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z1048"/>
    <w:p w:rsidR="00CB5525" w:rsidRPr="009570E1" w:rsidRDefault="00446B2D" w:rsidP="00980AD1">
      <w:pPr>
        <w:widowControl w:val="0"/>
        <w:spacing w:after="0" w:line="240" w:lineRule="auto"/>
        <w:jc w:val="center"/>
        <w:rPr>
          <w:b/>
          <w:sz w:val="28"/>
          <w:szCs w:val="28"/>
          <w:lang w:val="ru-RU"/>
        </w:rPr>
      </w:pPr>
      <w:r w:rsidRPr="009570E1">
        <w:rPr>
          <w:b/>
          <w:noProof/>
          <w:sz w:val="28"/>
          <w:szCs w:val="28"/>
          <w:lang/>
        </w:rPr>
        <mc:AlternateContent>
          <mc:Choice Requires="wps">
            <w:drawing>
              <wp:anchor distT="0" distB="0" distL="114300" distR="114300" simplePos="0" relativeHeight="251660288" behindDoc="0" locked="0" layoutInCell="1" allowOverlap="1" wp14:anchorId="6440B1D8" wp14:editId="20F39BCA">
                <wp:simplePos x="0" y="0"/>
                <wp:positionH relativeFrom="column">
                  <wp:posOffset>-28575</wp:posOffset>
                </wp:positionH>
                <wp:positionV relativeFrom="paragraph">
                  <wp:posOffset>-97790</wp:posOffset>
                </wp:positionV>
                <wp:extent cx="6877186" cy="9918155"/>
                <wp:effectExtent l="19050" t="19050" r="38100" b="45085"/>
                <wp:wrapNone/>
                <wp:docPr id="4" name="Прямоугольник 4"/>
                <wp:cNvGraphicFramePr/>
                <a:graphic xmlns:a="http://schemas.openxmlformats.org/drawingml/2006/main">
                  <a:graphicData uri="http://schemas.microsoft.com/office/word/2010/wordprocessingShape">
                    <wps:wsp>
                      <wps:cNvSpPr/>
                      <wps:spPr>
                        <a:xfrm>
                          <a:off x="0" y="0"/>
                          <a:ext cx="6877186" cy="9918155"/>
                        </a:xfrm>
                        <a:prstGeom prst="rect">
                          <a:avLst/>
                        </a:prstGeom>
                        <a:noFill/>
                        <a:ln w="63500"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25pt;margin-top:-7.7pt;width:541.5pt;height:78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" filled="f" strokecolor="#243f60 [1604]" strokeweight="5pt">
                <v:stroke linestyle="thickBetweenThin"/>
              </v:rect>
            </w:pict>
          </mc:Fallback>
        </mc:AlternateContent>
      </w:r>
      <w:r w:rsidR="00CB5525" w:rsidRPr="009570E1">
        <w:rPr>
          <w:b/>
          <w:sz w:val="28"/>
          <w:szCs w:val="28"/>
          <w:lang w:val="ru-RU"/>
        </w:rPr>
        <w:t xml:space="preserve">СЧЕТНЫЙ КОМИТЕТ ПО </w:t>
      </w:r>
      <w:proofErr w:type="gramStart"/>
      <w:r w:rsidR="00CB5525" w:rsidRPr="009570E1">
        <w:rPr>
          <w:b/>
          <w:sz w:val="28"/>
          <w:szCs w:val="28"/>
          <w:lang w:val="ru-RU"/>
        </w:rPr>
        <w:t>КОНТРОЛЮ ЗА</w:t>
      </w:r>
      <w:proofErr w:type="gramEnd"/>
      <w:r w:rsidR="00CB5525" w:rsidRPr="009570E1">
        <w:rPr>
          <w:b/>
          <w:sz w:val="28"/>
          <w:szCs w:val="28"/>
          <w:lang w:val="ru-RU"/>
        </w:rPr>
        <w:t xml:space="preserve"> ИСПОЛНЕНИЕМ</w:t>
      </w:r>
    </w:p>
    <w:p w:rsidR="00CB5525" w:rsidRPr="009570E1" w:rsidRDefault="00CB5525" w:rsidP="00980AD1">
      <w:pPr>
        <w:widowControl w:val="0"/>
        <w:spacing w:after="0" w:line="240" w:lineRule="auto"/>
        <w:ind w:firstLine="709"/>
        <w:jc w:val="center"/>
        <w:rPr>
          <w:b/>
          <w:sz w:val="28"/>
          <w:szCs w:val="28"/>
          <w:lang w:val="ru-RU"/>
        </w:rPr>
      </w:pPr>
      <w:r w:rsidRPr="009570E1">
        <w:rPr>
          <w:b/>
          <w:sz w:val="28"/>
          <w:szCs w:val="28"/>
          <w:lang w:val="ru-RU"/>
        </w:rPr>
        <w:t>РЕСПУБЛИКАНСКОГО БЮДЖЕТА</w:t>
      </w:r>
    </w:p>
    <w:p w:rsidR="00CB5525" w:rsidRPr="009570E1" w:rsidRDefault="00CB5525" w:rsidP="00980AD1">
      <w:pPr>
        <w:widowControl w:val="0"/>
        <w:spacing w:after="0" w:line="240" w:lineRule="auto"/>
        <w:ind w:firstLine="709"/>
        <w:jc w:val="center"/>
        <w:rPr>
          <w:sz w:val="28"/>
          <w:szCs w:val="28"/>
          <w:lang w:val="ru-RU"/>
        </w:rPr>
      </w:pPr>
    </w:p>
    <w:p w:rsidR="00CB5525" w:rsidRPr="009570E1" w:rsidRDefault="00CB5525" w:rsidP="00980AD1">
      <w:pPr>
        <w:widowControl w:val="0"/>
        <w:spacing w:after="0" w:line="240" w:lineRule="auto"/>
        <w:ind w:firstLine="709"/>
        <w:jc w:val="center"/>
        <w:rPr>
          <w:b/>
          <w:sz w:val="28"/>
          <w:szCs w:val="28"/>
          <w:lang w:val="ru-RU"/>
        </w:rPr>
      </w:pPr>
    </w:p>
    <w:p w:rsidR="00CB5525" w:rsidRPr="009570E1" w:rsidRDefault="00CB5525" w:rsidP="00980AD1">
      <w:pPr>
        <w:widowControl w:val="0"/>
        <w:spacing w:after="0" w:line="240" w:lineRule="auto"/>
        <w:ind w:left="4320" w:firstLine="709"/>
        <w:jc w:val="center"/>
        <w:rPr>
          <w:b/>
          <w:sz w:val="28"/>
          <w:szCs w:val="28"/>
          <w:lang w:val="ru-RU"/>
        </w:rPr>
      </w:pPr>
    </w:p>
    <w:p w:rsidR="00CB5525" w:rsidRPr="009570E1" w:rsidRDefault="00B42C22" w:rsidP="00980AD1">
      <w:pPr>
        <w:widowControl w:val="0"/>
        <w:spacing w:after="0" w:line="240" w:lineRule="auto"/>
        <w:ind w:left="4320" w:firstLine="709"/>
        <w:jc w:val="center"/>
        <w:rPr>
          <w:b/>
          <w:sz w:val="28"/>
          <w:szCs w:val="28"/>
          <w:lang w:val="ru-RU"/>
        </w:rPr>
      </w:pPr>
      <w:r w:rsidRPr="009570E1">
        <w:rPr>
          <w:noProof/>
          <w:sz w:val="28"/>
          <w:szCs w:val="28"/>
          <w:lang/>
        </w:rPr>
        <w:drawing>
          <wp:anchor distT="0" distB="0" distL="114300" distR="114300" simplePos="0" relativeHeight="251659264" behindDoc="1" locked="0" layoutInCell="1" allowOverlap="1" wp14:anchorId="3CAC5293" wp14:editId="39E8A21A">
            <wp:simplePos x="0" y="0"/>
            <wp:positionH relativeFrom="column">
              <wp:posOffset>2827020</wp:posOffset>
            </wp:positionH>
            <wp:positionV relativeFrom="page">
              <wp:posOffset>1432560</wp:posOffset>
            </wp:positionV>
            <wp:extent cx="1284605" cy="1026160"/>
            <wp:effectExtent l="0" t="0" r="0" b="2540"/>
            <wp:wrapTight wrapText="bothSides">
              <wp:wrapPolygon edited="0">
                <wp:start x="0" y="0"/>
                <wp:lineTo x="0" y="21252"/>
                <wp:lineTo x="21141" y="21252"/>
                <wp:lineTo x="2114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525" w:rsidRPr="009570E1" w:rsidRDefault="00CB5525" w:rsidP="00980AD1">
      <w:pPr>
        <w:widowControl w:val="0"/>
        <w:spacing w:after="0" w:line="240" w:lineRule="auto"/>
        <w:ind w:left="4320" w:firstLine="709"/>
        <w:jc w:val="center"/>
        <w:rPr>
          <w:b/>
          <w:sz w:val="28"/>
          <w:szCs w:val="28"/>
          <w:lang w:val="ru-RU"/>
        </w:rPr>
      </w:pPr>
    </w:p>
    <w:p w:rsidR="00CB5525" w:rsidRPr="009570E1" w:rsidRDefault="00CB5525" w:rsidP="00980AD1">
      <w:pPr>
        <w:widowControl w:val="0"/>
        <w:spacing w:after="0" w:line="240" w:lineRule="auto"/>
        <w:ind w:left="4320" w:firstLine="709"/>
        <w:jc w:val="center"/>
        <w:rPr>
          <w:b/>
          <w:sz w:val="28"/>
          <w:szCs w:val="28"/>
          <w:lang w:val="ru-RU"/>
        </w:rPr>
      </w:pPr>
    </w:p>
    <w:p w:rsidR="00CB5525" w:rsidRPr="009570E1" w:rsidRDefault="00CB5525" w:rsidP="00980AD1">
      <w:pPr>
        <w:widowControl w:val="0"/>
        <w:spacing w:after="0" w:line="240" w:lineRule="auto"/>
        <w:ind w:left="4320" w:firstLine="709"/>
        <w:jc w:val="center"/>
        <w:rPr>
          <w:b/>
          <w:sz w:val="28"/>
          <w:szCs w:val="28"/>
          <w:lang w:val="ru-RU"/>
        </w:rPr>
      </w:pPr>
    </w:p>
    <w:p w:rsidR="00CB5525" w:rsidRPr="009570E1" w:rsidRDefault="00CB5525" w:rsidP="00980AD1">
      <w:pPr>
        <w:widowControl w:val="0"/>
        <w:spacing w:after="0" w:line="240" w:lineRule="auto"/>
        <w:ind w:left="4320" w:firstLine="709"/>
        <w:jc w:val="center"/>
        <w:rPr>
          <w:b/>
          <w:sz w:val="28"/>
          <w:szCs w:val="28"/>
          <w:lang w:val="ru-RU"/>
        </w:rPr>
      </w:pPr>
    </w:p>
    <w:p w:rsidR="00CB5525" w:rsidRPr="009570E1" w:rsidRDefault="00CB5525" w:rsidP="00980AD1">
      <w:pPr>
        <w:widowControl w:val="0"/>
        <w:spacing w:after="0" w:line="240" w:lineRule="auto"/>
        <w:ind w:left="4320" w:firstLine="709"/>
        <w:jc w:val="center"/>
        <w:rPr>
          <w:b/>
          <w:sz w:val="28"/>
          <w:szCs w:val="28"/>
          <w:lang w:val="ru-RU"/>
        </w:rPr>
      </w:pPr>
    </w:p>
    <w:p w:rsidR="00195D39" w:rsidRPr="009570E1" w:rsidRDefault="00195D39" w:rsidP="00980AD1">
      <w:pPr>
        <w:widowControl w:val="0"/>
        <w:spacing w:after="0" w:line="240" w:lineRule="auto"/>
        <w:ind w:left="4320" w:firstLine="709"/>
        <w:jc w:val="center"/>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195D39" w:rsidRPr="009570E1" w:rsidRDefault="00195D39" w:rsidP="00980AD1">
      <w:pPr>
        <w:widowControl w:val="0"/>
        <w:spacing w:after="0" w:line="240" w:lineRule="auto"/>
        <w:ind w:left="4320" w:firstLine="709"/>
        <w:rPr>
          <w:b/>
          <w:sz w:val="28"/>
          <w:szCs w:val="28"/>
          <w:lang w:val="ru-RU"/>
        </w:rPr>
      </w:pPr>
    </w:p>
    <w:p w:rsidR="00CB5525" w:rsidRPr="009570E1" w:rsidRDefault="00CB5525" w:rsidP="00980AD1">
      <w:pPr>
        <w:pStyle w:val="a6"/>
        <w:ind w:firstLine="709"/>
        <w:jc w:val="center"/>
        <w:rPr>
          <w:rFonts w:ascii="Times New Roman" w:eastAsia="Times New Roman" w:hAnsi="Times New Roman"/>
          <w:b/>
          <w:sz w:val="32"/>
          <w:szCs w:val="32"/>
        </w:rPr>
      </w:pPr>
      <w:r w:rsidRPr="009570E1">
        <w:rPr>
          <w:rFonts w:ascii="Times New Roman" w:eastAsia="Times New Roman" w:hAnsi="Times New Roman"/>
          <w:b/>
          <w:sz w:val="32"/>
          <w:szCs w:val="32"/>
        </w:rPr>
        <w:t>АУДИТОРСКОЕ ЗАКЛЮЧЕНИЕ</w:t>
      </w:r>
    </w:p>
    <w:p w:rsidR="00CB5525" w:rsidRPr="009570E1" w:rsidRDefault="00CB5525" w:rsidP="00980AD1">
      <w:pPr>
        <w:pStyle w:val="a6"/>
        <w:ind w:firstLine="709"/>
        <w:jc w:val="center"/>
        <w:rPr>
          <w:rFonts w:ascii="Times New Roman" w:hAnsi="Times New Roman"/>
          <w:b/>
          <w:sz w:val="32"/>
          <w:szCs w:val="32"/>
        </w:rPr>
      </w:pPr>
      <w:r w:rsidRPr="009570E1">
        <w:rPr>
          <w:rFonts w:ascii="Times New Roman" w:eastAsia="Times New Roman" w:hAnsi="Times New Roman"/>
          <w:b/>
          <w:sz w:val="32"/>
          <w:szCs w:val="32"/>
        </w:rPr>
        <w:t>по итогам аудиторского мероприятия «</w:t>
      </w:r>
      <w:r w:rsidR="00916C56" w:rsidRPr="009570E1">
        <w:rPr>
          <w:rFonts w:ascii="Times New Roman" w:hAnsi="Times New Roman"/>
          <w:b/>
          <w:sz w:val="32"/>
          <w:szCs w:val="32"/>
        </w:rPr>
        <w:t xml:space="preserve">Государственный аудит </w:t>
      </w:r>
      <w:r w:rsidR="00916C56" w:rsidRPr="009570E1">
        <w:rPr>
          <w:rFonts w:ascii="Times New Roman" w:eastAsia="Times New Roman" w:hAnsi="Times New Roman"/>
          <w:b/>
          <w:bCs/>
          <w:iCs/>
          <w:sz w:val="32"/>
          <w:szCs w:val="32"/>
        </w:rPr>
        <w:t xml:space="preserve">эффективности использования бюджетных средств и активов государства, выделенных </w:t>
      </w:r>
      <w:proofErr w:type="spellStart"/>
      <w:r w:rsidR="00916C56" w:rsidRPr="009570E1">
        <w:rPr>
          <w:rFonts w:ascii="Times New Roman" w:eastAsia="Times New Roman" w:hAnsi="Times New Roman"/>
          <w:b/>
          <w:bCs/>
          <w:iCs/>
          <w:sz w:val="32"/>
          <w:szCs w:val="32"/>
        </w:rPr>
        <w:t>Кызылординской</w:t>
      </w:r>
      <w:proofErr w:type="spellEnd"/>
      <w:r w:rsidR="00916C56" w:rsidRPr="009570E1">
        <w:rPr>
          <w:rFonts w:ascii="Times New Roman" w:eastAsia="Times New Roman" w:hAnsi="Times New Roman"/>
          <w:b/>
          <w:bCs/>
          <w:iCs/>
          <w:sz w:val="32"/>
          <w:szCs w:val="32"/>
        </w:rPr>
        <w:t xml:space="preserve"> области</w:t>
      </w:r>
      <w:r w:rsidRPr="009570E1">
        <w:rPr>
          <w:rFonts w:ascii="Times New Roman" w:eastAsia="Times New Roman" w:hAnsi="Times New Roman"/>
          <w:b/>
          <w:sz w:val="32"/>
          <w:szCs w:val="32"/>
        </w:rPr>
        <w:t>»</w:t>
      </w:r>
    </w:p>
    <w:p w:rsidR="00CB5525" w:rsidRPr="009570E1" w:rsidRDefault="00CB5525" w:rsidP="00980AD1">
      <w:pPr>
        <w:widowControl w:val="0"/>
        <w:spacing w:after="0" w:line="240" w:lineRule="auto"/>
        <w:ind w:left="4320" w:firstLine="709"/>
        <w:rPr>
          <w:b/>
          <w:sz w:val="32"/>
          <w:szCs w:val="32"/>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CB5525" w:rsidRPr="009570E1" w:rsidRDefault="00CB5525" w:rsidP="00980AD1">
      <w:pPr>
        <w:widowControl w:val="0"/>
        <w:spacing w:after="0" w:line="240" w:lineRule="auto"/>
        <w:ind w:left="4320" w:firstLine="709"/>
        <w:rPr>
          <w:b/>
          <w:sz w:val="28"/>
          <w:szCs w:val="28"/>
          <w:lang w:val="ru-RU"/>
        </w:rPr>
      </w:pPr>
    </w:p>
    <w:p w:rsidR="007B1104" w:rsidRPr="009570E1" w:rsidRDefault="007B1104" w:rsidP="00980AD1">
      <w:pPr>
        <w:widowControl w:val="0"/>
        <w:spacing w:after="0" w:line="240" w:lineRule="auto"/>
        <w:ind w:left="4320" w:firstLine="709"/>
        <w:rPr>
          <w:b/>
          <w:sz w:val="28"/>
          <w:szCs w:val="28"/>
          <w:lang w:val="ru-RU"/>
        </w:rPr>
      </w:pPr>
    </w:p>
    <w:p w:rsidR="007B1104" w:rsidRPr="009570E1" w:rsidRDefault="007B1104" w:rsidP="00980AD1">
      <w:pPr>
        <w:widowControl w:val="0"/>
        <w:spacing w:after="0" w:line="240" w:lineRule="auto"/>
        <w:ind w:left="4320" w:firstLine="709"/>
        <w:rPr>
          <w:b/>
          <w:sz w:val="28"/>
          <w:szCs w:val="28"/>
          <w:lang w:val="ru-RU"/>
        </w:rPr>
      </w:pPr>
    </w:p>
    <w:p w:rsidR="007B1104" w:rsidRPr="009570E1" w:rsidRDefault="007B1104" w:rsidP="00980AD1">
      <w:pPr>
        <w:widowControl w:val="0"/>
        <w:spacing w:after="0" w:line="240" w:lineRule="auto"/>
        <w:ind w:left="4320" w:firstLine="709"/>
        <w:rPr>
          <w:b/>
          <w:sz w:val="28"/>
          <w:szCs w:val="28"/>
          <w:lang w:val="ru-RU"/>
        </w:rPr>
      </w:pPr>
    </w:p>
    <w:p w:rsidR="00AA36EB" w:rsidRPr="009570E1" w:rsidRDefault="00AA36EB" w:rsidP="00980AD1">
      <w:pPr>
        <w:widowControl w:val="0"/>
        <w:spacing w:after="0" w:line="240" w:lineRule="auto"/>
        <w:ind w:left="4320" w:firstLine="709"/>
        <w:rPr>
          <w:b/>
          <w:sz w:val="28"/>
          <w:szCs w:val="28"/>
          <w:lang w:val="ru-RU"/>
        </w:rPr>
      </w:pPr>
    </w:p>
    <w:p w:rsidR="00AA36EB" w:rsidRPr="009570E1" w:rsidRDefault="00AA36EB" w:rsidP="00980AD1">
      <w:pPr>
        <w:widowControl w:val="0"/>
        <w:spacing w:after="0" w:line="240" w:lineRule="auto"/>
        <w:ind w:left="4320" w:firstLine="709"/>
        <w:rPr>
          <w:b/>
          <w:sz w:val="28"/>
          <w:szCs w:val="28"/>
          <w:lang w:val="ru-RU"/>
        </w:rPr>
      </w:pPr>
    </w:p>
    <w:p w:rsidR="00AA36EB" w:rsidRPr="009570E1" w:rsidRDefault="00AA36EB" w:rsidP="00980AD1">
      <w:pPr>
        <w:widowControl w:val="0"/>
        <w:spacing w:after="0" w:line="240" w:lineRule="auto"/>
        <w:ind w:left="4320" w:firstLine="709"/>
        <w:rPr>
          <w:b/>
          <w:sz w:val="28"/>
          <w:szCs w:val="28"/>
          <w:lang w:val="ru-RU"/>
        </w:rPr>
      </w:pPr>
    </w:p>
    <w:p w:rsidR="00CB5525" w:rsidRPr="009570E1" w:rsidRDefault="00CB5525" w:rsidP="00980AD1">
      <w:pPr>
        <w:spacing w:after="0" w:line="240" w:lineRule="auto"/>
        <w:ind w:firstLine="709"/>
        <w:jc w:val="center"/>
        <w:rPr>
          <w:b/>
          <w:sz w:val="32"/>
          <w:szCs w:val="32"/>
          <w:lang w:val="ru-RU"/>
        </w:rPr>
      </w:pPr>
      <w:proofErr w:type="spellStart"/>
      <w:r w:rsidRPr="009570E1">
        <w:rPr>
          <w:b/>
          <w:sz w:val="32"/>
          <w:szCs w:val="32"/>
          <w:lang w:val="ru-RU"/>
        </w:rPr>
        <w:t>Нур</w:t>
      </w:r>
      <w:proofErr w:type="spellEnd"/>
      <w:r w:rsidRPr="009570E1">
        <w:rPr>
          <w:b/>
          <w:sz w:val="32"/>
          <w:szCs w:val="32"/>
          <w:lang w:val="ru-RU"/>
        </w:rPr>
        <w:t>-Султан</w:t>
      </w:r>
    </w:p>
    <w:p w:rsidR="00E4338A" w:rsidRPr="009570E1" w:rsidRDefault="00CB5525" w:rsidP="00980AD1">
      <w:pPr>
        <w:spacing w:after="0" w:line="240" w:lineRule="auto"/>
        <w:ind w:firstLine="709"/>
        <w:jc w:val="center"/>
        <w:rPr>
          <w:b/>
          <w:sz w:val="28"/>
          <w:szCs w:val="28"/>
          <w:lang w:val="ru-RU"/>
        </w:rPr>
      </w:pPr>
      <w:r w:rsidRPr="009570E1">
        <w:rPr>
          <w:b/>
          <w:sz w:val="32"/>
          <w:szCs w:val="32"/>
          <w:lang w:val="ru-RU"/>
        </w:rPr>
        <w:t>20</w:t>
      </w:r>
      <w:r w:rsidR="00157CC7" w:rsidRPr="009570E1">
        <w:rPr>
          <w:b/>
          <w:sz w:val="32"/>
          <w:szCs w:val="32"/>
          <w:lang w:val="ru-RU"/>
        </w:rPr>
        <w:t>21</w:t>
      </w:r>
    </w:p>
    <w:tbl>
      <w:tblPr>
        <w:tblStyle w:val="31"/>
        <w:tblpPr w:leftFromText="180" w:rightFromText="180" w:vertAnchor="page" w:horzAnchor="margin" w:tblpY="1064"/>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468"/>
        <w:gridCol w:w="566"/>
      </w:tblGrid>
      <w:tr w:rsidR="00DE24F4" w:rsidRPr="009570E1" w:rsidTr="009611F2">
        <w:tc>
          <w:tcPr>
            <w:tcW w:w="846" w:type="dxa"/>
          </w:tcPr>
          <w:p w:rsidR="00DE24F4" w:rsidRPr="009570E1" w:rsidRDefault="00DE24F4" w:rsidP="00980AD1">
            <w:pPr>
              <w:ind w:left="-709" w:firstLine="709"/>
              <w:rPr>
                <w:rFonts w:eastAsiaTheme="minorHAnsi"/>
                <w:sz w:val="28"/>
                <w:szCs w:val="28"/>
                <w:lang w:val="ru-RU"/>
              </w:rPr>
            </w:pPr>
          </w:p>
        </w:tc>
        <w:tc>
          <w:tcPr>
            <w:tcW w:w="9468" w:type="dxa"/>
          </w:tcPr>
          <w:p w:rsidR="00DE24F4" w:rsidRPr="009570E1" w:rsidRDefault="00DE24F4" w:rsidP="00980AD1">
            <w:pPr>
              <w:ind w:left="5" w:right="-107" w:firstLine="5"/>
              <w:jc w:val="center"/>
              <w:rPr>
                <w:rFonts w:eastAsiaTheme="majorEastAsia"/>
                <w:b/>
                <w:sz w:val="28"/>
                <w:szCs w:val="28"/>
                <w:lang w:val="ru-RU"/>
              </w:rPr>
            </w:pPr>
            <w:r w:rsidRPr="009570E1">
              <w:rPr>
                <w:rFonts w:eastAsiaTheme="majorEastAsia"/>
                <w:b/>
                <w:sz w:val="28"/>
                <w:szCs w:val="28"/>
                <w:lang w:val="ru-RU"/>
              </w:rPr>
              <w:t>СОДЕРЖАНИЕ</w:t>
            </w:r>
          </w:p>
          <w:p w:rsidR="00DE24F4" w:rsidRPr="009570E1" w:rsidRDefault="00DE24F4" w:rsidP="00980AD1">
            <w:pPr>
              <w:ind w:left="5" w:right="-107" w:firstLine="5"/>
              <w:rPr>
                <w:rFonts w:eastAsiaTheme="minorHAnsi"/>
                <w:sz w:val="28"/>
                <w:szCs w:val="28"/>
                <w:lang w:val="ru-RU"/>
              </w:rPr>
            </w:pPr>
          </w:p>
        </w:tc>
        <w:tc>
          <w:tcPr>
            <w:tcW w:w="566" w:type="dxa"/>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b/>
                <w:bCs/>
                <w:sz w:val="28"/>
                <w:szCs w:val="28"/>
                <w:lang w:val="ru-RU"/>
              </w:rPr>
              <w:t>I.</w:t>
            </w:r>
          </w:p>
        </w:tc>
        <w:tc>
          <w:tcPr>
            <w:tcW w:w="9468" w:type="dxa"/>
          </w:tcPr>
          <w:p w:rsidR="00DE24F4" w:rsidRPr="009570E1" w:rsidRDefault="00DE24F4" w:rsidP="00980AD1">
            <w:pPr>
              <w:ind w:left="5" w:right="-107" w:firstLine="5"/>
              <w:rPr>
                <w:rFonts w:eastAsiaTheme="minorHAnsi"/>
                <w:i/>
                <w:sz w:val="28"/>
                <w:szCs w:val="28"/>
                <w:lang w:val="ru-RU"/>
              </w:rPr>
            </w:pPr>
            <w:r w:rsidRPr="009570E1">
              <w:rPr>
                <w:rFonts w:eastAsiaTheme="minorHAnsi"/>
                <w:b/>
                <w:bCs/>
                <w:sz w:val="28"/>
                <w:szCs w:val="28"/>
                <w:lang w:val="ru-RU"/>
              </w:rPr>
              <w:t>Вводная часть</w:t>
            </w:r>
          </w:p>
        </w:tc>
        <w:tc>
          <w:tcPr>
            <w:tcW w:w="566" w:type="dxa"/>
            <w:vAlign w:val="center"/>
          </w:tcPr>
          <w:p w:rsidR="00DE24F4" w:rsidRPr="009570E1" w:rsidRDefault="00F67AD9" w:rsidP="00980AD1">
            <w:pPr>
              <w:ind w:left="5" w:right="-107" w:firstLine="5"/>
              <w:jc w:val="center"/>
              <w:rPr>
                <w:rFonts w:eastAsiaTheme="minorHAnsi"/>
                <w:b/>
                <w:sz w:val="28"/>
                <w:szCs w:val="28"/>
                <w:lang w:val="ru-RU"/>
              </w:rPr>
            </w:pPr>
            <w:r w:rsidRPr="009570E1">
              <w:rPr>
                <w:rFonts w:eastAsiaTheme="minorHAnsi"/>
                <w:b/>
                <w:sz w:val="28"/>
                <w:szCs w:val="28"/>
                <w:lang w:val="ru-RU"/>
              </w:rPr>
              <w:t>2</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bCs/>
                <w:sz w:val="28"/>
                <w:szCs w:val="28"/>
                <w:lang w:val="ru-RU"/>
              </w:rPr>
            </w:pPr>
          </w:p>
        </w:tc>
        <w:tc>
          <w:tcPr>
            <w:tcW w:w="9468" w:type="dxa"/>
          </w:tcPr>
          <w:p w:rsidR="00DE24F4" w:rsidRPr="009570E1" w:rsidRDefault="00DE24F4" w:rsidP="00980AD1">
            <w:pPr>
              <w:ind w:left="5" w:right="-107" w:firstLine="5"/>
              <w:rPr>
                <w:rFonts w:eastAsiaTheme="minorHAnsi"/>
                <w:b/>
                <w:bCs/>
                <w:sz w:val="28"/>
                <w:szCs w:val="28"/>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b/>
                <w:bCs/>
                <w:sz w:val="28"/>
                <w:szCs w:val="28"/>
                <w:lang w:val="ru-RU"/>
              </w:rPr>
              <w:t>II.</w:t>
            </w:r>
          </w:p>
        </w:tc>
        <w:tc>
          <w:tcPr>
            <w:tcW w:w="9468" w:type="dxa"/>
          </w:tcPr>
          <w:p w:rsidR="00DE24F4" w:rsidRPr="009570E1" w:rsidRDefault="00DE24F4" w:rsidP="00980AD1">
            <w:pPr>
              <w:ind w:left="5" w:right="-107" w:firstLine="5"/>
              <w:rPr>
                <w:rFonts w:eastAsiaTheme="minorHAnsi"/>
                <w:i/>
                <w:sz w:val="28"/>
                <w:szCs w:val="28"/>
                <w:lang w:val="ru-RU"/>
              </w:rPr>
            </w:pPr>
            <w:r w:rsidRPr="009570E1">
              <w:rPr>
                <w:rFonts w:eastAsiaTheme="minorHAnsi"/>
                <w:b/>
                <w:bCs/>
                <w:sz w:val="28"/>
                <w:szCs w:val="28"/>
                <w:lang w:val="ru-RU"/>
              </w:rPr>
              <w:t>Основная (аналитическая) часть</w:t>
            </w:r>
          </w:p>
        </w:tc>
        <w:tc>
          <w:tcPr>
            <w:tcW w:w="566" w:type="dxa"/>
            <w:vAlign w:val="center"/>
          </w:tcPr>
          <w:p w:rsidR="00DE24F4" w:rsidRPr="009570E1" w:rsidRDefault="00F67AD9" w:rsidP="00980AD1">
            <w:pPr>
              <w:ind w:left="5" w:right="-107" w:firstLine="5"/>
              <w:jc w:val="center"/>
              <w:rPr>
                <w:rFonts w:eastAsiaTheme="minorHAnsi"/>
                <w:b/>
                <w:sz w:val="28"/>
                <w:szCs w:val="28"/>
                <w:lang w:val="ru-RU"/>
              </w:rPr>
            </w:pPr>
            <w:r w:rsidRPr="009570E1">
              <w:rPr>
                <w:rFonts w:eastAsiaTheme="minorHAnsi"/>
                <w:b/>
                <w:sz w:val="28"/>
                <w:szCs w:val="28"/>
                <w:lang w:val="ru-RU"/>
              </w:rPr>
              <w:t>2</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bCs/>
                <w:sz w:val="28"/>
                <w:szCs w:val="28"/>
                <w:lang w:val="ru-RU"/>
              </w:rPr>
            </w:pPr>
          </w:p>
        </w:tc>
        <w:tc>
          <w:tcPr>
            <w:tcW w:w="9468" w:type="dxa"/>
          </w:tcPr>
          <w:p w:rsidR="00DE24F4" w:rsidRPr="009570E1" w:rsidRDefault="00DE24F4" w:rsidP="00980AD1">
            <w:pPr>
              <w:ind w:left="5" w:right="-107" w:firstLine="5"/>
              <w:rPr>
                <w:rFonts w:eastAsiaTheme="minorHAnsi"/>
                <w:b/>
                <w:bCs/>
                <w:sz w:val="28"/>
                <w:szCs w:val="28"/>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2.1.</w:t>
            </w:r>
          </w:p>
        </w:tc>
        <w:tc>
          <w:tcPr>
            <w:tcW w:w="9468" w:type="dxa"/>
          </w:tcPr>
          <w:p w:rsidR="00DE24F4" w:rsidRPr="009570E1" w:rsidRDefault="00DE24F4" w:rsidP="00980AD1">
            <w:pPr>
              <w:ind w:left="5" w:right="-107" w:firstLine="5"/>
              <w:rPr>
                <w:rFonts w:eastAsiaTheme="minorHAnsi"/>
                <w:i/>
                <w:sz w:val="24"/>
                <w:szCs w:val="24"/>
                <w:lang w:val="ru-RU"/>
              </w:rPr>
            </w:pPr>
            <w:r w:rsidRPr="009570E1">
              <w:rPr>
                <w:rFonts w:eastAsiaTheme="minorHAnsi"/>
                <w:bCs/>
                <w:i/>
                <w:color w:val="000000"/>
                <w:sz w:val="24"/>
                <w:szCs w:val="24"/>
                <w:lang w:val="ru-RU"/>
              </w:rPr>
              <w:t>Сводный</w:t>
            </w:r>
            <w:r w:rsidR="00C6719A" w:rsidRPr="009570E1">
              <w:rPr>
                <w:rFonts w:eastAsiaTheme="minorHAnsi"/>
                <w:bCs/>
                <w:i/>
                <w:color w:val="000000"/>
                <w:sz w:val="24"/>
                <w:szCs w:val="24"/>
                <w:lang w:val="ru-RU"/>
              </w:rPr>
              <w:t xml:space="preserve"> </w:t>
            </w:r>
            <w:r w:rsidRPr="009570E1">
              <w:rPr>
                <w:rFonts w:eastAsiaTheme="minorHAnsi"/>
                <w:bCs/>
                <w:i/>
                <w:color w:val="000000"/>
                <w:sz w:val="24"/>
                <w:szCs w:val="24"/>
                <w:lang w:val="ru-RU"/>
              </w:rPr>
              <w:t xml:space="preserve">анализ социально - экономического развития </w:t>
            </w:r>
            <w:proofErr w:type="spellStart"/>
            <w:r w:rsidRPr="009570E1">
              <w:rPr>
                <w:rFonts w:eastAsiaTheme="minorHAnsi"/>
                <w:bCs/>
                <w:i/>
                <w:color w:val="000000"/>
                <w:sz w:val="24"/>
                <w:szCs w:val="24"/>
                <w:lang w:val="ru-RU"/>
              </w:rPr>
              <w:t>Кызылординской</w:t>
            </w:r>
            <w:proofErr w:type="spellEnd"/>
            <w:r w:rsidRPr="009570E1">
              <w:rPr>
                <w:rFonts w:eastAsiaTheme="minorHAnsi"/>
                <w:bCs/>
                <w:i/>
                <w:color w:val="000000"/>
                <w:sz w:val="24"/>
                <w:szCs w:val="24"/>
                <w:lang w:val="ru-RU"/>
              </w:rPr>
              <w:t xml:space="preserve"> области</w:t>
            </w:r>
          </w:p>
        </w:tc>
        <w:tc>
          <w:tcPr>
            <w:tcW w:w="566" w:type="dxa"/>
            <w:vAlign w:val="center"/>
          </w:tcPr>
          <w:p w:rsidR="00DE24F4" w:rsidRPr="009570E1" w:rsidRDefault="00F67AD9" w:rsidP="00980AD1">
            <w:pPr>
              <w:ind w:left="5" w:right="-107" w:firstLine="5"/>
              <w:jc w:val="center"/>
              <w:rPr>
                <w:rFonts w:eastAsiaTheme="minorHAnsi"/>
                <w:b/>
                <w:sz w:val="28"/>
                <w:szCs w:val="28"/>
                <w:lang w:val="ru-RU"/>
              </w:rPr>
            </w:pPr>
            <w:r w:rsidRPr="009570E1">
              <w:rPr>
                <w:rFonts w:eastAsiaTheme="minorHAnsi"/>
                <w:b/>
                <w:sz w:val="28"/>
                <w:szCs w:val="28"/>
                <w:lang w:val="ru-RU"/>
              </w:rPr>
              <w:t>2</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bCs/>
                <w:i/>
                <w:color w:val="000000"/>
                <w:sz w:val="24"/>
                <w:szCs w:val="24"/>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2.2.</w:t>
            </w:r>
          </w:p>
        </w:tc>
        <w:tc>
          <w:tcPr>
            <w:tcW w:w="9468" w:type="dxa"/>
          </w:tcPr>
          <w:p w:rsidR="00DE24F4" w:rsidRPr="009570E1" w:rsidRDefault="00DE24F4" w:rsidP="00980AD1">
            <w:pPr>
              <w:ind w:left="5" w:right="-107" w:firstLine="5"/>
              <w:rPr>
                <w:rFonts w:eastAsiaTheme="minorHAnsi"/>
                <w:i/>
                <w:sz w:val="24"/>
                <w:szCs w:val="24"/>
                <w:lang w:val="ru-RU"/>
              </w:rPr>
            </w:pPr>
            <w:r w:rsidRPr="009570E1">
              <w:rPr>
                <w:rFonts w:eastAsiaTheme="minorHAnsi"/>
                <w:bCs/>
                <w:i/>
                <w:iCs/>
                <w:color w:val="000000"/>
                <w:sz w:val="24"/>
                <w:szCs w:val="24"/>
                <w:lang w:val="ru-RU"/>
              </w:rPr>
              <w:t xml:space="preserve">Анализ и оценка </w:t>
            </w:r>
            <w:r w:rsidRPr="009570E1">
              <w:rPr>
                <w:rFonts w:eastAsiaTheme="minorHAnsi"/>
                <w:i/>
                <w:sz w:val="24"/>
                <w:szCs w:val="24"/>
                <w:lang w:val="ru-RU"/>
              </w:rPr>
              <w:t xml:space="preserve">эффективности </w:t>
            </w:r>
            <w:r w:rsidRPr="009570E1">
              <w:rPr>
                <w:rFonts w:eastAsiaTheme="minorHAnsi"/>
                <w:bCs/>
                <w:i/>
                <w:iCs/>
                <w:sz w:val="24"/>
                <w:szCs w:val="24"/>
                <w:lang w:val="ru-RU"/>
              </w:rPr>
              <w:t xml:space="preserve">использования бюджетных средств и активов государства, а также </w:t>
            </w:r>
            <w:r w:rsidRPr="009570E1">
              <w:rPr>
                <w:rFonts w:eastAsiaTheme="minorHAnsi"/>
                <w:i/>
                <w:sz w:val="24"/>
                <w:szCs w:val="24"/>
                <w:lang w:val="ru-RU"/>
              </w:rPr>
              <w:t>влияния полученных результатов от целевых трансфертов, выделенных из республиканского бюджета, на социально-экономическое развитие области</w:t>
            </w:r>
          </w:p>
        </w:tc>
        <w:tc>
          <w:tcPr>
            <w:tcW w:w="566" w:type="dxa"/>
            <w:vAlign w:val="center"/>
          </w:tcPr>
          <w:p w:rsidR="00DE24F4" w:rsidRPr="009570E1" w:rsidRDefault="00E00D5B" w:rsidP="00980AD1">
            <w:pPr>
              <w:ind w:left="5" w:right="-107" w:firstLine="5"/>
              <w:jc w:val="center"/>
              <w:rPr>
                <w:rFonts w:eastAsiaTheme="minorHAnsi"/>
                <w:b/>
                <w:sz w:val="28"/>
                <w:szCs w:val="28"/>
                <w:lang w:val="ru-RU"/>
              </w:rPr>
            </w:pPr>
            <w:r w:rsidRPr="009570E1">
              <w:rPr>
                <w:rFonts w:eastAsiaTheme="minorHAnsi"/>
                <w:b/>
                <w:sz w:val="28"/>
                <w:szCs w:val="28"/>
                <w:lang w:val="ru-RU"/>
              </w:rPr>
              <w:t>4</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bCs/>
                <w:i/>
                <w:iCs/>
                <w:color w:val="000000"/>
                <w:sz w:val="24"/>
                <w:szCs w:val="24"/>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2.3.</w:t>
            </w:r>
          </w:p>
        </w:tc>
        <w:tc>
          <w:tcPr>
            <w:tcW w:w="9468" w:type="dxa"/>
          </w:tcPr>
          <w:p w:rsidR="00DE24F4" w:rsidRPr="009570E1" w:rsidRDefault="00DE24F4" w:rsidP="00980AD1">
            <w:pPr>
              <w:ind w:left="5" w:right="-107" w:firstLine="5"/>
              <w:rPr>
                <w:rFonts w:eastAsiaTheme="minorHAnsi"/>
                <w:i/>
                <w:sz w:val="24"/>
                <w:szCs w:val="24"/>
                <w:lang w:val="ru-RU"/>
              </w:rPr>
            </w:pPr>
            <w:r w:rsidRPr="009570E1">
              <w:rPr>
                <w:rFonts w:eastAsiaTheme="minorHAnsi"/>
                <w:bCs/>
                <w:i/>
                <w:iCs/>
                <w:color w:val="000000"/>
                <w:sz w:val="24"/>
                <w:szCs w:val="24"/>
                <w:lang w:val="ru-RU"/>
              </w:rPr>
              <w:t xml:space="preserve">Сводные результаты государственного аудита использования средств республиканского бюджета, выделенных </w:t>
            </w:r>
            <w:proofErr w:type="spellStart"/>
            <w:r w:rsidRPr="009570E1">
              <w:rPr>
                <w:rFonts w:eastAsiaTheme="minorHAnsi"/>
                <w:bCs/>
                <w:i/>
                <w:iCs/>
                <w:color w:val="000000"/>
                <w:sz w:val="24"/>
                <w:szCs w:val="24"/>
                <w:lang w:val="ru-RU"/>
              </w:rPr>
              <w:t>Кызылординской</w:t>
            </w:r>
            <w:proofErr w:type="spellEnd"/>
            <w:r w:rsidRPr="009570E1">
              <w:rPr>
                <w:rFonts w:eastAsiaTheme="minorHAnsi"/>
                <w:bCs/>
                <w:i/>
                <w:iCs/>
                <w:color w:val="000000"/>
                <w:sz w:val="24"/>
                <w:szCs w:val="24"/>
                <w:lang w:val="ru-RU"/>
              </w:rPr>
              <w:t xml:space="preserve"> области</w:t>
            </w:r>
          </w:p>
        </w:tc>
        <w:tc>
          <w:tcPr>
            <w:tcW w:w="566" w:type="dxa"/>
            <w:vAlign w:val="center"/>
          </w:tcPr>
          <w:p w:rsidR="00DE24F4" w:rsidRPr="009570E1" w:rsidRDefault="00F30F82" w:rsidP="00262FAC">
            <w:pPr>
              <w:ind w:left="5" w:right="-107" w:firstLine="5"/>
              <w:jc w:val="center"/>
              <w:rPr>
                <w:rFonts w:eastAsiaTheme="minorHAnsi"/>
                <w:b/>
                <w:sz w:val="28"/>
                <w:szCs w:val="28"/>
                <w:lang w:val="ru-RU"/>
              </w:rPr>
            </w:pPr>
            <w:r w:rsidRPr="009570E1">
              <w:rPr>
                <w:rFonts w:eastAsiaTheme="minorHAnsi"/>
                <w:b/>
                <w:sz w:val="28"/>
                <w:szCs w:val="28"/>
                <w:lang w:val="ru-RU"/>
              </w:rPr>
              <w:t>1</w:t>
            </w:r>
            <w:r w:rsidR="00E00D5B" w:rsidRPr="009570E1">
              <w:rPr>
                <w:rFonts w:eastAsiaTheme="minorHAnsi"/>
                <w:b/>
                <w:sz w:val="28"/>
                <w:szCs w:val="28"/>
                <w:lang w:val="ru-RU"/>
              </w:rPr>
              <w:t>0</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bCs/>
                <w:i/>
                <w:iCs/>
                <w:color w:val="000000"/>
                <w:sz w:val="24"/>
                <w:szCs w:val="24"/>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2.3.1.</w:t>
            </w:r>
          </w:p>
        </w:tc>
        <w:tc>
          <w:tcPr>
            <w:tcW w:w="9468" w:type="dxa"/>
          </w:tcPr>
          <w:p w:rsidR="00DE24F4" w:rsidRPr="009570E1" w:rsidRDefault="00DE24F4" w:rsidP="00980AD1">
            <w:pPr>
              <w:ind w:left="5" w:right="-107" w:firstLine="5"/>
              <w:rPr>
                <w:rFonts w:eastAsiaTheme="minorHAnsi"/>
                <w:i/>
                <w:sz w:val="24"/>
                <w:szCs w:val="24"/>
                <w:lang w:val="ru-RU"/>
              </w:rPr>
            </w:pPr>
            <w:r w:rsidRPr="009570E1">
              <w:rPr>
                <w:rFonts w:eastAsiaTheme="minorHAnsi"/>
                <w:i/>
                <w:iCs/>
                <w:sz w:val="24"/>
                <w:szCs w:val="24"/>
                <w:lang w:val="ru-RU" w:eastAsia="tr-TR"/>
              </w:rPr>
              <w:t xml:space="preserve">Анализ реализации Программы развития территории </w:t>
            </w:r>
          </w:p>
        </w:tc>
        <w:tc>
          <w:tcPr>
            <w:tcW w:w="566" w:type="dxa"/>
            <w:vAlign w:val="center"/>
          </w:tcPr>
          <w:p w:rsidR="00DE24F4" w:rsidRPr="009570E1" w:rsidRDefault="00E00D5B" w:rsidP="00980AD1">
            <w:pPr>
              <w:ind w:left="5" w:right="-107" w:firstLine="5"/>
              <w:jc w:val="center"/>
              <w:rPr>
                <w:rFonts w:eastAsiaTheme="minorHAnsi"/>
                <w:b/>
                <w:sz w:val="28"/>
                <w:szCs w:val="28"/>
                <w:lang w:val="ru-RU"/>
              </w:rPr>
            </w:pPr>
            <w:r w:rsidRPr="009570E1">
              <w:rPr>
                <w:rFonts w:eastAsiaTheme="minorHAnsi"/>
                <w:b/>
                <w:sz w:val="28"/>
                <w:szCs w:val="28"/>
                <w:lang w:val="ru-RU"/>
              </w:rPr>
              <w:t>11</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i/>
                <w:iCs/>
                <w:sz w:val="24"/>
                <w:szCs w:val="24"/>
                <w:lang w:val="ru-RU" w:eastAsia="tr-TR"/>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2.3.2.</w:t>
            </w:r>
          </w:p>
        </w:tc>
        <w:tc>
          <w:tcPr>
            <w:tcW w:w="9468" w:type="dxa"/>
          </w:tcPr>
          <w:p w:rsidR="00DE24F4" w:rsidRPr="009570E1" w:rsidRDefault="00DE24F4" w:rsidP="00980AD1">
            <w:pPr>
              <w:ind w:left="5" w:right="-107" w:firstLine="5"/>
              <w:rPr>
                <w:rFonts w:eastAsiaTheme="minorHAnsi"/>
                <w:i/>
                <w:sz w:val="24"/>
                <w:szCs w:val="24"/>
                <w:lang w:val="ru-RU"/>
              </w:rPr>
            </w:pPr>
            <w:r w:rsidRPr="009570E1">
              <w:rPr>
                <w:rFonts w:eastAsiaTheme="minorHAnsi"/>
                <w:i/>
                <w:sz w:val="24"/>
                <w:szCs w:val="24"/>
                <w:lang w:val="ru-RU" w:eastAsia="ru-RU"/>
              </w:rPr>
              <w:t>Нарушения и недостатки в области эффективного использования и планирования бюджетных средств</w:t>
            </w:r>
          </w:p>
        </w:tc>
        <w:tc>
          <w:tcPr>
            <w:tcW w:w="566" w:type="dxa"/>
            <w:vAlign w:val="center"/>
          </w:tcPr>
          <w:p w:rsidR="00DE24F4" w:rsidRPr="009570E1" w:rsidRDefault="00D676C8" w:rsidP="00980AD1">
            <w:pPr>
              <w:ind w:left="5" w:right="-107" w:firstLine="5"/>
              <w:jc w:val="center"/>
              <w:rPr>
                <w:rFonts w:eastAsiaTheme="minorHAnsi"/>
                <w:b/>
                <w:sz w:val="28"/>
                <w:szCs w:val="28"/>
                <w:lang w:val="ru-RU"/>
              </w:rPr>
            </w:pPr>
            <w:r w:rsidRPr="009570E1">
              <w:rPr>
                <w:rFonts w:eastAsiaTheme="minorHAnsi"/>
                <w:b/>
                <w:sz w:val="28"/>
                <w:szCs w:val="28"/>
                <w:lang w:val="ru-RU"/>
              </w:rPr>
              <w:t>13</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i/>
                <w:sz w:val="24"/>
                <w:szCs w:val="24"/>
                <w:lang w:val="ru-RU" w:eastAsia="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2.3.3.</w:t>
            </w:r>
          </w:p>
        </w:tc>
        <w:tc>
          <w:tcPr>
            <w:tcW w:w="9468" w:type="dxa"/>
          </w:tcPr>
          <w:p w:rsidR="00DE24F4" w:rsidRPr="009570E1" w:rsidRDefault="00DE24F4" w:rsidP="00980AD1">
            <w:pPr>
              <w:ind w:left="5" w:right="-107" w:firstLine="5"/>
              <w:rPr>
                <w:rFonts w:eastAsiaTheme="minorHAnsi"/>
                <w:i/>
                <w:sz w:val="24"/>
                <w:szCs w:val="24"/>
                <w:lang w:val="ru-RU"/>
              </w:rPr>
            </w:pPr>
            <w:r w:rsidRPr="009570E1">
              <w:rPr>
                <w:rFonts w:eastAsiaTheme="minorHAnsi"/>
                <w:i/>
                <w:sz w:val="24"/>
                <w:szCs w:val="24"/>
                <w:lang w:val="ru-RU"/>
              </w:rPr>
              <w:t>Нарушения и недостатки в области законодательства архитектурной, градостроительной и строительной деятельности,</w:t>
            </w:r>
            <w:r w:rsidRPr="009570E1">
              <w:rPr>
                <w:rFonts w:eastAsiaTheme="minorHAnsi"/>
                <w:i/>
                <w:iCs/>
                <w:sz w:val="24"/>
                <w:szCs w:val="24"/>
                <w:lang w:val="ru-RU" w:eastAsia="ru-RU"/>
              </w:rPr>
              <w:t xml:space="preserve"> и исполнения договорных обязательств по строительно-монтажным работам</w:t>
            </w:r>
          </w:p>
        </w:tc>
        <w:tc>
          <w:tcPr>
            <w:tcW w:w="566" w:type="dxa"/>
            <w:vAlign w:val="center"/>
          </w:tcPr>
          <w:p w:rsidR="00DE24F4" w:rsidRPr="009570E1" w:rsidRDefault="00D676C8" w:rsidP="00980AD1">
            <w:pPr>
              <w:ind w:left="5" w:right="-107" w:firstLine="5"/>
              <w:jc w:val="center"/>
              <w:rPr>
                <w:rFonts w:eastAsiaTheme="minorHAnsi"/>
                <w:b/>
                <w:sz w:val="28"/>
                <w:szCs w:val="28"/>
                <w:lang w:val="ru-RU"/>
              </w:rPr>
            </w:pPr>
            <w:r w:rsidRPr="009570E1">
              <w:rPr>
                <w:rFonts w:eastAsiaTheme="minorHAnsi"/>
                <w:b/>
                <w:sz w:val="28"/>
                <w:szCs w:val="28"/>
                <w:lang w:val="ru-RU"/>
              </w:rPr>
              <w:t>17</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i/>
                <w:sz w:val="24"/>
                <w:szCs w:val="24"/>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2.3.4.</w:t>
            </w:r>
          </w:p>
        </w:tc>
        <w:tc>
          <w:tcPr>
            <w:tcW w:w="9468" w:type="dxa"/>
          </w:tcPr>
          <w:p w:rsidR="00DE24F4" w:rsidRPr="009570E1" w:rsidRDefault="00DE24F4" w:rsidP="00980AD1">
            <w:pPr>
              <w:ind w:left="5" w:right="-107" w:firstLine="5"/>
              <w:rPr>
                <w:rFonts w:eastAsiaTheme="minorHAnsi"/>
                <w:i/>
                <w:sz w:val="24"/>
                <w:szCs w:val="24"/>
                <w:lang w:val="ru-RU"/>
              </w:rPr>
            </w:pPr>
            <w:r w:rsidRPr="009570E1">
              <w:rPr>
                <w:rFonts w:eastAsiaTheme="minorHAnsi"/>
                <w:i/>
                <w:sz w:val="24"/>
                <w:szCs w:val="24"/>
                <w:lang w:val="ru-RU"/>
              </w:rPr>
              <w:t>Нарушения и недостатки в области образования, здравоохранения и сельского хозяйства</w:t>
            </w:r>
          </w:p>
        </w:tc>
        <w:tc>
          <w:tcPr>
            <w:tcW w:w="566" w:type="dxa"/>
            <w:vAlign w:val="center"/>
          </w:tcPr>
          <w:p w:rsidR="00DE24F4" w:rsidRPr="009570E1" w:rsidRDefault="007918E6" w:rsidP="00D676C8">
            <w:pPr>
              <w:ind w:left="5" w:right="-107" w:firstLine="5"/>
              <w:jc w:val="center"/>
              <w:rPr>
                <w:rFonts w:eastAsiaTheme="minorHAnsi"/>
                <w:b/>
                <w:sz w:val="28"/>
                <w:szCs w:val="28"/>
                <w:lang w:val="ru-RU"/>
              </w:rPr>
            </w:pPr>
            <w:r w:rsidRPr="009570E1">
              <w:rPr>
                <w:rFonts w:eastAsiaTheme="minorHAnsi"/>
                <w:b/>
                <w:sz w:val="28"/>
                <w:szCs w:val="28"/>
                <w:lang w:val="ru-RU"/>
              </w:rPr>
              <w:t>2</w:t>
            </w:r>
            <w:r w:rsidR="00D676C8" w:rsidRPr="009570E1">
              <w:rPr>
                <w:rFonts w:eastAsiaTheme="minorHAnsi"/>
                <w:b/>
                <w:sz w:val="28"/>
                <w:szCs w:val="28"/>
                <w:lang w:val="ru-RU"/>
              </w:rPr>
              <w:t>2</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i/>
                <w:sz w:val="24"/>
                <w:szCs w:val="24"/>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2.3.5.</w:t>
            </w:r>
          </w:p>
        </w:tc>
        <w:tc>
          <w:tcPr>
            <w:tcW w:w="9468" w:type="dxa"/>
          </w:tcPr>
          <w:p w:rsidR="00DE24F4" w:rsidRPr="009570E1" w:rsidRDefault="00DE24F4" w:rsidP="00807A43">
            <w:pPr>
              <w:ind w:left="5" w:right="-107" w:firstLine="5"/>
              <w:rPr>
                <w:rFonts w:eastAsiaTheme="minorHAnsi"/>
                <w:i/>
                <w:sz w:val="24"/>
                <w:szCs w:val="24"/>
                <w:lang w:val="ru-RU"/>
              </w:rPr>
            </w:pPr>
            <w:r w:rsidRPr="009570E1">
              <w:rPr>
                <w:rFonts w:eastAsiaTheme="minorHAnsi"/>
                <w:i/>
                <w:sz w:val="24"/>
                <w:szCs w:val="24"/>
                <w:lang w:val="ru-RU"/>
              </w:rPr>
              <w:t>Нарушения и недостатки в области государственных закупок</w:t>
            </w:r>
            <w:r w:rsidR="00807A43" w:rsidRPr="009570E1">
              <w:rPr>
                <w:rFonts w:eastAsiaTheme="minorHAnsi"/>
                <w:i/>
                <w:sz w:val="24"/>
                <w:szCs w:val="24"/>
                <w:lang w:val="ru-RU"/>
              </w:rPr>
              <w:t>,</w:t>
            </w:r>
            <w:r w:rsidRPr="009570E1">
              <w:rPr>
                <w:rFonts w:eastAsiaTheme="minorHAnsi"/>
                <w:i/>
                <w:sz w:val="24"/>
                <w:szCs w:val="24"/>
                <w:lang w:val="ru-RU"/>
              </w:rPr>
              <w:t xml:space="preserve"> в сфере бухгалтерского учета и составления финансовой отчетности</w:t>
            </w:r>
          </w:p>
        </w:tc>
        <w:tc>
          <w:tcPr>
            <w:tcW w:w="566" w:type="dxa"/>
            <w:vAlign w:val="center"/>
          </w:tcPr>
          <w:p w:rsidR="00DE24F4" w:rsidRPr="009570E1" w:rsidRDefault="007918E6" w:rsidP="00D676C8">
            <w:pPr>
              <w:ind w:left="5" w:right="-107" w:firstLine="5"/>
              <w:jc w:val="center"/>
              <w:rPr>
                <w:rFonts w:eastAsiaTheme="minorHAnsi"/>
                <w:b/>
                <w:sz w:val="28"/>
                <w:szCs w:val="28"/>
                <w:lang w:val="ru-RU"/>
              </w:rPr>
            </w:pPr>
            <w:r w:rsidRPr="009570E1">
              <w:rPr>
                <w:rFonts w:eastAsiaTheme="minorHAnsi"/>
                <w:b/>
                <w:sz w:val="28"/>
                <w:szCs w:val="28"/>
                <w:lang w:val="ru-RU"/>
              </w:rPr>
              <w:t>2</w:t>
            </w:r>
            <w:r w:rsidR="00D676C8" w:rsidRPr="009570E1">
              <w:rPr>
                <w:rFonts w:eastAsiaTheme="minorHAnsi"/>
                <w:b/>
                <w:sz w:val="28"/>
                <w:szCs w:val="28"/>
                <w:lang w:val="ru-RU"/>
              </w:rPr>
              <w:t>6</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i/>
                <w:sz w:val="24"/>
                <w:szCs w:val="24"/>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i/>
                <w:sz w:val="28"/>
                <w:szCs w:val="28"/>
                <w:lang w:val="ru-RU"/>
              </w:rPr>
              <w:t>2.3.6.</w:t>
            </w:r>
          </w:p>
        </w:tc>
        <w:tc>
          <w:tcPr>
            <w:tcW w:w="9468" w:type="dxa"/>
          </w:tcPr>
          <w:p w:rsidR="00E32DE0" w:rsidRPr="009570E1" w:rsidRDefault="00E32DE0" w:rsidP="00E32DE0">
            <w:pPr>
              <w:jc w:val="both"/>
              <w:rPr>
                <w:i/>
                <w:sz w:val="24"/>
                <w:szCs w:val="24"/>
                <w:lang w:val="ru-RU" w:eastAsia="ru-RU"/>
              </w:rPr>
            </w:pPr>
          </w:p>
          <w:p w:rsidR="00DE24F4" w:rsidRPr="009570E1" w:rsidRDefault="00E32DE0" w:rsidP="00980AD1">
            <w:pPr>
              <w:ind w:left="5" w:right="-107" w:firstLine="5"/>
              <w:rPr>
                <w:rFonts w:eastAsiaTheme="minorHAnsi"/>
                <w:i/>
                <w:sz w:val="24"/>
                <w:szCs w:val="24"/>
                <w:lang w:val="ru-RU"/>
              </w:rPr>
            </w:pPr>
            <w:r w:rsidRPr="009570E1">
              <w:rPr>
                <w:rFonts w:eastAsiaTheme="minorHAnsi"/>
                <w:i/>
                <w:sz w:val="24"/>
                <w:szCs w:val="24"/>
                <w:lang w:val="ru-RU" w:eastAsia="ru-RU"/>
              </w:rPr>
              <w:t>Нарушения и недостатки при использовании активов, бюджетного и иного законодательства, установленные в ходе проведения государственного аудита.</w:t>
            </w:r>
          </w:p>
        </w:tc>
        <w:tc>
          <w:tcPr>
            <w:tcW w:w="566" w:type="dxa"/>
            <w:vAlign w:val="center"/>
          </w:tcPr>
          <w:p w:rsidR="00DE24F4" w:rsidRPr="009570E1" w:rsidRDefault="007918E6" w:rsidP="00D676C8">
            <w:pPr>
              <w:ind w:left="5" w:right="-107" w:firstLine="5"/>
              <w:jc w:val="center"/>
              <w:rPr>
                <w:rFonts w:eastAsiaTheme="minorHAnsi"/>
                <w:b/>
                <w:sz w:val="28"/>
                <w:szCs w:val="28"/>
                <w:lang w:val="ru-RU"/>
              </w:rPr>
            </w:pPr>
            <w:r w:rsidRPr="009570E1">
              <w:rPr>
                <w:rFonts w:eastAsiaTheme="minorHAnsi"/>
                <w:b/>
                <w:sz w:val="28"/>
                <w:szCs w:val="28"/>
                <w:lang w:val="ru-RU"/>
              </w:rPr>
              <w:t>2</w:t>
            </w:r>
            <w:r w:rsidR="00D676C8" w:rsidRPr="009570E1">
              <w:rPr>
                <w:rFonts w:eastAsiaTheme="minorHAnsi"/>
                <w:b/>
                <w:sz w:val="28"/>
                <w:szCs w:val="28"/>
                <w:lang w:val="ru-RU"/>
              </w:rPr>
              <w:t>8</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i/>
                <w:sz w:val="28"/>
                <w:szCs w:val="28"/>
                <w:lang w:val="ru-RU"/>
              </w:rPr>
            </w:pPr>
          </w:p>
        </w:tc>
        <w:tc>
          <w:tcPr>
            <w:tcW w:w="9468" w:type="dxa"/>
          </w:tcPr>
          <w:p w:rsidR="00DE24F4" w:rsidRPr="009570E1" w:rsidRDefault="00DE24F4" w:rsidP="00980AD1">
            <w:pPr>
              <w:ind w:left="5" w:right="-107" w:firstLine="5"/>
              <w:rPr>
                <w:rFonts w:eastAsiaTheme="minorHAnsi"/>
                <w:i/>
                <w:sz w:val="28"/>
                <w:szCs w:val="28"/>
                <w:lang w:val="ru-RU" w:eastAsia="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sz w:val="28"/>
                <w:szCs w:val="28"/>
                <w:lang w:val="ru-RU"/>
              </w:rPr>
            </w:pPr>
            <w:r w:rsidRPr="009570E1">
              <w:rPr>
                <w:rFonts w:eastAsiaTheme="minorHAnsi"/>
                <w:b/>
                <w:sz w:val="28"/>
                <w:szCs w:val="28"/>
                <w:lang w:val="ru-RU" w:eastAsia="ru-RU"/>
              </w:rPr>
              <w:t>III.</w:t>
            </w:r>
          </w:p>
        </w:tc>
        <w:tc>
          <w:tcPr>
            <w:tcW w:w="9468" w:type="dxa"/>
          </w:tcPr>
          <w:p w:rsidR="00DE24F4" w:rsidRPr="009570E1" w:rsidRDefault="00DE24F4" w:rsidP="00980AD1">
            <w:pPr>
              <w:ind w:left="5" w:right="-107" w:firstLine="5"/>
              <w:rPr>
                <w:rFonts w:eastAsiaTheme="minorHAnsi"/>
                <w:i/>
                <w:sz w:val="28"/>
                <w:szCs w:val="28"/>
                <w:lang w:val="ru-RU"/>
              </w:rPr>
            </w:pPr>
            <w:r w:rsidRPr="009570E1">
              <w:rPr>
                <w:rFonts w:eastAsiaTheme="minorHAnsi"/>
                <w:b/>
                <w:sz w:val="28"/>
                <w:szCs w:val="28"/>
                <w:lang w:val="ru-RU" w:eastAsia="ru-RU"/>
              </w:rPr>
              <w:t xml:space="preserve">Итоговая часть                                                                                            </w:t>
            </w:r>
          </w:p>
        </w:tc>
        <w:tc>
          <w:tcPr>
            <w:tcW w:w="566" w:type="dxa"/>
            <w:vAlign w:val="center"/>
          </w:tcPr>
          <w:p w:rsidR="00DE24F4" w:rsidRPr="009570E1" w:rsidRDefault="00D676C8" w:rsidP="00980AD1">
            <w:pPr>
              <w:ind w:left="5" w:right="-107" w:firstLine="5"/>
              <w:jc w:val="center"/>
              <w:rPr>
                <w:rFonts w:eastAsiaTheme="minorHAnsi"/>
                <w:b/>
                <w:sz w:val="28"/>
                <w:szCs w:val="28"/>
                <w:lang w:val="ru-RU"/>
              </w:rPr>
            </w:pPr>
            <w:r w:rsidRPr="009570E1">
              <w:rPr>
                <w:rFonts w:eastAsiaTheme="minorHAnsi"/>
                <w:b/>
                <w:sz w:val="28"/>
                <w:szCs w:val="28"/>
                <w:lang w:val="ru-RU"/>
              </w:rPr>
              <w:t>29</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sz w:val="28"/>
                <w:szCs w:val="28"/>
                <w:lang w:val="ru-RU" w:eastAsia="ru-RU"/>
              </w:rPr>
            </w:pPr>
          </w:p>
        </w:tc>
        <w:tc>
          <w:tcPr>
            <w:tcW w:w="9468" w:type="dxa"/>
          </w:tcPr>
          <w:p w:rsidR="00DE24F4" w:rsidRPr="009570E1" w:rsidRDefault="00DE24F4" w:rsidP="00980AD1">
            <w:pPr>
              <w:ind w:left="5" w:right="-107" w:firstLine="5"/>
              <w:rPr>
                <w:rFonts w:eastAsiaTheme="minorHAnsi"/>
                <w:b/>
                <w:sz w:val="28"/>
                <w:szCs w:val="28"/>
                <w:lang w:val="ru-RU" w:eastAsia="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i/>
                <w:sz w:val="28"/>
                <w:szCs w:val="28"/>
                <w:lang w:val="ru-RU"/>
              </w:rPr>
            </w:pPr>
            <w:r w:rsidRPr="009570E1">
              <w:rPr>
                <w:rFonts w:eastAsiaTheme="minorHAnsi"/>
                <w:b/>
                <w:i/>
                <w:sz w:val="28"/>
                <w:szCs w:val="28"/>
                <w:lang w:val="ru-RU"/>
              </w:rPr>
              <w:t>3.1.</w:t>
            </w:r>
          </w:p>
        </w:tc>
        <w:tc>
          <w:tcPr>
            <w:tcW w:w="9468" w:type="dxa"/>
          </w:tcPr>
          <w:p w:rsidR="00DE24F4" w:rsidRPr="009570E1" w:rsidRDefault="00DE24F4" w:rsidP="00980AD1">
            <w:pPr>
              <w:ind w:left="5" w:right="-107" w:firstLine="5"/>
              <w:rPr>
                <w:rFonts w:eastAsiaTheme="minorHAnsi"/>
                <w:i/>
                <w:sz w:val="28"/>
                <w:szCs w:val="28"/>
                <w:lang w:val="ru-RU"/>
              </w:rPr>
            </w:pPr>
            <w:r w:rsidRPr="009570E1">
              <w:rPr>
                <w:rFonts w:eastAsiaTheme="minorHAnsi"/>
                <w:b/>
                <w:i/>
                <w:sz w:val="28"/>
                <w:szCs w:val="28"/>
                <w:lang w:val="ru-RU"/>
              </w:rPr>
              <w:t xml:space="preserve">Принятые меры в ходе государственного аудита                                </w:t>
            </w:r>
          </w:p>
        </w:tc>
        <w:tc>
          <w:tcPr>
            <w:tcW w:w="566" w:type="dxa"/>
            <w:vAlign w:val="center"/>
          </w:tcPr>
          <w:p w:rsidR="00DE24F4" w:rsidRPr="009570E1" w:rsidRDefault="00D676C8" w:rsidP="00980AD1">
            <w:pPr>
              <w:ind w:left="5" w:right="-107" w:firstLine="5"/>
              <w:jc w:val="center"/>
              <w:rPr>
                <w:rFonts w:eastAsiaTheme="minorHAnsi"/>
                <w:b/>
                <w:sz w:val="28"/>
                <w:szCs w:val="28"/>
                <w:lang w:val="ru-RU"/>
              </w:rPr>
            </w:pPr>
            <w:r w:rsidRPr="009570E1">
              <w:rPr>
                <w:rFonts w:eastAsiaTheme="minorHAnsi"/>
                <w:b/>
                <w:sz w:val="28"/>
                <w:szCs w:val="28"/>
                <w:lang w:val="ru-RU"/>
              </w:rPr>
              <w:t>29</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i/>
                <w:sz w:val="28"/>
                <w:szCs w:val="28"/>
                <w:lang w:val="ru-RU"/>
              </w:rPr>
            </w:pPr>
          </w:p>
        </w:tc>
        <w:tc>
          <w:tcPr>
            <w:tcW w:w="9468" w:type="dxa"/>
          </w:tcPr>
          <w:p w:rsidR="00DE24F4" w:rsidRPr="009570E1" w:rsidRDefault="00DE24F4" w:rsidP="00980AD1">
            <w:pPr>
              <w:ind w:left="5" w:right="-107" w:firstLine="5"/>
              <w:rPr>
                <w:rFonts w:eastAsiaTheme="minorHAnsi"/>
                <w:b/>
                <w:i/>
                <w:sz w:val="28"/>
                <w:szCs w:val="28"/>
                <w:lang w:val="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i/>
                <w:sz w:val="28"/>
                <w:szCs w:val="28"/>
                <w:lang w:val="ru-RU"/>
              </w:rPr>
            </w:pPr>
            <w:r w:rsidRPr="009570E1">
              <w:rPr>
                <w:rFonts w:eastAsiaTheme="minorHAnsi"/>
                <w:b/>
                <w:i/>
                <w:sz w:val="28"/>
                <w:szCs w:val="28"/>
                <w:lang w:val="ru-RU" w:eastAsia="ru-RU"/>
              </w:rPr>
              <w:t>3.2.</w:t>
            </w:r>
          </w:p>
        </w:tc>
        <w:tc>
          <w:tcPr>
            <w:tcW w:w="9468" w:type="dxa"/>
          </w:tcPr>
          <w:p w:rsidR="00DE24F4" w:rsidRPr="009570E1" w:rsidRDefault="00DE24F4" w:rsidP="00980AD1">
            <w:pPr>
              <w:ind w:left="5" w:right="-107" w:firstLine="5"/>
              <w:rPr>
                <w:rFonts w:eastAsiaTheme="minorHAnsi"/>
                <w:i/>
                <w:sz w:val="28"/>
                <w:szCs w:val="28"/>
                <w:lang w:val="ru-RU"/>
              </w:rPr>
            </w:pPr>
            <w:r w:rsidRPr="009570E1">
              <w:rPr>
                <w:rFonts w:eastAsiaTheme="minorHAnsi"/>
                <w:b/>
                <w:i/>
                <w:sz w:val="28"/>
                <w:szCs w:val="28"/>
                <w:lang w:val="ru-RU" w:eastAsia="ru-RU"/>
              </w:rPr>
              <w:t xml:space="preserve">Выводы по результатам государственного аудита                             </w:t>
            </w:r>
          </w:p>
        </w:tc>
        <w:tc>
          <w:tcPr>
            <w:tcW w:w="566" w:type="dxa"/>
            <w:vAlign w:val="center"/>
          </w:tcPr>
          <w:p w:rsidR="00DE24F4" w:rsidRPr="009570E1" w:rsidRDefault="00D676C8" w:rsidP="00980AD1">
            <w:pPr>
              <w:ind w:left="5" w:right="-107" w:firstLine="5"/>
              <w:jc w:val="center"/>
              <w:rPr>
                <w:rFonts w:eastAsiaTheme="minorHAnsi"/>
                <w:b/>
                <w:sz w:val="28"/>
                <w:szCs w:val="28"/>
                <w:lang w:val="ru-RU"/>
              </w:rPr>
            </w:pPr>
            <w:r w:rsidRPr="009570E1">
              <w:rPr>
                <w:rFonts w:eastAsiaTheme="minorHAnsi"/>
                <w:b/>
                <w:sz w:val="28"/>
                <w:szCs w:val="28"/>
                <w:lang w:val="ru-RU"/>
              </w:rPr>
              <w:t>29</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i/>
                <w:sz w:val="28"/>
                <w:szCs w:val="28"/>
                <w:lang w:val="ru-RU" w:eastAsia="ru-RU"/>
              </w:rPr>
            </w:pPr>
          </w:p>
        </w:tc>
        <w:tc>
          <w:tcPr>
            <w:tcW w:w="9468" w:type="dxa"/>
          </w:tcPr>
          <w:p w:rsidR="00DE24F4" w:rsidRPr="009570E1" w:rsidRDefault="00DE24F4" w:rsidP="00980AD1">
            <w:pPr>
              <w:ind w:left="5" w:right="-107" w:firstLine="5"/>
              <w:rPr>
                <w:rFonts w:eastAsiaTheme="minorHAnsi"/>
                <w:b/>
                <w:i/>
                <w:sz w:val="28"/>
                <w:szCs w:val="28"/>
                <w:lang w:val="ru-RU" w:eastAsia="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i/>
                <w:sz w:val="28"/>
                <w:szCs w:val="28"/>
                <w:lang w:val="ru-RU"/>
              </w:rPr>
            </w:pPr>
            <w:r w:rsidRPr="009570E1">
              <w:rPr>
                <w:rFonts w:eastAsiaTheme="minorHAnsi"/>
                <w:b/>
                <w:i/>
                <w:sz w:val="28"/>
                <w:szCs w:val="28"/>
                <w:lang w:val="ru-RU" w:eastAsia="ru-RU"/>
              </w:rPr>
              <w:t>3.3.</w:t>
            </w:r>
          </w:p>
        </w:tc>
        <w:tc>
          <w:tcPr>
            <w:tcW w:w="9468" w:type="dxa"/>
          </w:tcPr>
          <w:p w:rsidR="00DE24F4" w:rsidRPr="009570E1" w:rsidRDefault="00DE24F4" w:rsidP="00980AD1">
            <w:pPr>
              <w:ind w:left="5" w:right="-107" w:firstLine="5"/>
              <w:rPr>
                <w:rFonts w:eastAsiaTheme="minorHAnsi"/>
                <w:i/>
                <w:sz w:val="28"/>
                <w:szCs w:val="28"/>
                <w:lang w:val="ru-RU"/>
              </w:rPr>
            </w:pPr>
            <w:r w:rsidRPr="009570E1">
              <w:rPr>
                <w:rFonts w:eastAsiaTheme="minorHAnsi"/>
                <w:b/>
                <w:i/>
                <w:sz w:val="28"/>
                <w:szCs w:val="28"/>
                <w:lang w:val="ru-RU" w:eastAsia="ru-RU"/>
              </w:rPr>
              <w:t>Рекомендации и поручения по результатам государственного аудита</w:t>
            </w:r>
          </w:p>
        </w:tc>
        <w:tc>
          <w:tcPr>
            <w:tcW w:w="566" w:type="dxa"/>
            <w:vAlign w:val="center"/>
          </w:tcPr>
          <w:p w:rsidR="00DE24F4" w:rsidRPr="009570E1" w:rsidRDefault="007918E6" w:rsidP="00D676C8">
            <w:pPr>
              <w:ind w:left="5" w:right="-107" w:firstLine="5"/>
              <w:jc w:val="center"/>
              <w:rPr>
                <w:rFonts w:eastAsiaTheme="minorHAnsi"/>
                <w:b/>
                <w:sz w:val="28"/>
                <w:szCs w:val="28"/>
                <w:lang w:val="ru-RU"/>
              </w:rPr>
            </w:pPr>
            <w:r w:rsidRPr="009570E1">
              <w:rPr>
                <w:rFonts w:eastAsiaTheme="minorHAnsi"/>
                <w:b/>
                <w:sz w:val="28"/>
                <w:szCs w:val="28"/>
                <w:lang w:val="ru-RU"/>
              </w:rPr>
              <w:t>3</w:t>
            </w:r>
            <w:r w:rsidR="00D676C8" w:rsidRPr="009570E1">
              <w:rPr>
                <w:rFonts w:eastAsiaTheme="minorHAnsi"/>
                <w:b/>
                <w:sz w:val="28"/>
                <w:szCs w:val="28"/>
                <w:lang w:val="ru-RU"/>
              </w:rPr>
              <w:t>6</w:t>
            </w:r>
          </w:p>
        </w:tc>
      </w:tr>
      <w:tr w:rsidR="00DE24F4" w:rsidRPr="009570E1" w:rsidTr="009611F2">
        <w:tc>
          <w:tcPr>
            <w:tcW w:w="846" w:type="dxa"/>
            <w:vAlign w:val="center"/>
          </w:tcPr>
          <w:p w:rsidR="00DE24F4" w:rsidRPr="009570E1" w:rsidRDefault="00DE24F4" w:rsidP="00980AD1">
            <w:pPr>
              <w:ind w:left="-709" w:firstLine="709"/>
              <w:jc w:val="center"/>
              <w:rPr>
                <w:rFonts w:eastAsiaTheme="minorHAnsi"/>
                <w:b/>
                <w:i/>
                <w:sz w:val="28"/>
                <w:szCs w:val="28"/>
                <w:lang w:val="ru-RU" w:eastAsia="ru-RU"/>
              </w:rPr>
            </w:pPr>
          </w:p>
        </w:tc>
        <w:tc>
          <w:tcPr>
            <w:tcW w:w="9468" w:type="dxa"/>
          </w:tcPr>
          <w:p w:rsidR="00DE24F4" w:rsidRPr="009570E1" w:rsidRDefault="00DE24F4" w:rsidP="00980AD1">
            <w:pPr>
              <w:ind w:left="5" w:right="-107" w:firstLine="5"/>
              <w:rPr>
                <w:rFonts w:eastAsiaTheme="minorHAnsi"/>
                <w:b/>
                <w:i/>
                <w:sz w:val="28"/>
                <w:szCs w:val="28"/>
                <w:lang w:val="ru-RU" w:eastAsia="ru-RU"/>
              </w:rPr>
            </w:pPr>
          </w:p>
        </w:tc>
        <w:tc>
          <w:tcPr>
            <w:tcW w:w="566" w:type="dxa"/>
            <w:vAlign w:val="center"/>
          </w:tcPr>
          <w:p w:rsidR="00DE24F4" w:rsidRPr="009570E1" w:rsidRDefault="00DE24F4" w:rsidP="00980AD1">
            <w:pPr>
              <w:ind w:left="5" w:right="-107" w:firstLine="5"/>
              <w:jc w:val="center"/>
              <w:rPr>
                <w:rFonts w:eastAsiaTheme="minorHAnsi"/>
                <w:b/>
                <w:sz w:val="28"/>
                <w:szCs w:val="28"/>
                <w:lang w:val="ru-RU"/>
              </w:rPr>
            </w:pPr>
          </w:p>
        </w:tc>
      </w:tr>
      <w:tr w:rsidR="00065CC0" w:rsidRPr="009570E1" w:rsidTr="009611F2">
        <w:tc>
          <w:tcPr>
            <w:tcW w:w="846" w:type="dxa"/>
            <w:vAlign w:val="center"/>
          </w:tcPr>
          <w:p w:rsidR="00DE24F4" w:rsidRPr="009570E1" w:rsidRDefault="00DE24F4" w:rsidP="00980AD1">
            <w:pPr>
              <w:ind w:left="-709" w:firstLine="709"/>
              <w:jc w:val="center"/>
              <w:rPr>
                <w:rFonts w:eastAsiaTheme="minorHAnsi"/>
                <w:b/>
                <w:i/>
                <w:sz w:val="28"/>
                <w:szCs w:val="28"/>
                <w:lang w:val="ru-RU" w:eastAsia="ru-RU"/>
              </w:rPr>
            </w:pPr>
            <w:r w:rsidRPr="009570E1">
              <w:rPr>
                <w:rFonts w:eastAsiaTheme="minorHAnsi"/>
                <w:b/>
                <w:i/>
                <w:sz w:val="28"/>
                <w:szCs w:val="28"/>
                <w:lang w:val="ru-RU" w:eastAsia="ru-RU"/>
              </w:rPr>
              <w:t>3.4.</w:t>
            </w:r>
          </w:p>
        </w:tc>
        <w:tc>
          <w:tcPr>
            <w:tcW w:w="9468" w:type="dxa"/>
          </w:tcPr>
          <w:p w:rsidR="00DE24F4" w:rsidRPr="009570E1" w:rsidRDefault="00DE24F4" w:rsidP="00980AD1">
            <w:pPr>
              <w:ind w:left="5" w:right="-107" w:firstLine="5"/>
              <w:rPr>
                <w:rFonts w:eastAsiaTheme="minorHAnsi"/>
                <w:i/>
                <w:sz w:val="28"/>
                <w:szCs w:val="28"/>
                <w:lang w:val="ru-RU"/>
              </w:rPr>
            </w:pPr>
            <w:r w:rsidRPr="009570E1">
              <w:rPr>
                <w:rFonts w:eastAsiaTheme="minorHAnsi"/>
                <w:b/>
                <w:i/>
                <w:sz w:val="28"/>
                <w:szCs w:val="28"/>
                <w:lang w:val="ru-RU" w:eastAsia="ru-RU"/>
              </w:rPr>
              <w:t xml:space="preserve">Приложения     </w:t>
            </w:r>
          </w:p>
        </w:tc>
        <w:tc>
          <w:tcPr>
            <w:tcW w:w="566" w:type="dxa"/>
            <w:vAlign w:val="center"/>
          </w:tcPr>
          <w:p w:rsidR="00DE24F4" w:rsidRPr="000A6F49" w:rsidRDefault="000A6F49" w:rsidP="00980AD1">
            <w:pPr>
              <w:ind w:left="5" w:right="-107" w:firstLine="5"/>
              <w:jc w:val="center"/>
              <w:rPr>
                <w:rFonts w:eastAsiaTheme="minorHAnsi"/>
                <w:b/>
                <w:sz w:val="28"/>
                <w:szCs w:val="28"/>
                <w:lang w:val="ru-RU"/>
              </w:rPr>
            </w:pPr>
            <w:r>
              <w:rPr>
                <w:rFonts w:eastAsiaTheme="minorHAnsi"/>
                <w:b/>
                <w:sz w:val="28"/>
                <w:szCs w:val="28"/>
                <w:lang w:val="ru-RU"/>
              </w:rPr>
              <w:t>3</w:t>
            </w:r>
            <w:r>
              <w:rPr>
                <w:rFonts w:eastAsiaTheme="minorHAnsi"/>
                <w:b/>
                <w:sz w:val="28"/>
                <w:szCs w:val="28"/>
              </w:rPr>
              <w:t>7</w:t>
            </w:r>
          </w:p>
        </w:tc>
      </w:tr>
    </w:tbl>
    <w:p w:rsidR="00DE24F4" w:rsidRPr="009570E1" w:rsidRDefault="00DE24F4" w:rsidP="00980AD1">
      <w:pPr>
        <w:widowControl w:val="0"/>
        <w:spacing w:after="0" w:line="240" w:lineRule="auto"/>
        <w:ind w:left="5040" w:firstLine="709"/>
        <w:jc w:val="both"/>
        <w:rPr>
          <w:b/>
          <w:sz w:val="28"/>
          <w:szCs w:val="28"/>
          <w:lang w:val="ru-RU"/>
        </w:rPr>
      </w:pPr>
    </w:p>
    <w:tbl>
      <w:tblPr>
        <w:tblStyle w:val="ad"/>
        <w:tblW w:w="107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3827"/>
      </w:tblGrid>
      <w:tr w:rsidR="00DC5037" w:rsidRPr="001B5B37" w:rsidTr="003E26C4">
        <w:trPr>
          <w:trHeight w:val="1904"/>
        </w:trPr>
        <w:tc>
          <w:tcPr>
            <w:tcW w:w="3686" w:type="dxa"/>
          </w:tcPr>
          <w:p w:rsidR="003A4418" w:rsidRPr="009570E1" w:rsidRDefault="003A4418" w:rsidP="00980AD1">
            <w:pPr>
              <w:widowControl w:val="0"/>
              <w:ind w:firstLine="709"/>
              <w:rPr>
                <w:b/>
                <w:sz w:val="27"/>
                <w:szCs w:val="27"/>
                <w:lang w:val="ru-RU"/>
              </w:rPr>
            </w:pPr>
          </w:p>
        </w:tc>
        <w:tc>
          <w:tcPr>
            <w:tcW w:w="3260" w:type="dxa"/>
          </w:tcPr>
          <w:p w:rsidR="003A4418" w:rsidRPr="009570E1" w:rsidRDefault="003A4418" w:rsidP="00980AD1">
            <w:pPr>
              <w:widowControl w:val="0"/>
              <w:ind w:firstLine="709"/>
              <w:rPr>
                <w:b/>
                <w:sz w:val="27"/>
                <w:szCs w:val="27"/>
                <w:lang w:val="ru-RU"/>
              </w:rPr>
            </w:pPr>
          </w:p>
        </w:tc>
        <w:tc>
          <w:tcPr>
            <w:tcW w:w="3827" w:type="dxa"/>
          </w:tcPr>
          <w:p w:rsidR="00E2187F" w:rsidRPr="009570E1" w:rsidRDefault="00E2187F" w:rsidP="00980AD1">
            <w:pPr>
              <w:widowControl w:val="0"/>
              <w:ind w:firstLine="34"/>
              <w:rPr>
                <w:b/>
                <w:sz w:val="27"/>
                <w:szCs w:val="27"/>
                <w:lang w:val="ru-RU"/>
              </w:rPr>
            </w:pPr>
            <w:r w:rsidRPr="009570E1">
              <w:rPr>
                <w:b/>
                <w:sz w:val="27"/>
                <w:szCs w:val="27"/>
                <w:lang w:val="ru-RU"/>
              </w:rPr>
              <w:t xml:space="preserve">Председателю </w:t>
            </w:r>
          </w:p>
          <w:p w:rsidR="003A4418" w:rsidRPr="009570E1" w:rsidRDefault="00E2187F" w:rsidP="00980AD1">
            <w:pPr>
              <w:widowControl w:val="0"/>
              <w:ind w:left="34"/>
              <w:rPr>
                <w:b/>
                <w:sz w:val="27"/>
                <w:szCs w:val="27"/>
                <w:lang w:val="ru-RU"/>
              </w:rPr>
            </w:pPr>
            <w:r w:rsidRPr="009570E1">
              <w:rPr>
                <w:b/>
                <w:sz w:val="27"/>
                <w:szCs w:val="27"/>
                <w:lang w:val="ru-RU"/>
              </w:rPr>
              <w:t xml:space="preserve">Счетного комитета по </w:t>
            </w:r>
            <w:proofErr w:type="gramStart"/>
            <w:r w:rsidRPr="009570E1">
              <w:rPr>
                <w:b/>
                <w:sz w:val="27"/>
                <w:szCs w:val="27"/>
                <w:lang w:val="ru-RU"/>
              </w:rPr>
              <w:t>контролю за</w:t>
            </w:r>
            <w:proofErr w:type="gramEnd"/>
            <w:r w:rsidRPr="009570E1">
              <w:rPr>
                <w:b/>
                <w:sz w:val="27"/>
                <w:szCs w:val="27"/>
                <w:lang w:val="ru-RU"/>
              </w:rPr>
              <w:t xml:space="preserve"> исполнением республиканского бюджета Годуновой Н.Н.</w:t>
            </w:r>
          </w:p>
        </w:tc>
      </w:tr>
    </w:tbl>
    <w:p w:rsidR="00CB5525" w:rsidRPr="009570E1" w:rsidRDefault="00CB5525" w:rsidP="00980AD1">
      <w:pPr>
        <w:widowControl w:val="0"/>
        <w:spacing w:after="0" w:line="240" w:lineRule="auto"/>
        <w:ind w:firstLine="709"/>
        <w:jc w:val="center"/>
        <w:rPr>
          <w:b/>
          <w:sz w:val="28"/>
          <w:szCs w:val="28"/>
          <w:lang w:val="ru-RU"/>
        </w:rPr>
      </w:pPr>
      <w:r w:rsidRPr="009570E1">
        <w:rPr>
          <w:b/>
          <w:sz w:val="28"/>
          <w:szCs w:val="28"/>
          <w:lang w:val="ru-RU"/>
        </w:rPr>
        <w:t>АУДИТОРСКОЕ ЗАКЛЮЧЕНИЕ</w:t>
      </w:r>
    </w:p>
    <w:bookmarkEnd w:id="0"/>
    <w:p w:rsidR="00CB5525" w:rsidRPr="009570E1" w:rsidRDefault="00CB5525" w:rsidP="00980AD1">
      <w:pPr>
        <w:widowControl w:val="0"/>
        <w:spacing w:after="0" w:line="240" w:lineRule="auto"/>
        <w:ind w:firstLine="709"/>
        <w:jc w:val="both"/>
        <w:rPr>
          <w:b/>
          <w:sz w:val="28"/>
          <w:szCs w:val="28"/>
          <w:lang w:val="ru-RU"/>
        </w:rPr>
      </w:pPr>
    </w:p>
    <w:p w:rsidR="00CB5525" w:rsidRPr="009570E1" w:rsidRDefault="00CB5525" w:rsidP="00980AD1">
      <w:pPr>
        <w:widowControl w:val="0"/>
        <w:spacing w:after="0" w:line="240" w:lineRule="auto"/>
        <w:ind w:firstLine="709"/>
        <w:jc w:val="both"/>
        <w:rPr>
          <w:b/>
          <w:sz w:val="28"/>
          <w:szCs w:val="28"/>
          <w:lang w:val="ru-RU"/>
        </w:rPr>
      </w:pPr>
      <w:r w:rsidRPr="009570E1">
        <w:rPr>
          <w:b/>
          <w:sz w:val="28"/>
          <w:szCs w:val="28"/>
          <w:lang w:val="ru-RU"/>
        </w:rPr>
        <w:t>I. Вводная часть</w:t>
      </w:r>
    </w:p>
    <w:p w:rsidR="00CB5525" w:rsidRPr="009570E1" w:rsidRDefault="00CB5525" w:rsidP="00980AD1">
      <w:pPr>
        <w:widowControl w:val="0"/>
        <w:spacing w:after="0" w:line="240" w:lineRule="auto"/>
        <w:ind w:firstLine="709"/>
        <w:jc w:val="both"/>
        <w:rPr>
          <w:sz w:val="28"/>
          <w:szCs w:val="28"/>
          <w:lang w:val="ru-RU"/>
        </w:rPr>
      </w:pPr>
      <w:r w:rsidRPr="009570E1">
        <w:rPr>
          <w:b/>
          <w:sz w:val="28"/>
          <w:szCs w:val="28"/>
          <w:lang w:val="ru-RU"/>
        </w:rPr>
        <w:t>1.1. Наименование аудиторского мероприятия</w:t>
      </w:r>
      <w:r w:rsidRPr="009570E1">
        <w:rPr>
          <w:sz w:val="28"/>
          <w:szCs w:val="28"/>
          <w:lang w:val="ru-RU"/>
        </w:rPr>
        <w:t xml:space="preserve">: </w:t>
      </w:r>
      <w:bookmarkStart w:id="1" w:name="_Hlk12867249"/>
      <w:r w:rsidR="007B5788" w:rsidRPr="009570E1">
        <w:rPr>
          <w:sz w:val="28"/>
          <w:szCs w:val="28"/>
          <w:lang w:val="ru-RU"/>
        </w:rPr>
        <w:t xml:space="preserve">Государственный аудит эффективности </w:t>
      </w:r>
      <w:r w:rsidR="004A69A9" w:rsidRPr="009570E1">
        <w:rPr>
          <w:bCs/>
          <w:iCs/>
          <w:sz w:val="28"/>
          <w:szCs w:val="28"/>
          <w:lang w:val="ru-RU"/>
        </w:rPr>
        <w:t xml:space="preserve">использования бюджетных средств и активов государства, выделенных </w:t>
      </w:r>
      <w:proofErr w:type="spellStart"/>
      <w:r w:rsidR="004A69A9" w:rsidRPr="009570E1">
        <w:rPr>
          <w:bCs/>
          <w:iCs/>
          <w:sz w:val="28"/>
          <w:szCs w:val="28"/>
          <w:lang w:val="ru-RU"/>
        </w:rPr>
        <w:t>Кызылординской</w:t>
      </w:r>
      <w:proofErr w:type="spellEnd"/>
      <w:r w:rsidR="004A69A9" w:rsidRPr="009570E1">
        <w:rPr>
          <w:bCs/>
          <w:iCs/>
          <w:sz w:val="28"/>
          <w:szCs w:val="28"/>
          <w:lang w:val="ru-RU"/>
        </w:rPr>
        <w:t xml:space="preserve"> области</w:t>
      </w:r>
      <w:r w:rsidRPr="009570E1">
        <w:rPr>
          <w:sz w:val="28"/>
          <w:szCs w:val="28"/>
          <w:lang w:val="ru-RU"/>
        </w:rPr>
        <w:t>.</w:t>
      </w:r>
      <w:bookmarkEnd w:id="1"/>
    </w:p>
    <w:p w:rsidR="00CB5525" w:rsidRPr="009570E1" w:rsidRDefault="00CB5525" w:rsidP="00980AD1">
      <w:pPr>
        <w:widowControl w:val="0"/>
        <w:spacing w:after="0" w:line="240" w:lineRule="auto"/>
        <w:ind w:firstLine="709"/>
        <w:jc w:val="both"/>
        <w:rPr>
          <w:sz w:val="28"/>
          <w:szCs w:val="28"/>
          <w:lang w:val="ru-RU"/>
        </w:rPr>
      </w:pPr>
      <w:r w:rsidRPr="009570E1">
        <w:rPr>
          <w:b/>
          <w:sz w:val="28"/>
          <w:szCs w:val="28"/>
          <w:lang w:val="ru-RU"/>
        </w:rPr>
        <w:t>1.2. Цель государственного аудита</w:t>
      </w:r>
      <w:r w:rsidRPr="009570E1">
        <w:rPr>
          <w:sz w:val="28"/>
          <w:szCs w:val="28"/>
          <w:lang w:val="ru-RU"/>
        </w:rPr>
        <w:t>:</w:t>
      </w:r>
      <w:r w:rsidR="00B123C1" w:rsidRPr="009570E1">
        <w:rPr>
          <w:color w:val="000000"/>
          <w:sz w:val="28"/>
          <w:szCs w:val="28"/>
          <w:lang w:val="ru-RU"/>
        </w:rPr>
        <w:t xml:space="preserve"> </w:t>
      </w:r>
      <w:r w:rsidR="004A69A9" w:rsidRPr="009570E1">
        <w:rPr>
          <w:bCs/>
          <w:iCs/>
          <w:sz w:val="28"/>
          <w:szCs w:val="28"/>
          <w:lang w:val="ru-RU"/>
        </w:rPr>
        <w:t xml:space="preserve">Оценка эффективности использования бюджетных средств и активов государства, выделенных </w:t>
      </w:r>
      <w:proofErr w:type="spellStart"/>
      <w:r w:rsidR="004A69A9" w:rsidRPr="009570E1">
        <w:rPr>
          <w:bCs/>
          <w:iCs/>
          <w:sz w:val="28"/>
          <w:szCs w:val="28"/>
          <w:lang w:val="ru-RU"/>
        </w:rPr>
        <w:t>Кызылординской</w:t>
      </w:r>
      <w:proofErr w:type="spellEnd"/>
      <w:r w:rsidR="004A69A9" w:rsidRPr="009570E1">
        <w:rPr>
          <w:bCs/>
          <w:iCs/>
          <w:sz w:val="28"/>
          <w:szCs w:val="28"/>
          <w:lang w:val="ru-RU"/>
        </w:rPr>
        <w:t xml:space="preserve"> области</w:t>
      </w:r>
      <w:r w:rsidR="00B123C1" w:rsidRPr="009570E1">
        <w:rPr>
          <w:color w:val="000000"/>
          <w:sz w:val="28"/>
          <w:szCs w:val="28"/>
          <w:lang w:val="ru-RU"/>
        </w:rPr>
        <w:t>.</w:t>
      </w:r>
      <w:r w:rsidR="00B123C1" w:rsidRPr="009570E1">
        <w:rPr>
          <w:sz w:val="28"/>
          <w:szCs w:val="28"/>
          <w:lang w:val="ru-RU"/>
        </w:rPr>
        <w:t xml:space="preserve"> </w:t>
      </w:r>
    </w:p>
    <w:p w:rsidR="00B6535A" w:rsidRPr="009570E1" w:rsidRDefault="00CB5525" w:rsidP="00980AD1">
      <w:pPr>
        <w:widowControl w:val="0"/>
        <w:spacing w:after="0" w:line="240" w:lineRule="auto"/>
        <w:ind w:firstLine="709"/>
        <w:jc w:val="both"/>
        <w:rPr>
          <w:spacing w:val="2"/>
          <w:sz w:val="28"/>
          <w:szCs w:val="28"/>
          <w:lang w:val="ru-RU"/>
        </w:rPr>
      </w:pPr>
      <w:r w:rsidRPr="009570E1">
        <w:rPr>
          <w:b/>
          <w:sz w:val="28"/>
          <w:szCs w:val="28"/>
          <w:lang w:val="ru-RU"/>
        </w:rPr>
        <w:t>1.3. Объекты государственного аудита</w:t>
      </w:r>
      <w:r w:rsidRPr="009570E1">
        <w:rPr>
          <w:sz w:val="28"/>
          <w:szCs w:val="28"/>
          <w:lang w:val="ru-RU"/>
        </w:rPr>
        <w:t xml:space="preserve">: </w:t>
      </w:r>
      <w:r w:rsidR="00C83F04" w:rsidRPr="009570E1">
        <w:rPr>
          <w:sz w:val="28"/>
          <w:szCs w:val="28"/>
          <w:lang w:val="ru-RU"/>
        </w:rPr>
        <w:t>Г</w:t>
      </w:r>
      <w:r w:rsidR="0081747C" w:rsidRPr="009570E1">
        <w:rPr>
          <w:sz w:val="28"/>
          <w:szCs w:val="28"/>
          <w:lang w:val="ru-RU" w:eastAsia="ru-RU"/>
        </w:rPr>
        <w:t xml:space="preserve">осударственные учреждения: </w:t>
      </w:r>
      <w:proofErr w:type="gramStart"/>
      <w:r w:rsidR="00191A0A" w:rsidRPr="009570E1">
        <w:rPr>
          <w:sz w:val="28"/>
          <w:szCs w:val="28"/>
          <w:lang w:val="ru-RU" w:eastAsia="ru-RU"/>
        </w:rPr>
        <w:t>«</w:t>
      </w:r>
      <w:r w:rsidR="00C83F04" w:rsidRPr="009570E1">
        <w:rPr>
          <w:spacing w:val="2"/>
          <w:sz w:val="28"/>
          <w:szCs w:val="28"/>
          <w:lang w:val="ru-RU" w:bidi="en-US"/>
        </w:rPr>
        <w:t xml:space="preserve">Управление экономики и бюджетного планирования </w:t>
      </w:r>
      <w:proofErr w:type="spellStart"/>
      <w:r w:rsidR="00C83F04" w:rsidRPr="009570E1">
        <w:rPr>
          <w:spacing w:val="2"/>
          <w:sz w:val="28"/>
          <w:szCs w:val="28"/>
          <w:lang w:val="ru-RU" w:bidi="en-US"/>
        </w:rPr>
        <w:t>Кызылординской</w:t>
      </w:r>
      <w:proofErr w:type="spellEnd"/>
      <w:r w:rsidR="00C83F04" w:rsidRPr="009570E1">
        <w:rPr>
          <w:spacing w:val="2"/>
          <w:sz w:val="28"/>
          <w:szCs w:val="28"/>
          <w:lang w:val="ru-RU" w:bidi="en-US"/>
        </w:rPr>
        <w:t xml:space="preserve"> области</w:t>
      </w:r>
      <w:r w:rsidR="00191A0A" w:rsidRPr="009570E1">
        <w:rPr>
          <w:sz w:val="28"/>
          <w:szCs w:val="28"/>
          <w:lang w:val="ru-RU" w:eastAsia="ru-RU"/>
        </w:rPr>
        <w:t>»</w:t>
      </w:r>
      <w:r w:rsidR="003B1C61" w:rsidRPr="009570E1">
        <w:rPr>
          <w:sz w:val="28"/>
          <w:szCs w:val="28"/>
          <w:lang w:val="ru-RU" w:eastAsia="ru-RU"/>
        </w:rPr>
        <w:t xml:space="preserve"> </w:t>
      </w:r>
      <w:r w:rsidR="003B1C61" w:rsidRPr="009570E1">
        <w:rPr>
          <w:i/>
          <w:sz w:val="28"/>
          <w:szCs w:val="28"/>
          <w:lang w:val="ru-RU" w:eastAsia="ru-RU"/>
        </w:rPr>
        <w:t xml:space="preserve">(далее - </w:t>
      </w:r>
      <w:r w:rsidR="00C83F04" w:rsidRPr="009570E1">
        <w:rPr>
          <w:i/>
          <w:spacing w:val="2"/>
          <w:sz w:val="28"/>
          <w:szCs w:val="28"/>
          <w:lang w:val="ru-RU" w:bidi="en-US"/>
        </w:rPr>
        <w:t>Управление экономики</w:t>
      </w:r>
      <w:r w:rsidR="003B1C61" w:rsidRPr="009570E1">
        <w:rPr>
          <w:i/>
          <w:sz w:val="28"/>
          <w:szCs w:val="28"/>
          <w:lang w:val="ru-RU" w:eastAsia="ru-RU"/>
        </w:rPr>
        <w:t>)</w:t>
      </w:r>
      <w:r w:rsidR="00191A0A" w:rsidRPr="009570E1">
        <w:rPr>
          <w:sz w:val="28"/>
          <w:szCs w:val="28"/>
          <w:lang w:val="ru-RU" w:eastAsia="ru-RU"/>
        </w:rPr>
        <w:t xml:space="preserve">, </w:t>
      </w:r>
      <w:r w:rsidR="00C83F04" w:rsidRPr="009570E1">
        <w:rPr>
          <w:color w:val="000000" w:themeColor="text1"/>
          <w:spacing w:val="2"/>
          <w:sz w:val="28"/>
          <w:szCs w:val="28"/>
          <w:lang w:val="ru-RU" w:bidi="en-US"/>
        </w:rPr>
        <w:t xml:space="preserve">Управление образования </w:t>
      </w:r>
      <w:proofErr w:type="spellStart"/>
      <w:r w:rsidR="00C83F04" w:rsidRPr="009570E1">
        <w:rPr>
          <w:color w:val="000000" w:themeColor="text1"/>
          <w:spacing w:val="2"/>
          <w:sz w:val="28"/>
          <w:szCs w:val="28"/>
          <w:lang w:val="ru-RU" w:bidi="en-US"/>
        </w:rPr>
        <w:t>Кызылординской</w:t>
      </w:r>
      <w:proofErr w:type="spellEnd"/>
      <w:r w:rsidR="00C83F04" w:rsidRPr="009570E1">
        <w:rPr>
          <w:color w:val="000000" w:themeColor="text1"/>
          <w:spacing w:val="2"/>
          <w:sz w:val="28"/>
          <w:szCs w:val="28"/>
          <w:lang w:val="ru-RU" w:bidi="en-US"/>
        </w:rPr>
        <w:t xml:space="preserve"> области </w:t>
      </w:r>
      <w:r w:rsidR="00C83F04" w:rsidRPr="009570E1">
        <w:rPr>
          <w:i/>
          <w:color w:val="000000" w:themeColor="text1"/>
          <w:spacing w:val="2"/>
          <w:sz w:val="28"/>
          <w:szCs w:val="28"/>
          <w:lang w:val="ru-RU" w:bidi="en-US"/>
        </w:rPr>
        <w:t>(далее - Управление образования)</w:t>
      </w:r>
      <w:r w:rsidR="00C83F04" w:rsidRPr="009570E1">
        <w:rPr>
          <w:color w:val="000000" w:themeColor="text1"/>
          <w:spacing w:val="2"/>
          <w:sz w:val="28"/>
          <w:szCs w:val="28"/>
          <w:lang w:val="ru-RU" w:bidi="en-US"/>
        </w:rPr>
        <w:t xml:space="preserve">, Управление здравоохранения </w:t>
      </w:r>
      <w:proofErr w:type="spellStart"/>
      <w:r w:rsidR="00C83F04" w:rsidRPr="009570E1">
        <w:rPr>
          <w:color w:val="000000" w:themeColor="text1"/>
          <w:spacing w:val="2"/>
          <w:sz w:val="28"/>
          <w:szCs w:val="28"/>
          <w:lang w:val="ru-RU" w:bidi="en-US"/>
        </w:rPr>
        <w:t>Кызылординской</w:t>
      </w:r>
      <w:proofErr w:type="spellEnd"/>
      <w:r w:rsidR="00C83F04" w:rsidRPr="009570E1">
        <w:rPr>
          <w:color w:val="000000" w:themeColor="text1"/>
          <w:spacing w:val="2"/>
          <w:sz w:val="28"/>
          <w:szCs w:val="28"/>
          <w:lang w:val="ru-RU" w:bidi="en-US"/>
        </w:rPr>
        <w:t xml:space="preserve"> области </w:t>
      </w:r>
      <w:r w:rsidR="00C83F04" w:rsidRPr="009570E1">
        <w:rPr>
          <w:i/>
          <w:color w:val="000000" w:themeColor="text1"/>
          <w:spacing w:val="2"/>
          <w:sz w:val="28"/>
          <w:szCs w:val="28"/>
          <w:lang w:val="ru-RU" w:bidi="en-US"/>
        </w:rPr>
        <w:t>(Управление здравоохранения)</w:t>
      </w:r>
      <w:r w:rsidR="00C83F04" w:rsidRPr="009570E1">
        <w:rPr>
          <w:color w:val="000000" w:themeColor="text1"/>
          <w:spacing w:val="2"/>
          <w:sz w:val="28"/>
          <w:szCs w:val="28"/>
          <w:lang w:val="ru-RU" w:bidi="en-US"/>
        </w:rPr>
        <w:t xml:space="preserve">, Управление строительства, архитектуры и градостроительства </w:t>
      </w:r>
      <w:proofErr w:type="spellStart"/>
      <w:r w:rsidR="00C83F04" w:rsidRPr="009570E1">
        <w:rPr>
          <w:color w:val="000000" w:themeColor="text1"/>
          <w:spacing w:val="2"/>
          <w:sz w:val="28"/>
          <w:szCs w:val="28"/>
          <w:lang w:val="ru-RU" w:bidi="en-US"/>
        </w:rPr>
        <w:t>Кызылординской</w:t>
      </w:r>
      <w:proofErr w:type="spellEnd"/>
      <w:r w:rsidR="00C83F04" w:rsidRPr="009570E1">
        <w:rPr>
          <w:color w:val="000000" w:themeColor="text1"/>
          <w:spacing w:val="2"/>
          <w:sz w:val="28"/>
          <w:szCs w:val="28"/>
          <w:lang w:val="ru-RU" w:bidi="en-US"/>
        </w:rPr>
        <w:t xml:space="preserve"> области </w:t>
      </w:r>
      <w:r w:rsidR="00C83F04" w:rsidRPr="009570E1">
        <w:rPr>
          <w:i/>
          <w:color w:val="000000" w:themeColor="text1"/>
          <w:spacing w:val="2"/>
          <w:sz w:val="28"/>
          <w:szCs w:val="28"/>
          <w:lang w:val="ru-RU" w:bidi="en-US"/>
        </w:rPr>
        <w:t>(далее - Управление строительства)</w:t>
      </w:r>
      <w:r w:rsidR="00C83F04" w:rsidRPr="009570E1">
        <w:rPr>
          <w:color w:val="000000" w:themeColor="text1"/>
          <w:spacing w:val="2"/>
          <w:sz w:val="28"/>
          <w:szCs w:val="28"/>
          <w:lang w:val="ru-RU" w:bidi="en-US"/>
        </w:rPr>
        <w:t xml:space="preserve">, </w:t>
      </w:r>
      <w:r w:rsidR="00C83F04" w:rsidRPr="009570E1">
        <w:rPr>
          <w:spacing w:val="2"/>
          <w:sz w:val="28"/>
          <w:szCs w:val="28"/>
          <w:lang w:val="ru-RU" w:bidi="en-US"/>
        </w:rPr>
        <w:t xml:space="preserve">Управление энергетики и жилищно-коммунального хозяйства </w:t>
      </w:r>
      <w:proofErr w:type="spellStart"/>
      <w:r w:rsidR="00C83F04" w:rsidRPr="009570E1">
        <w:rPr>
          <w:spacing w:val="2"/>
          <w:sz w:val="28"/>
          <w:szCs w:val="28"/>
          <w:lang w:val="ru-RU" w:bidi="en-US"/>
        </w:rPr>
        <w:t>Кызылординской</w:t>
      </w:r>
      <w:proofErr w:type="spellEnd"/>
      <w:r w:rsidR="00C83F04" w:rsidRPr="009570E1">
        <w:rPr>
          <w:spacing w:val="2"/>
          <w:sz w:val="28"/>
          <w:szCs w:val="28"/>
          <w:lang w:val="ru-RU" w:bidi="en-US"/>
        </w:rPr>
        <w:t xml:space="preserve"> области </w:t>
      </w:r>
      <w:r w:rsidR="00C83F04" w:rsidRPr="009570E1">
        <w:rPr>
          <w:i/>
          <w:spacing w:val="2"/>
          <w:sz w:val="28"/>
          <w:szCs w:val="28"/>
          <w:lang w:val="ru-RU" w:bidi="en-US"/>
        </w:rPr>
        <w:t>(далее - Управление энергетики)</w:t>
      </w:r>
      <w:r w:rsidR="00C83F04" w:rsidRPr="009570E1">
        <w:rPr>
          <w:spacing w:val="2"/>
          <w:sz w:val="28"/>
          <w:szCs w:val="28"/>
          <w:lang w:val="ru-RU" w:bidi="en-US"/>
        </w:rPr>
        <w:t xml:space="preserve">, </w:t>
      </w:r>
      <w:r w:rsidR="00C83F04" w:rsidRPr="009570E1">
        <w:rPr>
          <w:color w:val="000000" w:themeColor="text1"/>
          <w:spacing w:val="2"/>
          <w:sz w:val="28"/>
          <w:szCs w:val="28"/>
          <w:lang w:val="ru-RU" w:bidi="en-US"/>
        </w:rPr>
        <w:t xml:space="preserve">Управление сельского хозяйства </w:t>
      </w:r>
      <w:proofErr w:type="spellStart"/>
      <w:r w:rsidR="00C83F04" w:rsidRPr="009570E1">
        <w:rPr>
          <w:color w:val="000000" w:themeColor="text1"/>
          <w:spacing w:val="2"/>
          <w:sz w:val="28"/>
          <w:szCs w:val="28"/>
          <w:lang w:val="ru-RU" w:bidi="en-US"/>
        </w:rPr>
        <w:t>Кызылординской</w:t>
      </w:r>
      <w:proofErr w:type="spellEnd"/>
      <w:r w:rsidR="00C83F04" w:rsidRPr="009570E1">
        <w:rPr>
          <w:color w:val="000000" w:themeColor="text1"/>
          <w:spacing w:val="2"/>
          <w:sz w:val="28"/>
          <w:szCs w:val="28"/>
          <w:lang w:val="ru-RU" w:bidi="en-US"/>
        </w:rPr>
        <w:t xml:space="preserve"> области </w:t>
      </w:r>
      <w:r w:rsidR="00C83F04" w:rsidRPr="009570E1">
        <w:rPr>
          <w:i/>
          <w:color w:val="000000" w:themeColor="text1"/>
          <w:spacing w:val="2"/>
          <w:sz w:val="28"/>
          <w:szCs w:val="28"/>
          <w:lang w:val="ru-RU" w:bidi="en-US"/>
        </w:rPr>
        <w:t>(далее - Управление сельского хозяйства)</w:t>
      </w:r>
      <w:r w:rsidR="00C83F04" w:rsidRPr="009570E1">
        <w:rPr>
          <w:color w:val="000000" w:themeColor="text1"/>
          <w:spacing w:val="2"/>
          <w:sz w:val="28"/>
          <w:szCs w:val="28"/>
          <w:lang w:val="ru-RU" w:bidi="en-US"/>
        </w:rPr>
        <w:t xml:space="preserve">, </w:t>
      </w:r>
      <w:r w:rsidR="00C83F04" w:rsidRPr="009570E1">
        <w:rPr>
          <w:color w:val="000000" w:themeColor="text1"/>
          <w:sz w:val="28"/>
          <w:szCs w:val="28"/>
          <w:lang w:val="ru-RU" w:bidi="en-US"/>
        </w:rPr>
        <w:t xml:space="preserve">Управление пассажирского транспорта и автомобильных дорог </w:t>
      </w:r>
      <w:proofErr w:type="spellStart"/>
      <w:r w:rsidR="00C83F04" w:rsidRPr="009570E1">
        <w:rPr>
          <w:color w:val="000000" w:themeColor="text1"/>
          <w:sz w:val="28"/>
          <w:szCs w:val="28"/>
          <w:lang w:val="ru-RU" w:bidi="en-US"/>
        </w:rPr>
        <w:t>Кызылординской</w:t>
      </w:r>
      <w:proofErr w:type="spellEnd"/>
      <w:r w:rsidR="00C83F04" w:rsidRPr="009570E1">
        <w:rPr>
          <w:color w:val="000000" w:themeColor="text1"/>
          <w:sz w:val="28"/>
          <w:szCs w:val="28"/>
          <w:lang w:val="ru-RU" w:bidi="en-US"/>
        </w:rPr>
        <w:t xml:space="preserve"> области</w:t>
      </w:r>
      <w:proofErr w:type="gramEnd"/>
      <w:r w:rsidR="00C83F04" w:rsidRPr="009570E1">
        <w:rPr>
          <w:color w:val="000000" w:themeColor="text1"/>
          <w:sz w:val="28"/>
          <w:szCs w:val="28"/>
          <w:lang w:val="ru-RU" w:bidi="en-US"/>
        </w:rPr>
        <w:t xml:space="preserve"> </w:t>
      </w:r>
      <w:r w:rsidR="00C83F04" w:rsidRPr="009570E1">
        <w:rPr>
          <w:i/>
          <w:color w:val="000000" w:themeColor="text1"/>
          <w:sz w:val="28"/>
          <w:szCs w:val="28"/>
          <w:lang w:val="ru-RU" w:bidi="en-US"/>
        </w:rPr>
        <w:t>(далее - Управление пассажирского транспорта)</w:t>
      </w:r>
      <w:r w:rsidR="00C83F04" w:rsidRPr="009570E1">
        <w:rPr>
          <w:color w:val="000000" w:themeColor="text1"/>
          <w:sz w:val="28"/>
          <w:szCs w:val="28"/>
          <w:lang w:val="ru-RU" w:bidi="en-US"/>
        </w:rPr>
        <w:t xml:space="preserve">, </w:t>
      </w:r>
      <w:proofErr w:type="spellStart"/>
      <w:r w:rsidR="00C83F04" w:rsidRPr="009570E1">
        <w:rPr>
          <w:rStyle w:val="referenceviewf118f49d"/>
          <w:sz w:val="28"/>
          <w:szCs w:val="28"/>
          <w:lang w:val="ru-RU"/>
        </w:rPr>
        <w:t>Кызылординский</w:t>
      </w:r>
      <w:proofErr w:type="spellEnd"/>
      <w:r w:rsidR="00C83F04" w:rsidRPr="009570E1">
        <w:rPr>
          <w:rStyle w:val="referenceviewf118f49d"/>
          <w:sz w:val="28"/>
          <w:szCs w:val="28"/>
          <w:lang w:val="ru-RU"/>
        </w:rPr>
        <w:t xml:space="preserve"> городской отдел строительства</w:t>
      </w:r>
      <w:r w:rsidR="00C83F04" w:rsidRPr="009570E1">
        <w:rPr>
          <w:color w:val="000000" w:themeColor="text1"/>
          <w:sz w:val="28"/>
          <w:szCs w:val="28"/>
          <w:lang w:val="ru-RU" w:bidi="en-US"/>
        </w:rPr>
        <w:t xml:space="preserve">» </w:t>
      </w:r>
      <w:proofErr w:type="spellStart"/>
      <w:r w:rsidR="00C83F04" w:rsidRPr="009570E1">
        <w:rPr>
          <w:color w:val="000000" w:themeColor="text1"/>
          <w:sz w:val="28"/>
          <w:szCs w:val="28"/>
          <w:lang w:val="ru-RU" w:bidi="en-US"/>
        </w:rPr>
        <w:t>акимата</w:t>
      </w:r>
      <w:proofErr w:type="spellEnd"/>
      <w:r w:rsidR="00C83F04" w:rsidRPr="009570E1">
        <w:rPr>
          <w:color w:val="000000" w:themeColor="text1"/>
          <w:sz w:val="28"/>
          <w:szCs w:val="28"/>
          <w:lang w:val="ru-RU" w:bidi="en-US"/>
        </w:rPr>
        <w:t xml:space="preserve"> города </w:t>
      </w:r>
      <w:proofErr w:type="spellStart"/>
      <w:r w:rsidR="00C83F04" w:rsidRPr="009570E1">
        <w:rPr>
          <w:color w:val="000000" w:themeColor="text1"/>
          <w:sz w:val="28"/>
          <w:szCs w:val="28"/>
          <w:lang w:val="ru-RU" w:bidi="en-US"/>
        </w:rPr>
        <w:t>Кызылорда</w:t>
      </w:r>
      <w:proofErr w:type="spellEnd"/>
      <w:r w:rsidR="00C83F04" w:rsidRPr="009570E1">
        <w:rPr>
          <w:color w:val="000000" w:themeColor="text1"/>
          <w:sz w:val="28"/>
          <w:szCs w:val="28"/>
          <w:lang w:val="ru-RU" w:bidi="en-US"/>
        </w:rPr>
        <w:t xml:space="preserve"> </w:t>
      </w:r>
      <w:r w:rsidR="00C83F04" w:rsidRPr="009570E1">
        <w:rPr>
          <w:i/>
          <w:color w:val="000000" w:themeColor="text1"/>
          <w:sz w:val="28"/>
          <w:szCs w:val="28"/>
          <w:lang w:val="ru-RU" w:bidi="en-US"/>
        </w:rPr>
        <w:t xml:space="preserve">(далее – Отдел строительства </w:t>
      </w:r>
      <w:r w:rsidR="00AE10EE" w:rsidRPr="009570E1">
        <w:rPr>
          <w:i/>
          <w:color w:val="000000" w:themeColor="text1"/>
          <w:sz w:val="28"/>
          <w:szCs w:val="28"/>
          <w:lang w:val="ru-RU" w:bidi="en-US"/>
        </w:rPr>
        <w:t xml:space="preserve">                   </w:t>
      </w:r>
      <w:r w:rsidR="00C83F04" w:rsidRPr="009570E1">
        <w:rPr>
          <w:i/>
          <w:color w:val="000000" w:themeColor="text1"/>
          <w:sz w:val="28"/>
          <w:szCs w:val="28"/>
          <w:lang w:val="ru-RU" w:bidi="en-US"/>
        </w:rPr>
        <w:t xml:space="preserve">г. </w:t>
      </w:r>
      <w:proofErr w:type="spellStart"/>
      <w:r w:rsidR="00C83F04" w:rsidRPr="009570E1">
        <w:rPr>
          <w:i/>
          <w:color w:val="000000" w:themeColor="text1"/>
          <w:sz w:val="28"/>
          <w:szCs w:val="28"/>
          <w:lang w:val="ru-RU" w:bidi="en-US"/>
        </w:rPr>
        <w:t>Кызылорда</w:t>
      </w:r>
      <w:proofErr w:type="spellEnd"/>
      <w:r w:rsidR="00C83F04" w:rsidRPr="009570E1">
        <w:rPr>
          <w:i/>
          <w:color w:val="000000" w:themeColor="text1"/>
          <w:sz w:val="28"/>
          <w:szCs w:val="28"/>
          <w:lang w:val="ru-RU" w:bidi="en-US"/>
        </w:rPr>
        <w:t>)</w:t>
      </w:r>
      <w:r w:rsidR="00C83F04" w:rsidRPr="009570E1">
        <w:rPr>
          <w:color w:val="000000" w:themeColor="text1"/>
          <w:spacing w:val="2"/>
          <w:sz w:val="28"/>
          <w:szCs w:val="28"/>
          <w:lang w:val="ru-RU" w:bidi="en-US"/>
        </w:rPr>
        <w:t>.</w:t>
      </w:r>
    </w:p>
    <w:p w:rsidR="006B76EA" w:rsidRPr="009570E1" w:rsidRDefault="005421C8" w:rsidP="00980AD1">
      <w:pPr>
        <w:tabs>
          <w:tab w:val="left" w:pos="1134"/>
        </w:tabs>
        <w:autoSpaceDE w:val="0"/>
        <w:autoSpaceDN w:val="0"/>
        <w:adjustRightInd w:val="0"/>
        <w:spacing w:after="0" w:line="240" w:lineRule="auto"/>
        <w:ind w:firstLine="709"/>
        <w:jc w:val="both"/>
        <w:rPr>
          <w:bCs/>
          <w:sz w:val="28"/>
          <w:szCs w:val="28"/>
          <w:lang w:val="ru-RU"/>
        </w:rPr>
      </w:pPr>
      <w:r w:rsidRPr="009570E1">
        <w:rPr>
          <w:b/>
          <w:spacing w:val="2"/>
          <w:sz w:val="28"/>
          <w:szCs w:val="28"/>
          <w:lang w:val="ru-RU"/>
        </w:rPr>
        <w:t>Встречные проверки:</w:t>
      </w:r>
      <w:r w:rsidR="003E630D" w:rsidRPr="009570E1">
        <w:rPr>
          <w:spacing w:val="2"/>
          <w:sz w:val="28"/>
          <w:szCs w:val="28"/>
          <w:lang w:val="ru-RU"/>
        </w:rPr>
        <w:t xml:space="preserve"> </w:t>
      </w:r>
      <w:r w:rsidR="006B76EA" w:rsidRPr="009570E1">
        <w:rPr>
          <w:sz w:val="28"/>
          <w:szCs w:val="28"/>
          <w:lang w:val="ru-RU"/>
        </w:rPr>
        <w:t>ТОО «</w:t>
      </w:r>
      <w:proofErr w:type="spellStart"/>
      <w:r w:rsidR="006B76EA" w:rsidRPr="009570E1">
        <w:rPr>
          <w:sz w:val="28"/>
          <w:szCs w:val="28"/>
          <w:lang w:val="ru-RU"/>
        </w:rPr>
        <w:t>Мағжан</w:t>
      </w:r>
      <w:proofErr w:type="spellEnd"/>
      <w:r w:rsidR="006B76EA" w:rsidRPr="009570E1">
        <w:rPr>
          <w:sz w:val="28"/>
          <w:szCs w:val="28"/>
          <w:lang w:val="ru-RU"/>
        </w:rPr>
        <w:t xml:space="preserve"> и</w:t>
      </w:r>
      <w:proofErr w:type="gramStart"/>
      <w:r w:rsidR="006B76EA" w:rsidRPr="009570E1">
        <w:rPr>
          <w:sz w:val="28"/>
          <w:szCs w:val="28"/>
          <w:lang w:val="ru-RU"/>
        </w:rPr>
        <w:t xml:space="preserve"> К</w:t>
      </w:r>
      <w:proofErr w:type="gramEnd"/>
      <w:r w:rsidR="006B76EA" w:rsidRPr="009570E1">
        <w:rPr>
          <w:sz w:val="28"/>
          <w:szCs w:val="28"/>
          <w:lang w:val="ru-RU"/>
        </w:rPr>
        <w:t xml:space="preserve">», Индивидуальные предприниматели: </w:t>
      </w:r>
      <w:r w:rsidR="006B76EA" w:rsidRPr="009570E1">
        <w:rPr>
          <w:bCs/>
          <w:sz w:val="28"/>
          <w:szCs w:val="28"/>
          <w:lang w:val="ru-RU"/>
        </w:rPr>
        <w:t>«</w:t>
      </w:r>
      <w:proofErr w:type="gramStart"/>
      <w:r w:rsidR="006B76EA" w:rsidRPr="009570E1">
        <w:rPr>
          <w:bCs/>
          <w:sz w:val="28"/>
          <w:szCs w:val="28"/>
          <w:lang w:val="ru-RU"/>
        </w:rPr>
        <w:t>ТТ</w:t>
      </w:r>
      <w:proofErr w:type="gramEnd"/>
      <w:r w:rsidR="006B76EA" w:rsidRPr="009570E1">
        <w:rPr>
          <w:bCs/>
          <w:sz w:val="28"/>
          <w:szCs w:val="28"/>
          <w:lang w:val="ru-RU"/>
        </w:rPr>
        <w:t xml:space="preserve">»,  </w:t>
      </w:r>
      <w:r w:rsidR="006B76EA" w:rsidRPr="009570E1">
        <w:rPr>
          <w:sz w:val="28"/>
          <w:szCs w:val="28"/>
          <w:lang w:val="ru-RU"/>
        </w:rPr>
        <w:t>«</w:t>
      </w:r>
      <w:proofErr w:type="spellStart"/>
      <w:r w:rsidR="006B76EA" w:rsidRPr="009570E1">
        <w:rPr>
          <w:sz w:val="28"/>
          <w:szCs w:val="28"/>
          <w:lang w:val="ru-RU"/>
        </w:rPr>
        <w:t>Aisha</w:t>
      </w:r>
      <w:proofErr w:type="spellEnd"/>
      <w:r w:rsidR="006B76EA" w:rsidRPr="009570E1">
        <w:rPr>
          <w:sz w:val="28"/>
          <w:szCs w:val="28"/>
          <w:lang w:val="ru-RU"/>
        </w:rPr>
        <w:t>», «</w:t>
      </w:r>
      <w:proofErr w:type="spellStart"/>
      <w:r w:rsidR="006B76EA" w:rsidRPr="009570E1">
        <w:rPr>
          <w:sz w:val="28"/>
          <w:szCs w:val="28"/>
          <w:lang w:val="ru-RU"/>
        </w:rPr>
        <w:t>Накшораева</w:t>
      </w:r>
      <w:proofErr w:type="spellEnd"/>
      <w:r w:rsidR="006B76EA" w:rsidRPr="009570E1">
        <w:rPr>
          <w:sz w:val="28"/>
          <w:szCs w:val="28"/>
          <w:lang w:val="ru-RU"/>
        </w:rPr>
        <w:t xml:space="preserve"> </w:t>
      </w:r>
      <w:proofErr w:type="spellStart"/>
      <w:r w:rsidR="006B76EA" w:rsidRPr="009570E1">
        <w:rPr>
          <w:sz w:val="28"/>
          <w:szCs w:val="28"/>
          <w:lang w:val="ru-RU"/>
        </w:rPr>
        <w:t>Гулназ</w:t>
      </w:r>
      <w:proofErr w:type="spellEnd"/>
      <w:r w:rsidR="006B76EA" w:rsidRPr="009570E1">
        <w:rPr>
          <w:sz w:val="28"/>
          <w:szCs w:val="28"/>
          <w:lang w:val="ru-RU"/>
        </w:rPr>
        <w:t>», «</w:t>
      </w:r>
      <w:proofErr w:type="spellStart"/>
      <w:r w:rsidR="006B76EA" w:rsidRPr="009570E1">
        <w:rPr>
          <w:sz w:val="28"/>
          <w:szCs w:val="28"/>
          <w:lang w:val="ru-RU"/>
        </w:rPr>
        <w:t>Ержанов</w:t>
      </w:r>
      <w:proofErr w:type="spellEnd"/>
      <w:r w:rsidR="006B76EA" w:rsidRPr="009570E1">
        <w:rPr>
          <w:sz w:val="28"/>
          <w:szCs w:val="28"/>
          <w:lang w:val="ru-RU"/>
        </w:rPr>
        <w:t xml:space="preserve"> Д»</w:t>
      </w:r>
      <w:r w:rsidR="006B76EA" w:rsidRPr="009570E1">
        <w:rPr>
          <w:bCs/>
          <w:sz w:val="28"/>
          <w:szCs w:val="28"/>
          <w:lang w:val="ru-RU"/>
        </w:rPr>
        <w:t xml:space="preserve">, Крестьянские хозяйства: </w:t>
      </w:r>
      <w:r w:rsidR="006B76EA" w:rsidRPr="009570E1">
        <w:rPr>
          <w:sz w:val="28"/>
          <w:szCs w:val="28"/>
          <w:lang w:val="ru-RU"/>
        </w:rPr>
        <w:t>«</w:t>
      </w:r>
      <w:proofErr w:type="spellStart"/>
      <w:r w:rsidR="006B76EA" w:rsidRPr="009570E1">
        <w:rPr>
          <w:sz w:val="28"/>
          <w:szCs w:val="28"/>
          <w:lang w:val="ru-RU"/>
        </w:rPr>
        <w:t>Әрем</w:t>
      </w:r>
      <w:proofErr w:type="spellEnd"/>
      <w:r w:rsidR="006B76EA" w:rsidRPr="009570E1">
        <w:rPr>
          <w:sz w:val="28"/>
          <w:szCs w:val="28"/>
          <w:lang w:val="ru-RU"/>
        </w:rPr>
        <w:t>», «</w:t>
      </w:r>
      <w:proofErr w:type="spellStart"/>
      <w:r w:rsidR="006B76EA" w:rsidRPr="009570E1">
        <w:rPr>
          <w:sz w:val="28"/>
          <w:szCs w:val="28"/>
          <w:lang w:val="ru-RU"/>
        </w:rPr>
        <w:t>Алижан</w:t>
      </w:r>
      <w:proofErr w:type="spellEnd"/>
      <w:r w:rsidR="006B76EA" w:rsidRPr="009570E1">
        <w:rPr>
          <w:sz w:val="28"/>
          <w:szCs w:val="28"/>
          <w:lang w:val="ru-RU"/>
        </w:rPr>
        <w:t>», «</w:t>
      </w:r>
      <w:proofErr w:type="spellStart"/>
      <w:r w:rsidR="006B76EA" w:rsidRPr="009570E1">
        <w:rPr>
          <w:bCs/>
          <w:sz w:val="28"/>
          <w:szCs w:val="28"/>
          <w:lang w:val="ru-RU"/>
        </w:rPr>
        <w:t>Онболсын</w:t>
      </w:r>
      <w:proofErr w:type="spellEnd"/>
      <w:r w:rsidR="006B76EA" w:rsidRPr="009570E1">
        <w:rPr>
          <w:bCs/>
          <w:sz w:val="28"/>
          <w:szCs w:val="28"/>
          <w:lang w:val="ru-RU"/>
        </w:rPr>
        <w:t xml:space="preserve">-Эльвира», </w:t>
      </w:r>
      <w:r w:rsidR="006B76EA" w:rsidRPr="009570E1">
        <w:rPr>
          <w:sz w:val="28"/>
          <w:szCs w:val="28"/>
          <w:lang w:val="ru-RU"/>
        </w:rPr>
        <w:t>«</w:t>
      </w:r>
      <w:proofErr w:type="spellStart"/>
      <w:r w:rsidR="006B76EA" w:rsidRPr="009570E1">
        <w:rPr>
          <w:sz w:val="28"/>
          <w:szCs w:val="28"/>
          <w:lang w:val="ru-RU"/>
        </w:rPr>
        <w:t>Талапкер</w:t>
      </w:r>
      <w:proofErr w:type="spellEnd"/>
      <w:r w:rsidR="006B76EA" w:rsidRPr="009570E1">
        <w:rPr>
          <w:sz w:val="28"/>
          <w:szCs w:val="28"/>
          <w:lang w:val="ru-RU"/>
        </w:rPr>
        <w:t>», «ABDURAHMAN», «</w:t>
      </w:r>
      <w:proofErr w:type="spellStart"/>
      <w:r w:rsidR="006B76EA" w:rsidRPr="009570E1">
        <w:rPr>
          <w:sz w:val="28"/>
          <w:szCs w:val="28"/>
          <w:lang w:val="ru-RU"/>
        </w:rPr>
        <w:t>Әсет</w:t>
      </w:r>
      <w:proofErr w:type="spellEnd"/>
      <w:r w:rsidR="006B76EA" w:rsidRPr="009570E1">
        <w:rPr>
          <w:sz w:val="28"/>
          <w:szCs w:val="28"/>
          <w:lang w:val="ru-RU"/>
        </w:rPr>
        <w:t>», «</w:t>
      </w:r>
      <w:proofErr w:type="spellStart"/>
      <w:r w:rsidR="006B76EA" w:rsidRPr="009570E1">
        <w:rPr>
          <w:sz w:val="28"/>
          <w:szCs w:val="28"/>
          <w:lang w:val="ru-RU"/>
        </w:rPr>
        <w:t>Аруана</w:t>
      </w:r>
      <w:proofErr w:type="spellEnd"/>
      <w:r w:rsidR="006B76EA" w:rsidRPr="009570E1">
        <w:rPr>
          <w:sz w:val="28"/>
          <w:szCs w:val="28"/>
          <w:lang w:val="ru-RU"/>
        </w:rPr>
        <w:t>», «Омар», «</w:t>
      </w:r>
      <w:proofErr w:type="spellStart"/>
      <w:r w:rsidR="006B76EA" w:rsidRPr="009570E1">
        <w:rPr>
          <w:sz w:val="28"/>
          <w:szCs w:val="28"/>
          <w:lang w:val="ru-RU"/>
        </w:rPr>
        <w:t>Еркебулан</w:t>
      </w:r>
      <w:proofErr w:type="spellEnd"/>
      <w:r w:rsidR="006B76EA" w:rsidRPr="009570E1">
        <w:rPr>
          <w:sz w:val="28"/>
          <w:szCs w:val="28"/>
          <w:lang w:val="ru-RU"/>
        </w:rPr>
        <w:t>», «</w:t>
      </w:r>
      <w:proofErr w:type="spellStart"/>
      <w:r w:rsidR="006B76EA" w:rsidRPr="009570E1">
        <w:rPr>
          <w:sz w:val="28"/>
          <w:szCs w:val="28"/>
          <w:lang w:val="ru-RU"/>
        </w:rPr>
        <w:t>Елубай</w:t>
      </w:r>
      <w:proofErr w:type="spellEnd"/>
      <w:r w:rsidR="006B76EA" w:rsidRPr="009570E1">
        <w:rPr>
          <w:sz w:val="28"/>
          <w:szCs w:val="28"/>
          <w:lang w:val="ru-RU"/>
        </w:rPr>
        <w:t>», «</w:t>
      </w:r>
      <w:proofErr w:type="spellStart"/>
      <w:r w:rsidR="006B76EA" w:rsidRPr="009570E1">
        <w:rPr>
          <w:sz w:val="28"/>
          <w:szCs w:val="28"/>
          <w:lang w:val="ru-RU"/>
        </w:rPr>
        <w:t>Ғали</w:t>
      </w:r>
      <w:proofErr w:type="spellEnd"/>
      <w:r w:rsidR="006B76EA" w:rsidRPr="009570E1">
        <w:rPr>
          <w:sz w:val="28"/>
          <w:szCs w:val="28"/>
          <w:lang w:val="ru-RU"/>
        </w:rPr>
        <w:t>», «</w:t>
      </w:r>
      <w:proofErr w:type="spellStart"/>
      <w:r w:rsidR="006B76EA" w:rsidRPr="009570E1">
        <w:rPr>
          <w:sz w:val="28"/>
          <w:szCs w:val="28"/>
          <w:lang w:val="ru-RU"/>
        </w:rPr>
        <w:t>Еркетай</w:t>
      </w:r>
      <w:proofErr w:type="spellEnd"/>
      <w:r w:rsidR="006B76EA" w:rsidRPr="009570E1">
        <w:rPr>
          <w:sz w:val="28"/>
          <w:szCs w:val="28"/>
          <w:lang w:val="ru-RU"/>
        </w:rPr>
        <w:t>», «</w:t>
      </w:r>
      <w:proofErr w:type="spellStart"/>
      <w:r w:rsidR="006B76EA" w:rsidRPr="009570E1">
        <w:rPr>
          <w:sz w:val="28"/>
          <w:szCs w:val="28"/>
          <w:lang w:val="ru-RU"/>
        </w:rPr>
        <w:t>Алтыбаев</w:t>
      </w:r>
      <w:proofErr w:type="spellEnd"/>
      <w:r w:rsidR="006B76EA" w:rsidRPr="009570E1">
        <w:rPr>
          <w:sz w:val="28"/>
          <w:szCs w:val="28"/>
          <w:lang w:val="ru-RU"/>
        </w:rPr>
        <w:t xml:space="preserve"> Д»</w:t>
      </w:r>
      <w:r w:rsidR="006B76EA" w:rsidRPr="009570E1">
        <w:rPr>
          <w:b/>
          <w:bCs/>
          <w:sz w:val="28"/>
          <w:szCs w:val="28"/>
          <w:lang w:val="ru-RU"/>
        </w:rPr>
        <w:t xml:space="preserve">, </w:t>
      </w:r>
      <w:r w:rsidR="006B76EA" w:rsidRPr="009570E1">
        <w:rPr>
          <w:sz w:val="28"/>
          <w:szCs w:val="28"/>
          <w:lang w:val="ru-RU"/>
        </w:rPr>
        <w:t>«</w:t>
      </w:r>
      <w:proofErr w:type="spellStart"/>
      <w:r w:rsidR="006B76EA" w:rsidRPr="009570E1">
        <w:rPr>
          <w:sz w:val="28"/>
          <w:szCs w:val="28"/>
          <w:lang w:val="ru-RU"/>
        </w:rPr>
        <w:t>Аруана</w:t>
      </w:r>
      <w:proofErr w:type="spellEnd"/>
      <w:r w:rsidR="006B76EA" w:rsidRPr="009570E1">
        <w:rPr>
          <w:sz w:val="28"/>
          <w:szCs w:val="28"/>
          <w:lang w:val="ru-RU"/>
        </w:rPr>
        <w:t xml:space="preserve"> – 1», «</w:t>
      </w:r>
      <w:proofErr w:type="spellStart"/>
      <w:r w:rsidR="006B76EA" w:rsidRPr="009570E1">
        <w:rPr>
          <w:sz w:val="28"/>
          <w:szCs w:val="28"/>
          <w:lang w:val="ru-RU"/>
        </w:rPr>
        <w:t>Ахмадхан</w:t>
      </w:r>
      <w:proofErr w:type="spellEnd"/>
      <w:r w:rsidR="006B76EA" w:rsidRPr="009570E1">
        <w:rPr>
          <w:sz w:val="28"/>
          <w:szCs w:val="28"/>
          <w:lang w:val="ru-RU"/>
        </w:rPr>
        <w:t>», «Ерлан», «</w:t>
      </w:r>
      <w:proofErr w:type="spellStart"/>
      <w:r w:rsidR="006B76EA" w:rsidRPr="009570E1">
        <w:rPr>
          <w:sz w:val="28"/>
          <w:szCs w:val="28"/>
          <w:lang w:val="ru-RU"/>
        </w:rPr>
        <w:t>Маргали</w:t>
      </w:r>
      <w:proofErr w:type="spellEnd"/>
      <w:r w:rsidR="006B76EA" w:rsidRPr="009570E1">
        <w:rPr>
          <w:sz w:val="28"/>
          <w:szCs w:val="28"/>
          <w:lang w:val="ru-RU"/>
        </w:rPr>
        <w:t>», «</w:t>
      </w:r>
      <w:proofErr w:type="spellStart"/>
      <w:r w:rsidR="006B76EA" w:rsidRPr="009570E1">
        <w:rPr>
          <w:sz w:val="28"/>
          <w:szCs w:val="28"/>
          <w:lang w:val="ru-RU"/>
        </w:rPr>
        <w:t>Журтшыбаев</w:t>
      </w:r>
      <w:proofErr w:type="spellEnd"/>
      <w:r w:rsidR="006B76EA" w:rsidRPr="009570E1">
        <w:rPr>
          <w:sz w:val="28"/>
          <w:szCs w:val="28"/>
          <w:lang w:val="ru-RU"/>
        </w:rPr>
        <w:t>», «</w:t>
      </w:r>
      <w:proofErr w:type="spellStart"/>
      <w:r w:rsidR="006B76EA" w:rsidRPr="009570E1">
        <w:rPr>
          <w:sz w:val="28"/>
          <w:szCs w:val="28"/>
          <w:lang w:val="ru-RU"/>
        </w:rPr>
        <w:t>Каюпов</w:t>
      </w:r>
      <w:proofErr w:type="spellEnd"/>
      <w:r w:rsidR="006B76EA" w:rsidRPr="009570E1">
        <w:rPr>
          <w:sz w:val="28"/>
          <w:szCs w:val="28"/>
          <w:lang w:val="ru-RU"/>
        </w:rPr>
        <w:t>», «</w:t>
      </w:r>
      <w:proofErr w:type="spellStart"/>
      <w:r w:rsidR="006B76EA" w:rsidRPr="009570E1">
        <w:rPr>
          <w:sz w:val="28"/>
          <w:szCs w:val="28"/>
          <w:lang w:val="ru-RU"/>
        </w:rPr>
        <w:t>Бірлік</w:t>
      </w:r>
      <w:proofErr w:type="spellEnd"/>
      <w:r w:rsidR="006B76EA" w:rsidRPr="009570E1">
        <w:rPr>
          <w:sz w:val="28"/>
          <w:szCs w:val="28"/>
          <w:lang w:val="ru-RU"/>
        </w:rPr>
        <w:t>», «</w:t>
      </w:r>
      <w:proofErr w:type="spellStart"/>
      <w:r w:rsidR="006B76EA" w:rsidRPr="009570E1">
        <w:rPr>
          <w:sz w:val="28"/>
          <w:szCs w:val="28"/>
          <w:lang w:val="ru-RU"/>
        </w:rPr>
        <w:t>Бекмуратов</w:t>
      </w:r>
      <w:proofErr w:type="spellEnd"/>
      <w:r w:rsidR="006B76EA" w:rsidRPr="009570E1">
        <w:rPr>
          <w:sz w:val="28"/>
          <w:szCs w:val="28"/>
          <w:lang w:val="ru-RU"/>
        </w:rPr>
        <w:t>», «Абдулла», «</w:t>
      </w:r>
      <w:proofErr w:type="spellStart"/>
      <w:r w:rsidR="006B76EA" w:rsidRPr="009570E1">
        <w:rPr>
          <w:sz w:val="28"/>
          <w:szCs w:val="28"/>
          <w:lang w:val="ru-RU"/>
        </w:rPr>
        <w:t>Даурен</w:t>
      </w:r>
      <w:proofErr w:type="spellEnd"/>
      <w:r w:rsidR="006B76EA" w:rsidRPr="009570E1">
        <w:rPr>
          <w:sz w:val="28"/>
          <w:szCs w:val="28"/>
          <w:lang w:val="ru-RU"/>
        </w:rPr>
        <w:t>», «</w:t>
      </w:r>
      <w:proofErr w:type="spellStart"/>
      <w:r w:rsidR="006B76EA" w:rsidRPr="009570E1">
        <w:rPr>
          <w:sz w:val="28"/>
          <w:szCs w:val="28"/>
          <w:lang w:val="ru-RU"/>
        </w:rPr>
        <w:t>Әліп</w:t>
      </w:r>
      <w:proofErr w:type="spellEnd"/>
      <w:r w:rsidR="006B76EA" w:rsidRPr="009570E1">
        <w:rPr>
          <w:sz w:val="28"/>
          <w:szCs w:val="28"/>
          <w:lang w:val="ru-RU"/>
        </w:rPr>
        <w:t>», «</w:t>
      </w:r>
      <w:proofErr w:type="spellStart"/>
      <w:r w:rsidR="006B76EA" w:rsidRPr="009570E1">
        <w:rPr>
          <w:sz w:val="28"/>
          <w:szCs w:val="28"/>
          <w:lang w:val="ru-RU"/>
        </w:rPr>
        <w:t>Жарасым</w:t>
      </w:r>
      <w:proofErr w:type="spellEnd"/>
      <w:r w:rsidR="006B76EA" w:rsidRPr="009570E1">
        <w:rPr>
          <w:sz w:val="28"/>
          <w:szCs w:val="28"/>
          <w:lang w:val="ru-RU"/>
        </w:rPr>
        <w:t>», «</w:t>
      </w:r>
      <w:proofErr w:type="spellStart"/>
      <w:r w:rsidR="006B76EA" w:rsidRPr="009570E1">
        <w:rPr>
          <w:sz w:val="28"/>
          <w:szCs w:val="28"/>
          <w:lang w:val="ru-RU"/>
        </w:rPr>
        <w:t>Шынтас</w:t>
      </w:r>
      <w:proofErr w:type="spellEnd"/>
      <w:r w:rsidR="006B76EA" w:rsidRPr="009570E1">
        <w:rPr>
          <w:sz w:val="28"/>
          <w:szCs w:val="28"/>
          <w:lang w:val="ru-RU"/>
        </w:rPr>
        <w:t>», «Ар-</w:t>
      </w:r>
      <w:proofErr w:type="spellStart"/>
      <w:r w:rsidR="006B76EA" w:rsidRPr="009570E1">
        <w:rPr>
          <w:sz w:val="28"/>
          <w:szCs w:val="28"/>
          <w:lang w:val="ru-RU"/>
        </w:rPr>
        <w:t>Нур</w:t>
      </w:r>
      <w:proofErr w:type="spellEnd"/>
      <w:r w:rsidR="006B76EA" w:rsidRPr="009570E1">
        <w:rPr>
          <w:sz w:val="28"/>
          <w:szCs w:val="28"/>
          <w:lang w:val="ru-RU"/>
        </w:rPr>
        <w:t>», «</w:t>
      </w:r>
      <w:proofErr w:type="spellStart"/>
      <w:r w:rsidR="006B76EA" w:rsidRPr="009570E1">
        <w:rPr>
          <w:sz w:val="28"/>
          <w:szCs w:val="28"/>
          <w:lang w:val="ru-RU"/>
        </w:rPr>
        <w:t>Еламан</w:t>
      </w:r>
      <w:proofErr w:type="spellEnd"/>
      <w:r w:rsidR="006B76EA" w:rsidRPr="009570E1">
        <w:rPr>
          <w:sz w:val="28"/>
          <w:szCs w:val="28"/>
          <w:lang w:val="ru-RU"/>
        </w:rPr>
        <w:t>».</w:t>
      </w:r>
    </w:p>
    <w:p w:rsidR="000820FF" w:rsidRPr="009570E1" w:rsidRDefault="00471271" w:rsidP="00980AD1">
      <w:pPr>
        <w:pStyle w:val="a3"/>
        <w:widowControl w:val="0"/>
        <w:rPr>
          <w:rFonts w:cs="Times New Roman"/>
          <w:szCs w:val="28"/>
        </w:rPr>
      </w:pPr>
      <w:r w:rsidRPr="009570E1">
        <w:rPr>
          <w:rFonts w:cs="Times New Roman"/>
          <w:b/>
          <w:szCs w:val="28"/>
        </w:rPr>
        <w:t>1.4</w:t>
      </w:r>
      <w:r w:rsidR="00CB5525" w:rsidRPr="009570E1">
        <w:rPr>
          <w:rFonts w:cs="Times New Roman"/>
          <w:b/>
          <w:szCs w:val="28"/>
        </w:rPr>
        <w:t>. Период, охваченный государственным аудитом:</w:t>
      </w:r>
      <w:r w:rsidR="00CB5525" w:rsidRPr="009570E1">
        <w:rPr>
          <w:rFonts w:cs="Times New Roman"/>
          <w:szCs w:val="28"/>
        </w:rPr>
        <w:t xml:space="preserve"> с 1 января 2017 года по </w:t>
      </w:r>
      <w:r w:rsidR="00065894" w:rsidRPr="009570E1">
        <w:rPr>
          <w:rFonts w:cs="Times New Roman"/>
          <w:szCs w:val="28"/>
        </w:rPr>
        <w:t>31</w:t>
      </w:r>
      <w:r w:rsidR="00CB5525" w:rsidRPr="009570E1">
        <w:rPr>
          <w:rFonts w:cs="Times New Roman"/>
          <w:szCs w:val="28"/>
        </w:rPr>
        <w:t xml:space="preserve"> </w:t>
      </w:r>
      <w:r w:rsidR="00065894" w:rsidRPr="009570E1">
        <w:rPr>
          <w:rFonts w:cs="Times New Roman"/>
          <w:szCs w:val="28"/>
        </w:rPr>
        <w:t>декабря</w:t>
      </w:r>
      <w:r w:rsidR="00CB5525" w:rsidRPr="009570E1">
        <w:rPr>
          <w:rFonts w:cs="Times New Roman"/>
          <w:szCs w:val="28"/>
        </w:rPr>
        <w:t xml:space="preserve"> 20</w:t>
      </w:r>
      <w:r w:rsidR="00803E48" w:rsidRPr="009570E1">
        <w:rPr>
          <w:rFonts w:cs="Times New Roman"/>
          <w:szCs w:val="28"/>
        </w:rPr>
        <w:t>20</w:t>
      </w:r>
      <w:r w:rsidR="000820FF" w:rsidRPr="009570E1">
        <w:rPr>
          <w:rFonts w:cs="Times New Roman"/>
          <w:szCs w:val="28"/>
        </w:rPr>
        <w:t>.</w:t>
      </w:r>
    </w:p>
    <w:p w:rsidR="00CB5525" w:rsidRPr="009570E1" w:rsidRDefault="00CB5525" w:rsidP="00980AD1">
      <w:pPr>
        <w:pStyle w:val="a3"/>
        <w:widowControl w:val="0"/>
        <w:rPr>
          <w:rFonts w:cs="Times New Roman"/>
          <w:szCs w:val="28"/>
        </w:rPr>
      </w:pPr>
      <w:r w:rsidRPr="009570E1">
        <w:rPr>
          <w:rFonts w:cs="Times New Roman"/>
          <w:b/>
          <w:szCs w:val="28"/>
        </w:rPr>
        <w:t>II. Основная (аналитическая) часть</w:t>
      </w:r>
    </w:p>
    <w:p w:rsidR="00CB5525" w:rsidRPr="009570E1" w:rsidRDefault="00CB5525" w:rsidP="00980AD1">
      <w:pPr>
        <w:spacing w:after="0" w:line="240" w:lineRule="auto"/>
        <w:ind w:firstLine="709"/>
        <w:jc w:val="both"/>
        <w:rPr>
          <w:rFonts w:eastAsia="Calibri"/>
          <w:b/>
          <w:iCs/>
          <w:sz w:val="28"/>
          <w:szCs w:val="28"/>
          <w:lang w:val="ru-RU"/>
        </w:rPr>
      </w:pPr>
      <w:r w:rsidRPr="009570E1">
        <w:rPr>
          <w:b/>
          <w:sz w:val="28"/>
          <w:szCs w:val="28"/>
          <w:lang w:val="ru-RU"/>
        </w:rPr>
        <w:t>2.1</w:t>
      </w:r>
      <w:r w:rsidR="007D5049" w:rsidRPr="009570E1">
        <w:rPr>
          <w:b/>
          <w:sz w:val="28"/>
          <w:szCs w:val="28"/>
          <w:lang w:val="ru-RU"/>
        </w:rPr>
        <w:t xml:space="preserve"> </w:t>
      </w:r>
      <w:r w:rsidR="007D5049" w:rsidRPr="009570E1">
        <w:rPr>
          <w:rStyle w:val="fontstyle01"/>
          <w:lang w:val="ru-RU"/>
        </w:rPr>
        <w:t>Сводный анализ социально-экономического развития</w:t>
      </w:r>
      <w:r w:rsidR="007D5049" w:rsidRPr="009570E1">
        <w:rPr>
          <w:rFonts w:ascii="LiberationSerif-Bold" w:hAnsi="LiberationSerif-Bold"/>
          <w:b/>
          <w:bCs/>
          <w:color w:val="000000"/>
          <w:sz w:val="28"/>
          <w:szCs w:val="28"/>
          <w:lang w:val="ru-RU"/>
        </w:rPr>
        <w:br/>
      </w:r>
      <w:proofErr w:type="spellStart"/>
      <w:r w:rsidR="007D5049" w:rsidRPr="009570E1">
        <w:rPr>
          <w:rStyle w:val="fontstyle01"/>
          <w:lang w:val="ru-RU"/>
        </w:rPr>
        <w:t>Кызылординской</w:t>
      </w:r>
      <w:proofErr w:type="spellEnd"/>
      <w:r w:rsidR="007D5049" w:rsidRPr="009570E1">
        <w:rPr>
          <w:rStyle w:val="fontstyle01"/>
          <w:lang w:val="ru-RU"/>
        </w:rPr>
        <w:t xml:space="preserve"> области</w:t>
      </w:r>
      <w:r w:rsidR="006B76EA" w:rsidRPr="009570E1">
        <w:rPr>
          <w:rStyle w:val="fontstyle01"/>
          <w:lang w:val="ru-RU"/>
        </w:rPr>
        <w:t>.</w:t>
      </w:r>
    </w:p>
    <w:p w:rsidR="00510C00" w:rsidRPr="009570E1" w:rsidRDefault="00510C00" w:rsidP="00980AD1">
      <w:pPr>
        <w:pStyle w:val="a4"/>
        <w:spacing w:after="0" w:line="240" w:lineRule="auto"/>
        <w:ind w:left="0" w:firstLine="709"/>
        <w:jc w:val="both"/>
        <w:rPr>
          <w:rFonts w:ascii="Times New Roman" w:hAnsi="Times New Roman"/>
          <w:sz w:val="28"/>
          <w:szCs w:val="28"/>
        </w:rPr>
      </w:pPr>
      <w:proofErr w:type="spellStart"/>
      <w:r w:rsidRPr="009570E1">
        <w:rPr>
          <w:rFonts w:ascii="Times New Roman" w:hAnsi="Times New Roman"/>
          <w:sz w:val="28"/>
          <w:szCs w:val="28"/>
        </w:rPr>
        <w:t>Кызылординская</w:t>
      </w:r>
      <w:proofErr w:type="spellEnd"/>
      <w:r w:rsidRPr="009570E1">
        <w:rPr>
          <w:rFonts w:ascii="Times New Roman" w:hAnsi="Times New Roman"/>
          <w:sz w:val="28"/>
          <w:szCs w:val="28"/>
        </w:rPr>
        <w:t xml:space="preserve"> область расположена в южной части Казахстана</w:t>
      </w:r>
      <w:r w:rsidR="00282AAD" w:rsidRPr="009570E1">
        <w:rPr>
          <w:rFonts w:ascii="Times New Roman" w:hAnsi="Times New Roman"/>
          <w:sz w:val="28"/>
          <w:szCs w:val="28"/>
        </w:rPr>
        <w:t>, образовано 1938 год</w:t>
      </w:r>
      <w:r w:rsidR="00570A18" w:rsidRPr="009570E1">
        <w:rPr>
          <w:rFonts w:ascii="Times New Roman" w:hAnsi="Times New Roman"/>
          <w:sz w:val="28"/>
          <w:szCs w:val="28"/>
        </w:rPr>
        <w:t>у</w:t>
      </w:r>
      <w:r w:rsidRPr="009570E1">
        <w:rPr>
          <w:rFonts w:ascii="Times New Roman" w:hAnsi="Times New Roman"/>
          <w:sz w:val="28"/>
          <w:szCs w:val="28"/>
        </w:rPr>
        <w:t xml:space="preserve">. </w:t>
      </w:r>
      <w:proofErr w:type="gramStart"/>
      <w:r w:rsidRPr="009570E1">
        <w:rPr>
          <w:rFonts w:ascii="Times New Roman" w:hAnsi="Times New Roman"/>
          <w:sz w:val="28"/>
          <w:szCs w:val="28"/>
        </w:rPr>
        <w:t xml:space="preserve">Граничит на востоке и юго-востоке с </w:t>
      </w:r>
      <w:r w:rsidR="00914442" w:rsidRPr="009570E1">
        <w:rPr>
          <w:rFonts w:ascii="Times New Roman" w:hAnsi="Times New Roman"/>
          <w:sz w:val="28"/>
          <w:szCs w:val="28"/>
        </w:rPr>
        <w:t>Туркестанск</w:t>
      </w:r>
      <w:r w:rsidR="00914419" w:rsidRPr="009570E1">
        <w:rPr>
          <w:rFonts w:ascii="Times New Roman" w:hAnsi="Times New Roman"/>
          <w:sz w:val="28"/>
          <w:szCs w:val="28"/>
        </w:rPr>
        <w:t>ой</w:t>
      </w:r>
      <w:r w:rsidRPr="009570E1">
        <w:rPr>
          <w:rFonts w:ascii="Times New Roman" w:hAnsi="Times New Roman"/>
          <w:sz w:val="28"/>
          <w:szCs w:val="28"/>
        </w:rPr>
        <w:t xml:space="preserve">, на севере – с Карагандинской, на северо-западе – с Актюбинской областями Республики Казахстан, на юге – с Республикой Узбекистан. </w:t>
      </w:r>
      <w:proofErr w:type="gramEnd"/>
    </w:p>
    <w:p w:rsidR="008F2143" w:rsidRPr="009570E1" w:rsidRDefault="008F2143" w:rsidP="00980AD1">
      <w:pPr>
        <w:pStyle w:val="a4"/>
        <w:spacing w:after="0" w:line="240" w:lineRule="auto"/>
        <w:ind w:left="0" w:firstLine="709"/>
        <w:jc w:val="both"/>
        <w:rPr>
          <w:rFonts w:ascii="Times New Roman" w:hAnsi="Times New Roman"/>
          <w:sz w:val="28"/>
          <w:szCs w:val="28"/>
        </w:rPr>
      </w:pPr>
      <w:r w:rsidRPr="009570E1">
        <w:rPr>
          <w:rFonts w:ascii="Times New Roman" w:hAnsi="Times New Roman"/>
          <w:sz w:val="28"/>
          <w:szCs w:val="28"/>
        </w:rPr>
        <w:lastRenderedPageBreak/>
        <w:t xml:space="preserve">По площади область занимает четвертое место в республике. Административным центром является город </w:t>
      </w:r>
      <w:proofErr w:type="spellStart"/>
      <w:r w:rsidRPr="009570E1">
        <w:rPr>
          <w:rFonts w:ascii="Times New Roman" w:hAnsi="Times New Roman"/>
          <w:sz w:val="28"/>
          <w:szCs w:val="28"/>
        </w:rPr>
        <w:t>Кызылорда</w:t>
      </w:r>
      <w:proofErr w:type="spellEnd"/>
      <w:r w:rsidRPr="009570E1">
        <w:rPr>
          <w:rFonts w:ascii="Times New Roman" w:hAnsi="Times New Roman"/>
          <w:sz w:val="28"/>
          <w:szCs w:val="28"/>
        </w:rPr>
        <w:t>.</w:t>
      </w:r>
    </w:p>
    <w:p w:rsidR="008F2143" w:rsidRPr="009570E1" w:rsidRDefault="008F2143" w:rsidP="00980AD1">
      <w:pPr>
        <w:pStyle w:val="a4"/>
        <w:spacing w:after="0" w:line="240" w:lineRule="auto"/>
        <w:ind w:left="0" w:firstLine="709"/>
        <w:jc w:val="both"/>
        <w:rPr>
          <w:rFonts w:ascii="Times New Roman" w:hAnsi="Times New Roman"/>
          <w:sz w:val="28"/>
          <w:szCs w:val="28"/>
        </w:rPr>
      </w:pPr>
      <w:r w:rsidRPr="009570E1">
        <w:rPr>
          <w:rFonts w:ascii="Times New Roman" w:hAnsi="Times New Roman"/>
          <w:sz w:val="28"/>
          <w:szCs w:val="28"/>
        </w:rPr>
        <w:t xml:space="preserve">На территории области расположены 7 районов, 1 город областного </w:t>
      </w:r>
      <w:r w:rsidR="00570A18" w:rsidRPr="009570E1">
        <w:rPr>
          <w:rFonts w:ascii="Times New Roman" w:hAnsi="Times New Roman"/>
          <w:sz w:val="28"/>
          <w:szCs w:val="28"/>
        </w:rPr>
        <w:t>значения</w:t>
      </w:r>
      <w:r w:rsidRPr="009570E1">
        <w:rPr>
          <w:rFonts w:ascii="Times New Roman" w:hAnsi="Times New Roman"/>
          <w:sz w:val="28"/>
          <w:szCs w:val="28"/>
        </w:rPr>
        <w:t xml:space="preserve"> </w:t>
      </w:r>
      <w:r w:rsidR="008D5D1D" w:rsidRPr="009570E1">
        <w:rPr>
          <w:rFonts w:ascii="Times New Roman" w:hAnsi="Times New Roman"/>
          <w:sz w:val="28"/>
          <w:szCs w:val="28"/>
        </w:rPr>
        <w:t xml:space="preserve">- </w:t>
      </w:r>
      <w:proofErr w:type="spellStart"/>
      <w:r w:rsidRPr="009570E1">
        <w:rPr>
          <w:rFonts w:ascii="Times New Roman" w:hAnsi="Times New Roman"/>
          <w:sz w:val="28"/>
          <w:szCs w:val="28"/>
        </w:rPr>
        <w:t>Кызылорда</w:t>
      </w:r>
      <w:proofErr w:type="spellEnd"/>
      <w:r w:rsidRPr="009570E1">
        <w:rPr>
          <w:rFonts w:ascii="Times New Roman" w:hAnsi="Times New Roman"/>
          <w:sz w:val="28"/>
          <w:szCs w:val="28"/>
        </w:rPr>
        <w:t>, а также 1 город республиканског</w:t>
      </w:r>
      <w:r w:rsidR="00DD443E" w:rsidRPr="009570E1">
        <w:rPr>
          <w:rFonts w:ascii="Times New Roman" w:hAnsi="Times New Roman"/>
          <w:sz w:val="28"/>
          <w:szCs w:val="28"/>
        </w:rPr>
        <w:t xml:space="preserve">о </w:t>
      </w:r>
      <w:r w:rsidR="00570A18" w:rsidRPr="009570E1">
        <w:rPr>
          <w:rFonts w:ascii="Times New Roman" w:hAnsi="Times New Roman"/>
          <w:sz w:val="28"/>
          <w:szCs w:val="28"/>
        </w:rPr>
        <w:t>значения</w:t>
      </w:r>
      <w:r w:rsidR="00DD443E" w:rsidRPr="009570E1">
        <w:rPr>
          <w:rFonts w:ascii="Times New Roman" w:hAnsi="Times New Roman"/>
          <w:sz w:val="28"/>
          <w:szCs w:val="28"/>
        </w:rPr>
        <w:t xml:space="preserve"> </w:t>
      </w:r>
      <w:r w:rsidR="008D5D1D" w:rsidRPr="009570E1">
        <w:rPr>
          <w:rFonts w:ascii="Times New Roman" w:hAnsi="Times New Roman"/>
          <w:sz w:val="28"/>
          <w:szCs w:val="28"/>
        </w:rPr>
        <w:t xml:space="preserve">- </w:t>
      </w:r>
      <w:r w:rsidR="00DD443E" w:rsidRPr="009570E1">
        <w:rPr>
          <w:rFonts w:ascii="Times New Roman" w:hAnsi="Times New Roman"/>
          <w:sz w:val="28"/>
          <w:szCs w:val="28"/>
        </w:rPr>
        <w:t>Байконур.</w:t>
      </w:r>
    </w:p>
    <w:p w:rsidR="00DD443E" w:rsidRPr="009570E1" w:rsidRDefault="00AA6573" w:rsidP="00980AD1">
      <w:pPr>
        <w:pStyle w:val="a4"/>
        <w:spacing w:after="0" w:line="240" w:lineRule="auto"/>
        <w:ind w:left="0" w:firstLine="709"/>
        <w:jc w:val="both"/>
        <w:rPr>
          <w:rFonts w:ascii="Times New Roman" w:hAnsi="Times New Roman"/>
          <w:i/>
          <w:sz w:val="24"/>
          <w:szCs w:val="24"/>
        </w:rPr>
      </w:pPr>
      <w:r w:rsidRPr="009570E1">
        <w:rPr>
          <w:rFonts w:ascii="Times New Roman" w:hAnsi="Times New Roman"/>
          <w:sz w:val="28"/>
          <w:szCs w:val="28"/>
        </w:rPr>
        <w:t>Численность населения в 2020 году состав</w:t>
      </w:r>
      <w:r w:rsidR="009C4AE5" w:rsidRPr="009570E1">
        <w:rPr>
          <w:rFonts w:ascii="Times New Roman" w:hAnsi="Times New Roman"/>
          <w:sz w:val="28"/>
          <w:szCs w:val="28"/>
        </w:rPr>
        <w:t>ила</w:t>
      </w:r>
      <w:r w:rsidRPr="009570E1">
        <w:rPr>
          <w:rFonts w:ascii="Times New Roman" w:hAnsi="Times New Roman"/>
          <w:sz w:val="28"/>
          <w:szCs w:val="28"/>
        </w:rPr>
        <w:t xml:space="preserve"> 814,5 тыс.</w:t>
      </w:r>
      <w:r w:rsidR="00570A18" w:rsidRPr="009570E1">
        <w:rPr>
          <w:rFonts w:ascii="Times New Roman" w:hAnsi="Times New Roman"/>
          <w:sz w:val="28"/>
          <w:szCs w:val="28"/>
        </w:rPr>
        <w:t xml:space="preserve"> </w:t>
      </w:r>
      <w:r w:rsidRPr="009570E1">
        <w:rPr>
          <w:rFonts w:ascii="Times New Roman" w:hAnsi="Times New Roman"/>
          <w:sz w:val="28"/>
          <w:szCs w:val="28"/>
        </w:rPr>
        <w:t xml:space="preserve">человек </w:t>
      </w:r>
      <w:r w:rsidRPr="009570E1">
        <w:rPr>
          <w:rFonts w:ascii="Times New Roman" w:hAnsi="Times New Roman"/>
          <w:i/>
          <w:sz w:val="24"/>
          <w:szCs w:val="24"/>
        </w:rPr>
        <w:t>(</w:t>
      </w:r>
      <w:r w:rsidR="009C4AE5" w:rsidRPr="009570E1">
        <w:rPr>
          <w:rFonts w:ascii="Times New Roman" w:hAnsi="Times New Roman"/>
          <w:i/>
          <w:sz w:val="24"/>
          <w:szCs w:val="24"/>
        </w:rPr>
        <w:t>городско</w:t>
      </w:r>
      <w:r w:rsidRPr="009570E1">
        <w:rPr>
          <w:rFonts w:ascii="Times New Roman" w:hAnsi="Times New Roman"/>
          <w:i/>
          <w:sz w:val="24"/>
          <w:szCs w:val="24"/>
        </w:rPr>
        <w:t>е 364,9 тыс.</w:t>
      </w:r>
      <w:r w:rsidR="001844E7" w:rsidRPr="009570E1">
        <w:rPr>
          <w:rFonts w:ascii="Times New Roman" w:hAnsi="Times New Roman"/>
          <w:i/>
          <w:sz w:val="24"/>
          <w:szCs w:val="24"/>
        </w:rPr>
        <w:t xml:space="preserve"> </w:t>
      </w:r>
      <w:r w:rsidRPr="009570E1">
        <w:rPr>
          <w:rFonts w:ascii="Times New Roman" w:hAnsi="Times New Roman"/>
          <w:i/>
          <w:sz w:val="24"/>
          <w:szCs w:val="24"/>
        </w:rPr>
        <w:t>ч</w:t>
      </w:r>
      <w:r w:rsidR="001844E7" w:rsidRPr="009570E1">
        <w:rPr>
          <w:rFonts w:ascii="Times New Roman" w:hAnsi="Times New Roman"/>
          <w:i/>
          <w:sz w:val="24"/>
          <w:szCs w:val="24"/>
        </w:rPr>
        <w:t>ел</w:t>
      </w:r>
      <w:r w:rsidRPr="009570E1">
        <w:rPr>
          <w:rFonts w:ascii="Times New Roman" w:hAnsi="Times New Roman"/>
          <w:i/>
          <w:sz w:val="24"/>
          <w:szCs w:val="24"/>
        </w:rPr>
        <w:t>. или 44,8%, сельс</w:t>
      </w:r>
      <w:r w:rsidR="00570A18" w:rsidRPr="009570E1">
        <w:rPr>
          <w:rFonts w:ascii="Times New Roman" w:hAnsi="Times New Roman"/>
          <w:i/>
          <w:sz w:val="24"/>
          <w:szCs w:val="24"/>
        </w:rPr>
        <w:t>к</w:t>
      </w:r>
      <w:r w:rsidR="009C4AE5" w:rsidRPr="009570E1">
        <w:rPr>
          <w:rFonts w:ascii="Times New Roman" w:hAnsi="Times New Roman"/>
          <w:i/>
          <w:sz w:val="24"/>
          <w:szCs w:val="24"/>
        </w:rPr>
        <w:t>о</w:t>
      </w:r>
      <w:r w:rsidR="00570A18" w:rsidRPr="009570E1">
        <w:rPr>
          <w:rFonts w:ascii="Times New Roman" w:hAnsi="Times New Roman"/>
          <w:i/>
          <w:sz w:val="24"/>
          <w:szCs w:val="24"/>
        </w:rPr>
        <w:t>е</w:t>
      </w:r>
      <w:r w:rsidRPr="009570E1">
        <w:rPr>
          <w:rFonts w:ascii="Times New Roman" w:hAnsi="Times New Roman"/>
          <w:i/>
          <w:sz w:val="24"/>
          <w:szCs w:val="24"/>
        </w:rPr>
        <w:t xml:space="preserve"> 449,6 </w:t>
      </w:r>
      <w:r w:rsidR="00570A18" w:rsidRPr="009570E1">
        <w:rPr>
          <w:rFonts w:ascii="Times New Roman" w:hAnsi="Times New Roman"/>
          <w:i/>
          <w:sz w:val="24"/>
          <w:szCs w:val="24"/>
        </w:rPr>
        <w:t xml:space="preserve">тыс. чел. </w:t>
      </w:r>
      <w:r w:rsidRPr="009570E1">
        <w:rPr>
          <w:rFonts w:ascii="Times New Roman" w:hAnsi="Times New Roman"/>
          <w:i/>
          <w:sz w:val="24"/>
          <w:szCs w:val="24"/>
        </w:rPr>
        <w:t>или 55,2%).</w:t>
      </w:r>
    </w:p>
    <w:p w:rsidR="00FC3BDB" w:rsidRPr="009570E1" w:rsidRDefault="00096026" w:rsidP="00980AD1">
      <w:pPr>
        <w:pStyle w:val="a4"/>
        <w:spacing w:after="0" w:line="240" w:lineRule="auto"/>
        <w:ind w:left="0" w:firstLine="709"/>
        <w:jc w:val="both"/>
        <w:rPr>
          <w:rFonts w:ascii="Times New Roman" w:hAnsi="Times New Roman"/>
          <w:sz w:val="28"/>
          <w:szCs w:val="28"/>
        </w:rPr>
      </w:pPr>
      <w:r w:rsidRPr="009570E1">
        <w:rPr>
          <w:rFonts w:ascii="Times New Roman" w:hAnsi="Times New Roman"/>
          <w:sz w:val="28"/>
          <w:szCs w:val="28"/>
        </w:rPr>
        <w:t>В 20</w:t>
      </w:r>
      <w:r w:rsidR="00754D0C" w:rsidRPr="009570E1">
        <w:rPr>
          <w:rFonts w:ascii="Times New Roman" w:hAnsi="Times New Roman"/>
          <w:sz w:val="28"/>
          <w:szCs w:val="28"/>
        </w:rPr>
        <w:t>20</w:t>
      </w:r>
      <w:r w:rsidRPr="009570E1">
        <w:rPr>
          <w:rFonts w:ascii="Times New Roman" w:hAnsi="Times New Roman"/>
          <w:sz w:val="28"/>
          <w:szCs w:val="28"/>
        </w:rPr>
        <w:t xml:space="preserve"> году о</w:t>
      </w:r>
      <w:r w:rsidR="00FC3BDB" w:rsidRPr="009570E1">
        <w:rPr>
          <w:rFonts w:ascii="Times New Roman" w:hAnsi="Times New Roman"/>
          <w:sz w:val="28"/>
          <w:szCs w:val="28"/>
        </w:rPr>
        <w:t xml:space="preserve">бъем валового регионального продукта </w:t>
      </w:r>
      <w:r w:rsidR="00FC3BDB" w:rsidRPr="009570E1">
        <w:rPr>
          <w:rFonts w:ascii="Times New Roman" w:hAnsi="Times New Roman"/>
          <w:i/>
          <w:sz w:val="24"/>
          <w:szCs w:val="24"/>
        </w:rPr>
        <w:t>(далее - ВРП)</w:t>
      </w:r>
      <w:r w:rsidR="00FC3BDB" w:rsidRPr="009570E1">
        <w:rPr>
          <w:rFonts w:ascii="Times New Roman" w:hAnsi="Times New Roman"/>
          <w:sz w:val="28"/>
          <w:szCs w:val="28"/>
        </w:rPr>
        <w:t xml:space="preserve"> </w:t>
      </w:r>
      <w:r w:rsidR="00794CD2" w:rsidRPr="009570E1">
        <w:rPr>
          <w:rFonts w:ascii="Times New Roman" w:hAnsi="Times New Roman"/>
          <w:sz w:val="28"/>
          <w:szCs w:val="28"/>
        </w:rPr>
        <w:t xml:space="preserve">составил </w:t>
      </w:r>
      <w:r w:rsidR="00754D0C" w:rsidRPr="009570E1">
        <w:rPr>
          <w:rFonts w:ascii="Times New Roman" w:hAnsi="Times New Roman"/>
          <w:sz w:val="28"/>
          <w:szCs w:val="28"/>
        </w:rPr>
        <w:t xml:space="preserve">– </w:t>
      </w:r>
      <w:r w:rsidR="00FC3BDB" w:rsidRPr="009570E1">
        <w:rPr>
          <w:rFonts w:ascii="Times New Roman" w:hAnsi="Times New Roman"/>
          <w:sz w:val="28"/>
          <w:szCs w:val="28"/>
        </w:rPr>
        <w:t>1 677,8 млрд.</w:t>
      </w:r>
      <w:r w:rsidR="002922B2" w:rsidRPr="009570E1">
        <w:rPr>
          <w:rFonts w:ascii="Times New Roman" w:hAnsi="Times New Roman"/>
          <w:sz w:val="28"/>
          <w:szCs w:val="28"/>
        </w:rPr>
        <w:t xml:space="preserve"> </w:t>
      </w:r>
      <w:r w:rsidR="00FC3BDB" w:rsidRPr="009570E1">
        <w:rPr>
          <w:rFonts w:ascii="Times New Roman" w:hAnsi="Times New Roman"/>
          <w:sz w:val="28"/>
          <w:szCs w:val="28"/>
        </w:rPr>
        <w:t>тенге</w:t>
      </w:r>
      <w:r w:rsidR="00754D0C" w:rsidRPr="009570E1">
        <w:rPr>
          <w:rFonts w:ascii="Times New Roman" w:hAnsi="Times New Roman"/>
          <w:sz w:val="28"/>
          <w:szCs w:val="28"/>
        </w:rPr>
        <w:t>, что</w:t>
      </w:r>
      <w:r w:rsidR="002922B2" w:rsidRPr="009570E1">
        <w:rPr>
          <w:rFonts w:ascii="Times New Roman" w:hAnsi="Times New Roman"/>
          <w:sz w:val="28"/>
          <w:szCs w:val="28"/>
        </w:rPr>
        <w:t xml:space="preserve"> по сравнению с 2019 годом уменьшился на </w:t>
      </w:r>
      <w:r w:rsidR="0089575F" w:rsidRPr="009570E1">
        <w:rPr>
          <w:rFonts w:ascii="Times New Roman" w:hAnsi="Times New Roman"/>
          <w:sz w:val="28"/>
          <w:szCs w:val="28"/>
        </w:rPr>
        <w:t>8,2</w:t>
      </w:r>
      <w:r w:rsidR="002922B2" w:rsidRPr="009570E1">
        <w:rPr>
          <w:rFonts w:ascii="Times New Roman" w:hAnsi="Times New Roman"/>
          <w:sz w:val="28"/>
          <w:szCs w:val="28"/>
        </w:rPr>
        <w:t xml:space="preserve"> %</w:t>
      </w:r>
      <w:r w:rsidR="00FC3BDB" w:rsidRPr="009570E1">
        <w:rPr>
          <w:rFonts w:ascii="Times New Roman" w:hAnsi="Times New Roman"/>
          <w:sz w:val="28"/>
          <w:szCs w:val="28"/>
        </w:rPr>
        <w:t>.</w:t>
      </w:r>
      <w:r w:rsidR="002922B2" w:rsidRPr="009570E1">
        <w:rPr>
          <w:rFonts w:ascii="Times New Roman" w:hAnsi="Times New Roman"/>
          <w:sz w:val="28"/>
          <w:szCs w:val="28"/>
        </w:rPr>
        <w:t xml:space="preserve"> </w:t>
      </w:r>
    </w:p>
    <w:p w:rsidR="009168D3" w:rsidRPr="009570E1" w:rsidRDefault="00A622C7" w:rsidP="00980AD1">
      <w:pPr>
        <w:widowControl w:val="0"/>
        <w:tabs>
          <w:tab w:val="num" w:pos="709"/>
        </w:tabs>
        <w:spacing w:after="0" w:line="240" w:lineRule="auto"/>
        <w:ind w:firstLine="709"/>
        <w:jc w:val="center"/>
        <w:rPr>
          <w:i/>
          <w:sz w:val="28"/>
          <w:szCs w:val="28"/>
          <w:lang w:val="ru-RU"/>
        </w:rPr>
      </w:pPr>
      <w:r w:rsidRPr="009570E1">
        <w:rPr>
          <w:i/>
          <w:snapToGrid w:val="0"/>
          <w:sz w:val="28"/>
          <w:szCs w:val="20"/>
          <w:lang w:val="ru-RU"/>
        </w:rPr>
        <w:t>Валовой</w:t>
      </w:r>
      <w:r w:rsidR="009168D3" w:rsidRPr="009570E1">
        <w:rPr>
          <w:i/>
          <w:snapToGrid w:val="0"/>
          <w:sz w:val="28"/>
          <w:szCs w:val="20"/>
          <w:lang w:val="ru-RU"/>
        </w:rPr>
        <w:t xml:space="preserve"> региональный продукт</w:t>
      </w:r>
      <w:r w:rsidRPr="009570E1">
        <w:rPr>
          <w:i/>
          <w:snapToGrid w:val="0"/>
          <w:sz w:val="28"/>
          <w:szCs w:val="20"/>
          <w:lang w:val="ru-RU"/>
        </w:rPr>
        <w:t xml:space="preserve"> </w:t>
      </w:r>
      <w:proofErr w:type="spellStart"/>
      <w:r w:rsidR="009168D3" w:rsidRPr="009570E1">
        <w:rPr>
          <w:i/>
          <w:sz w:val="28"/>
          <w:szCs w:val="28"/>
          <w:lang w:val="ru-RU"/>
        </w:rPr>
        <w:t>Кызылординской</w:t>
      </w:r>
      <w:proofErr w:type="spellEnd"/>
      <w:r w:rsidR="009168D3" w:rsidRPr="009570E1">
        <w:rPr>
          <w:i/>
          <w:sz w:val="28"/>
          <w:szCs w:val="28"/>
          <w:lang w:val="ru-RU"/>
        </w:rPr>
        <w:t xml:space="preserve"> области</w:t>
      </w:r>
    </w:p>
    <w:tbl>
      <w:tblPr>
        <w:tblW w:w="105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1560"/>
        <w:gridCol w:w="1701"/>
        <w:gridCol w:w="1559"/>
        <w:gridCol w:w="1701"/>
      </w:tblGrid>
      <w:tr w:rsidR="009168D3" w:rsidRPr="009570E1" w:rsidTr="00C70A59">
        <w:trPr>
          <w:trHeight w:val="390"/>
        </w:trPr>
        <w:tc>
          <w:tcPr>
            <w:tcW w:w="3988" w:type="dxa"/>
            <w:shd w:val="clear" w:color="auto" w:fill="D9D9D9"/>
            <w:vAlign w:val="center"/>
            <w:hideMark/>
          </w:tcPr>
          <w:p w:rsidR="009168D3" w:rsidRPr="009570E1" w:rsidRDefault="00047D4C" w:rsidP="00980AD1">
            <w:pPr>
              <w:spacing w:after="0" w:line="240" w:lineRule="auto"/>
              <w:jc w:val="center"/>
              <w:rPr>
                <w:b/>
                <w:bCs/>
                <w:color w:val="000000"/>
                <w:sz w:val="18"/>
                <w:szCs w:val="18"/>
                <w:lang w:val="ru-RU"/>
              </w:rPr>
            </w:pPr>
            <w:r w:rsidRPr="009570E1">
              <w:rPr>
                <w:b/>
                <w:bCs/>
                <w:color w:val="000000"/>
                <w:sz w:val="18"/>
                <w:szCs w:val="18"/>
                <w:lang w:val="ru-RU"/>
              </w:rPr>
              <w:t>Наименование</w:t>
            </w:r>
          </w:p>
        </w:tc>
        <w:tc>
          <w:tcPr>
            <w:tcW w:w="1560" w:type="dxa"/>
            <w:shd w:val="clear" w:color="auto" w:fill="D9D9D9"/>
            <w:vAlign w:val="center"/>
            <w:hideMark/>
          </w:tcPr>
          <w:p w:rsidR="009168D3" w:rsidRPr="009570E1" w:rsidRDefault="009168D3" w:rsidP="00980AD1">
            <w:pPr>
              <w:spacing w:after="0" w:line="240" w:lineRule="auto"/>
              <w:jc w:val="center"/>
              <w:rPr>
                <w:b/>
                <w:color w:val="000000"/>
                <w:sz w:val="18"/>
                <w:szCs w:val="18"/>
                <w:lang w:val="ru-RU"/>
              </w:rPr>
            </w:pPr>
            <w:r w:rsidRPr="009570E1">
              <w:rPr>
                <w:b/>
                <w:color w:val="000000"/>
                <w:sz w:val="18"/>
                <w:szCs w:val="18"/>
                <w:lang w:val="ru-RU"/>
              </w:rPr>
              <w:t>2017</w:t>
            </w:r>
          </w:p>
        </w:tc>
        <w:tc>
          <w:tcPr>
            <w:tcW w:w="1701" w:type="dxa"/>
            <w:shd w:val="clear" w:color="auto" w:fill="D9D9D9"/>
            <w:vAlign w:val="center"/>
            <w:hideMark/>
          </w:tcPr>
          <w:p w:rsidR="009168D3" w:rsidRPr="009570E1" w:rsidRDefault="009168D3" w:rsidP="00980AD1">
            <w:pPr>
              <w:spacing w:after="0" w:line="240" w:lineRule="auto"/>
              <w:jc w:val="center"/>
              <w:rPr>
                <w:b/>
                <w:color w:val="000000"/>
                <w:sz w:val="18"/>
                <w:szCs w:val="18"/>
                <w:lang w:val="ru-RU"/>
              </w:rPr>
            </w:pPr>
            <w:r w:rsidRPr="009570E1">
              <w:rPr>
                <w:b/>
                <w:color w:val="000000"/>
                <w:sz w:val="18"/>
                <w:szCs w:val="18"/>
                <w:lang w:val="ru-RU"/>
              </w:rPr>
              <w:t>2018</w:t>
            </w:r>
          </w:p>
        </w:tc>
        <w:tc>
          <w:tcPr>
            <w:tcW w:w="1559" w:type="dxa"/>
            <w:shd w:val="clear" w:color="auto" w:fill="D9D9D9"/>
            <w:vAlign w:val="center"/>
            <w:hideMark/>
          </w:tcPr>
          <w:p w:rsidR="009168D3" w:rsidRPr="009570E1" w:rsidRDefault="009168D3" w:rsidP="00980AD1">
            <w:pPr>
              <w:spacing w:after="0" w:line="240" w:lineRule="auto"/>
              <w:jc w:val="center"/>
              <w:rPr>
                <w:b/>
                <w:color w:val="000000"/>
                <w:sz w:val="18"/>
                <w:szCs w:val="18"/>
                <w:lang w:val="ru-RU"/>
              </w:rPr>
            </w:pPr>
            <w:r w:rsidRPr="009570E1">
              <w:rPr>
                <w:b/>
                <w:color w:val="000000"/>
                <w:sz w:val="18"/>
                <w:szCs w:val="18"/>
                <w:lang w:val="ru-RU"/>
              </w:rPr>
              <w:t>2019</w:t>
            </w:r>
          </w:p>
        </w:tc>
        <w:tc>
          <w:tcPr>
            <w:tcW w:w="1701" w:type="dxa"/>
            <w:shd w:val="clear" w:color="auto" w:fill="D9D9D9"/>
            <w:noWrap/>
            <w:vAlign w:val="center"/>
            <w:hideMark/>
          </w:tcPr>
          <w:p w:rsidR="009168D3" w:rsidRPr="009570E1" w:rsidRDefault="009168D3" w:rsidP="00980AD1">
            <w:pPr>
              <w:spacing w:after="0" w:line="240" w:lineRule="auto"/>
              <w:jc w:val="center"/>
              <w:rPr>
                <w:b/>
                <w:bCs/>
                <w:color w:val="000000"/>
                <w:sz w:val="18"/>
                <w:szCs w:val="18"/>
                <w:lang w:val="ru-RU"/>
              </w:rPr>
            </w:pPr>
            <w:r w:rsidRPr="009570E1">
              <w:rPr>
                <w:b/>
                <w:bCs/>
                <w:color w:val="000000"/>
                <w:sz w:val="18"/>
                <w:szCs w:val="18"/>
                <w:lang w:val="ru-RU"/>
              </w:rPr>
              <w:t>2020*</w:t>
            </w:r>
          </w:p>
        </w:tc>
      </w:tr>
      <w:tr w:rsidR="009168D3" w:rsidRPr="009570E1" w:rsidTr="00C70A59">
        <w:trPr>
          <w:trHeight w:val="244"/>
        </w:trPr>
        <w:tc>
          <w:tcPr>
            <w:tcW w:w="3988" w:type="dxa"/>
            <w:shd w:val="clear" w:color="auto" w:fill="auto"/>
            <w:vAlign w:val="center"/>
            <w:hideMark/>
          </w:tcPr>
          <w:p w:rsidR="009168D3" w:rsidRPr="009570E1" w:rsidRDefault="009168D3" w:rsidP="00980AD1">
            <w:pPr>
              <w:spacing w:after="0" w:line="240" w:lineRule="auto"/>
              <w:rPr>
                <w:bCs/>
                <w:color w:val="000000"/>
                <w:sz w:val="18"/>
                <w:szCs w:val="18"/>
                <w:lang w:val="ru-RU"/>
              </w:rPr>
            </w:pPr>
            <w:r w:rsidRPr="009570E1">
              <w:rPr>
                <w:bCs/>
                <w:color w:val="000000"/>
                <w:sz w:val="18"/>
                <w:szCs w:val="18"/>
                <w:lang w:val="ru-RU"/>
              </w:rPr>
              <w:t xml:space="preserve">Объем, млрд. </w:t>
            </w:r>
            <w:proofErr w:type="spellStart"/>
            <w:r w:rsidRPr="009570E1">
              <w:rPr>
                <w:bCs/>
                <w:color w:val="000000"/>
                <w:sz w:val="18"/>
                <w:szCs w:val="18"/>
                <w:lang w:val="ru-RU"/>
              </w:rPr>
              <w:t>тг</w:t>
            </w:r>
            <w:proofErr w:type="spellEnd"/>
            <w:r w:rsidRPr="009570E1">
              <w:rPr>
                <w:bCs/>
                <w:color w:val="000000"/>
                <w:sz w:val="18"/>
                <w:szCs w:val="18"/>
                <w:lang w:val="ru-RU"/>
              </w:rPr>
              <w:t>.</w:t>
            </w:r>
          </w:p>
        </w:tc>
        <w:tc>
          <w:tcPr>
            <w:tcW w:w="1560"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1 431,0</w:t>
            </w:r>
          </w:p>
        </w:tc>
        <w:tc>
          <w:tcPr>
            <w:tcW w:w="1701"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1 647,0</w:t>
            </w:r>
          </w:p>
        </w:tc>
        <w:tc>
          <w:tcPr>
            <w:tcW w:w="1559"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1 828,8</w:t>
            </w:r>
          </w:p>
        </w:tc>
        <w:tc>
          <w:tcPr>
            <w:tcW w:w="1701" w:type="dxa"/>
            <w:shd w:val="clear" w:color="auto" w:fill="auto"/>
            <w:noWrap/>
            <w:vAlign w:val="center"/>
            <w:hideMark/>
          </w:tcPr>
          <w:p w:rsidR="009168D3" w:rsidRPr="009570E1" w:rsidRDefault="009168D3" w:rsidP="00980AD1">
            <w:pPr>
              <w:spacing w:after="0" w:line="240" w:lineRule="auto"/>
              <w:jc w:val="center"/>
              <w:rPr>
                <w:bCs/>
                <w:color w:val="000000"/>
                <w:sz w:val="18"/>
                <w:szCs w:val="18"/>
                <w:lang w:val="ru-RU"/>
              </w:rPr>
            </w:pPr>
            <w:r w:rsidRPr="009570E1">
              <w:rPr>
                <w:bCs/>
                <w:color w:val="000000"/>
                <w:sz w:val="18"/>
                <w:szCs w:val="18"/>
                <w:lang w:val="ru-RU"/>
              </w:rPr>
              <w:t>1 677,8</w:t>
            </w:r>
          </w:p>
        </w:tc>
      </w:tr>
      <w:tr w:rsidR="009168D3" w:rsidRPr="009570E1" w:rsidTr="00C70A59">
        <w:trPr>
          <w:trHeight w:val="390"/>
        </w:trPr>
        <w:tc>
          <w:tcPr>
            <w:tcW w:w="3988" w:type="dxa"/>
            <w:shd w:val="clear" w:color="auto" w:fill="auto"/>
            <w:vAlign w:val="center"/>
            <w:hideMark/>
          </w:tcPr>
          <w:p w:rsidR="009168D3" w:rsidRPr="009570E1" w:rsidRDefault="009168D3" w:rsidP="00980AD1">
            <w:pPr>
              <w:spacing w:after="0" w:line="240" w:lineRule="auto"/>
              <w:rPr>
                <w:bCs/>
                <w:color w:val="000000"/>
                <w:sz w:val="18"/>
                <w:szCs w:val="18"/>
                <w:lang w:val="ru-RU"/>
              </w:rPr>
            </w:pPr>
            <w:r w:rsidRPr="009570E1">
              <w:rPr>
                <w:snapToGrid w:val="0"/>
                <w:sz w:val="18"/>
                <w:szCs w:val="18"/>
                <w:lang w:val="ru-RU"/>
              </w:rPr>
              <w:t>Индекс физического объема, в процентах к соответствующему периоду прошлого года</w:t>
            </w:r>
          </w:p>
        </w:tc>
        <w:tc>
          <w:tcPr>
            <w:tcW w:w="1560"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100,4</w:t>
            </w:r>
          </w:p>
        </w:tc>
        <w:tc>
          <w:tcPr>
            <w:tcW w:w="1701"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99,9</w:t>
            </w:r>
          </w:p>
        </w:tc>
        <w:tc>
          <w:tcPr>
            <w:tcW w:w="1559"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101,5</w:t>
            </w:r>
          </w:p>
        </w:tc>
        <w:tc>
          <w:tcPr>
            <w:tcW w:w="1701" w:type="dxa"/>
            <w:shd w:val="clear" w:color="auto" w:fill="auto"/>
            <w:noWrap/>
            <w:vAlign w:val="center"/>
            <w:hideMark/>
          </w:tcPr>
          <w:p w:rsidR="009168D3" w:rsidRPr="009570E1" w:rsidRDefault="009168D3" w:rsidP="00980AD1">
            <w:pPr>
              <w:spacing w:after="0" w:line="240" w:lineRule="auto"/>
              <w:jc w:val="center"/>
              <w:rPr>
                <w:bCs/>
                <w:color w:val="000000"/>
                <w:sz w:val="18"/>
                <w:szCs w:val="18"/>
                <w:lang w:val="ru-RU"/>
              </w:rPr>
            </w:pPr>
            <w:r w:rsidRPr="009570E1">
              <w:rPr>
                <w:bCs/>
                <w:color w:val="000000"/>
                <w:sz w:val="18"/>
                <w:szCs w:val="18"/>
                <w:lang w:val="ru-RU"/>
              </w:rPr>
              <w:t>89,0</w:t>
            </w:r>
          </w:p>
        </w:tc>
      </w:tr>
      <w:tr w:rsidR="009168D3" w:rsidRPr="009570E1" w:rsidTr="00C70A59">
        <w:trPr>
          <w:trHeight w:val="390"/>
        </w:trPr>
        <w:tc>
          <w:tcPr>
            <w:tcW w:w="3988" w:type="dxa"/>
            <w:shd w:val="clear" w:color="auto" w:fill="auto"/>
            <w:vAlign w:val="center"/>
            <w:hideMark/>
          </w:tcPr>
          <w:p w:rsidR="009168D3" w:rsidRPr="009570E1" w:rsidRDefault="009168D3" w:rsidP="00980AD1">
            <w:pPr>
              <w:spacing w:after="0" w:line="240" w:lineRule="auto"/>
              <w:rPr>
                <w:bCs/>
                <w:color w:val="000000"/>
                <w:sz w:val="18"/>
                <w:szCs w:val="18"/>
                <w:lang w:val="ru-RU"/>
              </w:rPr>
            </w:pPr>
            <w:r w:rsidRPr="009570E1">
              <w:rPr>
                <w:snapToGrid w:val="0"/>
                <w:sz w:val="18"/>
                <w:szCs w:val="18"/>
                <w:lang w:val="ru-RU"/>
              </w:rPr>
              <w:t>На душу населения,</w:t>
            </w:r>
            <w:r w:rsidRPr="009570E1">
              <w:rPr>
                <w:snapToGrid w:val="0"/>
                <w:sz w:val="18"/>
                <w:szCs w:val="18"/>
                <w:lang w:val="ru-RU"/>
              </w:rPr>
              <w:br/>
            </w:r>
            <w:proofErr w:type="spellStart"/>
            <w:r w:rsidRPr="009570E1">
              <w:rPr>
                <w:snapToGrid w:val="0"/>
                <w:sz w:val="18"/>
                <w:szCs w:val="18"/>
                <w:lang w:val="ru-RU"/>
              </w:rPr>
              <w:t>тыс</w:t>
            </w:r>
            <w:proofErr w:type="gramStart"/>
            <w:r w:rsidRPr="009570E1">
              <w:rPr>
                <w:snapToGrid w:val="0"/>
                <w:sz w:val="18"/>
                <w:szCs w:val="18"/>
                <w:lang w:val="ru-RU"/>
              </w:rPr>
              <w:t>.т</w:t>
            </w:r>
            <w:proofErr w:type="gramEnd"/>
            <w:r w:rsidRPr="009570E1">
              <w:rPr>
                <w:snapToGrid w:val="0"/>
                <w:sz w:val="18"/>
                <w:szCs w:val="18"/>
                <w:lang w:val="ru-RU"/>
              </w:rPr>
              <w:t>енге</w:t>
            </w:r>
            <w:proofErr w:type="spellEnd"/>
          </w:p>
        </w:tc>
        <w:tc>
          <w:tcPr>
            <w:tcW w:w="1560"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1 839,0</w:t>
            </w:r>
          </w:p>
        </w:tc>
        <w:tc>
          <w:tcPr>
            <w:tcW w:w="1701"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2 088,4</w:t>
            </w:r>
          </w:p>
        </w:tc>
        <w:tc>
          <w:tcPr>
            <w:tcW w:w="1559" w:type="dxa"/>
            <w:shd w:val="clear" w:color="auto" w:fill="auto"/>
            <w:vAlign w:val="center"/>
            <w:hideMark/>
          </w:tcPr>
          <w:p w:rsidR="009168D3" w:rsidRPr="009570E1" w:rsidRDefault="009168D3" w:rsidP="00980AD1">
            <w:pPr>
              <w:spacing w:after="0" w:line="240" w:lineRule="auto"/>
              <w:jc w:val="center"/>
              <w:rPr>
                <w:color w:val="000000"/>
                <w:sz w:val="18"/>
                <w:szCs w:val="18"/>
                <w:lang w:val="ru-RU"/>
              </w:rPr>
            </w:pPr>
            <w:r w:rsidRPr="009570E1">
              <w:rPr>
                <w:color w:val="000000"/>
                <w:sz w:val="18"/>
                <w:szCs w:val="18"/>
                <w:lang w:val="ru-RU"/>
              </w:rPr>
              <w:t>2 289,1</w:t>
            </w:r>
          </w:p>
        </w:tc>
        <w:tc>
          <w:tcPr>
            <w:tcW w:w="1701" w:type="dxa"/>
            <w:shd w:val="clear" w:color="auto" w:fill="auto"/>
            <w:noWrap/>
            <w:vAlign w:val="center"/>
            <w:hideMark/>
          </w:tcPr>
          <w:p w:rsidR="009168D3" w:rsidRPr="009570E1" w:rsidRDefault="009168D3" w:rsidP="00980AD1">
            <w:pPr>
              <w:spacing w:after="0" w:line="240" w:lineRule="auto"/>
              <w:jc w:val="center"/>
              <w:rPr>
                <w:bCs/>
                <w:color w:val="000000"/>
                <w:sz w:val="18"/>
                <w:szCs w:val="18"/>
                <w:lang w:val="ru-RU"/>
              </w:rPr>
            </w:pPr>
            <w:r w:rsidRPr="009570E1">
              <w:rPr>
                <w:bCs/>
                <w:color w:val="000000"/>
                <w:sz w:val="18"/>
                <w:szCs w:val="18"/>
                <w:lang w:val="ru-RU"/>
              </w:rPr>
              <w:t>2 074,0</w:t>
            </w:r>
          </w:p>
        </w:tc>
      </w:tr>
    </w:tbl>
    <w:p w:rsidR="009168D3" w:rsidRPr="009570E1" w:rsidRDefault="009168D3" w:rsidP="00980AD1">
      <w:pPr>
        <w:widowControl w:val="0"/>
        <w:spacing w:after="0" w:line="240" w:lineRule="auto"/>
        <w:ind w:firstLine="709"/>
        <w:jc w:val="both"/>
        <w:rPr>
          <w:bCs/>
          <w:i/>
          <w:iCs/>
          <w:sz w:val="16"/>
          <w:szCs w:val="16"/>
          <w:lang w:val="ru-RU"/>
        </w:rPr>
      </w:pPr>
      <w:r w:rsidRPr="009570E1">
        <w:rPr>
          <w:i/>
          <w:color w:val="000000"/>
          <w:sz w:val="16"/>
          <w:szCs w:val="16"/>
          <w:lang w:val="ru-RU"/>
        </w:rPr>
        <w:t>*  - предварительные данные</w:t>
      </w:r>
    </w:p>
    <w:p w:rsidR="004C4636" w:rsidRPr="009570E1" w:rsidRDefault="002F763C" w:rsidP="00980AD1">
      <w:pPr>
        <w:widowControl w:val="0"/>
        <w:spacing w:after="0" w:line="240" w:lineRule="auto"/>
        <w:ind w:firstLine="709"/>
        <w:jc w:val="both"/>
        <w:rPr>
          <w:sz w:val="28"/>
          <w:szCs w:val="28"/>
          <w:lang w:val="ru-RU"/>
        </w:rPr>
      </w:pPr>
      <w:r w:rsidRPr="009570E1">
        <w:rPr>
          <w:sz w:val="28"/>
          <w:szCs w:val="28"/>
          <w:lang w:val="ru-RU"/>
        </w:rPr>
        <w:t>В</w:t>
      </w:r>
      <w:r w:rsidR="00CE45D6" w:rsidRPr="009570E1">
        <w:rPr>
          <w:sz w:val="28"/>
          <w:szCs w:val="28"/>
          <w:lang w:val="ru-RU"/>
        </w:rPr>
        <w:t xml:space="preserve"> структуре ВРП </w:t>
      </w:r>
      <w:r w:rsidR="007E1CAE" w:rsidRPr="009570E1">
        <w:rPr>
          <w:sz w:val="28"/>
          <w:szCs w:val="28"/>
          <w:lang w:val="ru-RU"/>
        </w:rPr>
        <w:t xml:space="preserve">основную долю занимает промышленность </w:t>
      </w:r>
      <w:r w:rsidR="00CE45D6" w:rsidRPr="009570E1">
        <w:rPr>
          <w:sz w:val="28"/>
          <w:szCs w:val="28"/>
          <w:lang w:val="ru-RU"/>
        </w:rPr>
        <w:t>– 29,4%</w:t>
      </w:r>
      <w:r w:rsidR="007E1CAE" w:rsidRPr="009570E1">
        <w:rPr>
          <w:sz w:val="28"/>
          <w:szCs w:val="28"/>
          <w:lang w:val="ru-RU"/>
        </w:rPr>
        <w:t xml:space="preserve"> </w:t>
      </w:r>
      <w:r w:rsidR="007E1CAE" w:rsidRPr="009570E1">
        <w:rPr>
          <w:i/>
          <w:sz w:val="24"/>
          <w:szCs w:val="24"/>
          <w:lang w:val="ru-RU"/>
        </w:rPr>
        <w:t>(</w:t>
      </w:r>
      <w:r w:rsidR="004C4636" w:rsidRPr="009570E1">
        <w:rPr>
          <w:i/>
          <w:sz w:val="24"/>
          <w:szCs w:val="24"/>
          <w:lang w:val="ru-RU"/>
        </w:rPr>
        <w:t>удельный вес в общем объеме ВРП в 2017 году 36,4%, в 2018 году – 40,3%, в 2019 году – 34,2 %, по предварительным данным в 2020 году 29,4%</w:t>
      </w:r>
      <w:r w:rsidR="007E1CAE" w:rsidRPr="009570E1">
        <w:rPr>
          <w:i/>
          <w:sz w:val="24"/>
          <w:szCs w:val="24"/>
          <w:lang w:val="ru-RU"/>
        </w:rPr>
        <w:t>)</w:t>
      </w:r>
      <w:r w:rsidR="00CE45D6" w:rsidRPr="009570E1">
        <w:rPr>
          <w:sz w:val="28"/>
          <w:szCs w:val="28"/>
          <w:lang w:val="ru-RU"/>
        </w:rPr>
        <w:t xml:space="preserve">, </w:t>
      </w:r>
      <w:r w:rsidR="004C4636" w:rsidRPr="009570E1">
        <w:rPr>
          <w:sz w:val="28"/>
          <w:szCs w:val="28"/>
          <w:lang w:val="ru-RU"/>
        </w:rPr>
        <w:t xml:space="preserve">при этом </w:t>
      </w:r>
      <w:r w:rsidR="00A25226" w:rsidRPr="009570E1">
        <w:rPr>
          <w:sz w:val="28"/>
          <w:szCs w:val="28"/>
          <w:lang w:val="ru-RU"/>
        </w:rPr>
        <w:t>в 2019 году</w:t>
      </w:r>
      <w:r w:rsidR="001F0D4C" w:rsidRPr="009570E1">
        <w:rPr>
          <w:sz w:val="28"/>
          <w:szCs w:val="28"/>
          <w:lang w:val="ru-RU"/>
        </w:rPr>
        <w:t xml:space="preserve"> </w:t>
      </w:r>
      <w:r w:rsidR="00816F9D" w:rsidRPr="009570E1">
        <w:rPr>
          <w:sz w:val="28"/>
          <w:szCs w:val="28"/>
          <w:lang w:val="ru-RU"/>
        </w:rPr>
        <w:t xml:space="preserve">по сравнении с 2018 годом </w:t>
      </w:r>
      <w:r w:rsidR="001F0D4C" w:rsidRPr="009570E1">
        <w:rPr>
          <w:sz w:val="28"/>
          <w:szCs w:val="28"/>
          <w:lang w:val="ru-RU"/>
        </w:rPr>
        <w:t>отмечается ее снижение</w:t>
      </w:r>
      <w:r w:rsidR="004C4636" w:rsidRPr="009570E1">
        <w:rPr>
          <w:sz w:val="28"/>
          <w:szCs w:val="28"/>
          <w:lang w:val="ru-RU"/>
        </w:rPr>
        <w:t xml:space="preserve"> на 6,1 </w:t>
      </w:r>
      <w:proofErr w:type="gramStart"/>
      <w:r w:rsidR="004C4636" w:rsidRPr="009570E1">
        <w:rPr>
          <w:sz w:val="28"/>
          <w:szCs w:val="28"/>
          <w:lang w:val="ru-RU"/>
        </w:rPr>
        <w:t>процентных</w:t>
      </w:r>
      <w:proofErr w:type="gramEnd"/>
      <w:r w:rsidR="004C4636" w:rsidRPr="009570E1">
        <w:rPr>
          <w:sz w:val="28"/>
          <w:szCs w:val="28"/>
          <w:lang w:val="ru-RU"/>
        </w:rPr>
        <w:t xml:space="preserve"> пункта.</w:t>
      </w:r>
    </w:p>
    <w:p w:rsidR="00E843E4" w:rsidRPr="009570E1" w:rsidRDefault="008B712B" w:rsidP="00980AD1">
      <w:pPr>
        <w:pStyle w:val="a4"/>
        <w:spacing w:after="0" w:line="240" w:lineRule="auto"/>
        <w:ind w:left="0" w:firstLine="709"/>
        <w:jc w:val="both"/>
        <w:rPr>
          <w:rFonts w:ascii="Times New Roman" w:hAnsi="Times New Roman"/>
          <w:sz w:val="28"/>
          <w:szCs w:val="28"/>
        </w:rPr>
      </w:pPr>
      <w:r w:rsidRPr="009570E1">
        <w:rPr>
          <w:rFonts w:ascii="Times New Roman" w:hAnsi="Times New Roman"/>
          <w:sz w:val="28"/>
          <w:szCs w:val="28"/>
        </w:rPr>
        <w:t xml:space="preserve">За последние 4 года по уровню социально-экономического развития в республике, </w:t>
      </w:r>
      <w:proofErr w:type="spellStart"/>
      <w:r w:rsidRPr="009570E1">
        <w:rPr>
          <w:rFonts w:ascii="Times New Roman" w:hAnsi="Times New Roman"/>
          <w:sz w:val="28"/>
          <w:szCs w:val="28"/>
        </w:rPr>
        <w:t>Кызылординская</w:t>
      </w:r>
      <w:proofErr w:type="spellEnd"/>
      <w:r w:rsidRPr="009570E1">
        <w:rPr>
          <w:rFonts w:ascii="Times New Roman" w:hAnsi="Times New Roman"/>
          <w:sz w:val="28"/>
          <w:szCs w:val="28"/>
        </w:rPr>
        <w:t xml:space="preserve"> область </w:t>
      </w:r>
      <w:r w:rsidR="00E843E4" w:rsidRPr="009570E1">
        <w:rPr>
          <w:rFonts w:ascii="Times New Roman" w:hAnsi="Times New Roman"/>
          <w:sz w:val="28"/>
          <w:szCs w:val="28"/>
        </w:rPr>
        <w:t>занимает:</w:t>
      </w:r>
    </w:p>
    <w:p w:rsidR="00E843E4" w:rsidRPr="009570E1" w:rsidRDefault="00E843E4" w:rsidP="00980AD1">
      <w:pPr>
        <w:pStyle w:val="a4"/>
        <w:spacing w:after="0" w:line="240" w:lineRule="auto"/>
        <w:ind w:left="0" w:firstLine="709"/>
        <w:jc w:val="both"/>
        <w:rPr>
          <w:rFonts w:ascii="Times New Roman" w:hAnsi="Times New Roman"/>
          <w:sz w:val="28"/>
          <w:szCs w:val="28"/>
        </w:rPr>
      </w:pPr>
      <w:r w:rsidRPr="009570E1">
        <w:rPr>
          <w:rFonts w:ascii="Times New Roman" w:hAnsi="Times New Roman"/>
          <w:sz w:val="28"/>
          <w:szCs w:val="28"/>
        </w:rPr>
        <w:t>-по объему ВРП – 2017 год</w:t>
      </w:r>
      <w:r w:rsidR="00643F92" w:rsidRPr="009570E1">
        <w:rPr>
          <w:rFonts w:ascii="Times New Roman" w:hAnsi="Times New Roman"/>
          <w:sz w:val="28"/>
          <w:szCs w:val="28"/>
        </w:rPr>
        <w:t xml:space="preserve"> </w:t>
      </w:r>
      <w:r w:rsidRPr="009570E1">
        <w:rPr>
          <w:rFonts w:ascii="Times New Roman" w:hAnsi="Times New Roman"/>
          <w:sz w:val="28"/>
          <w:szCs w:val="28"/>
        </w:rPr>
        <w:t>-</w:t>
      </w:r>
      <w:r w:rsidR="00643F92" w:rsidRPr="009570E1">
        <w:rPr>
          <w:rFonts w:ascii="Times New Roman" w:hAnsi="Times New Roman"/>
          <w:sz w:val="28"/>
          <w:szCs w:val="28"/>
        </w:rPr>
        <w:t xml:space="preserve"> </w:t>
      </w:r>
      <w:r w:rsidRPr="009570E1">
        <w:rPr>
          <w:rFonts w:ascii="Times New Roman" w:hAnsi="Times New Roman"/>
          <w:sz w:val="28"/>
          <w:szCs w:val="28"/>
        </w:rPr>
        <w:t>2,6</w:t>
      </w:r>
      <w:r w:rsidR="001F0D4C" w:rsidRPr="009570E1">
        <w:rPr>
          <w:rFonts w:ascii="Times New Roman" w:hAnsi="Times New Roman"/>
          <w:sz w:val="28"/>
          <w:szCs w:val="28"/>
        </w:rPr>
        <w:t xml:space="preserve"> </w:t>
      </w:r>
      <w:r w:rsidRPr="009570E1">
        <w:rPr>
          <w:rFonts w:ascii="Times New Roman" w:hAnsi="Times New Roman"/>
          <w:sz w:val="28"/>
          <w:szCs w:val="28"/>
        </w:rPr>
        <w:t xml:space="preserve">% </w:t>
      </w:r>
      <w:r w:rsidRPr="009570E1">
        <w:rPr>
          <w:rFonts w:ascii="Times New Roman" w:hAnsi="Times New Roman"/>
          <w:i/>
          <w:sz w:val="24"/>
          <w:szCs w:val="24"/>
        </w:rPr>
        <w:t>(13 место)</w:t>
      </w:r>
      <w:r w:rsidRPr="009570E1">
        <w:rPr>
          <w:rFonts w:ascii="Times New Roman" w:hAnsi="Times New Roman"/>
          <w:sz w:val="28"/>
          <w:szCs w:val="28"/>
        </w:rPr>
        <w:t>, 2018 год</w:t>
      </w:r>
      <w:r w:rsidR="00643F92" w:rsidRPr="009570E1">
        <w:rPr>
          <w:rFonts w:ascii="Times New Roman" w:hAnsi="Times New Roman"/>
          <w:sz w:val="28"/>
          <w:szCs w:val="28"/>
        </w:rPr>
        <w:t xml:space="preserve"> </w:t>
      </w:r>
      <w:r w:rsidRPr="009570E1">
        <w:rPr>
          <w:rFonts w:ascii="Times New Roman" w:hAnsi="Times New Roman"/>
          <w:sz w:val="28"/>
          <w:szCs w:val="28"/>
        </w:rPr>
        <w:t>-</w:t>
      </w:r>
      <w:r w:rsidR="00643F92" w:rsidRPr="009570E1">
        <w:rPr>
          <w:rFonts w:ascii="Times New Roman" w:hAnsi="Times New Roman"/>
          <w:sz w:val="28"/>
          <w:szCs w:val="28"/>
        </w:rPr>
        <w:t xml:space="preserve"> </w:t>
      </w:r>
      <w:r w:rsidRPr="009570E1">
        <w:rPr>
          <w:rFonts w:ascii="Times New Roman" w:hAnsi="Times New Roman"/>
          <w:sz w:val="28"/>
          <w:szCs w:val="28"/>
        </w:rPr>
        <w:t>2,7</w:t>
      </w:r>
      <w:r w:rsidR="001F0D4C" w:rsidRPr="009570E1">
        <w:rPr>
          <w:rFonts w:ascii="Times New Roman" w:hAnsi="Times New Roman"/>
          <w:sz w:val="28"/>
          <w:szCs w:val="28"/>
        </w:rPr>
        <w:t xml:space="preserve"> </w:t>
      </w:r>
      <w:r w:rsidRPr="009570E1">
        <w:rPr>
          <w:rFonts w:ascii="Times New Roman" w:hAnsi="Times New Roman"/>
          <w:sz w:val="28"/>
          <w:szCs w:val="28"/>
        </w:rPr>
        <w:t xml:space="preserve">% </w:t>
      </w:r>
      <w:r w:rsidRPr="009570E1">
        <w:rPr>
          <w:rFonts w:ascii="Times New Roman" w:hAnsi="Times New Roman"/>
          <w:i/>
          <w:sz w:val="24"/>
          <w:szCs w:val="24"/>
        </w:rPr>
        <w:t>(14 место)</w:t>
      </w:r>
      <w:r w:rsidRPr="009570E1">
        <w:rPr>
          <w:rFonts w:ascii="Times New Roman" w:hAnsi="Times New Roman"/>
          <w:sz w:val="28"/>
          <w:szCs w:val="28"/>
        </w:rPr>
        <w:t>, 2019 год</w:t>
      </w:r>
      <w:r w:rsidR="00643F92" w:rsidRPr="009570E1">
        <w:rPr>
          <w:rFonts w:ascii="Times New Roman" w:hAnsi="Times New Roman"/>
          <w:sz w:val="28"/>
          <w:szCs w:val="28"/>
        </w:rPr>
        <w:t xml:space="preserve"> </w:t>
      </w:r>
      <w:r w:rsidRPr="009570E1">
        <w:rPr>
          <w:rFonts w:ascii="Times New Roman" w:hAnsi="Times New Roman"/>
          <w:sz w:val="28"/>
          <w:szCs w:val="28"/>
        </w:rPr>
        <w:t>-</w:t>
      </w:r>
      <w:r w:rsidR="00643F92" w:rsidRPr="009570E1">
        <w:rPr>
          <w:rFonts w:ascii="Times New Roman" w:hAnsi="Times New Roman"/>
          <w:sz w:val="28"/>
          <w:szCs w:val="28"/>
        </w:rPr>
        <w:t xml:space="preserve"> </w:t>
      </w:r>
      <w:r w:rsidR="001F0D4C" w:rsidRPr="009570E1">
        <w:rPr>
          <w:rFonts w:ascii="Times New Roman" w:hAnsi="Times New Roman"/>
          <w:sz w:val="28"/>
          <w:szCs w:val="28"/>
        </w:rPr>
        <w:t xml:space="preserve">2,6 </w:t>
      </w:r>
      <w:r w:rsidRPr="009570E1">
        <w:rPr>
          <w:rFonts w:ascii="Times New Roman" w:hAnsi="Times New Roman"/>
          <w:sz w:val="28"/>
          <w:szCs w:val="28"/>
        </w:rPr>
        <w:t xml:space="preserve">% </w:t>
      </w:r>
      <w:r w:rsidRPr="009570E1">
        <w:rPr>
          <w:rFonts w:ascii="Times New Roman" w:hAnsi="Times New Roman"/>
          <w:i/>
          <w:sz w:val="24"/>
          <w:szCs w:val="24"/>
        </w:rPr>
        <w:t>(15 место)</w:t>
      </w:r>
      <w:r w:rsidRPr="009570E1">
        <w:rPr>
          <w:rFonts w:ascii="Times New Roman" w:hAnsi="Times New Roman"/>
          <w:sz w:val="28"/>
          <w:szCs w:val="28"/>
        </w:rPr>
        <w:t>, 2020 год</w:t>
      </w:r>
      <w:r w:rsidR="00643F92" w:rsidRPr="009570E1">
        <w:rPr>
          <w:rFonts w:ascii="Times New Roman" w:hAnsi="Times New Roman"/>
          <w:sz w:val="28"/>
          <w:szCs w:val="28"/>
        </w:rPr>
        <w:t xml:space="preserve"> </w:t>
      </w:r>
      <w:r w:rsidRPr="009570E1">
        <w:rPr>
          <w:rFonts w:ascii="Times New Roman" w:hAnsi="Times New Roman"/>
          <w:sz w:val="28"/>
          <w:szCs w:val="28"/>
        </w:rPr>
        <w:t>-</w:t>
      </w:r>
      <w:r w:rsidR="00643F92" w:rsidRPr="009570E1">
        <w:rPr>
          <w:rFonts w:ascii="Times New Roman" w:hAnsi="Times New Roman"/>
          <w:sz w:val="28"/>
          <w:szCs w:val="28"/>
        </w:rPr>
        <w:t xml:space="preserve"> </w:t>
      </w:r>
      <w:r w:rsidRPr="009570E1">
        <w:rPr>
          <w:rFonts w:ascii="Times New Roman" w:hAnsi="Times New Roman"/>
          <w:sz w:val="28"/>
          <w:szCs w:val="28"/>
        </w:rPr>
        <w:t>2,4</w:t>
      </w:r>
      <w:r w:rsidR="001F0D4C" w:rsidRPr="009570E1">
        <w:rPr>
          <w:rFonts w:ascii="Times New Roman" w:hAnsi="Times New Roman"/>
          <w:sz w:val="28"/>
          <w:szCs w:val="28"/>
        </w:rPr>
        <w:t xml:space="preserve"> </w:t>
      </w:r>
      <w:r w:rsidRPr="009570E1">
        <w:rPr>
          <w:rFonts w:ascii="Times New Roman" w:hAnsi="Times New Roman"/>
          <w:sz w:val="28"/>
          <w:szCs w:val="28"/>
        </w:rPr>
        <w:t xml:space="preserve">% </w:t>
      </w:r>
      <w:r w:rsidRPr="009570E1">
        <w:rPr>
          <w:rFonts w:ascii="Times New Roman" w:hAnsi="Times New Roman"/>
          <w:i/>
          <w:sz w:val="24"/>
          <w:szCs w:val="24"/>
        </w:rPr>
        <w:t>(15 место).</w:t>
      </w:r>
    </w:p>
    <w:p w:rsidR="00E843E4" w:rsidRPr="009570E1" w:rsidRDefault="00E843E4" w:rsidP="00980AD1">
      <w:pPr>
        <w:pStyle w:val="a4"/>
        <w:spacing w:after="0" w:line="240" w:lineRule="auto"/>
        <w:ind w:left="0" w:firstLine="709"/>
        <w:jc w:val="both"/>
        <w:rPr>
          <w:rFonts w:ascii="Times New Roman" w:hAnsi="Times New Roman"/>
          <w:sz w:val="28"/>
          <w:szCs w:val="28"/>
        </w:rPr>
      </w:pPr>
      <w:proofErr w:type="gramStart"/>
      <w:r w:rsidRPr="009570E1">
        <w:rPr>
          <w:rFonts w:ascii="Times New Roman" w:hAnsi="Times New Roman"/>
          <w:sz w:val="28"/>
          <w:szCs w:val="28"/>
        </w:rPr>
        <w:t>-по объему ВРП на душу населения – 2017 год – 1</w:t>
      </w:r>
      <w:r w:rsidR="00601810" w:rsidRPr="009570E1">
        <w:rPr>
          <w:rFonts w:ascii="Times New Roman" w:hAnsi="Times New Roman"/>
          <w:sz w:val="28"/>
          <w:szCs w:val="28"/>
        </w:rPr>
        <w:t>,8 млн</w:t>
      </w:r>
      <w:r w:rsidRPr="009570E1">
        <w:rPr>
          <w:rFonts w:ascii="Times New Roman" w:hAnsi="Times New Roman"/>
          <w:sz w:val="28"/>
          <w:szCs w:val="28"/>
        </w:rPr>
        <w:t>.</w:t>
      </w:r>
      <w:r w:rsidR="00BF199E" w:rsidRPr="009570E1">
        <w:rPr>
          <w:rFonts w:ascii="Times New Roman" w:hAnsi="Times New Roman"/>
          <w:sz w:val="28"/>
          <w:szCs w:val="28"/>
        </w:rPr>
        <w:t xml:space="preserve"> </w:t>
      </w:r>
      <w:r w:rsidRPr="009570E1">
        <w:rPr>
          <w:rFonts w:ascii="Times New Roman" w:hAnsi="Times New Roman"/>
          <w:sz w:val="28"/>
          <w:szCs w:val="28"/>
        </w:rPr>
        <w:t>т</w:t>
      </w:r>
      <w:r w:rsidR="00601810" w:rsidRPr="009570E1">
        <w:rPr>
          <w:rFonts w:ascii="Times New Roman" w:hAnsi="Times New Roman"/>
          <w:sz w:val="28"/>
          <w:szCs w:val="28"/>
        </w:rPr>
        <w:t xml:space="preserve">енге </w:t>
      </w:r>
      <w:r w:rsidR="00601810" w:rsidRPr="009570E1">
        <w:rPr>
          <w:rFonts w:ascii="Times New Roman" w:hAnsi="Times New Roman"/>
          <w:i/>
          <w:sz w:val="24"/>
          <w:szCs w:val="24"/>
        </w:rPr>
        <w:t>(</w:t>
      </w:r>
      <w:r w:rsidRPr="009570E1">
        <w:rPr>
          <w:rFonts w:ascii="Times New Roman" w:hAnsi="Times New Roman"/>
          <w:i/>
          <w:sz w:val="24"/>
          <w:szCs w:val="24"/>
        </w:rPr>
        <w:t>14 место)</w:t>
      </w:r>
      <w:r w:rsidRPr="009570E1">
        <w:rPr>
          <w:rFonts w:ascii="Times New Roman" w:hAnsi="Times New Roman"/>
          <w:sz w:val="28"/>
          <w:szCs w:val="28"/>
        </w:rPr>
        <w:t>, 2018 год</w:t>
      </w:r>
      <w:r w:rsidR="00601810" w:rsidRPr="009570E1">
        <w:rPr>
          <w:rFonts w:ascii="Times New Roman" w:hAnsi="Times New Roman"/>
          <w:sz w:val="28"/>
          <w:szCs w:val="28"/>
        </w:rPr>
        <w:t xml:space="preserve"> – </w:t>
      </w:r>
      <w:r w:rsidRPr="009570E1">
        <w:rPr>
          <w:rFonts w:ascii="Times New Roman" w:hAnsi="Times New Roman"/>
          <w:sz w:val="28"/>
          <w:szCs w:val="28"/>
        </w:rPr>
        <w:t>2</w:t>
      </w:r>
      <w:r w:rsidR="00601810" w:rsidRPr="009570E1">
        <w:rPr>
          <w:rFonts w:ascii="Times New Roman" w:hAnsi="Times New Roman"/>
          <w:sz w:val="28"/>
          <w:szCs w:val="28"/>
        </w:rPr>
        <w:t>,09 млн</w:t>
      </w:r>
      <w:r w:rsidRPr="009570E1">
        <w:rPr>
          <w:rFonts w:ascii="Times New Roman" w:hAnsi="Times New Roman"/>
          <w:sz w:val="28"/>
          <w:szCs w:val="28"/>
        </w:rPr>
        <w:t>.</w:t>
      </w:r>
      <w:r w:rsidR="00BF199E" w:rsidRPr="009570E1">
        <w:rPr>
          <w:rFonts w:ascii="Times New Roman" w:hAnsi="Times New Roman"/>
          <w:sz w:val="28"/>
          <w:szCs w:val="28"/>
        </w:rPr>
        <w:t xml:space="preserve"> </w:t>
      </w:r>
      <w:r w:rsidRPr="009570E1">
        <w:rPr>
          <w:rFonts w:ascii="Times New Roman" w:hAnsi="Times New Roman"/>
          <w:sz w:val="28"/>
          <w:szCs w:val="28"/>
        </w:rPr>
        <w:t>т</w:t>
      </w:r>
      <w:r w:rsidR="00601810" w:rsidRPr="009570E1">
        <w:rPr>
          <w:rFonts w:ascii="Times New Roman" w:hAnsi="Times New Roman"/>
          <w:sz w:val="28"/>
          <w:szCs w:val="28"/>
        </w:rPr>
        <w:t>енге</w:t>
      </w:r>
      <w:r w:rsidRPr="009570E1">
        <w:rPr>
          <w:rFonts w:ascii="Times New Roman" w:hAnsi="Times New Roman"/>
          <w:sz w:val="28"/>
          <w:szCs w:val="28"/>
        </w:rPr>
        <w:t xml:space="preserve"> </w:t>
      </w:r>
      <w:r w:rsidRPr="009570E1">
        <w:rPr>
          <w:rFonts w:ascii="Times New Roman" w:hAnsi="Times New Roman"/>
          <w:i/>
          <w:sz w:val="24"/>
          <w:szCs w:val="24"/>
        </w:rPr>
        <w:t>(15 место)</w:t>
      </w:r>
      <w:r w:rsidRPr="009570E1">
        <w:rPr>
          <w:rFonts w:ascii="Times New Roman" w:hAnsi="Times New Roman"/>
          <w:sz w:val="28"/>
          <w:szCs w:val="28"/>
        </w:rPr>
        <w:t>, 2019 год</w:t>
      </w:r>
      <w:r w:rsidR="00601810" w:rsidRPr="009570E1">
        <w:rPr>
          <w:rFonts w:ascii="Times New Roman" w:hAnsi="Times New Roman"/>
          <w:sz w:val="28"/>
          <w:szCs w:val="28"/>
        </w:rPr>
        <w:t xml:space="preserve"> – </w:t>
      </w:r>
      <w:r w:rsidRPr="009570E1">
        <w:rPr>
          <w:rFonts w:ascii="Times New Roman" w:hAnsi="Times New Roman"/>
          <w:sz w:val="28"/>
          <w:szCs w:val="28"/>
        </w:rPr>
        <w:t>2</w:t>
      </w:r>
      <w:r w:rsidR="00601810" w:rsidRPr="009570E1">
        <w:rPr>
          <w:rFonts w:ascii="Times New Roman" w:hAnsi="Times New Roman"/>
          <w:sz w:val="28"/>
          <w:szCs w:val="28"/>
        </w:rPr>
        <w:t>,3 млн</w:t>
      </w:r>
      <w:r w:rsidRPr="009570E1">
        <w:rPr>
          <w:rFonts w:ascii="Times New Roman" w:hAnsi="Times New Roman"/>
          <w:sz w:val="28"/>
          <w:szCs w:val="28"/>
        </w:rPr>
        <w:t>.</w:t>
      </w:r>
      <w:r w:rsidR="00BF199E" w:rsidRPr="009570E1">
        <w:rPr>
          <w:rFonts w:ascii="Times New Roman" w:hAnsi="Times New Roman"/>
          <w:sz w:val="28"/>
          <w:szCs w:val="28"/>
        </w:rPr>
        <w:t xml:space="preserve"> </w:t>
      </w:r>
      <w:r w:rsidRPr="009570E1">
        <w:rPr>
          <w:rFonts w:ascii="Times New Roman" w:hAnsi="Times New Roman"/>
          <w:sz w:val="28"/>
          <w:szCs w:val="28"/>
        </w:rPr>
        <w:t>т</w:t>
      </w:r>
      <w:r w:rsidR="00601810" w:rsidRPr="009570E1">
        <w:rPr>
          <w:rFonts w:ascii="Times New Roman" w:hAnsi="Times New Roman"/>
          <w:sz w:val="28"/>
          <w:szCs w:val="28"/>
        </w:rPr>
        <w:t>енге</w:t>
      </w:r>
      <w:r w:rsidRPr="009570E1">
        <w:rPr>
          <w:rFonts w:ascii="Times New Roman" w:hAnsi="Times New Roman"/>
          <w:sz w:val="28"/>
          <w:szCs w:val="28"/>
        </w:rPr>
        <w:t xml:space="preserve"> </w:t>
      </w:r>
      <w:r w:rsidRPr="009570E1">
        <w:rPr>
          <w:rFonts w:ascii="Times New Roman" w:hAnsi="Times New Roman"/>
          <w:i/>
          <w:sz w:val="24"/>
          <w:szCs w:val="24"/>
        </w:rPr>
        <w:t>(15 место)</w:t>
      </w:r>
      <w:r w:rsidRPr="009570E1">
        <w:rPr>
          <w:rFonts w:ascii="Times New Roman" w:hAnsi="Times New Roman"/>
          <w:sz w:val="28"/>
          <w:szCs w:val="28"/>
        </w:rPr>
        <w:t>, 2020 год</w:t>
      </w:r>
      <w:r w:rsidR="00BF199E" w:rsidRPr="009570E1">
        <w:rPr>
          <w:rFonts w:ascii="Times New Roman" w:hAnsi="Times New Roman"/>
          <w:sz w:val="28"/>
          <w:szCs w:val="28"/>
        </w:rPr>
        <w:t xml:space="preserve"> </w:t>
      </w:r>
      <w:r w:rsidRPr="009570E1">
        <w:rPr>
          <w:rFonts w:ascii="Times New Roman" w:hAnsi="Times New Roman"/>
          <w:sz w:val="28"/>
          <w:szCs w:val="28"/>
        </w:rPr>
        <w:t>-</w:t>
      </w:r>
      <w:r w:rsidR="00BF199E" w:rsidRPr="009570E1">
        <w:rPr>
          <w:rFonts w:ascii="Times New Roman" w:hAnsi="Times New Roman"/>
          <w:sz w:val="28"/>
          <w:szCs w:val="28"/>
        </w:rPr>
        <w:t xml:space="preserve"> </w:t>
      </w:r>
      <w:r w:rsidRPr="009570E1">
        <w:rPr>
          <w:rFonts w:ascii="Times New Roman" w:hAnsi="Times New Roman"/>
          <w:sz w:val="28"/>
          <w:szCs w:val="28"/>
        </w:rPr>
        <w:t>2</w:t>
      </w:r>
      <w:r w:rsidR="00601810" w:rsidRPr="009570E1">
        <w:rPr>
          <w:rFonts w:ascii="Times New Roman" w:hAnsi="Times New Roman"/>
          <w:sz w:val="28"/>
          <w:szCs w:val="28"/>
        </w:rPr>
        <w:t>,07 млн. тенге</w:t>
      </w:r>
      <w:r w:rsidRPr="009570E1">
        <w:rPr>
          <w:rFonts w:ascii="Times New Roman" w:hAnsi="Times New Roman"/>
          <w:sz w:val="28"/>
          <w:szCs w:val="28"/>
        </w:rPr>
        <w:t xml:space="preserve"> </w:t>
      </w:r>
      <w:r w:rsidRPr="009570E1">
        <w:rPr>
          <w:rFonts w:ascii="Times New Roman" w:hAnsi="Times New Roman"/>
          <w:i/>
          <w:sz w:val="24"/>
          <w:szCs w:val="24"/>
        </w:rPr>
        <w:t>(15 место)</w:t>
      </w:r>
      <w:r w:rsidRPr="009570E1">
        <w:rPr>
          <w:rFonts w:ascii="Times New Roman" w:hAnsi="Times New Roman"/>
          <w:sz w:val="28"/>
          <w:szCs w:val="28"/>
        </w:rPr>
        <w:t>.</w:t>
      </w:r>
      <w:proofErr w:type="gramEnd"/>
    </w:p>
    <w:p w:rsidR="00E843E4" w:rsidRPr="009570E1" w:rsidRDefault="00E843E4" w:rsidP="00980AD1">
      <w:pPr>
        <w:pStyle w:val="a4"/>
        <w:spacing w:after="0" w:line="240" w:lineRule="auto"/>
        <w:ind w:left="0" w:firstLine="709"/>
        <w:jc w:val="both"/>
        <w:rPr>
          <w:rFonts w:ascii="Times New Roman" w:hAnsi="Times New Roman"/>
          <w:sz w:val="28"/>
          <w:szCs w:val="28"/>
        </w:rPr>
      </w:pPr>
      <w:r w:rsidRPr="009570E1">
        <w:rPr>
          <w:rFonts w:ascii="Times New Roman" w:hAnsi="Times New Roman"/>
          <w:sz w:val="28"/>
          <w:szCs w:val="28"/>
        </w:rPr>
        <w:t xml:space="preserve">Таким образом, область </w:t>
      </w:r>
      <w:r w:rsidR="008B712B" w:rsidRPr="009570E1">
        <w:rPr>
          <w:rFonts w:ascii="Times New Roman" w:hAnsi="Times New Roman"/>
          <w:sz w:val="28"/>
          <w:szCs w:val="28"/>
        </w:rPr>
        <w:t xml:space="preserve">в 2020 году </w:t>
      </w:r>
      <w:r w:rsidR="0064202F" w:rsidRPr="009570E1">
        <w:rPr>
          <w:rFonts w:ascii="Times New Roman" w:hAnsi="Times New Roman"/>
          <w:sz w:val="28"/>
          <w:szCs w:val="28"/>
        </w:rPr>
        <w:t xml:space="preserve">по </w:t>
      </w:r>
      <w:r w:rsidR="008B712B" w:rsidRPr="009570E1">
        <w:rPr>
          <w:rFonts w:ascii="Times New Roman" w:hAnsi="Times New Roman"/>
          <w:sz w:val="28"/>
          <w:szCs w:val="28"/>
        </w:rPr>
        <w:t>объёму</w:t>
      </w:r>
      <w:r w:rsidR="0064202F" w:rsidRPr="009570E1">
        <w:rPr>
          <w:rFonts w:ascii="Times New Roman" w:hAnsi="Times New Roman"/>
          <w:sz w:val="28"/>
          <w:szCs w:val="28"/>
        </w:rPr>
        <w:t xml:space="preserve"> ВРП</w:t>
      </w:r>
      <w:r w:rsidR="00EB044A" w:rsidRPr="009570E1">
        <w:rPr>
          <w:rFonts w:ascii="Times New Roman" w:hAnsi="Times New Roman"/>
          <w:sz w:val="28"/>
          <w:szCs w:val="28"/>
        </w:rPr>
        <w:t xml:space="preserve"> </w:t>
      </w:r>
      <w:r w:rsidR="008B712B" w:rsidRPr="009570E1">
        <w:rPr>
          <w:rFonts w:ascii="Times New Roman" w:hAnsi="Times New Roman"/>
          <w:sz w:val="28"/>
          <w:szCs w:val="28"/>
        </w:rPr>
        <w:t>п</w:t>
      </w:r>
      <w:r w:rsidRPr="009570E1">
        <w:rPr>
          <w:rFonts w:ascii="Times New Roman" w:hAnsi="Times New Roman"/>
          <w:sz w:val="28"/>
          <w:szCs w:val="28"/>
        </w:rPr>
        <w:t>отеряла две позиции</w:t>
      </w:r>
      <w:r w:rsidR="00D91E9E" w:rsidRPr="009570E1">
        <w:rPr>
          <w:rFonts w:ascii="Times New Roman" w:hAnsi="Times New Roman"/>
          <w:sz w:val="28"/>
          <w:szCs w:val="28"/>
        </w:rPr>
        <w:t xml:space="preserve"> или </w:t>
      </w:r>
      <w:r w:rsidR="008B712B" w:rsidRPr="009570E1">
        <w:rPr>
          <w:rFonts w:ascii="Times New Roman" w:hAnsi="Times New Roman"/>
          <w:sz w:val="28"/>
          <w:szCs w:val="28"/>
        </w:rPr>
        <w:t>о</w:t>
      </w:r>
      <w:r w:rsidR="00924642" w:rsidRPr="009570E1">
        <w:rPr>
          <w:rFonts w:ascii="Times New Roman" w:hAnsi="Times New Roman"/>
          <w:sz w:val="28"/>
          <w:szCs w:val="28"/>
        </w:rPr>
        <w:t xml:space="preserve">пустилась на 15 место, </w:t>
      </w:r>
      <w:r w:rsidR="00D91E9E" w:rsidRPr="009570E1">
        <w:rPr>
          <w:rFonts w:ascii="Times New Roman" w:hAnsi="Times New Roman"/>
          <w:sz w:val="28"/>
          <w:szCs w:val="28"/>
        </w:rPr>
        <w:t xml:space="preserve">по объему ВРП на душу населения </w:t>
      </w:r>
      <w:r w:rsidR="008B712B" w:rsidRPr="009570E1">
        <w:rPr>
          <w:rFonts w:ascii="Times New Roman" w:hAnsi="Times New Roman"/>
          <w:sz w:val="28"/>
          <w:szCs w:val="28"/>
        </w:rPr>
        <w:t xml:space="preserve">опустилась на 1 позицию, и также занимает </w:t>
      </w:r>
      <w:r w:rsidR="00D91E9E" w:rsidRPr="009570E1">
        <w:rPr>
          <w:rFonts w:ascii="Times New Roman" w:hAnsi="Times New Roman"/>
          <w:sz w:val="28"/>
          <w:szCs w:val="28"/>
        </w:rPr>
        <w:t>15 место.</w:t>
      </w:r>
    </w:p>
    <w:p w:rsidR="004434C1" w:rsidRPr="009570E1" w:rsidRDefault="00924642" w:rsidP="00980AD1">
      <w:pPr>
        <w:pStyle w:val="a4"/>
        <w:spacing w:after="0" w:line="240" w:lineRule="auto"/>
        <w:ind w:left="0" w:firstLine="709"/>
        <w:jc w:val="both"/>
        <w:rPr>
          <w:rFonts w:ascii="Times New Roman" w:eastAsia="Calibri" w:hAnsi="Times New Roman"/>
          <w:sz w:val="28"/>
          <w:szCs w:val="28"/>
        </w:rPr>
      </w:pPr>
      <w:r w:rsidRPr="009570E1">
        <w:rPr>
          <w:rFonts w:ascii="Times New Roman" w:eastAsia="Calibri" w:hAnsi="Times New Roman"/>
          <w:sz w:val="28"/>
          <w:szCs w:val="28"/>
        </w:rPr>
        <w:t xml:space="preserve">Общий объем инвестиций в основной капитал </w:t>
      </w:r>
      <w:r w:rsidR="001844E7" w:rsidRPr="009570E1">
        <w:rPr>
          <w:rFonts w:ascii="Times New Roman" w:eastAsia="Calibri" w:hAnsi="Times New Roman"/>
          <w:sz w:val="28"/>
          <w:szCs w:val="28"/>
        </w:rPr>
        <w:t xml:space="preserve">в 2019 году по сравнению с 2017 годом возрос на 157,1 млрд. тенге или </w:t>
      </w:r>
      <w:r w:rsidRPr="009570E1">
        <w:rPr>
          <w:rFonts w:ascii="Times New Roman" w:eastAsia="Calibri" w:hAnsi="Times New Roman"/>
          <w:sz w:val="28"/>
          <w:szCs w:val="28"/>
        </w:rPr>
        <w:t xml:space="preserve">на </w:t>
      </w:r>
      <w:r w:rsidR="001844E7" w:rsidRPr="009570E1">
        <w:rPr>
          <w:rFonts w:ascii="Times New Roman" w:eastAsia="Calibri" w:hAnsi="Times New Roman"/>
          <w:sz w:val="28"/>
          <w:szCs w:val="28"/>
        </w:rPr>
        <w:t>6</w:t>
      </w:r>
      <w:r w:rsidR="004E12AC" w:rsidRPr="009570E1">
        <w:rPr>
          <w:rFonts w:ascii="Times New Roman" w:eastAsia="Calibri" w:hAnsi="Times New Roman"/>
          <w:sz w:val="28"/>
          <w:szCs w:val="28"/>
        </w:rPr>
        <w:t>5</w:t>
      </w:r>
      <w:r w:rsidRPr="009570E1">
        <w:rPr>
          <w:rFonts w:ascii="Times New Roman" w:eastAsia="Calibri" w:hAnsi="Times New Roman"/>
          <w:sz w:val="28"/>
          <w:szCs w:val="28"/>
        </w:rPr>
        <w:t xml:space="preserve">%. </w:t>
      </w:r>
    </w:p>
    <w:p w:rsidR="00924642" w:rsidRPr="009570E1" w:rsidRDefault="00924642" w:rsidP="00980AD1">
      <w:pPr>
        <w:widowControl w:val="0"/>
        <w:spacing w:after="0" w:line="240" w:lineRule="auto"/>
        <w:ind w:firstLine="709"/>
        <w:jc w:val="center"/>
        <w:rPr>
          <w:rFonts w:eastAsia="Calibri"/>
          <w:i/>
          <w:sz w:val="28"/>
          <w:szCs w:val="28"/>
          <w:lang w:val="ru-RU"/>
        </w:rPr>
      </w:pPr>
      <w:r w:rsidRPr="009570E1">
        <w:rPr>
          <w:rFonts w:eastAsia="Calibri"/>
          <w:i/>
          <w:sz w:val="28"/>
          <w:szCs w:val="28"/>
          <w:lang w:val="ru-RU"/>
        </w:rPr>
        <w:t>Динамика инвестици</w:t>
      </w:r>
      <w:r w:rsidR="009C4AE5" w:rsidRPr="009570E1">
        <w:rPr>
          <w:rFonts w:eastAsia="Calibri"/>
          <w:i/>
          <w:sz w:val="28"/>
          <w:szCs w:val="28"/>
          <w:lang w:val="ru-RU"/>
        </w:rPr>
        <w:t>й</w:t>
      </w:r>
      <w:r w:rsidRPr="009570E1">
        <w:rPr>
          <w:rFonts w:eastAsia="Calibri"/>
          <w:i/>
          <w:sz w:val="28"/>
          <w:szCs w:val="28"/>
          <w:lang w:val="ru-RU"/>
        </w:rPr>
        <w:t xml:space="preserve"> в основной капитал</w:t>
      </w:r>
    </w:p>
    <w:tbl>
      <w:tblPr>
        <w:tblW w:w="1051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1701"/>
        <w:gridCol w:w="1559"/>
        <w:gridCol w:w="1418"/>
        <w:gridCol w:w="1702"/>
      </w:tblGrid>
      <w:tr w:rsidR="00924642" w:rsidRPr="009570E1" w:rsidTr="00C70A59">
        <w:trPr>
          <w:trHeight w:val="390"/>
        </w:trPr>
        <w:tc>
          <w:tcPr>
            <w:tcW w:w="4130" w:type="dxa"/>
            <w:shd w:val="clear" w:color="auto" w:fill="D9D9D9" w:themeFill="background1" w:themeFillShade="D9"/>
            <w:vAlign w:val="center"/>
            <w:hideMark/>
          </w:tcPr>
          <w:p w:rsidR="00924642" w:rsidRPr="009570E1" w:rsidRDefault="00873C75" w:rsidP="00980AD1">
            <w:pPr>
              <w:spacing w:after="0" w:line="240" w:lineRule="auto"/>
              <w:jc w:val="center"/>
              <w:rPr>
                <w:rFonts w:eastAsia="Calibri"/>
                <w:b/>
                <w:bCs/>
                <w:color w:val="000000"/>
                <w:sz w:val="18"/>
                <w:szCs w:val="18"/>
                <w:lang w:val="ru-RU"/>
              </w:rPr>
            </w:pPr>
            <w:r w:rsidRPr="009570E1">
              <w:rPr>
                <w:rFonts w:eastAsia="Calibri"/>
                <w:b/>
                <w:bCs/>
                <w:color w:val="000000"/>
                <w:sz w:val="18"/>
                <w:szCs w:val="18"/>
                <w:lang w:val="ru-RU"/>
              </w:rPr>
              <w:t>Наименование</w:t>
            </w:r>
          </w:p>
        </w:tc>
        <w:tc>
          <w:tcPr>
            <w:tcW w:w="1701" w:type="dxa"/>
            <w:shd w:val="clear" w:color="auto" w:fill="D9D9D9" w:themeFill="background1" w:themeFillShade="D9"/>
            <w:vAlign w:val="center"/>
            <w:hideMark/>
          </w:tcPr>
          <w:p w:rsidR="00924642" w:rsidRPr="009570E1" w:rsidRDefault="00924642" w:rsidP="00980AD1">
            <w:pPr>
              <w:spacing w:after="0" w:line="240" w:lineRule="auto"/>
              <w:jc w:val="center"/>
              <w:rPr>
                <w:rFonts w:eastAsia="Calibri"/>
                <w:b/>
                <w:color w:val="000000"/>
                <w:sz w:val="18"/>
                <w:szCs w:val="18"/>
                <w:lang w:val="ru-RU"/>
              </w:rPr>
            </w:pPr>
            <w:r w:rsidRPr="009570E1">
              <w:rPr>
                <w:rFonts w:eastAsia="Calibri"/>
                <w:b/>
                <w:color w:val="000000"/>
                <w:sz w:val="18"/>
                <w:szCs w:val="18"/>
                <w:lang w:val="ru-RU"/>
              </w:rPr>
              <w:t>2017</w:t>
            </w:r>
          </w:p>
        </w:tc>
        <w:tc>
          <w:tcPr>
            <w:tcW w:w="1559" w:type="dxa"/>
            <w:shd w:val="clear" w:color="auto" w:fill="D9D9D9" w:themeFill="background1" w:themeFillShade="D9"/>
            <w:vAlign w:val="center"/>
            <w:hideMark/>
          </w:tcPr>
          <w:p w:rsidR="00924642" w:rsidRPr="009570E1" w:rsidRDefault="00924642" w:rsidP="00980AD1">
            <w:pPr>
              <w:spacing w:after="0" w:line="240" w:lineRule="auto"/>
              <w:jc w:val="center"/>
              <w:rPr>
                <w:rFonts w:eastAsia="Calibri"/>
                <w:b/>
                <w:color w:val="000000"/>
                <w:sz w:val="18"/>
                <w:szCs w:val="18"/>
                <w:lang w:val="ru-RU"/>
              </w:rPr>
            </w:pPr>
            <w:r w:rsidRPr="009570E1">
              <w:rPr>
                <w:rFonts w:eastAsia="Calibri"/>
                <w:b/>
                <w:color w:val="000000"/>
                <w:sz w:val="18"/>
                <w:szCs w:val="18"/>
                <w:lang w:val="ru-RU"/>
              </w:rPr>
              <w:t>2018</w:t>
            </w:r>
          </w:p>
        </w:tc>
        <w:tc>
          <w:tcPr>
            <w:tcW w:w="1418" w:type="dxa"/>
            <w:shd w:val="clear" w:color="auto" w:fill="D9D9D9" w:themeFill="background1" w:themeFillShade="D9"/>
            <w:vAlign w:val="center"/>
            <w:hideMark/>
          </w:tcPr>
          <w:p w:rsidR="00924642" w:rsidRPr="009570E1" w:rsidRDefault="00924642" w:rsidP="00980AD1">
            <w:pPr>
              <w:spacing w:after="0" w:line="240" w:lineRule="auto"/>
              <w:jc w:val="center"/>
              <w:rPr>
                <w:rFonts w:eastAsia="Calibri"/>
                <w:b/>
                <w:color w:val="000000"/>
                <w:sz w:val="18"/>
                <w:szCs w:val="18"/>
                <w:lang w:val="ru-RU"/>
              </w:rPr>
            </w:pPr>
            <w:r w:rsidRPr="009570E1">
              <w:rPr>
                <w:rFonts w:eastAsia="Calibri"/>
                <w:b/>
                <w:color w:val="000000"/>
                <w:sz w:val="18"/>
                <w:szCs w:val="18"/>
                <w:lang w:val="ru-RU"/>
              </w:rPr>
              <w:t>2019</w:t>
            </w:r>
          </w:p>
        </w:tc>
        <w:tc>
          <w:tcPr>
            <w:tcW w:w="1702" w:type="dxa"/>
            <w:shd w:val="clear" w:color="auto" w:fill="D9D9D9" w:themeFill="background1" w:themeFillShade="D9"/>
            <w:noWrap/>
            <w:vAlign w:val="center"/>
            <w:hideMark/>
          </w:tcPr>
          <w:p w:rsidR="00924642" w:rsidRPr="009570E1" w:rsidRDefault="00924642" w:rsidP="00980AD1">
            <w:pPr>
              <w:spacing w:after="0" w:line="240" w:lineRule="auto"/>
              <w:jc w:val="center"/>
              <w:rPr>
                <w:rFonts w:eastAsia="Calibri"/>
                <w:b/>
                <w:bCs/>
                <w:color w:val="000000"/>
                <w:sz w:val="18"/>
                <w:szCs w:val="18"/>
                <w:lang w:val="ru-RU"/>
              </w:rPr>
            </w:pPr>
            <w:r w:rsidRPr="009570E1">
              <w:rPr>
                <w:rFonts w:eastAsia="Calibri"/>
                <w:b/>
                <w:bCs/>
                <w:color w:val="000000"/>
                <w:sz w:val="18"/>
                <w:szCs w:val="18"/>
                <w:lang w:val="ru-RU"/>
              </w:rPr>
              <w:t>2020*</w:t>
            </w:r>
          </w:p>
        </w:tc>
      </w:tr>
      <w:tr w:rsidR="00924642" w:rsidRPr="009570E1" w:rsidTr="00C70A59">
        <w:trPr>
          <w:trHeight w:val="390"/>
        </w:trPr>
        <w:tc>
          <w:tcPr>
            <w:tcW w:w="4130" w:type="dxa"/>
            <w:shd w:val="clear" w:color="auto" w:fill="auto"/>
            <w:vAlign w:val="center"/>
            <w:hideMark/>
          </w:tcPr>
          <w:p w:rsidR="00924642" w:rsidRPr="009570E1" w:rsidRDefault="00924642" w:rsidP="00980AD1">
            <w:pPr>
              <w:spacing w:after="0" w:line="240" w:lineRule="auto"/>
              <w:rPr>
                <w:rFonts w:eastAsia="Calibri"/>
                <w:bCs/>
                <w:color w:val="000000"/>
                <w:sz w:val="18"/>
                <w:szCs w:val="18"/>
                <w:lang w:val="ru-RU"/>
              </w:rPr>
            </w:pPr>
            <w:r w:rsidRPr="009570E1">
              <w:rPr>
                <w:rFonts w:eastAsia="Calibri"/>
                <w:bCs/>
                <w:color w:val="000000"/>
                <w:sz w:val="18"/>
                <w:szCs w:val="18"/>
                <w:lang w:val="ru-RU"/>
              </w:rPr>
              <w:t>Объем инвестиций в основной капитал, млрд. тенге</w:t>
            </w:r>
          </w:p>
        </w:tc>
        <w:tc>
          <w:tcPr>
            <w:tcW w:w="1701"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243,1</w:t>
            </w:r>
          </w:p>
        </w:tc>
        <w:tc>
          <w:tcPr>
            <w:tcW w:w="1559"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332,6</w:t>
            </w:r>
          </w:p>
        </w:tc>
        <w:tc>
          <w:tcPr>
            <w:tcW w:w="1418"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400,2</w:t>
            </w:r>
          </w:p>
        </w:tc>
        <w:tc>
          <w:tcPr>
            <w:tcW w:w="1702" w:type="dxa"/>
            <w:shd w:val="clear" w:color="auto" w:fill="auto"/>
            <w:noWrap/>
            <w:vAlign w:val="center"/>
            <w:hideMark/>
          </w:tcPr>
          <w:p w:rsidR="00924642" w:rsidRPr="009570E1" w:rsidRDefault="00DF545D" w:rsidP="00980AD1">
            <w:pPr>
              <w:spacing w:after="0" w:line="240" w:lineRule="auto"/>
              <w:jc w:val="center"/>
              <w:rPr>
                <w:rFonts w:eastAsia="Calibri"/>
                <w:bCs/>
                <w:color w:val="000000"/>
                <w:sz w:val="18"/>
                <w:szCs w:val="18"/>
                <w:lang w:val="ru-RU"/>
              </w:rPr>
            </w:pPr>
            <w:r w:rsidRPr="009570E1">
              <w:rPr>
                <w:rFonts w:eastAsia="Calibri"/>
                <w:bCs/>
                <w:color w:val="000000"/>
                <w:sz w:val="18"/>
                <w:szCs w:val="18"/>
                <w:lang w:val="ru-RU"/>
              </w:rPr>
              <w:t>292,3</w:t>
            </w:r>
          </w:p>
        </w:tc>
      </w:tr>
      <w:tr w:rsidR="00924642" w:rsidRPr="009570E1" w:rsidTr="00C70A59">
        <w:trPr>
          <w:trHeight w:val="390"/>
        </w:trPr>
        <w:tc>
          <w:tcPr>
            <w:tcW w:w="4130" w:type="dxa"/>
            <w:shd w:val="clear" w:color="auto" w:fill="auto"/>
            <w:vAlign w:val="center"/>
            <w:hideMark/>
          </w:tcPr>
          <w:p w:rsidR="00924642" w:rsidRPr="009570E1" w:rsidRDefault="00924642" w:rsidP="00980AD1">
            <w:pPr>
              <w:spacing w:after="0" w:line="240" w:lineRule="auto"/>
              <w:rPr>
                <w:rFonts w:eastAsia="Calibri"/>
                <w:bCs/>
                <w:color w:val="000000"/>
                <w:sz w:val="18"/>
                <w:szCs w:val="18"/>
                <w:lang w:val="ru-RU"/>
              </w:rPr>
            </w:pPr>
            <w:proofErr w:type="gramStart"/>
            <w:r w:rsidRPr="009570E1">
              <w:rPr>
                <w:rFonts w:eastAsia="Calibri"/>
                <w:bCs/>
                <w:i/>
                <w:color w:val="000000"/>
                <w:sz w:val="18"/>
                <w:szCs w:val="18"/>
                <w:lang w:val="ru-RU"/>
              </w:rPr>
              <w:t>в</w:t>
            </w:r>
            <w:proofErr w:type="gramEnd"/>
            <w:r w:rsidRPr="009570E1">
              <w:rPr>
                <w:rFonts w:eastAsia="Calibri"/>
                <w:bCs/>
                <w:i/>
                <w:color w:val="000000"/>
                <w:sz w:val="18"/>
                <w:szCs w:val="18"/>
                <w:lang w:val="ru-RU"/>
              </w:rPr>
              <w:t xml:space="preserve"> % к соответствующему периоду прошлого года</w:t>
            </w:r>
          </w:p>
        </w:tc>
        <w:tc>
          <w:tcPr>
            <w:tcW w:w="1701"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107,2</w:t>
            </w:r>
          </w:p>
        </w:tc>
        <w:tc>
          <w:tcPr>
            <w:tcW w:w="1559"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128,3</w:t>
            </w:r>
          </w:p>
        </w:tc>
        <w:tc>
          <w:tcPr>
            <w:tcW w:w="1418"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117,9</w:t>
            </w:r>
          </w:p>
        </w:tc>
        <w:tc>
          <w:tcPr>
            <w:tcW w:w="1702" w:type="dxa"/>
            <w:shd w:val="clear" w:color="auto" w:fill="auto"/>
            <w:noWrap/>
            <w:vAlign w:val="center"/>
            <w:hideMark/>
          </w:tcPr>
          <w:p w:rsidR="00924642" w:rsidRPr="009570E1" w:rsidRDefault="00924642" w:rsidP="00980AD1">
            <w:pPr>
              <w:spacing w:after="0" w:line="240" w:lineRule="auto"/>
              <w:jc w:val="center"/>
              <w:rPr>
                <w:rFonts w:eastAsia="Calibri"/>
                <w:bCs/>
                <w:i/>
                <w:color w:val="000000"/>
                <w:sz w:val="18"/>
                <w:szCs w:val="18"/>
                <w:lang w:val="ru-RU"/>
              </w:rPr>
            </w:pPr>
            <w:r w:rsidRPr="009570E1">
              <w:rPr>
                <w:rFonts w:eastAsia="Calibri"/>
                <w:bCs/>
                <w:i/>
                <w:color w:val="000000"/>
                <w:sz w:val="18"/>
                <w:szCs w:val="18"/>
                <w:lang w:val="ru-RU"/>
              </w:rPr>
              <w:t>74,0</w:t>
            </w:r>
          </w:p>
        </w:tc>
      </w:tr>
      <w:tr w:rsidR="00924642" w:rsidRPr="009570E1" w:rsidTr="00C70A59">
        <w:trPr>
          <w:trHeight w:val="390"/>
        </w:trPr>
        <w:tc>
          <w:tcPr>
            <w:tcW w:w="4130" w:type="dxa"/>
            <w:shd w:val="clear" w:color="auto" w:fill="auto"/>
            <w:vAlign w:val="center"/>
            <w:hideMark/>
          </w:tcPr>
          <w:p w:rsidR="00924642" w:rsidRPr="009570E1" w:rsidRDefault="00924642" w:rsidP="00980AD1">
            <w:pPr>
              <w:spacing w:after="0" w:line="240" w:lineRule="auto"/>
              <w:rPr>
                <w:rFonts w:eastAsia="Calibri"/>
                <w:bCs/>
                <w:color w:val="000000"/>
                <w:sz w:val="18"/>
                <w:szCs w:val="18"/>
                <w:lang w:val="ru-RU"/>
              </w:rPr>
            </w:pPr>
            <w:r w:rsidRPr="009570E1">
              <w:rPr>
                <w:rFonts w:eastAsia="Calibri"/>
                <w:bCs/>
                <w:color w:val="000000"/>
                <w:sz w:val="18"/>
                <w:szCs w:val="18"/>
                <w:lang w:val="ru-RU"/>
              </w:rPr>
              <w:t>Объем инвестиций в обрабатывающ</w:t>
            </w:r>
            <w:r w:rsidR="001F0D4C" w:rsidRPr="009570E1">
              <w:rPr>
                <w:rFonts w:eastAsia="Calibri"/>
                <w:bCs/>
                <w:color w:val="000000"/>
                <w:sz w:val="18"/>
                <w:szCs w:val="18"/>
                <w:lang w:val="ru-RU"/>
              </w:rPr>
              <w:t xml:space="preserve">ую </w:t>
            </w:r>
            <w:r w:rsidR="009C4AE5" w:rsidRPr="009570E1">
              <w:rPr>
                <w:rFonts w:eastAsia="Calibri"/>
                <w:bCs/>
                <w:color w:val="000000"/>
                <w:sz w:val="18"/>
                <w:szCs w:val="18"/>
                <w:lang w:val="ru-RU"/>
              </w:rPr>
              <w:t>промышленност</w:t>
            </w:r>
            <w:r w:rsidR="001F0D4C" w:rsidRPr="009570E1">
              <w:rPr>
                <w:rFonts w:eastAsia="Calibri"/>
                <w:bCs/>
                <w:color w:val="000000"/>
                <w:sz w:val="18"/>
                <w:szCs w:val="18"/>
                <w:lang w:val="ru-RU"/>
              </w:rPr>
              <w:t>ь</w:t>
            </w:r>
          </w:p>
        </w:tc>
        <w:tc>
          <w:tcPr>
            <w:tcW w:w="1701"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22</w:t>
            </w:r>
            <w:r w:rsidR="00344973" w:rsidRPr="009570E1">
              <w:rPr>
                <w:rFonts w:eastAsia="Calibri"/>
                <w:color w:val="000000"/>
                <w:sz w:val="18"/>
                <w:szCs w:val="18"/>
                <w:lang w:val="ru-RU"/>
              </w:rPr>
              <w:t>,7</w:t>
            </w:r>
          </w:p>
        </w:tc>
        <w:tc>
          <w:tcPr>
            <w:tcW w:w="1559"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33</w:t>
            </w:r>
            <w:r w:rsidR="00344973" w:rsidRPr="009570E1">
              <w:rPr>
                <w:rFonts w:eastAsia="Calibri"/>
                <w:color w:val="000000"/>
                <w:sz w:val="18"/>
                <w:szCs w:val="18"/>
                <w:lang w:val="ru-RU"/>
              </w:rPr>
              <w:t>,2</w:t>
            </w:r>
          </w:p>
        </w:tc>
        <w:tc>
          <w:tcPr>
            <w:tcW w:w="1418"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18</w:t>
            </w:r>
            <w:r w:rsidR="00344973" w:rsidRPr="009570E1">
              <w:rPr>
                <w:rFonts w:eastAsia="Calibri"/>
                <w:color w:val="000000"/>
                <w:sz w:val="18"/>
                <w:szCs w:val="18"/>
                <w:lang w:val="ru-RU"/>
              </w:rPr>
              <w:t>,0</w:t>
            </w:r>
          </w:p>
        </w:tc>
        <w:tc>
          <w:tcPr>
            <w:tcW w:w="1702" w:type="dxa"/>
            <w:shd w:val="clear" w:color="auto" w:fill="auto"/>
            <w:noWrap/>
            <w:vAlign w:val="center"/>
            <w:hideMark/>
          </w:tcPr>
          <w:p w:rsidR="00924642" w:rsidRPr="009570E1" w:rsidRDefault="00924642" w:rsidP="00980AD1">
            <w:pPr>
              <w:spacing w:after="0" w:line="240" w:lineRule="auto"/>
              <w:jc w:val="center"/>
              <w:rPr>
                <w:rFonts w:eastAsia="Calibri"/>
                <w:bCs/>
                <w:color w:val="000000"/>
                <w:sz w:val="18"/>
                <w:szCs w:val="18"/>
                <w:lang w:val="ru-RU"/>
              </w:rPr>
            </w:pPr>
            <w:r w:rsidRPr="009570E1">
              <w:rPr>
                <w:rFonts w:eastAsia="Calibri"/>
                <w:bCs/>
                <w:color w:val="000000"/>
                <w:sz w:val="18"/>
                <w:szCs w:val="18"/>
                <w:lang w:val="ru-RU"/>
              </w:rPr>
              <w:t>3</w:t>
            </w:r>
            <w:r w:rsidR="00344973" w:rsidRPr="009570E1">
              <w:rPr>
                <w:rFonts w:eastAsia="Calibri"/>
                <w:bCs/>
                <w:color w:val="000000"/>
                <w:sz w:val="18"/>
                <w:szCs w:val="18"/>
                <w:lang w:val="ru-RU"/>
              </w:rPr>
              <w:t>,3</w:t>
            </w:r>
          </w:p>
        </w:tc>
      </w:tr>
      <w:tr w:rsidR="00924642" w:rsidRPr="009570E1" w:rsidTr="00C70A59">
        <w:trPr>
          <w:trHeight w:val="390"/>
        </w:trPr>
        <w:tc>
          <w:tcPr>
            <w:tcW w:w="4130" w:type="dxa"/>
            <w:shd w:val="clear" w:color="auto" w:fill="auto"/>
            <w:vAlign w:val="center"/>
            <w:hideMark/>
          </w:tcPr>
          <w:p w:rsidR="00924642" w:rsidRPr="009570E1" w:rsidRDefault="00924642" w:rsidP="00980AD1">
            <w:pPr>
              <w:spacing w:after="0" w:line="240" w:lineRule="auto"/>
              <w:rPr>
                <w:rFonts w:eastAsia="Calibri"/>
                <w:bCs/>
                <w:color w:val="000000"/>
                <w:sz w:val="18"/>
                <w:szCs w:val="18"/>
                <w:lang w:val="ru-RU"/>
              </w:rPr>
            </w:pPr>
            <w:proofErr w:type="gramStart"/>
            <w:r w:rsidRPr="009570E1">
              <w:rPr>
                <w:rFonts w:eastAsia="Calibri"/>
                <w:bCs/>
                <w:i/>
                <w:color w:val="000000"/>
                <w:sz w:val="18"/>
                <w:szCs w:val="18"/>
                <w:lang w:val="ru-RU"/>
              </w:rPr>
              <w:t>в</w:t>
            </w:r>
            <w:proofErr w:type="gramEnd"/>
            <w:r w:rsidRPr="009570E1">
              <w:rPr>
                <w:rFonts w:eastAsia="Calibri"/>
                <w:bCs/>
                <w:i/>
                <w:color w:val="000000"/>
                <w:sz w:val="18"/>
                <w:szCs w:val="18"/>
                <w:lang w:val="ru-RU"/>
              </w:rPr>
              <w:t xml:space="preserve"> % к соответствующему периоду прошлого года</w:t>
            </w:r>
          </w:p>
        </w:tc>
        <w:tc>
          <w:tcPr>
            <w:tcW w:w="1701"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139,2</w:t>
            </w:r>
          </w:p>
        </w:tc>
        <w:tc>
          <w:tcPr>
            <w:tcW w:w="1559"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137,0</w:t>
            </w:r>
          </w:p>
        </w:tc>
        <w:tc>
          <w:tcPr>
            <w:tcW w:w="1418"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53,3</w:t>
            </w:r>
          </w:p>
        </w:tc>
        <w:tc>
          <w:tcPr>
            <w:tcW w:w="1702" w:type="dxa"/>
            <w:shd w:val="clear" w:color="auto" w:fill="auto"/>
            <w:noWrap/>
            <w:vAlign w:val="center"/>
            <w:hideMark/>
          </w:tcPr>
          <w:p w:rsidR="00924642" w:rsidRPr="009570E1" w:rsidRDefault="00924642" w:rsidP="00980AD1">
            <w:pPr>
              <w:spacing w:after="0" w:line="240" w:lineRule="auto"/>
              <w:jc w:val="center"/>
              <w:rPr>
                <w:rFonts w:eastAsia="Calibri"/>
                <w:bCs/>
                <w:i/>
                <w:color w:val="000000"/>
                <w:sz w:val="18"/>
                <w:szCs w:val="18"/>
                <w:lang w:val="ru-RU"/>
              </w:rPr>
            </w:pPr>
            <w:r w:rsidRPr="009570E1">
              <w:rPr>
                <w:rFonts w:eastAsia="Calibri"/>
                <w:bCs/>
                <w:i/>
                <w:color w:val="000000"/>
                <w:sz w:val="18"/>
                <w:szCs w:val="18"/>
                <w:lang w:val="ru-RU"/>
              </w:rPr>
              <w:t>18,4</w:t>
            </w:r>
          </w:p>
        </w:tc>
      </w:tr>
      <w:tr w:rsidR="00924642" w:rsidRPr="009570E1" w:rsidTr="00C70A59">
        <w:trPr>
          <w:trHeight w:val="390"/>
        </w:trPr>
        <w:tc>
          <w:tcPr>
            <w:tcW w:w="4130" w:type="dxa"/>
            <w:shd w:val="clear" w:color="auto" w:fill="auto"/>
            <w:vAlign w:val="center"/>
            <w:hideMark/>
          </w:tcPr>
          <w:p w:rsidR="00924642" w:rsidRPr="009570E1" w:rsidRDefault="00924642" w:rsidP="00980AD1">
            <w:pPr>
              <w:spacing w:after="0" w:line="240" w:lineRule="auto"/>
              <w:rPr>
                <w:rFonts w:eastAsia="Calibri"/>
                <w:bCs/>
                <w:i/>
                <w:color w:val="000000"/>
                <w:sz w:val="18"/>
                <w:szCs w:val="18"/>
                <w:lang w:val="ru-RU"/>
              </w:rPr>
            </w:pPr>
            <w:r w:rsidRPr="009570E1">
              <w:rPr>
                <w:rFonts w:eastAsia="Calibri"/>
                <w:bCs/>
                <w:color w:val="000000"/>
                <w:sz w:val="18"/>
                <w:szCs w:val="18"/>
                <w:lang w:val="ru-RU"/>
              </w:rPr>
              <w:t>Объем инвестиций в сельском, лесном и рыбном хозяйстве</w:t>
            </w:r>
          </w:p>
        </w:tc>
        <w:tc>
          <w:tcPr>
            <w:tcW w:w="1701"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4</w:t>
            </w:r>
            <w:r w:rsidR="00344973" w:rsidRPr="009570E1">
              <w:rPr>
                <w:rFonts w:eastAsia="Calibri"/>
                <w:color w:val="000000"/>
                <w:sz w:val="18"/>
                <w:szCs w:val="18"/>
                <w:lang w:val="ru-RU"/>
              </w:rPr>
              <w:t>,9</w:t>
            </w:r>
          </w:p>
        </w:tc>
        <w:tc>
          <w:tcPr>
            <w:tcW w:w="1559"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5</w:t>
            </w:r>
            <w:r w:rsidR="00344973" w:rsidRPr="009570E1">
              <w:rPr>
                <w:rFonts w:eastAsia="Calibri"/>
                <w:color w:val="000000"/>
                <w:sz w:val="18"/>
                <w:szCs w:val="18"/>
                <w:lang w:val="ru-RU"/>
              </w:rPr>
              <w:t>,6</w:t>
            </w:r>
          </w:p>
        </w:tc>
        <w:tc>
          <w:tcPr>
            <w:tcW w:w="1418" w:type="dxa"/>
            <w:shd w:val="clear" w:color="auto" w:fill="auto"/>
            <w:vAlign w:val="center"/>
            <w:hideMark/>
          </w:tcPr>
          <w:p w:rsidR="00924642" w:rsidRPr="009570E1" w:rsidRDefault="00924642" w:rsidP="00980AD1">
            <w:pPr>
              <w:spacing w:after="0" w:line="240" w:lineRule="auto"/>
              <w:jc w:val="center"/>
              <w:rPr>
                <w:rFonts w:eastAsia="Calibri"/>
                <w:color w:val="000000"/>
                <w:sz w:val="18"/>
                <w:szCs w:val="18"/>
                <w:lang w:val="ru-RU"/>
              </w:rPr>
            </w:pPr>
            <w:r w:rsidRPr="009570E1">
              <w:rPr>
                <w:rFonts w:eastAsia="Calibri"/>
                <w:color w:val="000000"/>
                <w:sz w:val="18"/>
                <w:szCs w:val="18"/>
                <w:lang w:val="ru-RU"/>
              </w:rPr>
              <w:t>6</w:t>
            </w:r>
            <w:r w:rsidR="00344973" w:rsidRPr="009570E1">
              <w:rPr>
                <w:rFonts w:eastAsia="Calibri"/>
                <w:color w:val="000000"/>
                <w:sz w:val="18"/>
                <w:szCs w:val="18"/>
                <w:lang w:val="ru-RU"/>
              </w:rPr>
              <w:t>,7</w:t>
            </w:r>
          </w:p>
        </w:tc>
        <w:tc>
          <w:tcPr>
            <w:tcW w:w="1702" w:type="dxa"/>
            <w:shd w:val="clear" w:color="auto" w:fill="auto"/>
            <w:noWrap/>
            <w:vAlign w:val="center"/>
            <w:hideMark/>
          </w:tcPr>
          <w:p w:rsidR="00924642" w:rsidRPr="009570E1" w:rsidRDefault="00924642" w:rsidP="00980AD1">
            <w:pPr>
              <w:spacing w:after="0" w:line="240" w:lineRule="auto"/>
              <w:jc w:val="center"/>
              <w:rPr>
                <w:rFonts w:eastAsia="Calibri"/>
                <w:bCs/>
                <w:color w:val="000000"/>
                <w:sz w:val="18"/>
                <w:szCs w:val="18"/>
                <w:lang w:val="ru-RU"/>
              </w:rPr>
            </w:pPr>
            <w:r w:rsidRPr="009570E1">
              <w:rPr>
                <w:rFonts w:eastAsia="Calibri"/>
                <w:bCs/>
                <w:color w:val="000000"/>
                <w:sz w:val="18"/>
                <w:szCs w:val="18"/>
                <w:lang w:val="ru-RU"/>
              </w:rPr>
              <w:t>13</w:t>
            </w:r>
            <w:r w:rsidR="00344973" w:rsidRPr="009570E1">
              <w:rPr>
                <w:rFonts w:eastAsia="Calibri"/>
                <w:bCs/>
                <w:color w:val="000000"/>
                <w:sz w:val="18"/>
                <w:szCs w:val="18"/>
                <w:lang w:val="ru-RU"/>
              </w:rPr>
              <w:t>,4</w:t>
            </w:r>
          </w:p>
        </w:tc>
      </w:tr>
      <w:tr w:rsidR="00924642" w:rsidRPr="009570E1" w:rsidTr="00C70A59">
        <w:trPr>
          <w:trHeight w:val="390"/>
        </w:trPr>
        <w:tc>
          <w:tcPr>
            <w:tcW w:w="4130" w:type="dxa"/>
            <w:shd w:val="clear" w:color="auto" w:fill="auto"/>
            <w:vAlign w:val="center"/>
            <w:hideMark/>
          </w:tcPr>
          <w:p w:rsidR="00924642" w:rsidRPr="009570E1" w:rsidRDefault="00924642" w:rsidP="00980AD1">
            <w:pPr>
              <w:spacing w:after="0" w:line="240" w:lineRule="auto"/>
              <w:rPr>
                <w:rFonts w:eastAsia="Calibri"/>
                <w:bCs/>
                <w:i/>
                <w:color w:val="000000"/>
                <w:sz w:val="18"/>
                <w:szCs w:val="18"/>
                <w:lang w:val="ru-RU"/>
              </w:rPr>
            </w:pPr>
            <w:proofErr w:type="gramStart"/>
            <w:r w:rsidRPr="009570E1">
              <w:rPr>
                <w:rFonts w:eastAsia="Calibri"/>
                <w:bCs/>
                <w:i/>
                <w:color w:val="000000"/>
                <w:sz w:val="18"/>
                <w:szCs w:val="18"/>
                <w:lang w:val="ru-RU"/>
              </w:rPr>
              <w:t>в</w:t>
            </w:r>
            <w:proofErr w:type="gramEnd"/>
            <w:r w:rsidRPr="009570E1">
              <w:rPr>
                <w:rFonts w:eastAsia="Calibri"/>
                <w:bCs/>
                <w:i/>
                <w:color w:val="000000"/>
                <w:sz w:val="18"/>
                <w:szCs w:val="18"/>
                <w:lang w:val="ru-RU"/>
              </w:rPr>
              <w:t xml:space="preserve"> % к соответствующему периоду прошлого года</w:t>
            </w:r>
          </w:p>
        </w:tc>
        <w:tc>
          <w:tcPr>
            <w:tcW w:w="1701"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122,7</w:t>
            </w:r>
          </w:p>
        </w:tc>
        <w:tc>
          <w:tcPr>
            <w:tcW w:w="1559"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107,5</w:t>
            </w:r>
          </w:p>
        </w:tc>
        <w:tc>
          <w:tcPr>
            <w:tcW w:w="1418" w:type="dxa"/>
            <w:shd w:val="clear" w:color="auto" w:fill="auto"/>
            <w:vAlign w:val="center"/>
            <w:hideMark/>
          </w:tcPr>
          <w:p w:rsidR="00924642" w:rsidRPr="009570E1" w:rsidRDefault="00924642" w:rsidP="00980AD1">
            <w:pPr>
              <w:spacing w:after="0" w:line="240" w:lineRule="auto"/>
              <w:jc w:val="center"/>
              <w:rPr>
                <w:rFonts w:eastAsia="Calibri"/>
                <w:i/>
                <w:color w:val="000000"/>
                <w:sz w:val="18"/>
                <w:szCs w:val="18"/>
                <w:lang w:val="ru-RU"/>
              </w:rPr>
            </w:pPr>
            <w:r w:rsidRPr="009570E1">
              <w:rPr>
                <w:rFonts w:eastAsia="Calibri"/>
                <w:i/>
                <w:color w:val="000000"/>
                <w:sz w:val="18"/>
                <w:szCs w:val="18"/>
                <w:lang w:val="ru-RU"/>
              </w:rPr>
              <w:t>116,6</w:t>
            </w:r>
          </w:p>
        </w:tc>
        <w:tc>
          <w:tcPr>
            <w:tcW w:w="1702" w:type="dxa"/>
            <w:shd w:val="clear" w:color="auto" w:fill="auto"/>
            <w:noWrap/>
            <w:vAlign w:val="center"/>
            <w:hideMark/>
          </w:tcPr>
          <w:p w:rsidR="00924642" w:rsidRPr="009570E1" w:rsidRDefault="00924642" w:rsidP="00980AD1">
            <w:pPr>
              <w:spacing w:after="0" w:line="240" w:lineRule="auto"/>
              <w:jc w:val="center"/>
              <w:rPr>
                <w:rFonts w:eastAsia="Calibri"/>
                <w:bCs/>
                <w:i/>
                <w:color w:val="000000"/>
                <w:sz w:val="18"/>
                <w:szCs w:val="18"/>
                <w:lang w:val="ru-RU"/>
              </w:rPr>
            </w:pPr>
            <w:r w:rsidRPr="009570E1">
              <w:rPr>
                <w:rFonts w:eastAsia="Calibri"/>
                <w:bCs/>
                <w:i/>
                <w:color w:val="000000"/>
                <w:sz w:val="18"/>
                <w:szCs w:val="18"/>
                <w:lang w:val="ru-RU"/>
              </w:rPr>
              <w:t>206,8</w:t>
            </w:r>
          </w:p>
        </w:tc>
      </w:tr>
    </w:tbl>
    <w:p w:rsidR="00924642" w:rsidRPr="009570E1" w:rsidRDefault="00924642" w:rsidP="00980AD1">
      <w:pPr>
        <w:widowControl w:val="0"/>
        <w:spacing w:after="0" w:line="240" w:lineRule="auto"/>
        <w:ind w:firstLine="709"/>
        <w:jc w:val="both"/>
        <w:rPr>
          <w:rFonts w:eastAsia="Calibri"/>
          <w:bCs/>
          <w:i/>
          <w:iCs/>
          <w:sz w:val="16"/>
          <w:szCs w:val="16"/>
          <w:lang w:val="ru-RU"/>
        </w:rPr>
      </w:pPr>
      <w:r w:rsidRPr="009570E1">
        <w:rPr>
          <w:rFonts w:eastAsia="Calibri"/>
          <w:i/>
          <w:color w:val="000000"/>
          <w:sz w:val="16"/>
          <w:szCs w:val="16"/>
          <w:lang w:val="ru-RU"/>
        </w:rPr>
        <w:t>*  - предварительные данные</w:t>
      </w:r>
    </w:p>
    <w:p w:rsidR="00D91E9E" w:rsidRPr="009570E1" w:rsidRDefault="00516478" w:rsidP="00980AD1">
      <w:pPr>
        <w:pStyle w:val="a4"/>
        <w:spacing w:after="0" w:line="240" w:lineRule="auto"/>
        <w:ind w:left="0" w:firstLine="709"/>
        <w:jc w:val="both"/>
        <w:rPr>
          <w:rFonts w:ascii="Times New Roman" w:eastAsia="Calibri" w:hAnsi="Times New Roman"/>
          <w:b/>
          <w:bCs/>
          <w:color w:val="FF0000"/>
          <w:sz w:val="28"/>
          <w:szCs w:val="28"/>
        </w:rPr>
      </w:pPr>
      <w:r w:rsidRPr="009570E1">
        <w:rPr>
          <w:rFonts w:ascii="Times New Roman" w:hAnsi="Times New Roman"/>
          <w:sz w:val="28"/>
          <w:szCs w:val="28"/>
        </w:rPr>
        <w:t xml:space="preserve">Отрицательная динамика складывается по </w:t>
      </w:r>
      <w:r w:rsidR="000A3BFD" w:rsidRPr="009570E1">
        <w:rPr>
          <w:rFonts w:ascii="Times New Roman" w:eastAsia="Calibri" w:hAnsi="Times New Roman"/>
          <w:bCs/>
          <w:color w:val="000000"/>
          <w:sz w:val="28"/>
          <w:szCs w:val="28"/>
        </w:rPr>
        <w:t>объёму</w:t>
      </w:r>
      <w:r w:rsidRPr="009570E1">
        <w:rPr>
          <w:rFonts w:ascii="Times New Roman" w:eastAsia="Calibri" w:hAnsi="Times New Roman"/>
          <w:bCs/>
          <w:color w:val="000000"/>
          <w:sz w:val="28"/>
          <w:szCs w:val="28"/>
        </w:rPr>
        <w:t xml:space="preserve"> инвестиций в обрабатывающ</w:t>
      </w:r>
      <w:r w:rsidR="000A3BFD" w:rsidRPr="009570E1">
        <w:rPr>
          <w:rFonts w:ascii="Times New Roman" w:eastAsia="Calibri" w:hAnsi="Times New Roman"/>
          <w:bCs/>
          <w:color w:val="000000"/>
          <w:sz w:val="28"/>
          <w:szCs w:val="28"/>
        </w:rPr>
        <w:t>ую</w:t>
      </w:r>
      <w:r w:rsidRPr="009570E1">
        <w:rPr>
          <w:rFonts w:ascii="Times New Roman" w:eastAsia="Calibri" w:hAnsi="Times New Roman"/>
          <w:bCs/>
          <w:color w:val="000000"/>
          <w:sz w:val="28"/>
          <w:szCs w:val="28"/>
        </w:rPr>
        <w:t xml:space="preserve"> промышленност</w:t>
      </w:r>
      <w:r w:rsidR="000A3BFD" w:rsidRPr="009570E1">
        <w:rPr>
          <w:rFonts w:ascii="Times New Roman" w:eastAsia="Calibri" w:hAnsi="Times New Roman"/>
          <w:bCs/>
          <w:color w:val="000000"/>
          <w:sz w:val="28"/>
          <w:szCs w:val="28"/>
        </w:rPr>
        <w:t xml:space="preserve">ь, которая в 2019 году по сравнению </w:t>
      </w:r>
      <w:r w:rsidR="00550EA9" w:rsidRPr="009570E1">
        <w:rPr>
          <w:rFonts w:ascii="Times New Roman" w:eastAsia="Calibri" w:hAnsi="Times New Roman"/>
          <w:bCs/>
          <w:color w:val="000000"/>
          <w:sz w:val="28"/>
          <w:szCs w:val="28"/>
        </w:rPr>
        <w:t>с 2017 год</w:t>
      </w:r>
      <w:r w:rsidR="000A3BFD" w:rsidRPr="009570E1">
        <w:rPr>
          <w:rFonts w:ascii="Times New Roman" w:eastAsia="Calibri" w:hAnsi="Times New Roman"/>
          <w:bCs/>
          <w:color w:val="000000"/>
          <w:sz w:val="28"/>
          <w:szCs w:val="28"/>
        </w:rPr>
        <w:t xml:space="preserve">ом </w:t>
      </w:r>
      <w:r w:rsidR="00550EA9" w:rsidRPr="009570E1">
        <w:rPr>
          <w:rFonts w:ascii="Times New Roman" w:eastAsia="Calibri" w:hAnsi="Times New Roman"/>
          <w:bCs/>
          <w:color w:val="000000"/>
          <w:sz w:val="28"/>
          <w:szCs w:val="28"/>
        </w:rPr>
        <w:t xml:space="preserve">сократился на </w:t>
      </w:r>
      <w:r w:rsidR="000A3BFD" w:rsidRPr="009570E1">
        <w:rPr>
          <w:rFonts w:ascii="Times New Roman" w:eastAsia="Calibri" w:hAnsi="Times New Roman"/>
          <w:bCs/>
          <w:color w:val="000000"/>
          <w:sz w:val="28"/>
          <w:szCs w:val="28"/>
        </w:rPr>
        <w:t xml:space="preserve">4,7 </w:t>
      </w:r>
      <w:r w:rsidR="00550EA9" w:rsidRPr="009570E1">
        <w:rPr>
          <w:rFonts w:ascii="Times New Roman" w:eastAsia="Calibri" w:hAnsi="Times New Roman"/>
          <w:bCs/>
          <w:color w:val="000000"/>
          <w:sz w:val="28"/>
          <w:szCs w:val="28"/>
        </w:rPr>
        <w:t>мл</w:t>
      </w:r>
      <w:r w:rsidR="000A3BFD" w:rsidRPr="009570E1">
        <w:rPr>
          <w:rFonts w:ascii="Times New Roman" w:eastAsia="Calibri" w:hAnsi="Times New Roman"/>
          <w:bCs/>
          <w:color w:val="000000"/>
          <w:sz w:val="28"/>
          <w:szCs w:val="28"/>
        </w:rPr>
        <w:t>рд</w:t>
      </w:r>
      <w:r w:rsidR="00550EA9" w:rsidRPr="009570E1">
        <w:rPr>
          <w:rFonts w:ascii="Times New Roman" w:eastAsia="Calibri" w:hAnsi="Times New Roman"/>
          <w:bCs/>
          <w:color w:val="000000"/>
          <w:sz w:val="28"/>
          <w:szCs w:val="28"/>
        </w:rPr>
        <w:t xml:space="preserve">. тенге или на </w:t>
      </w:r>
      <w:r w:rsidR="000A3BFD" w:rsidRPr="009570E1">
        <w:rPr>
          <w:rFonts w:ascii="Times New Roman" w:eastAsia="Calibri" w:hAnsi="Times New Roman"/>
          <w:bCs/>
          <w:color w:val="000000"/>
          <w:sz w:val="28"/>
          <w:szCs w:val="28"/>
        </w:rPr>
        <w:t>21</w:t>
      </w:r>
      <w:r w:rsidR="00550EA9" w:rsidRPr="009570E1">
        <w:rPr>
          <w:rFonts w:ascii="Times New Roman" w:eastAsia="Calibri" w:hAnsi="Times New Roman"/>
          <w:bCs/>
          <w:color w:val="000000"/>
          <w:sz w:val="28"/>
          <w:szCs w:val="28"/>
        </w:rPr>
        <w:t>%.</w:t>
      </w:r>
      <w:r w:rsidR="000A3BFD" w:rsidRPr="009570E1">
        <w:rPr>
          <w:rFonts w:ascii="Times New Roman" w:eastAsia="Calibri" w:hAnsi="Times New Roman"/>
          <w:bCs/>
          <w:color w:val="000000"/>
          <w:sz w:val="28"/>
          <w:szCs w:val="28"/>
        </w:rPr>
        <w:t xml:space="preserve"> </w:t>
      </w:r>
    </w:p>
    <w:p w:rsidR="00CE5663" w:rsidRPr="009570E1" w:rsidRDefault="009C4AE5" w:rsidP="00980AD1">
      <w:pPr>
        <w:tabs>
          <w:tab w:val="left" w:pos="709"/>
        </w:tabs>
        <w:spacing w:after="0" w:line="240" w:lineRule="auto"/>
        <w:ind w:firstLine="709"/>
        <w:jc w:val="both"/>
        <w:rPr>
          <w:sz w:val="28"/>
          <w:szCs w:val="28"/>
          <w:lang w:val="ru-RU"/>
        </w:rPr>
      </w:pPr>
      <w:r w:rsidRPr="009570E1">
        <w:rPr>
          <w:sz w:val="28"/>
          <w:szCs w:val="28"/>
          <w:lang w:val="ru-RU"/>
        </w:rPr>
        <w:lastRenderedPageBreak/>
        <w:t>Основным источником инвестиций</w:t>
      </w:r>
      <w:r w:rsidR="00CE5663" w:rsidRPr="009570E1">
        <w:rPr>
          <w:sz w:val="28"/>
          <w:szCs w:val="28"/>
          <w:lang w:val="ru-RU"/>
        </w:rPr>
        <w:t xml:space="preserve"> являются собственные ср</w:t>
      </w:r>
      <w:r w:rsidR="001F0D4C" w:rsidRPr="009570E1">
        <w:rPr>
          <w:sz w:val="28"/>
          <w:szCs w:val="28"/>
          <w:lang w:val="ru-RU"/>
        </w:rPr>
        <w:t>едства предприятий</w:t>
      </w:r>
      <w:r w:rsidR="00CE5663" w:rsidRPr="009570E1">
        <w:rPr>
          <w:sz w:val="28"/>
          <w:szCs w:val="28"/>
          <w:lang w:val="ru-RU"/>
        </w:rPr>
        <w:t xml:space="preserve"> и населения, доля ко</w:t>
      </w:r>
      <w:r w:rsidRPr="009570E1">
        <w:rPr>
          <w:sz w:val="28"/>
          <w:szCs w:val="28"/>
          <w:lang w:val="ru-RU"/>
        </w:rPr>
        <w:t>торых от общего числа инвестиций</w:t>
      </w:r>
      <w:r w:rsidR="00CE5663" w:rsidRPr="009570E1">
        <w:rPr>
          <w:sz w:val="28"/>
          <w:szCs w:val="28"/>
          <w:lang w:val="ru-RU"/>
        </w:rPr>
        <w:t xml:space="preserve"> составляет 67,7%.</w:t>
      </w:r>
    </w:p>
    <w:p w:rsidR="00E843E4" w:rsidRPr="009570E1" w:rsidRDefault="009B3F91" w:rsidP="00980AD1">
      <w:pPr>
        <w:pStyle w:val="a4"/>
        <w:spacing w:after="0" w:line="240" w:lineRule="auto"/>
        <w:ind w:left="0" w:firstLine="709"/>
        <w:jc w:val="both"/>
        <w:rPr>
          <w:rFonts w:ascii="Times New Roman" w:hAnsi="Times New Roman"/>
          <w:b/>
          <w:sz w:val="28"/>
          <w:szCs w:val="28"/>
        </w:rPr>
      </w:pPr>
      <w:r w:rsidRPr="009570E1">
        <w:rPr>
          <w:rFonts w:ascii="LiberationSerif-BoldItalic" w:hAnsi="LiberationSerif-BoldItalic"/>
          <w:b/>
          <w:bCs/>
          <w:iCs/>
          <w:color w:val="000000"/>
          <w:sz w:val="28"/>
          <w:szCs w:val="28"/>
          <w:lang w:eastAsia="en-US"/>
        </w:rPr>
        <w:t xml:space="preserve">2.2 </w:t>
      </w:r>
      <w:r w:rsidR="004060AD" w:rsidRPr="009570E1">
        <w:rPr>
          <w:rFonts w:ascii="Times New Roman" w:hAnsi="Times New Roman"/>
          <w:b/>
          <w:bCs/>
          <w:iCs/>
          <w:color w:val="000000"/>
          <w:sz w:val="28"/>
          <w:szCs w:val="28"/>
          <w:lang w:eastAsia="en-US"/>
        </w:rPr>
        <w:t xml:space="preserve">Анализ и оценка </w:t>
      </w:r>
      <w:r w:rsidR="004060AD" w:rsidRPr="009570E1">
        <w:rPr>
          <w:rFonts w:ascii="Times New Roman" w:hAnsi="Times New Roman"/>
          <w:b/>
          <w:sz w:val="28"/>
          <w:szCs w:val="28"/>
        </w:rPr>
        <w:t xml:space="preserve">эффективности </w:t>
      </w:r>
      <w:r w:rsidR="004060AD" w:rsidRPr="009570E1">
        <w:rPr>
          <w:rFonts w:ascii="Times New Roman" w:hAnsi="Times New Roman"/>
          <w:b/>
          <w:bCs/>
          <w:iCs/>
          <w:sz w:val="28"/>
          <w:szCs w:val="28"/>
        </w:rPr>
        <w:t xml:space="preserve">использования бюджетных средств и активов государства, а также </w:t>
      </w:r>
      <w:r w:rsidR="004060AD" w:rsidRPr="009570E1">
        <w:rPr>
          <w:rFonts w:ascii="Times New Roman" w:hAnsi="Times New Roman"/>
          <w:b/>
          <w:sz w:val="28"/>
          <w:szCs w:val="28"/>
        </w:rPr>
        <w:t>влияния полученных результатов от целевых трансфертов, выделенных из республиканского бюджета, на социально-экономическое развитие области</w:t>
      </w:r>
      <w:r w:rsidR="002116D8" w:rsidRPr="009570E1">
        <w:rPr>
          <w:rFonts w:ascii="Times New Roman" w:hAnsi="Times New Roman"/>
          <w:b/>
          <w:sz w:val="28"/>
          <w:szCs w:val="28"/>
        </w:rPr>
        <w:t>.</w:t>
      </w:r>
      <w:r w:rsidR="002116D8" w:rsidRPr="009570E1">
        <w:rPr>
          <w:rFonts w:ascii="Times New Roman" w:hAnsi="Times New Roman"/>
          <w:b/>
          <w:bCs/>
          <w:iCs/>
          <w:color w:val="000000"/>
          <w:sz w:val="28"/>
          <w:szCs w:val="28"/>
          <w:lang w:eastAsia="en-US"/>
        </w:rPr>
        <w:t xml:space="preserve"> </w:t>
      </w:r>
    </w:p>
    <w:p w:rsidR="00CB2D72" w:rsidRPr="009570E1" w:rsidRDefault="00CB2D72" w:rsidP="00980AD1">
      <w:pPr>
        <w:widowControl w:val="0"/>
        <w:spacing w:after="0" w:line="240" w:lineRule="auto"/>
        <w:ind w:firstLine="709"/>
        <w:jc w:val="both"/>
        <w:rPr>
          <w:sz w:val="28"/>
          <w:szCs w:val="28"/>
          <w:lang w:val="ru-RU"/>
        </w:rPr>
      </w:pPr>
      <w:r w:rsidRPr="009570E1">
        <w:rPr>
          <w:sz w:val="28"/>
          <w:szCs w:val="28"/>
          <w:lang w:val="ru-RU"/>
        </w:rPr>
        <w:t xml:space="preserve">Итоги проведенного анализа показывают, что </w:t>
      </w:r>
      <w:proofErr w:type="spellStart"/>
      <w:r w:rsidRPr="009570E1">
        <w:rPr>
          <w:sz w:val="28"/>
          <w:szCs w:val="28"/>
          <w:lang w:val="ru-RU"/>
        </w:rPr>
        <w:t>Кызылординская</w:t>
      </w:r>
      <w:proofErr w:type="spellEnd"/>
      <w:r w:rsidRPr="009570E1">
        <w:rPr>
          <w:sz w:val="28"/>
          <w:szCs w:val="28"/>
          <w:lang w:val="ru-RU"/>
        </w:rPr>
        <w:t xml:space="preserve"> область сильно зависима от субвенций и трансфертов, выделяемых из республиканского бюджета, доля которых из общего числа поступлений доходов области составляет от 88,6% до 94%.</w:t>
      </w:r>
    </w:p>
    <w:p w:rsidR="001D4C85" w:rsidRPr="009570E1" w:rsidRDefault="00CB2D72" w:rsidP="00980AD1">
      <w:pPr>
        <w:widowControl w:val="0"/>
        <w:spacing w:after="0" w:line="240" w:lineRule="auto"/>
        <w:ind w:firstLine="709"/>
        <w:jc w:val="both"/>
        <w:rPr>
          <w:sz w:val="28"/>
          <w:szCs w:val="28"/>
          <w:lang w:val="ru-RU"/>
        </w:rPr>
      </w:pPr>
      <w:r w:rsidRPr="009570E1">
        <w:rPr>
          <w:sz w:val="28"/>
          <w:szCs w:val="28"/>
          <w:lang w:val="ru-RU"/>
        </w:rPr>
        <w:t>С</w:t>
      </w:r>
      <w:r w:rsidR="00A5198F" w:rsidRPr="009570E1">
        <w:rPr>
          <w:sz w:val="28"/>
          <w:szCs w:val="28"/>
          <w:lang w:val="ru-RU"/>
        </w:rPr>
        <w:t>ледует отметить, что налоговые</w:t>
      </w:r>
      <w:r w:rsidR="007E1C8C" w:rsidRPr="009570E1">
        <w:rPr>
          <w:sz w:val="28"/>
          <w:szCs w:val="28"/>
          <w:lang w:val="ru-RU"/>
        </w:rPr>
        <w:t xml:space="preserve"> поступления за 2020 год уменьшили</w:t>
      </w:r>
      <w:r w:rsidR="00A5198F" w:rsidRPr="009570E1">
        <w:rPr>
          <w:sz w:val="28"/>
          <w:szCs w:val="28"/>
          <w:lang w:val="ru-RU"/>
        </w:rPr>
        <w:t xml:space="preserve">сь по сравнению с 2019 годом на 8,1 млрд. тенге или на 38,4%. </w:t>
      </w:r>
      <w:r w:rsidR="00003FCE" w:rsidRPr="009570E1">
        <w:rPr>
          <w:i/>
          <w:sz w:val="24"/>
          <w:szCs w:val="24"/>
          <w:lang w:val="ru-RU"/>
        </w:rPr>
        <w:t xml:space="preserve">(Причиной снижения налоговых </w:t>
      </w:r>
      <w:r w:rsidR="00A5198F" w:rsidRPr="009570E1">
        <w:rPr>
          <w:i/>
          <w:sz w:val="24"/>
          <w:szCs w:val="24"/>
          <w:lang w:val="ru-RU"/>
        </w:rPr>
        <w:t>поступлени</w:t>
      </w:r>
      <w:r w:rsidR="00003FCE" w:rsidRPr="009570E1">
        <w:rPr>
          <w:i/>
          <w:sz w:val="24"/>
          <w:szCs w:val="24"/>
          <w:lang w:val="ru-RU"/>
        </w:rPr>
        <w:t>й в</w:t>
      </w:r>
      <w:r w:rsidR="00A5198F" w:rsidRPr="009570E1">
        <w:rPr>
          <w:i/>
          <w:sz w:val="24"/>
          <w:szCs w:val="24"/>
          <w:lang w:val="ru-RU"/>
        </w:rPr>
        <w:t xml:space="preserve"> 20</w:t>
      </w:r>
      <w:r w:rsidR="00003FCE" w:rsidRPr="009570E1">
        <w:rPr>
          <w:i/>
          <w:sz w:val="24"/>
          <w:szCs w:val="24"/>
          <w:lang w:val="ru-RU"/>
        </w:rPr>
        <w:t>20</w:t>
      </w:r>
      <w:r w:rsidR="00A5198F" w:rsidRPr="009570E1">
        <w:rPr>
          <w:i/>
          <w:sz w:val="24"/>
          <w:szCs w:val="24"/>
          <w:lang w:val="ru-RU"/>
        </w:rPr>
        <w:t xml:space="preserve"> год</w:t>
      </w:r>
      <w:r w:rsidR="00003FCE" w:rsidRPr="009570E1">
        <w:rPr>
          <w:i/>
          <w:sz w:val="24"/>
          <w:szCs w:val="24"/>
          <w:lang w:val="ru-RU"/>
        </w:rPr>
        <w:t>у явились разовые платежи в 2019 году от компаний нефтяного сектора по плате за эмиссии в окружающую среду).</w:t>
      </w:r>
    </w:p>
    <w:p w:rsidR="00F50E87" w:rsidRPr="009570E1" w:rsidRDefault="00F50E87" w:rsidP="00980AD1">
      <w:pPr>
        <w:spacing w:after="0" w:line="240" w:lineRule="auto"/>
        <w:ind w:firstLine="709"/>
        <w:jc w:val="center"/>
        <w:rPr>
          <w:b/>
          <w:sz w:val="28"/>
          <w:szCs w:val="28"/>
          <w:lang w:val="ru-RU"/>
        </w:rPr>
      </w:pPr>
      <w:r w:rsidRPr="009570E1">
        <w:rPr>
          <w:i/>
          <w:sz w:val="28"/>
          <w:szCs w:val="28"/>
          <w:lang w:val="ru-RU"/>
        </w:rPr>
        <w:t>Динамика собственных доходов области в доходах местного бюджета</w:t>
      </w:r>
    </w:p>
    <w:p w:rsidR="00F50E87" w:rsidRPr="009570E1" w:rsidRDefault="00F50E87" w:rsidP="00980AD1">
      <w:pPr>
        <w:spacing w:after="0" w:line="240" w:lineRule="auto"/>
        <w:ind w:firstLine="709"/>
        <w:jc w:val="right"/>
        <w:rPr>
          <w:i/>
          <w:sz w:val="16"/>
          <w:szCs w:val="16"/>
          <w:lang w:val="ru-RU"/>
        </w:rPr>
      </w:pPr>
      <w:r w:rsidRPr="009570E1">
        <w:rPr>
          <w:i/>
          <w:sz w:val="16"/>
          <w:szCs w:val="16"/>
          <w:lang w:val="ru-RU"/>
        </w:rPr>
        <w:t>(</w:t>
      </w:r>
      <w:proofErr w:type="spellStart"/>
      <w:r w:rsidRPr="009570E1">
        <w:rPr>
          <w:i/>
          <w:sz w:val="16"/>
          <w:szCs w:val="16"/>
          <w:lang w:val="ru-RU"/>
        </w:rPr>
        <w:t>млн</w:t>
      </w:r>
      <w:proofErr w:type="gramStart"/>
      <w:r w:rsidRPr="009570E1">
        <w:rPr>
          <w:i/>
          <w:sz w:val="16"/>
          <w:szCs w:val="16"/>
          <w:lang w:val="ru-RU"/>
        </w:rPr>
        <w:t>.т</w:t>
      </w:r>
      <w:proofErr w:type="gramEnd"/>
      <w:r w:rsidRPr="009570E1">
        <w:rPr>
          <w:i/>
          <w:sz w:val="16"/>
          <w:szCs w:val="16"/>
          <w:lang w:val="ru-RU"/>
        </w:rPr>
        <w:t>енге</w:t>
      </w:r>
      <w:proofErr w:type="spellEnd"/>
      <w:r w:rsidRPr="009570E1">
        <w:rPr>
          <w:i/>
          <w:sz w:val="16"/>
          <w:szCs w:val="16"/>
          <w:lang w:val="ru-RU"/>
        </w:rPr>
        <w:t>)</w:t>
      </w:r>
    </w:p>
    <w:tbl>
      <w:tblPr>
        <w:tblStyle w:val="ad"/>
        <w:tblW w:w="10620" w:type="dxa"/>
        <w:tblLook w:val="04A0" w:firstRow="1" w:lastRow="0" w:firstColumn="1" w:lastColumn="0" w:noHBand="0" w:noVBand="1"/>
      </w:tblPr>
      <w:tblGrid>
        <w:gridCol w:w="3794"/>
        <w:gridCol w:w="1843"/>
        <w:gridCol w:w="1842"/>
        <w:gridCol w:w="1701"/>
        <w:gridCol w:w="1440"/>
      </w:tblGrid>
      <w:tr w:rsidR="00294C9B" w:rsidRPr="009570E1" w:rsidTr="006362EA">
        <w:tc>
          <w:tcPr>
            <w:tcW w:w="3794" w:type="dxa"/>
            <w:vAlign w:val="center"/>
          </w:tcPr>
          <w:p w:rsidR="00294C9B" w:rsidRPr="009570E1" w:rsidRDefault="00294C9B" w:rsidP="00980AD1">
            <w:pPr>
              <w:jc w:val="center"/>
              <w:rPr>
                <w:b/>
                <w:bCs/>
                <w:color w:val="000000"/>
                <w:sz w:val="18"/>
                <w:szCs w:val="18"/>
                <w:lang w:val="ru-RU"/>
              </w:rPr>
            </w:pPr>
            <w:r w:rsidRPr="009570E1">
              <w:rPr>
                <w:b/>
                <w:bCs/>
                <w:color w:val="000000"/>
                <w:sz w:val="18"/>
                <w:szCs w:val="18"/>
                <w:lang w:val="ru-RU"/>
              </w:rPr>
              <w:t>Наименование</w:t>
            </w:r>
          </w:p>
        </w:tc>
        <w:tc>
          <w:tcPr>
            <w:tcW w:w="1843" w:type="dxa"/>
          </w:tcPr>
          <w:p w:rsidR="00294C9B" w:rsidRPr="009570E1" w:rsidRDefault="00294C9B" w:rsidP="00980AD1">
            <w:pPr>
              <w:jc w:val="center"/>
              <w:rPr>
                <w:i/>
                <w:sz w:val="18"/>
                <w:szCs w:val="18"/>
                <w:lang w:val="ru-RU"/>
              </w:rPr>
            </w:pPr>
            <w:r w:rsidRPr="009570E1">
              <w:rPr>
                <w:b/>
                <w:bCs/>
                <w:color w:val="000000"/>
                <w:sz w:val="18"/>
                <w:szCs w:val="18"/>
                <w:lang w:val="ru-RU"/>
              </w:rPr>
              <w:t>2017 год</w:t>
            </w:r>
          </w:p>
        </w:tc>
        <w:tc>
          <w:tcPr>
            <w:tcW w:w="1842" w:type="dxa"/>
          </w:tcPr>
          <w:p w:rsidR="00294C9B" w:rsidRPr="009570E1" w:rsidRDefault="00294C9B" w:rsidP="00980AD1">
            <w:pPr>
              <w:jc w:val="center"/>
              <w:rPr>
                <w:i/>
                <w:sz w:val="18"/>
                <w:szCs w:val="18"/>
                <w:lang w:val="ru-RU"/>
              </w:rPr>
            </w:pPr>
            <w:r w:rsidRPr="009570E1">
              <w:rPr>
                <w:b/>
                <w:bCs/>
                <w:color w:val="000000"/>
                <w:sz w:val="18"/>
                <w:szCs w:val="18"/>
                <w:lang w:val="ru-RU"/>
              </w:rPr>
              <w:t>2018 год</w:t>
            </w:r>
          </w:p>
        </w:tc>
        <w:tc>
          <w:tcPr>
            <w:tcW w:w="1701" w:type="dxa"/>
          </w:tcPr>
          <w:p w:rsidR="00294C9B" w:rsidRPr="009570E1" w:rsidRDefault="00294C9B" w:rsidP="00980AD1">
            <w:pPr>
              <w:jc w:val="center"/>
              <w:rPr>
                <w:i/>
                <w:sz w:val="18"/>
                <w:szCs w:val="18"/>
                <w:lang w:val="ru-RU"/>
              </w:rPr>
            </w:pPr>
            <w:r w:rsidRPr="009570E1">
              <w:rPr>
                <w:b/>
                <w:bCs/>
                <w:color w:val="000000"/>
                <w:sz w:val="18"/>
                <w:szCs w:val="18"/>
                <w:lang w:val="ru-RU"/>
              </w:rPr>
              <w:t>2019 год</w:t>
            </w:r>
          </w:p>
        </w:tc>
        <w:tc>
          <w:tcPr>
            <w:tcW w:w="1440" w:type="dxa"/>
          </w:tcPr>
          <w:p w:rsidR="00294C9B" w:rsidRPr="009570E1" w:rsidRDefault="00294C9B" w:rsidP="00980AD1">
            <w:pPr>
              <w:jc w:val="center"/>
              <w:rPr>
                <w:i/>
                <w:sz w:val="18"/>
                <w:szCs w:val="18"/>
                <w:lang w:val="ru-RU"/>
              </w:rPr>
            </w:pPr>
            <w:r w:rsidRPr="009570E1">
              <w:rPr>
                <w:b/>
                <w:bCs/>
                <w:color w:val="000000"/>
                <w:sz w:val="18"/>
                <w:szCs w:val="18"/>
                <w:lang w:val="ru-RU"/>
              </w:rPr>
              <w:t>2020 год</w:t>
            </w:r>
          </w:p>
        </w:tc>
      </w:tr>
      <w:tr w:rsidR="00294C9B" w:rsidRPr="009570E1" w:rsidTr="006362EA">
        <w:tc>
          <w:tcPr>
            <w:tcW w:w="3794" w:type="dxa"/>
            <w:vAlign w:val="center"/>
          </w:tcPr>
          <w:p w:rsidR="00294C9B" w:rsidRPr="009570E1" w:rsidRDefault="00294C9B" w:rsidP="00980AD1">
            <w:pPr>
              <w:jc w:val="both"/>
              <w:rPr>
                <w:b/>
                <w:bCs/>
                <w:color w:val="000000"/>
                <w:sz w:val="18"/>
                <w:szCs w:val="18"/>
                <w:lang w:val="ru-RU"/>
              </w:rPr>
            </w:pPr>
            <w:r w:rsidRPr="009570E1">
              <w:rPr>
                <w:b/>
                <w:bCs/>
                <w:color w:val="000000"/>
                <w:sz w:val="18"/>
                <w:szCs w:val="18"/>
                <w:lang w:val="ru-RU"/>
              </w:rPr>
              <w:t>Доходы</w:t>
            </w:r>
          </w:p>
        </w:tc>
        <w:tc>
          <w:tcPr>
            <w:tcW w:w="1843" w:type="dxa"/>
            <w:vAlign w:val="center"/>
          </w:tcPr>
          <w:p w:rsidR="00294C9B" w:rsidRPr="009570E1" w:rsidRDefault="00294C9B" w:rsidP="00980AD1">
            <w:pPr>
              <w:jc w:val="center"/>
              <w:rPr>
                <w:b/>
                <w:bCs/>
                <w:color w:val="000000"/>
                <w:sz w:val="18"/>
                <w:szCs w:val="18"/>
                <w:lang w:val="ru-RU"/>
              </w:rPr>
            </w:pPr>
            <w:r w:rsidRPr="009570E1">
              <w:rPr>
                <w:b/>
                <w:bCs/>
                <w:color w:val="000000"/>
                <w:sz w:val="18"/>
                <w:szCs w:val="18"/>
                <w:lang w:val="ru-RU"/>
              </w:rPr>
              <w:t>178 717,4</w:t>
            </w:r>
          </w:p>
        </w:tc>
        <w:tc>
          <w:tcPr>
            <w:tcW w:w="1842" w:type="dxa"/>
            <w:vAlign w:val="center"/>
          </w:tcPr>
          <w:p w:rsidR="00294C9B" w:rsidRPr="009570E1" w:rsidRDefault="00294C9B" w:rsidP="00980AD1">
            <w:pPr>
              <w:jc w:val="center"/>
              <w:rPr>
                <w:b/>
                <w:bCs/>
                <w:color w:val="000000"/>
                <w:sz w:val="18"/>
                <w:szCs w:val="18"/>
                <w:lang w:val="ru-RU"/>
              </w:rPr>
            </w:pPr>
            <w:r w:rsidRPr="009570E1">
              <w:rPr>
                <w:b/>
                <w:bCs/>
                <w:color w:val="000000"/>
                <w:sz w:val="18"/>
                <w:szCs w:val="18"/>
                <w:lang w:val="ru-RU"/>
              </w:rPr>
              <w:t>203 907,8</w:t>
            </w:r>
          </w:p>
        </w:tc>
        <w:tc>
          <w:tcPr>
            <w:tcW w:w="1701" w:type="dxa"/>
            <w:vAlign w:val="center"/>
          </w:tcPr>
          <w:p w:rsidR="00294C9B" w:rsidRPr="009570E1" w:rsidRDefault="00294C9B" w:rsidP="00980AD1">
            <w:pPr>
              <w:jc w:val="center"/>
              <w:rPr>
                <w:b/>
                <w:bCs/>
                <w:color w:val="000000"/>
                <w:sz w:val="18"/>
                <w:szCs w:val="18"/>
                <w:lang w:val="ru-RU"/>
              </w:rPr>
            </w:pPr>
            <w:r w:rsidRPr="009570E1">
              <w:rPr>
                <w:b/>
                <w:bCs/>
                <w:color w:val="000000"/>
                <w:sz w:val="18"/>
                <w:szCs w:val="18"/>
                <w:lang w:val="ru-RU"/>
              </w:rPr>
              <w:t>257 494,5</w:t>
            </w:r>
          </w:p>
        </w:tc>
        <w:tc>
          <w:tcPr>
            <w:tcW w:w="1440" w:type="dxa"/>
            <w:vAlign w:val="center"/>
          </w:tcPr>
          <w:p w:rsidR="00294C9B" w:rsidRPr="009570E1" w:rsidRDefault="00294C9B" w:rsidP="00980AD1">
            <w:pPr>
              <w:jc w:val="center"/>
              <w:rPr>
                <w:b/>
                <w:bCs/>
                <w:color w:val="000000"/>
                <w:sz w:val="18"/>
                <w:szCs w:val="18"/>
                <w:lang w:val="ru-RU"/>
              </w:rPr>
            </w:pPr>
            <w:r w:rsidRPr="009570E1">
              <w:rPr>
                <w:b/>
                <w:bCs/>
                <w:color w:val="000000"/>
                <w:sz w:val="18"/>
                <w:szCs w:val="18"/>
                <w:lang w:val="ru-RU"/>
              </w:rPr>
              <w:t>296 345,7</w:t>
            </w:r>
          </w:p>
        </w:tc>
      </w:tr>
      <w:tr w:rsidR="00294C9B" w:rsidRPr="009570E1" w:rsidTr="006362EA">
        <w:tc>
          <w:tcPr>
            <w:tcW w:w="3794" w:type="dxa"/>
            <w:vAlign w:val="center"/>
          </w:tcPr>
          <w:p w:rsidR="00294C9B" w:rsidRPr="009570E1" w:rsidRDefault="00294C9B" w:rsidP="00980AD1">
            <w:pPr>
              <w:jc w:val="both"/>
              <w:rPr>
                <w:color w:val="000000"/>
                <w:sz w:val="18"/>
                <w:szCs w:val="18"/>
                <w:lang w:val="ru-RU"/>
              </w:rPr>
            </w:pPr>
            <w:r w:rsidRPr="009570E1">
              <w:rPr>
                <w:color w:val="000000"/>
                <w:sz w:val="18"/>
                <w:szCs w:val="18"/>
                <w:lang w:val="ru-RU"/>
              </w:rPr>
              <w:t>Налоговые поступления</w:t>
            </w:r>
          </w:p>
        </w:tc>
        <w:tc>
          <w:tcPr>
            <w:tcW w:w="1843"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9 302,4</w:t>
            </w:r>
          </w:p>
        </w:tc>
        <w:tc>
          <w:tcPr>
            <w:tcW w:w="1842"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19 782,8</w:t>
            </w:r>
          </w:p>
        </w:tc>
        <w:tc>
          <w:tcPr>
            <w:tcW w:w="1701"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21 090,7</w:t>
            </w:r>
          </w:p>
        </w:tc>
        <w:tc>
          <w:tcPr>
            <w:tcW w:w="1440"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12 986,6</w:t>
            </w:r>
          </w:p>
        </w:tc>
      </w:tr>
      <w:tr w:rsidR="00294C9B" w:rsidRPr="009570E1" w:rsidTr="006362EA">
        <w:tc>
          <w:tcPr>
            <w:tcW w:w="3794" w:type="dxa"/>
            <w:vAlign w:val="center"/>
          </w:tcPr>
          <w:p w:rsidR="00294C9B" w:rsidRPr="009570E1" w:rsidRDefault="00294C9B" w:rsidP="00980AD1">
            <w:pPr>
              <w:jc w:val="both"/>
              <w:rPr>
                <w:color w:val="000000"/>
                <w:sz w:val="18"/>
                <w:szCs w:val="18"/>
                <w:lang w:val="ru-RU"/>
              </w:rPr>
            </w:pPr>
            <w:r w:rsidRPr="009570E1">
              <w:rPr>
                <w:color w:val="000000"/>
                <w:sz w:val="18"/>
                <w:szCs w:val="18"/>
                <w:lang w:val="ru-RU"/>
              </w:rPr>
              <w:t>Неналоговые поступления</w:t>
            </w:r>
          </w:p>
        </w:tc>
        <w:tc>
          <w:tcPr>
            <w:tcW w:w="1843"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4 515,7</w:t>
            </w:r>
          </w:p>
        </w:tc>
        <w:tc>
          <w:tcPr>
            <w:tcW w:w="1842"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3 425,6</w:t>
            </w:r>
          </w:p>
        </w:tc>
        <w:tc>
          <w:tcPr>
            <w:tcW w:w="1701"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2 901,9</w:t>
            </w:r>
          </w:p>
        </w:tc>
        <w:tc>
          <w:tcPr>
            <w:tcW w:w="1440"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4 840,2</w:t>
            </w:r>
          </w:p>
        </w:tc>
      </w:tr>
      <w:tr w:rsidR="00294C9B" w:rsidRPr="009570E1" w:rsidTr="006362EA">
        <w:trPr>
          <w:trHeight w:val="216"/>
        </w:trPr>
        <w:tc>
          <w:tcPr>
            <w:tcW w:w="3794" w:type="dxa"/>
            <w:vAlign w:val="center"/>
          </w:tcPr>
          <w:p w:rsidR="00294C9B" w:rsidRPr="009570E1" w:rsidRDefault="00294C9B" w:rsidP="00980AD1">
            <w:pPr>
              <w:jc w:val="both"/>
              <w:rPr>
                <w:color w:val="000000"/>
                <w:sz w:val="18"/>
                <w:szCs w:val="18"/>
                <w:lang w:val="ru-RU"/>
              </w:rPr>
            </w:pPr>
            <w:r w:rsidRPr="009570E1">
              <w:rPr>
                <w:color w:val="000000"/>
                <w:sz w:val="18"/>
                <w:szCs w:val="18"/>
                <w:lang w:val="ru-RU"/>
              </w:rPr>
              <w:t>Поступления от продажи основного капитала</w:t>
            </w:r>
          </w:p>
        </w:tc>
        <w:tc>
          <w:tcPr>
            <w:tcW w:w="1843"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7,7</w:t>
            </w:r>
          </w:p>
        </w:tc>
        <w:tc>
          <w:tcPr>
            <w:tcW w:w="1842"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30,3</w:t>
            </w:r>
          </w:p>
        </w:tc>
        <w:tc>
          <w:tcPr>
            <w:tcW w:w="1701"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36,4</w:t>
            </w:r>
          </w:p>
        </w:tc>
        <w:tc>
          <w:tcPr>
            <w:tcW w:w="1440"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32,9</w:t>
            </w:r>
          </w:p>
        </w:tc>
      </w:tr>
      <w:tr w:rsidR="00294C9B" w:rsidRPr="009570E1" w:rsidTr="006362EA">
        <w:tc>
          <w:tcPr>
            <w:tcW w:w="3794" w:type="dxa"/>
            <w:vAlign w:val="center"/>
          </w:tcPr>
          <w:p w:rsidR="00294C9B" w:rsidRPr="009570E1" w:rsidRDefault="00294C9B" w:rsidP="00980AD1">
            <w:pPr>
              <w:jc w:val="both"/>
              <w:rPr>
                <w:color w:val="000000"/>
                <w:sz w:val="18"/>
                <w:szCs w:val="18"/>
                <w:lang w:val="ru-RU"/>
              </w:rPr>
            </w:pPr>
            <w:r w:rsidRPr="009570E1">
              <w:rPr>
                <w:color w:val="000000"/>
                <w:sz w:val="18"/>
                <w:szCs w:val="18"/>
                <w:lang w:val="ru-RU"/>
              </w:rPr>
              <w:t xml:space="preserve">Поступление трансфертов </w:t>
            </w:r>
          </w:p>
        </w:tc>
        <w:tc>
          <w:tcPr>
            <w:tcW w:w="1843"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164 891,6</w:t>
            </w:r>
          </w:p>
        </w:tc>
        <w:tc>
          <w:tcPr>
            <w:tcW w:w="1842"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180 669,1</w:t>
            </w:r>
          </w:p>
        </w:tc>
        <w:tc>
          <w:tcPr>
            <w:tcW w:w="1701"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233 465,5</w:t>
            </w:r>
          </w:p>
        </w:tc>
        <w:tc>
          <w:tcPr>
            <w:tcW w:w="1440"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278 485,9</w:t>
            </w:r>
          </w:p>
        </w:tc>
      </w:tr>
      <w:tr w:rsidR="00294C9B" w:rsidRPr="001B5B37" w:rsidTr="006362EA">
        <w:tc>
          <w:tcPr>
            <w:tcW w:w="10620" w:type="dxa"/>
            <w:gridSpan w:val="5"/>
          </w:tcPr>
          <w:p w:rsidR="00294C9B" w:rsidRPr="009570E1" w:rsidRDefault="00294C9B" w:rsidP="00980AD1">
            <w:pPr>
              <w:rPr>
                <w:color w:val="000000"/>
                <w:sz w:val="18"/>
                <w:szCs w:val="18"/>
                <w:lang w:val="ru-RU"/>
              </w:rPr>
            </w:pPr>
            <w:r w:rsidRPr="009570E1">
              <w:rPr>
                <w:b/>
                <w:bCs/>
                <w:color w:val="000000"/>
                <w:sz w:val="18"/>
                <w:szCs w:val="18"/>
                <w:lang w:val="ru-RU"/>
              </w:rPr>
              <w:t xml:space="preserve">Доля </w:t>
            </w:r>
            <w:proofErr w:type="gramStart"/>
            <w:r w:rsidRPr="009570E1">
              <w:rPr>
                <w:b/>
                <w:bCs/>
                <w:color w:val="000000"/>
                <w:sz w:val="18"/>
                <w:szCs w:val="18"/>
                <w:lang w:val="ru-RU"/>
              </w:rPr>
              <w:t>в</w:t>
            </w:r>
            <w:proofErr w:type="gramEnd"/>
            <w:r w:rsidRPr="009570E1">
              <w:rPr>
                <w:b/>
                <w:bCs/>
                <w:color w:val="000000"/>
                <w:sz w:val="18"/>
                <w:szCs w:val="18"/>
                <w:lang w:val="ru-RU"/>
              </w:rPr>
              <w:t xml:space="preserve"> % </w:t>
            </w:r>
            <w:r w:rsidR="00C4419F" w:rsidRPr="009570E1">
              <w:rPr>
                <w:b/>
                <w:bCs/>
                <w:color w:val="000000"/>
                <w:sz w:val="18"/>
                <w:szCs w:val="18"/>
                <w:lang w:val="ru-RU"/>
              </w:rPr>
              <w:t>к</w:t>
            </w:r>
            <w:r w:rsidRPr="009570E1">
              <w:rPr>
                <w:b/>
                <w:bCs/>
                <w:color w:val="000000"/>
                <w:sz w:val="18"/>
                <w:szCs w:val="18"/>
                <w:lang w:val="ru-RU"/>
              </w:rPr>
              <w:t xml:space="preserve"> общем</w:t>
            </w:r>
            <w:r w:rsidR="00C4419F" w:rsidRPr="009570E1">
              <w:rPr>
                <w:b/>
                <w:bCs/>
                <w:color w:val="000000"/>
                <w:sz w:val="18"/>
                <w:szCs w:val="18"/>
                <w:lang w:val="ru-RU"/>
              </w:rPr>
              <w:t>у</w:t>
            </w:r>
            <w:r w:rsidRPr="009570E1">
              <w:rPr>
                <w:b/>
                <w:bCs/>
                <w:color w:val="000000"/>
                <w:sz w:val="18"/>
                <w:szCs w:val="18"/>
                <w:lang w:val="ru-RU"/>
              </w:rPr>
              <w:t xml:space="preserve"> объем</w:t>
            </w:r>
            <w:r w:rsidR="00C4419F" w:rsidRPr="009570E1">
              <w:rPr>
                <w:b/>
                <w:bCs/>
                <w:color w:val="000000"/>
                <w:sz w:val="18"/>
                <w:szCs w:val="18"/>
                <w:lang w:val="ru-RU"/>
              </w:rPr>
              <w:t>у</w:t>
            </w:r>
            <w:r w:rsidRPr="009570E1">
              <w:rPr>
                <w:b/>
                <w:bCs/>
                <w:color w:val="000000"/>
                <w:sz w:val="18"/>
                <w:szCs w:val="18"/>
                <w:lang w:val="ru-RU"/>
              </w:rPr>
              <w:t xml:space="preserve"> доходов</w:t>
            </w:r>
          </w:p>
        </w:tc>
      </w:tr>
      <w:tr w:rsidR="00294C9B" w:rsidRPr="009570E1" w:rsidTr="006362EA">
        <w:tc>
          <w:tcPr>
            <w:tcW w:w="3794" w:type="dxa"/>
            <w:vAlign w:val="center"/>
          </w:tcPr>
          <w:p w:rsidR="00294C9B" w:rsidRPr="009570E1" w:rsidRDefault="00294C9B" w:rsidP="00980AD1">
            <w:pPr>
              <w:jc w:val="both"/>
              <w:rPr>
                <w:color w:val="000000"/>
                <w:sz w:val="18"/>
                <w:szCs w:val="18"/>
                <w:lang w:val="ru-RU"/>
              </w:rPr>
            </w:pPr>
            <w:r w:rsidRPr="009570E1">
              <w:rPr>
                <w:color w:val="000000"/>
                <w:sz w:val="18"/>
                <w:szCs w:val="18"/>
                <w:lang w:val="ru-RU"/>
              </w:rPr>
              <w:t>-собственные доходы</w:t>
            </w:r>
          </w:p>
        </w:tc>
        <w:tc>
          <w:tcPr>
            <w:tcW w:w="1843"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7,8</w:t>
            </w:r>
          </w:p>
        </w:tc>
        <w:tc>
          <w:tcPr>
            <w:tcW w:w="1842"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11,4</w:t>
            </w:r>
          </w:p>
        </w:tc>
        <w:tc>
          <w:tcPr>
            <w:tcW w:w="1701"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9,3</w:t>
            </w:r>
          </w:p>
        </w:tc>
        <w:tc>
          <w:tcPr>
            <w:tcW w:w="1440"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6,0</w:t>
            </w:r>
          </w:p>
        </w:tc>
      </w:tr>
      <w:tr w:rsidR="00294C9B" w:rsidRPr="009570E1" w:rsidTr="006362EA">
        <w:tc>
          <w:tcPr>
            <w:tcW w:w="3794" w:type="dxa"/>
            <w:vAlign w:val="center"/>
          </w:tcPr>
          <w:p w:rsidR="00294C9B" w:rsidRPr="009570E1" w:rsidRDefault="00294C9B" w:rsidP="00980AD1">
            <w:pPr>
              <w:jc w:val="both"/>
              <w:rPr>
                <w:color w:val="000000"/>
                <w:sz w:val="18"/>
                <w:szCs w:val="18"/>
                <w:lang w:val="ru-RU"/>
              </w:rPr>
            </w:pPr>
            <w:r w:rsidRPr="009570E1">
              <w:rPr>
                <w:color w:val="000000"/>
                <w:sz w:val="18"/>
                <w:szCs w:val="18"/>
                <w:lang w:val="ru-RU"/>
              </w:rPr>
              <w:t>-трансферты</w:t>
            </w:r>
          </w:p>
        </w:tc>
        <w:tc>
          <w:tcPr>
            <w:tcW w:w="1843" w:type="dxa"/>
            <w:vAlign w:val="center"/>
          </w:tcPr>
          <w:p w:rsidR="00294C9B" w:rsidRPr="009570E1" w:rsidRDefault="00294C9B" w:rsidP="00980AD1">
            <w:pPr>
              <w:jc w:val="center"/>
              <w:rPr>
                <w:color w:val="000000"/>
                <w:sz w:val="18"/>
                <w:szCs w:val="18"/>
                <w:lang w:val="ru-RU"/>
              </w:rPr>
            </w:pPr>
            <w:r w:rsidRPr="009570E1">
              <w:rPr>
                <w:color w:val="000000"/>
                <w:sz w:val="18"/>
                <w:szCs w:val="18"/>
                <w:lang w:val="ru-RU"/>
              </w:rPr>
              <w:t>92,2</w:t>
            </w:r>
          </w:p>
        </w:tc>
        <w:tc>
          <w:tcPr>
            <w:tcW w:w="1842" w:type="dxa"/>
            <w:vAlign w:val="center"/>
          </w:tcPr>
          <w:p w:rsidR="00294C9B" w:rsidRPr="009570E1" w:rsidRDefault="007E1C8C" w:rsidP="00980AD1">
            <w:pPr>
              <w:jc w:val="center"/>
              <w:rPr>
                <w:color w:val="000000"/>
                <w:sz w:val="18"/>
                <w:szCs w:val="18"/>
                <w:lang w:val="ru-RU"/>
              </w:rPr>
            </w:pPr>
            <w:r w:rsidRPr="009570E1">
              <w:rPr>
                <w:color w:val="000000"/>
                <w:sz w:val="18"/>
                <w:szCs w:val="18"/>
                <w:lang w:val="ru-RU"/>
              </w:rPr>
              <w:t>88,6</w:t>
            </w:r>
          </w:p>
        </w:tc>
        <w:tc>
          <w:tcPr>
            <w:tcW w:w="1701" w:type="dxa"/>
            <w:vAlign w:val="center"/>
          </w:tcPr>
          <w:p w:rsidR="00294C9B" w:rsidRPr="009570E1" w:rsidRDefault="007E1C8C" w:rsidP="00980AD1">
            <w:pPr>
              <w:jc w:val="center"/>
              <w:rPr>
                <w:color w:val="000000"/>
                <w:sz w:val="18"/>
                <w:szCs w:val="18"/>
                <w:lang w:val="ru-RU"/>
              </w:rPr>
            </w:pPr>
            <w:r w:rsidRPr="009570E1">
              <w:rPr>
                <w:color w:val="000000"/>
                <w:sz w:val="18"/>
                <w:szCs w:val="18"/>
                <w:lang w:val="ru-RU"/>
              </w:rPr>
              <w:t>90,7</w:t>
            </w:r>
          </w:p>
        </w:tc>
        <w:tc>
          <w:tcPr>
            <w:tcW w:w="1440" w:type="dxa"/>
            <w:vAlign w:val="center"/>
          </w:tcPr>
          <w:p w:rsidR="00294C9B" w:rsidRPr="009570E1" w:rsidRDefault="007E1C8C" w:rsidP="00980AD1">
            <w:pPr>
              <w:jc w:val="center"/>
              <w:rPr>
                <w:color w:val="000000"/>
                <w:sz w:val="18"/>
                <w:szCs w:val="18"/>
                <w:lang w:val="ru-RU"/>
              </w:rPr>
            </w:pPr>
            <w:r w:rsidRPr="009570E1">
              <w:rPr>
                <w:color w:val="000000"/>
                <w:sz w:val="18"/>
                <w:szCs w:val="18"/>
                <w:lang w:val="ru-RU"/>
              </w:rPr>
              <w:t>94,0</w:t>
            </w:r>
          </w:p>
        </w:tc>
      </w:tr>
    </w:tbl>
    <w:p w:rsidR="00294C9B" w:rsidRPr="009570E1" w:rsidRDefault="00294C9B" w:rsidP="00980AD1">
      <w:pPr>
        <w:spacing w:after="0" w:line="240" w:lineRule="auto"/>
        <w:ind w:firstLine="709"/>
        <w:jc w:val="right"/>
        <w:rPr>
          <w:i/>
          <w:sz w:val="16"/>
          <w:szCs w:val="16"/>
          <w:lang w:val="ru-RU"/>
        </w:rPr>
      </w:pPr>
    </w:p>
    <w:p w:rsidR="00CB2D72" w:rsidRPr="009570E1" w:rsidRDefault="00CB2D72" w:rsidP="00980AD1">
      <w:pPr>
        <w:spacing w:after="0" w:line="240" w:lineRule="auto"/>
        <w:ind w:firstLine="709"/>
        <w:jc w:val="both"/>
        <w:rPr>
          <w:sz w:val="28"/>
          <w:szCs w:val="28"/>
          <w:lang w:val="ru-RU"/>
        </w:rPr>
      </w:pPr>
      <w:r w:rsidRPr="009570E1">
        <w:rPr>
          <w:sz w:val="28"/>
          <w:szCs w:val="28"/>
          <w:lang w:val="ru-RU"/>
        </w:rPr>
        <w:t xml:space="preserve">Общая динамика поступления трансфертов, выделенных области из республиканского бюджета в 2017-2020 годы показала, что их объем увеличился с 164 891,6 млн. тенге до 278 485,9 млн. тенге или на 69%. </w:t>
      </w:r>
    </w:p>
    <w:p w:rsidR="00CB2D72" w:rsidRPr="009570E1" w:rsidRDefault="00CB2D72" w:rsidP="00980AD1">
      <w:pPr>
        <w:spacing w:after="0" w:line="240" w:lineRule="auto"/>
        <w:ind w:firstLine="709"/>
        <w:jc w:val="both"/>
        <w:rPr>
          <w:sz w:val="28"/>
          <w:szCs w:val="28"/>
          <w:lang w:val="ru-RU"/>
        </w:rPr>
      </w:pPr>
      <w:r w:rsidRPr="009570E1">
        <w:rPr>
          <w:sz w:val="28"/>
          <w:szCs w:val="28"/>
          <w:lang w:val="ru-RU"/>
        </w:rPr>
        <w:t xml:space="preserve">Вместе с тем, доля собственных доходов по итогам 2020 года составила всего 6% </w:t>
      </w:r>
      <w:r w:rsidRPr="009570E1">
        <w:rPr>
          <w:i/>
          <w:sz w:val="24"/>
          <w:szCs w:val="24"/>
          <w:lang w:val="ru-RU"/>
        </w:rPr>
        <w:t>(17 859,8 млн. тенге)</w:t>
      </w:r>
      <w:r w:rsidRPr="009570E1">
        <w:rPr>
          <w:sz w:val="28"/>
          <w:szCs w:val="28"/>
          <w:lang w:val="ru-RU"/>
        </w:rPr>
        <w:t>, что свидетельствует о недостаточно</w:t>
      </w:r>
      <w:r w:rsidR="00212C3A" w:rsidRPr="009570E1">
        <w:rPr>
          <w:sz w:val="28"/>
          <w:szCs w:val="28"/>
          <w:lang w:val="ru-RU"/>
        </w:rPr>
        <w:t>сти</w:t>
      </w:r>
      <w:r w:rsidRPr="009570E1">
        <w:rPr>
          <w:sz w:val="28"/>
          <w:szCs w:val="28"/>
          <w:lang w:val="ru-RU"/>
        </w:rPr>
        <w:t xml:space="preserve"> доходной базы собстве</w:t>
      </w:r>
      <w:r w:rsidR="002D07E2" w:rsidRPr="009570E1">
        <w:rPr>
          <w:sz w:val="28"/>
          <w:szCs w:val="28"/>
          <w:lang w:val="ru-RU"/>
        </w:rPr>
        <w:t>нных средств, для решения задач</w:t>
      </w:r>
      <w:r w:rsidRPr="009570E1">
        <w:rPr>
          <w:sz w:val="28"/>
          <w:szCs w:val="28"/>
          <w:lang w:val="ru-RU"/>
        </w:rPr>
        <w:t xml:space="preserve"> социально-экономического развития территории за счет внутренних финансовых источников.</w:t>
      </w:r>
    </w:p>
    <w:p w:rsidR="004D3517" w:rsidRPr="009570E1" w:rsidRDefault="00162B79" w:rsidP="00980AD1">
      <w:pPr>
        <w:widowControl w:val="0"/>
        <w:spacing w:after="0" w:line="240" w:lineRule="auto"/>
        <w:ind w:firstLine="709"/>
        <w:jc w:val="center"/>
        <w:rPr>
          <w:b/>
          <w:i/>
          <w:sz w:val="28"/>
          <w:szCs w:val="28"/>
          <w:lang w:val="ru-RU" w:eastAsia="ru-RU"/>
        </w:rPr>
      </w:pPr>
      <w:r w:rsidRPr="009570E1">
        <w:rPr>
          <w:b/>
          <w:i/>
          <w:sz w:val="28"/>
          <w:szCs w:val="28"/>
          <w:lang w:val="ru-RU" w:eastAsia="ru-RU"/>
        </w:rPr>
        <w:t>Развитие предпринимательства</w:t>
      </w:r>
    </w:p>
    <w:p w:rsidR="00FF7B4E" w:rsidRPr="009570E1" w:rsidRDefault="00FF7B4E" w:rsidP="00980AD1">
      <w:pPr>
        <w:widowControl w:val="0"/>
        <w:spacing w:after="0" w:line="240" w:lineRule="auto"/>
        <w:ind w:firstLine="709"/>
        <w:jc w:val="both"/>
        <w:rPr>
          <w:rStyle w:val="afe"/>
          <w:b w:val="0"/>
          <w:sz w:val="28"/>
          <w:szCs w:val="28"/>
          <w:lang w:val="ru-RU"/>
        </w:rPr>
      </w:pPr>
      <w:r w:rsidRPr="009570E1">
        <w:rPr>
          <w:sz w:val="28"/>
          <w:szCs w:val="28"/>
          <w:lang w:val="ru-RU"/>
        </w:rPr>
        <w:t xml:space="preserve">На 1 января 2021 года количество действующих субъектов предпринимательства возросло на 5,1% </w:t>
      </w:r>
      <w:r w:rsidRPr="009570E1">
        <w:rPr>
          <w:i/>
          <w:sz w:val="24"/>
          <w:szCs w:val="24"/>
          <w:lang w:val="ru-RU"/>
        </w:rPr>
        <w:t>(+2 354 ед.)</w:t>
      </w:r>
      <w:r w:rsidRPr="009570E1">
        <w:rPr>
          <w:sz w:val="24"/>
          <w:szCs w:val="24"/>
          <w:lang w:val="ru-RU"/>
        </w:rPr>
        <w:t xml:space="preserve"> </w:t>
      </w:r>
      <w:r w:rsidRPr="009570E1">
        <w:rPr>
          <w:sz w:val="28"/>
          <w:szCs w:val="28"/>
          <w:lang w:val="ru-RU"/>
        </w:rPr>
        <w:t xml:space="preserve">в сравнении с 2019 годом и достигло 48 651 ед. </w:t>
      </w:r>
      <w:r w:rsidRPr="009570E1">
        <w:rPr>
          <w:iCs/>
          <w:sz w:val="28"/>
          <w:szCs w:val="28"/>
          <w:lang w:val="ru-RU"/>
        </w:rPr>
        <w:t>Численность занятых в МСБ составило 97,2 тыс. человек, д</w:t>
      </w:r>
      <w:r w:rsidRPr="009570E1">
        <w:rPr>
          <w:sz w:val="28"/>
          <w:szCs w:val="28"/>
          <w:lang w:val="ru-RU"/>
        </w:rPr>
        <w:t xml:space="preserve">оля МСБ в ВРП составила 16,7% с объемом </w:t>
      </w:r>
      <w:r w:rsidRPr="009570E1">
        <w:rPr>
          <w:iCs/>
          <w:sz w:val="28"/>
          <w:szCs w:val="28"/>
          <w:lang w:val="ru-RU"/>
        </w:rPr>
        <w:t xml:space="preserve">произведенной продукции на 396,7 млрд. тенге. </w:t>
      </w:r>
      <w:r w:rsidRPr="009570E1">
        <w:rPr>
          <w:rStyle w:val="afe"/>
          <w:b w:val="0"/>
          <w:sz w:val="28"/>
          <w:szCs w:val="28"/>
          <w:lang w:val="ru-RU"/>
        </w:rPr>
        <w:t>Объем розничной торговли в 2020 году составил 298,4 млрд. тенге и сохранился на уровне 2019 года.</w:t>
      </w:r>
    </w:p>
    <w:p w:rsidR="008B7355" w:rsidRPr="009570E1" w:rsidRDefault="008B7355" w:rsidP="00980AD1">
      <w:pPr>
        <w:widowControl w:val="0"/>
        <w:spacing w:after="0" w:line="240" w:lineRule="auto"/>
        <w:ind w:firstLine="709"/>
        <w:jc w:val="center"/>
        <w:rPr>
          <w:bCs/>
          <w:i/>
          <w:color w:val="000000"/>
          <w:sz w:val="28"/>
          <w:szCs w:val="28"/>
          <w:lang w:val="ru-RU"/>
        </w:rPr>
      </w:pPr>
      <w:r w:rsidRPr="009570E1">
        <w:rPr>
          <w:rStyle w:val="afe"/>
          <w:b w:val="0"/>
          <w:i/>
          <w:sz w:val="28"/>
          <w:szCs w:val="28"/>
          <w:lang w:val="ru-RU"/>
        </w:rPr>
        <w:t>Основные показатели</w:t>
      </w:r>
      <w:r w:rsidRPr="009570E1">
        <w:rPr>
          <w:rStyle w:val="afe"/>
          <w:i/>
          <w:sz w:val="28"/>
          <w:szCs w:val="28"/>
          <w:lang w:val="ru-RU"/>
        </w:rPr>
        <w:t xml:space="preserve"> </w:t>
      </w:r>
      <w:r w:rsidRPr="009570E1">
        <w:rPr>
          <w:bCs/>
          <w:i/>
          <w:color w:val="000000"/>
          <w:sz w:val="28"/>
          <w:szCs w:val="28"/>
          <w:lang w:val="ru-RU"/>
        </w:rPr>
        <w:t>малого и среднего предпринимательства</w:t>
      </w:r>
    </w:p>
    <w:tbl>
      <w:tblPr>
        <w:tblW w:w="1062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417"/>
        <w:gridCol w:w="1417"/>
        <w:gridCol w:w="1336"/>
        <w:gridCol w:w="1336"/>
      </w:tblGrid>
      <w:tr w:rsidR="008B7355" w:rsidRPr="009570E1" w:rsidTr="00716E9A">
        <w:trPr>
          <w:trHeight w:val="390"/>
        </w:trPr>
        <w:tc>
          <w:tcPr>
            <w:tcW w:w="5122" w:type="dxa"/>
            <w:shd w:val="clear" w:color="auto" w:fill="auto"/>
            <w:vAlign w:val="center"/>
            <w:hideMark/>
          </w:tcPr>
          <w:p w:rsidR="008B7355" w:rsidRPr="009570E1" w:rsidRDefault="008B7355" w:rsidP="00980AD1">
            <w:pPr>
              <w:spacing w:after="0" w:line="240" w:lineRule="auto"/>
              <w:jc w:val="center"/>
              <w:rPr>
                <w:b/>
                <w:bCs/>
                <w:color w:val="000000"/>
                <w:sz w:val="18"/>
                <w:szCs w:val="18"/>
                <w:lang w:val="ru-RU"/>
              </w:rPr>
            </w:pPr>
            <w:r w:rsidRPr="009570E1">
              <w:rPr>
                <w:b/>
                <w:bCs/>
                <w:color w:val="000000"/>
                <w:sz w:val="18"/>
                <w:szCs w:val="18"/>
                <w:lang w:val="ru-RU"/>
              </w:rPr>
              <w:t>Наименование</w:t>
            </w:r>
          </w:p>
        </w:tc>
        <w:tc>
          <w:tcPr>
            <w:tcW w:w="1417" w:type="dxa"/>
            <w:shd w:val="clear" w:color="auto" w:fill="auto"/>
            <w:vAlign w:val="center"/>
            <w:hideMark/>
          </w:tcPr>
          <w:p w:rsidR="008B7355" w:rsidRPr="009570E1" w:rsidRDefault="008B7355" w:rsidP="00980AD1">
            <w:pPr>
              <w:spacing w:after="0" w:line="240" w:lineRule="auto"/>
              <w:jc w:val="center"/>
              <w:rPr>
                <w:b/>
                <w:color w:val="000000"/>
                <w:sz w:val="18"/>
                <w:szCs w:val="18"/>
                <w:lang w:val="ru-RU"/>
              </w:rPr>
            </w:pPr>
            <w:r w:rsidRPr="009570E1">
              <w:rPr>
                <w:b/>
                <w:color w:val="000000"/>
                <w:sz w:val="18"/>
                <w:szCs w:val="18"/>
                <w:lang w:val="ru-RU"/>
              </w:rPr>
              <w:t>2017</w:t>
            </w:r>
          </w:p>
        </w:tc>
        <w:tc>
          <w:tcPr>
            <w:tcW w:w="1417" w:type="dxa"/>
            <w:shd w:val="clear" w:color="auto" w:fill="auto"/>
            <w:vAlign w:val="center"/>
            <w:hideMark/>
          </w:tcPr>
          <w:p w:rsidR="008B7355" w:rsidRPr="009570E1" w:rsidRDefault="008B7355" w:rsidP="00980AD1">
            <w:pPr>
              <w:spacing w:after="0" w:line="240" w:lineRule="auto"/>
              <w:jc w:val="center"/>
              <w:rPr>
                <w:b/>
                <w:color w:val="000000"/>
                <w:sz w:val="18"/>
                <w:szCs w:val="18"/>
                <w:lang w:val="ru-RU"/>
              </w:rPr>
            </w:pPr>
            <w:r w:rsidRPr="009570E1">
              <w:rPr>
                <w:b/>
                <w:color w:val="000000"/>
                <w:sz w:val="18"/>
                <w:szCs w:val="18"/>
                <w:lang w:val="ru-RU"/>
              </w:rPr>
              <w:t>2018</w:t>
            </w:r>
          </w:p>
        </w:tc>
        <w:tc>
          <w:tcPr>
            <w:tcW w:w="1336" w:type="dxa"/>
            <w:shd w:val="clear" w:color="auto" w:fill="auto"/>
            <w:vAlign w:val="center"/>
            <w:hideMark/>
          </w:tcPr>
          <w:p w:rsidR="008B7355" w:rsidRPr="009570E1" w:rsidRDefault="008B7355" w:rsidP="00980AD1">
            <w:pPr>
              <w:spacing w:after="0" w:line="240" w:lineRule="auto"/>
              <w:jc w:val="center"/>
              <w:rPr>
                <w:b/>
                <w:color w:val="000000"/>
                <w:sz w:val="18"/>
                <w:szCs w:val="18"/>
                <w:lang w:val="ru-RU"/>
              </w:rPr>
            </w:pPr>
            <w:r w:rsidRPr="009570E1">
              <w:rPr>
                <w:b/>
                <w:color w:val="000000"/>
                <w:sz w:val="18"/>
                <w:szCs w:val="18"/>
                <w:lang w:val="ru-RU"/>
              </w:rPr>
              <w:t>2019</w:t>
            </w:r>
          </w:p>
        </w:tc>
        <w:tc>
          <w:tcPr>
            <w:tcW w:w="1336" w:type="dxa"/>
            <w:shd w:val="clear" w:color="auto" w:fill="auto"/>
            <w:noWrap/>
            <w:vAlign w:val="center"/>
            <w:hideMark/>
          </w:tcPr>
          <w:p w:rsidR="008B7355" w:rsidRPr="009570E1" w:rsidRDefault="008B7355" w:rsidP="00980AD1">
            <w:pPr>
              <w:spacing w:after="0" w:line="240" w:lineRule="auto"/>
              <w:jc w:val="center"/>
              <w:rPr>
                <w:b/>
                <w:bCs/>
                <w:color w:val="000000"/>
                <w:sz w:val="18"/>
                <w:szCs w:val="18"/>
                <w:lang w:val="ru-RU"/>
              </w:rPr>
            </w:pPr>
            <w:r w:rsidRPr="009570E1">
              <w:rPr>
                <w:b/>
                <w:bCs/>
                <w:color w:val="000000"/>
                <w:sz w:val="18"/>
                <w:szCs w:val="18"/>
                <w:lang w:val="ru-RU"/>
              </w:rPr>
              <w:t>2020*</w:t>
            </w:r>
          </w:p>
        </w:tc>
      </w:tr>
      <w:tr w:rsidR="008B7355" w:rsidRPr="009570E1" w:rsidTr="00716E9A">
        <w:trPr>
          <w:trHeight w:val="390"/>
        </w:trPr>
        <w:tc>
          <w:tcPr>
            <w:tcW w:w="5122" w:type="dxa"/>
            <w:shd w:val="clear" w:color="auto" w:fill="auto"/>
            <w:vAlign w:val="center"/>
            <w:hideMark/>
          </w:tcPr>
          <w:p w:rsidR="008B7355" w:rsidRPr="009570E1" w:rsidRDefault="008B7355" w:rsidP="00980AD1">
            <w:pPr>
              <w:spacing w:after="0" w:line="240" w:lineRule="auto"/>
              <w:jc w:val="both"/>
              <w:rPr>
                <w:bCs/>
                <w:color w:val="000000"/>
                <w:sz w:val="18"/>
                <w:szCs w:val="18"/>
                <w:lang w:val="ru-RU"/>
              </w:rPr>
            </w:pPr>
            <w:r w:rsidRPr="009570E1">
              <w:rPr>
                <w:bCs/>
                <w:color w:val="000000"/>
                <w:sz w:val="18"/>
                <w:szCs w:val="18"/>
                <w:lang w:val="ru-RU"/>
              </w:rPr>
              <w:t>Количество активных субъектов малого и среднего предпринимательства, ед.</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37 450</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42 342</w:t>
            </w:r>
          </w:p>
        </w:tc>
        <w:tc>
          <w:tcPr>
            <w:tcW w:w="1336"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46 297</w:t>
            </w:r>
          </w:p>
        </w:tc>
        <w:tc>
          <w:tcPr>
            <w:tcW w:w="1336" w:type="dxa"/>
            <w:shd w:val="clear" w:color="auto" w:fill="auto"/>
            <w:noWrap/>
            <w:vAlign w:val="center"/>
            <w:hideMark/>
          </w:tcPr>
          <w:p w:rsidR="008B7355" w:rsidRPr="009570E1" w:rsidRDefault="008B7355" w:rsidP="00980AD1">
            <w:pPr>
              <w:spacing w:after="0" w:line="240" w:lineRule="auto"/>
              <w:jc w:val="center"/>
              <w:rPr>
                <w:bCs/>
                <w:color w:val="000000"/>
                <w:sz w:val="18"/>
                <w:szCs w:val="18"/>
                <w:lang w:val="ru-RU"/>
              </w:rPr>
            </w:pPr>
            <w:r w:rsidRPr="009570E1">
              <w:rPr>
                <w:bCs/>
                <w:color w:val="000000"/>
                <w:sz w:val="18"/>
                <w:szCs w:val="18"/>
                <w:lang w:val="ru-RU"/>
              </w:rPr>
              <w:t>48 651</w:t>
            </w:r>
          </w:p>
        </w:tc>
      </w:tr>
      <w:tr w:rsidR="008B7355" w:rsidRPr="009570E1" w:rsidTr="00716E9A">
        <w:trPr>
          <w:trHeight w:val="390"/>
        </w:trPr>
        <w:tc>
          <w:tcPr>
            <w:tcW w:w="5122" w:type="dxa"/>
            <w:shd w:val="clear" w:color="auto" w:fill="auto"/>
            <w:vAlign w:val="center"/>
            <w:hideMark/>
          </w:tcPr>
          <w:p w:rsidR="008B7355" w:rsidRPr="009570E1" w:rsidRDefault="008B7355" w:rsidP="00980AD1">
            <w:pPr>
              <w:spacing w:after="0" w:line="240" w:lineRule="auto"/>
              <w:jc w:val="both"/>
              <w:rPr>
                <w:bCs/>
                <w:color w:val="000000"/>
                <w:sz w:val="18"/>
                <w:szCs w:val="18"/>
                <w:lang w:val="ru-RU"/>
              </w:rPr>
            </w:pPr>
            <w:r w:rsidRPr="009570E1">
              <w:rPr>
                <w:bCs/>
                <w:color w:val="000000"/>
                <w:sz w:val="18"/>
                <w:szCs w:val="18"/>
                <w:lang w:val="ru-RU"/>
              </w:rPr>
              <w:t>Доля малого и среднего предпринимательства в ВРП, %</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14,2</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16,9</w:t>
            </w:r>
          </w:p>
        </w:tc>
        <w:tc>
          <w:tcPr>
            <w:tcW w:w="1336"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17,8</w:t>
            </w:r>
          </w:p>
        </w:tc>
        <w:tc>
          <w:tcPr>
            <w:tcW w:w="1336" w:type="dxa"/>
            <w:shd w:val="clear" w:color="auto" w:fill="auto"/>
            <w:noWrap/>
            <w:vAlign w:val="center"/>
            <w:hideMark/>
          </w:tcPr>
          <w:p w:rsidR="008B7355" w:rsidRPr="009570E1" w:rsidRDefault="008B7355" w:rsidP="00980AD1">
            <w:pPr>
              <w:spacing w:after="0" w:line="240" w:lineRule="auto"/>
              <w:jc w:val="center"/>
              <w:rPr>
                <w:bCs/>
                <w:color w:val="000000"/>
                <w:sz w:val="18"/>
                <w:szCs w:val="18"/>
                <w:lang w:val="ru-RU"/>
              </w:rPr>
            </w:pPr>
            <w:r w:rsidRPr="009570E1">
              <w:rPr>
                <w:bCs/>
                <w:color w:val="000000"/>
                <w:sz w:val="18"/>
                <w:szCs w:val="18"/>
                <w:lang w:val="ru-RU"/>
              </w:rPr>
              <w:t>16,7</w:t>
            </w:r>
          </w:p>
        </w:tc>
      </w:tr>
      <w:tr w:rsidR="008B7355" w:rsidRPr="009570E1" w:rsidTr="00716E9A">
        <w:trPr>
          <w:trHeight w:val="390"/>
        </w:trPr>
        <w:tc>
          <w:tcPr>
            <w:tcW w:w="5122" w:type="dxa"/>
            <w:shd w:val="clear" w:color="auto" w:fill="auto"/>
            <w:vAlign w:val="center"/>
            <w:hideMark/>
          </w:tcPr>
          <w:p w:rsidR="008B7355" w:rsidRPr="009570E1" w:rsidRDefault="008B7355" w:rsidP="00980AD1">
            <w:pPr>
              <w:spacing w:after="0" w:line="240" w:lineRule="auto"/>
              <w:jc w:val="both"/>
              <w:rPr>
                <w:bCs/>
                <w:color w:val="000000"/>
                <w:sz w:val="18"/>
                <w:szCs w:val="18"/>
                <w:lang w:val="ru-RU"/>
              </w:rPr>
            </w:pPr>
            <w:r w:rsidRPr="009570E1">
              <w:rPr>
                <w:bCs/>
                <w:color w:val="000000"/>
                <w:sz w:val="18"/>
                <w:szCs w:val="18"/>
                <w:lang w:val="ru-RU"/>
              </w:rPr>
              <w:t xml:space="preserve">Численность занятых в малом и среднем предпринимательстве, чел. </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85 610</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95 758</w:t>
            </w:r>
          </w:p>
        </w:tc>
        <w:tc>
          <w:tcPr>
            <w:tcW w:w="1336"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95 506</w:t>
            </w:r>
          </w:p>
        </w:tc>
        <w:tc>
          <w:tcPr>
            <w:tcW w:w="1336" w:type="dxa"/>
            <w:shd w:val="clear" w:color="auto" w:fill="auto"/>
            <w:noWrap/>
            <w:vAlign w:val="center"/>
            <w:hideMark/>
          </w:tcPr>
          <w:p w:rsidR="008B7355" w:rsidRPr="009570E1" w:rsidRDefault="008B7355" w:rsidP="00980AD1">
            <w:pPr>
              <w:spacing w:after="0" w:line="240" w:lineRule="auto"/>
              <w:jc w:val="center"/>
              <w:rPr>
                <w:bCs/>
                <w:color w:val="000000"/>
                <w:sz w:val="18"/>
                <w:szCs w:val="18"/>
                <w:lang w:val="ru-RU"/>
              </w:rPr>
            </w:pPr>
            <w:r w:rsidRPr="009570E1">
              <w:rPr>
                <w:bCs/>
                <w:color w:val="000000"/>
                <w:sz w:val="18"/>
                <w:szCs w:val="18"/>
                <w:lang w:val="ru-RU"/>
              </w:rPr>
              <w:t>97 199</w:t>
            </w:r>
          </w:p>
        </w:tc>
      </w:tr>
      <w:tr w:rsidR="008B7355" w:rsidRPr="009570E1" w:rsidTr="00716E9A">
        <w:trPr>
          <w:trHeight w:val="390"/>
        </w:trPr>
        <w:tc>
          <w:tcPr>
            <w:tcW w:w="5122" w:type="dxa"/>
            <w:shd w:val="clear" w:color="auto" w:fill="auto"/>
            <w:vAlign w:val="center"/>
            <w:hideMark/>
          </w:tcPr>
          <w:p w:rsidR="008B7355" w:rsidRPr="009570E1" w:rsidRDefault="008B7355" w:rsidP="00980AD1">
            <w:pPr>
              <w:spacing w:after="0" w:line="240" w:lineRule="auto"/>
              <w:jc w:val="both"/>
              <w:rPr>
                <w:bCs/>
                <w:color w:val="000000"/>
                <w:sz w:val="18"/>
                <w:szCs w:val="18"/>
                <w:lang w:val="ru-RU"/>
              </w:rPr>
            </w:pPr>
            <w:r w:rsidRPr="009570E1">
              <w:rPr>
                <w:bCs/>
                <w:color w:val="000000"/>
                <w:sz w:val="18"/>
                <w:szCs w:val="18"/>
                <w:lang w:val="ru-RU"/>
              </w:rPr>
              <w:t xml:space="preserve">Выпуск продукции субъектами малого и среднего предпринимательства, </w:t>
            </w:r>
            <w:proofErr w:type="spellStart"/>
            <w:r w:rsidRPr="009570E1">
              <w:rPr>
                <w:bCs/>
                <w:color w:val="000000"/>
                <w:sz w:val="18"/>
                <w:szCs w:val="18"/>
                <w:lang w:val="ru-RU"/>
              </w:rPr>
              <w:t>млрд.тг</w:t>
            </w:r>
            <w:proofErr w:type="spellEnd"/>
            <w:r w:rsidRPr="009570E1">
              <w:rPr>
                <w:bCs/>
                <w:color w:val="000000"/>
                <w:sz w:val="18"/>
                <w:szCs w:val="18"/>
                <w:lang w:val="ru-RU"/>
              </w:rPr>
              <w:t>.</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325,9</w:t>
            </w:r>
          </w:p>
        </w:tc>
        <w:tc>
          <w:tcPr>
            <w:tcW w:w="1417"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380,6</w:t>
            </w:r>
          </w:p>
        </w:tc>
        <w:tc>
          <w:tcPr>
            <w:tcW w:w="1336" w:type="dxa"/>
            <w:shd w:val="clear" w:color="auto" w:fill="auto"/>
            <w:vAlign w:val="center"/>
            <w:hideMark/>
          </w:tcPr>
          <w:p w:rsidR="008B7355" w:rsidRPr="009570E1" w:rsidRDefault="008B7355" w:rsidP="00980AD1">
            <w:pPr>
              <w:spacing w:after="0" w:line="240" w:lineRule="auto"/>
              <w:jc w:val="center"/>
              <w:rPr>
                <w:color w:val="000000"/>
                <w:sz w:val="18"/>
                <w:szCs w:val="18"/>
                <w:lang w:val="ru-RU"/>
              </w:rPr>
            </w:pPr>
            <w:r w:rsidRPr="009570E1">
              <w:rPr>
                <w:color w:val="000000"/>
                <w:sz w:val="18"/>
                <w:szCs w:val="18"/>
                <w:lang w:val="ru-RU"/>
              </w:rPr>
              <w:t>435,3</w:t>
            </w:r>
          </w:p>
        </w:tc>
        <w:tc>
          <w:tcPr>
            <w:tcW w:w="1336" w:type="dxa"/>
            <w:shd w:val="clear" w:color="auto" w:fill="auto"/>
            <w:noWrap/>
            <w:vAlign w:val="center"/>
            <w:hideMark/>
          </w:tcPr>
          <w:p w:rsidR="008B7355" w:rsidRPr="009570E1" w:rsidRDefault="008B7355" w:rsidP="00980AD1">
            <w:pPr>
              <w:spacing w:after="0" w:line="240" w:lineRule="auto"/>
              <w:jc w:val="center"/>
              <w:rPr>
                <w:bCs/>
                <w:color w:val="000000"/>
                <w:sz w:val="18"/>
                <w:szCs w:val="18"/>
                <w:lang w:val="ru-RU"/>
              </w:rPr>
            </w:pPr>
            <w:r w:rsidRPr="009570E1">
              <w:rPr>
                <w:bCs/>
                <w:color w:val="000000"/>
                <w:sz w:val="18"/>
                <w:szCs w:val="18"/>
                <w:lang w:val="ru-RU"/>
              </w:rPr>
              <w:t>396,7</w:t>
            </w:r>
          </w:p>
        </w:tc>
      </w:tr>
    </w:tbl>
    <w:p w:rsidR="008B7355" w:rsidRPr="009570E1" w:rsidRDefault="008B7355" w:rsidP="00980AD1">
      <w:pPr>
        <w:widowControl w:val="0"/>
        <w:spacing w:after="0" w:line="240" w:lineRule="auto"/>
        <w:ind w:firstLine="709"/>
        <w:jc w:val="both"/>
        <w:rPr>
          <w:i/>
          <w:color w:val="000000"/>
          <w:sz w:val="20"/>
          <w:szCs w:val="20"/>
          <w:lang w:val="ru-RU"/>
        </w:rPr>
      </w:pPr>
      <w:r w:rsidRPr="009570E1">
        <w:rPr>
          <w:i/>
          <w:color w:val="000000"/>
          <w:sz w:val="20"/>
          <w:szCs w:val="20"/>
          <w:lang w:val="ru-RU"/>
        </w:rPr>
        <w:t>*  - предварительные данные</w:t>
      </w:r>
    </w:p>
    <w:p w:rsidR="00FF7B4E" w:rsidRPr="009570E1" w:rsidRDefault="00FF7B4E" w:rsidP="00980AD1">
      <w:pPr>
        <w:widowControl w:val="0"/>
        <w:spacing w:after="0" w:line="240" w:lineRule="auto"/>
        <w:ind w:firstLine="709"/>
        <w:jc w:val="both"/>
        <w:rPr>
          <w:sz w:val="28"/>
          <w:szCs w:val="28"/>
          <w:lang w:val="ru-RU"/>
        </w:rPr>
      </w:pPr>
      <w:r w:rsidRPr="009570E1">
        <w:rPr>
          <w:sz w:val="28"/>
          <w:szCs w:val="28"/>
          <w:lang w:val="ru-RU"/>
        </w:rPr>
        <w:lastRenderedPageBreak/>
        <w:t xml:space="preserve">Основной причиной сокращения в 2020 году в сравнении с 2019 годом </w:t>
      </w:r>
      <w:r w:rsidRPr="009570E1">
        <w:rPr>
          <w:bCs/>
          <w:color w:val="000000"/>
          <w:sz w:val="28"/>
          <w:szCs w:val="28"/>
          <w:lang w:val="ru-RU"/>
        </w:rPr>
        <w:t xml:space="preserve">доли МСП в общем объеме ВРП области и выпуска продукции субъектами МСП связано </w:t>
      </w:r>
      <w:r w:rsidRPr="009570E1">
        <w:rPr>
          <w:sz w:val="28"/>
          <w:szCs w:val="28"/>
          <w:lang w:val="ru-RU"/>
        </w:rPr>
        <w:t xml:space="preserve">с пандемией </w:t>
      </w:r>
      <w:proofErr w:type="spellStart"/>
      <w:r w:rsidRPr="009570E1">
        <w:rPr>
          <w:sz w:val="28"/>
          <w:szCs w:val="28"/>
          <w:lang w:val="ru-RU"/>
        </w:rPr>
        <w:t>коронавирусной</w:t>
      </w:r>
      <w:proofErr w:type="spellEnd"/>
      <w:r w:rsidRPr="009570E1">
        <w:rPr>
          <w:sz w:val="28"/>
          <w:szCs w:val="28"/>
          <w:lang w:val="ru-RU"/>
        </w:rPr>
        <w:t xml:space="preserve"> инфекции.</w:t>
      </w:r>
    </w:p>
    <w:p w:rsidR="008D52DD" w:rsidRPr="009570E1" w:rsidRDefault="008D52DD" w:rsidP="00980AD1">
      <w:pPr>
        <w:widowControl w:val="0"/>
        <w:spacing w:after="0" w:line="240" w:lineRule="auto"/>
        <w:jc w:val="center"/>
        <w:rPr>
          <w:b/>
          <w:bCs/>
          <w:i/>
          <w:sz w:val="28"/>
          <w:szCs w:val="24"/>
          <w:lang w:val="ru-RU"/>
        </w:rPr>
      </w:pPr>
      <w:r w:rsidRPr="009570E1">
        <w:rPr>
          <w:b/>
          <w:bCs/>
          <w:i/>
          <w:sz w:val="28"/>
          <w:szCs w:val="24"/>
          <w:lang w:val="ru-RU"/>
        </w:rPr>
        <w:t>Развитие агропромышленного комплекса</w:t>
      </w:r>
    </w:p>
    <w:p w:rsidR="00CA6296" w:rsidRPr="009570E1" w:rsidRDefault="00CA6296" w:rsidP="00980AD1">
      <w:pPr>
        <w:spacing w:after="0" w:line="240" w:lineRule="auto"/>
        <w:ind w:firstLine="709"/>
        <w:jc w:val="both"/>
        <w:rPr>
          <w:rFonts w:eastAsia="Calibri"/>
          <w:b/>
          <w:color w:val="FF0000"/>
          <w:sz w:val="28"/>
          <w:szCs w:val="28"/>
          <w:lang w:val="ru-RU"/>
        </w:rPr>
      </w:pPr>
      <w:r w:rsidRPr="009570E1">
        <w:rPr>
          <w:rFonts w:eastAsia="Calibri"/>
          <w:sz w:val="28"/>
          <w:szCs w:val="28"/>
          <w:lang w:val="ru-RU"/>
        </w:rPr>
        <w:t xml:space="preserve">Валовый выпуск продукции </w:t>
      </w:r>
      <w:r w:rsidR="004A2036" w:rsidRPr="009570E1">
        <w:rPr>
          <w:rFonts w:eastAsia="Calibri"/>
          <w:i/>
          <w:sz w:val="24"/>
          <w:szCs w:val="24"/>
          <w:lang w:val="ru-RU"/>
        </w:rPr>
        <w:t>(услуг)</w:t>
      </w:r>
      <w:r w:rsidR="004A2036" w:rsidRPr="009570E1">
        <w:rPr>
          <w:rFonts w:eastAsia="Calibri"/>
          <w:sz w:val="28"/>
          <w:szCs w:val="28"/>
          <w:lang w:val="ru-RU"/>
        </w:rPr>
        <w:t xml:space="preserve"> </w:t>
      </w:r>
      <w:r w:rsidRPr="009570E1">
        <w:rPr>
          <w:rFonts w:eastAsia="Calibri"/>
          <w:sz w:val="28"/>
          <w:szCs w:val="28"/>
          <w:lang w:val="ru-RU"/>
        </w:rPr>
        <w:t xml:space="preserve">сельского хозяйства </w:t>
      </w:r>
      <w:proofErr w:type="spellStart"/>
      <w:r w:rsidR="004A2036" w:rsidRPr="009570E1">
        <w:rPr>
          <w:rFonts w:eastAsia="Calibri"/>
          <w:sz w:val="28"/>
          <w:szCs w:val="28"/>
          <w:lang w:val="ru-RU"/>
        </w:rPr>
        <w:t>Кызылординской</w:t>
      </w:r>
      <w:proofErr w:type="spellEnd"/>
      <w:r w:rsidR="004A2036" w:rsidRPr="009570E1">
        <w:rPr>
          <w:rFonts w:eastAsiaTheme="minorHAnsi" w:cstheme="minorBidi"/>
          <w:sz w:val="28"/>
          <w:szCs w:val="28"/>
          <w:lang w:val="ru-RU"/>
        </w:rPr>
        <w:t xml:space="preserve"> </w:t>
      </w:r>
      <w:r w:rsidRPr="009570E1">
        <w:rPr>
          <w:rFonts w:eastAsiaTheme="minorHAnsi" w:cstheme="minorBidi"/>
          <w:sz w:val="28"/>
          <w:szCs w:val="28"/>
          <w:lang w:val="ru-RU"/>
        </w:rPr>
        <w:t xml:space="preserve">области </w:t>
      </w:r>
      <w:r w:rsidR="004A2036" w:rsidRPr="009570E1">
        <w:rPr>
          <w:rFonts w:eastAsiaTheme="minorHAnsi" w:cstheme="minorBidi"/>
          <w:sz w:val="28"/>
          <w:szCs w:val="28"/>
          <w:lang w:val="ru-RU"/>
        </w:rPr>
        <w:t>в</w:t>
      </w:r>
      <w:r w:rsidRPr="009570E1">
        <w:rPr>
          <w:rFonts w:eastAsia="Calibri"/>
          <w:sz w:val="28"/>
          <w:szCs w:val="28"/>
          <w:lang w:val="ru-RU"/>
        </w:rPr>
        <w:t xml:space="preserve"> 2020 год</w:t>
      </w:r>
      <w:r w:rsidR="004A2036" w:rsidRPr="009570E1">
        <w:rPr>
          <w:rFonts w:eastAsia="Calibri"/>
          <w:sz w:val="28"/>
          <w:szCs w:val="28"/>
          <w:lang w:val="ru-RU"/>
        </w:rPr>
        <w:t>у</w:t>
      </w:r>
      <w:r w:rsidRPr="009570E1">
        <w:rPr>
          <w:rFonts w:eastAsia="Calibri"/>
          <w:sz w:val="28"/>
          <w:szCs w:val="28"/>
          <w:lang w:val="ru-RU"/>
        </w:rPr>
        <w:t xml:space="preserve"> составил 143,5 млрд. тенге, что на 12 % больше</w:t>
      </w:r>
      <w:r w:rsidR="004A2036" w:rsidRPr="009570E1">
        <w:rPr>
          <w:rFonts w:eastAsia="Calibri"/>
          <w:sz w:val="28"/>
          <w:szCs w:val="28"/>
          <w:lang w:val="ru-RU"/>
        </w:rPr>
        <w:t>,</w:t>
      </w:r>
      <w:r w:rsidRPr="009570E1">
        <w:rPr>
          <w:rFonts w:eastAsia="Calibri"/>
          <w:sz w:val="28"/>
          <w:szCs w:val="28"/>
          <w:lang w:val="ru-RU"/>
        </w:rPr>
        <w:t xml:space="preserve"> </w:t>
      </w:r>
      <w:r w:rsidR="004A2036" w:rsidRPr="009570E1">
        <w:rPr>
          <w:rFonts w:eastAsia="Calibri"/>
          <w:sz w:val="28"/>
          <w:szCs w:val="28"/>
          <w:lang w:val="ru-RU"/>
        </w:rPr>
        <w:t xml:space="preserve">чем в 2019 году, </w:t>
      </w:r>
      <w:r w:rsidRPr="009570E1">
        <w:rPr>
          <w:rFonts w:eastAsia="Calibri"/>
          <w:sz w:val="28"/>
          <w:szCs w:val="28"/>
          <w:lang w:val="ru-RU"/>
        </w:rPr>
        <w:t xml:space="preserve">или </w:t>
      </w:r>
      <w:r w:rsidR="007C72C9" w:rsidRPr="009570E1">
        <w:rPr>
          <w:rFonts w:eastAsia="Calibri"/>
          <w:sz w:val="28"/>
          <w:szCs w:val="28"/>
          <w:lang w:val="ru-RU"/>
        </w:rPr>
        <w:t xml:space="preserve">занимает </w:t>
      </w:r>
      <w:r w:rsidRPr="009570E1">
        <w:rPr>
          <w:rFonts w:eastAsia="Calibri"/>
          <w:sz w:val="28"/>
          <w:szCs w:val="28"/>
          <w:lang w:val="ru-RU"/>
        </w:rPr>
        <w:t>2,3 % от общей валовой</w:t>
      </w:r>
      <w:r w:rsidR="004A2036" w:rsidRPr="009570E1">
        <w:rPr>
          <w:rFonts w:eastAsia="Calibri"/>
          <w:sz w:val="28"/>
          <w:szCs w:val="28"/>
          <w:lang w:val="ru-RU"/>
        </w:rPr>
        <w:t xml:space="preserve"> продукции сельского хозяйства</w:t>
      </w:r>
      <w:r w:rsidRPr="009570E1">
        <w:rPr>
          <w:rFonts w:eastAsia="Calibri"/>
          <w:sz w:val="28"/>
          <w:szCs w:val="28"/>
          <w:lang w:val="ru-RU"/>
        </w:rPr>
        <w:t xml:space="preserve"> </w:t>
      </w:r>
      <w:r w:rsidR="004A2036" w:rsidRPr="009570E1">
        <w:rPr>
          <w:rFonts w:eastAsia="Calibri"/>
          <w:sz w:val="28"/>
          <w:szCs w:val="28"/>
          <w:lang w:val="ru-RU"/>
        </w:rPr>
        <w:t xml:space="preserve">по стране, </w:t>
      </w:r>
      <w:r w:rsidRPr="009570E1">
        <w:rPr>
          <w:rFonts w:eastAsia="Calibri"/>
          <w:sz w:val="28"/>
          <w:szCs w:val="28"/>
          <w:lang w:val="ru-RU"/>
        </w:rPr>
        <w:t>в том числе растениеводства</w:t>
      </w:r>
      <w:r w:rsidR="00235D4A" w:rsidRPr="009570E1">
        <w:rPr>
          <w:rFonts w:eastAsia="Calibri"/>
          <w:sz w:val="28"/>
          <w:szCs w:val="28"/>
          <w:lang w:val="ru-RU"/>
        </w:rPr>
        <w:t xml:space="preserve"> – 2,4 %, животноводства – 2 %.</w:t>
      </w:r>
    </w:p>
    <w:p w:rsidR="00FF7B4E" w:rsidRPr="009570E1" w:rsidRDefault="00FF7B4E" w:rsidP="00980AD1">
      <w:pPr>
        <w:spacing w:after="0" w:line="240" w:lineRule="auto"/>
        <w:ind w:firstLine="709"/>
        <w:jc w:val="both"/>
        <w:rPr>
          <w:rFonts w:eastAsia="Calibri"/>
          <w:sz w:val="28"/>
          <w:szCs w:val="28"/>
          <w:lang w:val="ru-RU"/>
        </w:rPr>
      </w:pPr>
      <w:r w:rsidRPr="009570E1">
        <w:rPr>
          <w:rFonts w:eastAsia="Calibri"/>
          <w:sz w:val="28"/>
          <w:szCs w:val="28"/>
          <w:lang w:val="ru-RU"/>
        </w:rPr>
        <w:t>Производство валовой продукции животноводства индивидуальных предпринимателей и крестьянских или фермерских хозяйств увеличилось на 5,6%, в хозяйствах населения на 2,3%, при этом в сельскохозяйственных предприятиях уменьшилось на 1,1%.</w:t>
      </w:r>
    </w:p>
    <w:p w:rsidR="0023697C" w:rsidRPr="009570E1" w:rsidRDefault="0023697C" w:rsidP="00980AD1">
      <w:pPr>
        <w:pStyle w:val="a4"/>
        <w:spacing w:after="0" w:line="240" w:lineRule="auto"/>
        <w:ind w:left="0" w:firstLine="709"/>
        <w:contextualSpacing w:val="0"/>
        <w:jc w:val="center"/>
        <w:rPr>
          <w:rFonts w:ascii="Times New Roman" w:hAnsi="Times New Roman"/>
          <w:bCs/>
          <w:i/>
          <w:sz w:val="28"/>
          <w:szCs w:val="28"/>
        </w:rPr>
      </w:pPr>
      <w:r w:rsidRPr="009570E1">
        <w:rPr>
          <w:rFonts w:ascii="Times New Roman" w:hAnsi="Times New Roman"/>
          <w:bCs/>
          <w:i/>
          <w:sz w:val="28"/>
          <w:szCs w:val="28"/>
        </w:rPr>
        <w:t>Валовый выпуск продукции сельского хозяйства области в 2016-2020</w:t>
      </w:r>
      <w:r w:rsidR="00A30E6F" w:rsidRPr="009570E1">
        <w:rPr>
          <w:rFonts w:ascii="Times New Roman" w:hAnsi="Times New Roman"/>
          <w:bCs/>
          <w:i/>
          <w:sz w:val="28"/>
          <w:szCs w:val="28"/>
        </w:rPr>
        <w:t xml:space="preserve"> г.</w:t>
      </w:r>
      <w:r w:rsidRPr="009570E1">
        <w:rPr>
          <w:rFonts w:ascii="Times New Roman" w:hAnsi="Times New Roman"/>
          <w:bCs/>
          <w:i/>
          <w:sz w:val="28"/>
          <w:szCs w:val="28"/>
        </w:rPr>
        <w:t xml:space="preserve">          </w:t>
      </w:r>
    </w:p>
    <w:p w:rsidR="0023697C" w:rsidRPr="009570E1" w:rsidRDefault="0023697C" w:rsidP="00980AD1">
      <w:pPr>
        <w:pStyle w:val="a4"/>
        <w:spacing w:after="0" w:line="240" w:lineRule="auto"/>
        <w:ind w:left="0" w:firstLine="709"/>
        <w:contextualSpacing w:val="0"/>
        <w:jc w:val="right"/>
        <w:rPr>
          <w:rFonts w:ascii="Times New Roman" w:eastAsia="Calibri" w:hAnsi="Times New Roman"/>
          <w:i/>
          <w:sz w:val="16"/>
          <w:szCs w:val="16"/>
        </w:rPr>
      </w:pPr>
      <w:r w:rsidRPr="009570E1">
        <w:rPr>
          <w:rFonts w:ascii="Times New Roman" w:eastAsia="Calibri" w:hAnsi="Times New Roman"/>
          <w:i/>
          <w:sz w:val="16"/>
          <w:szCs w:val="16"/>
        </w:rPr>
        <w:t>(млн. тенге)</w:t>
      </w:r>
    </w:p>
    <w:tbl>
      <w:tblPr>
        <w:tblW w:w="10505" w:type="dxa"/>
        <w:tblInd w:w="93" w:type="dxa"/>
        <w:tblLook w:val="04A0" w:firstRow="1" w:lastRow="0" w:firstColumn="1" w:lastColumn="0" w:noHBand="0" w:noVBand="1"/>
      </w:tblPr>
      <w:tblGrid>
        <w:gridCol w:w="4977"/>
        <w:gridCol w:w="1418"/>
        <w:gridCol w:w="1417"/>
        <w:gridCol w:w="1418"/>
        <w:gridCol w:w="1275"/>
      </w:tblGrid>
      <w:tr w:rsidR="0023697C" w:rsidRPr="009570E1" w:rsidTr="006E5B4A">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97C" w:rsidRPr="009570E1" w:rsidRDefault="0023697C" w:rsidP="00980AD1">
            <w:pPr>
              <w:spacing w:after="0" w:line="240" w:lineRule="auto"/>
              <w:ind w:firstLine="49"/>
              <w:jc w:val="center"/>
              <w:rPr>
                <w:b/>
                <w:sz w:val="18"/>
                <w:szCs w:val="18"/>
                <w:lang w:val="ru-RU" w:eastAsia="ru-RU"/>
              </w:rPr>
            </w:pPr>
            <w:r w:rsidRPr="009570E1">
              <w:rPr>
                <w:b/>
                <w:sz w:val="18"/>
                <w:szCs w:val="18"/>
                <w:lang w:val="ru-RU" w:eastAsia="ru-RU"/>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jc w:val="center"/>
              <w:rPr>
                <w:b/>
                <w:bCs/>
                <w:sz w:val="18"/>
                <w:szCs w:val="18"/>
                <w:lang w:val="ru-RU" w:eastAsia="ru-RU"/>
              </w:rPr>
            </w:pPr>
            <w:r w:rsidRPr="009570E1">
              <w:rPr>
                <w:b/>
                <w:bCs/>
                <w:sz w:val="18"/>
                <w:szCs w:val="18"/>
                <w:lang w:val="ru-RU" w:eastAsia="ru-RU"/>
              </w:rPr>
              <w:t>2017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jc w:val="center"/>
              <w:rPr>
                <w:b/>
                <w:bCs/>
                <w:sz w:val="18"/>
                <w:szCs w:val="18"/>
                <w:lang w:val="ru-RU" w:eastAsia="ru-RU"/>
              </w:rPr>
            </w:pPr>
            <w:r w:rsidRPr="009570E1">
              <w:rPr>
                <w:b/>
                <w:bCs/>
                <w:sz w:val="18"/>
                <w:szCs w:val="18"/>
                <w:lang w:val="ru-RU" w:eastAsia="ru-RU"/>
              </w:rPr>
              <w:t>2018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jc w:val="center"/>
              <w:rPr>
                <w:b/>
                <w:bCs/>
                <w:sz w:val="18"/>
                <w:szCs w:val="18"/>
                <w:lang w:val="ru-RU" w:eastAsia="ru-RU"/>
              </w:rPr>
            </w:pPr>
            <w:r w:rsidRPr="009570E1">
              <w:rPr>
                <w:b/>
                <w:bCs/>
                <w:sz w:val="18"/>
                <w:szCs w:val="18"/>
                <w:lang w:val="ru-RU" w:eastAsia="ru-RU"/>
              </w:rPr>
              <w:t>2019 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jc w:val="center"/>
              <w:rPr>
                <w:b/>
                <w:bCs/>
                <w:sz w:val="18"/>
                <w:szCs w:val="18"/>
                <w:lang w:val="ru-RU" w:eastAsia="ru-RU"/>
              </w:rPr>
            </w:pPr>
            <w:r w:rsidRPr="009570E1">
              <w:rPr>
                <w:b/>
                <w:bCs/>
                <w:sz w:val="18"/>
                <w:szCs w:val="18"/>
                <w:lang w:val="ru-RU" w:eastAsia="ru-RU"/>
              </w:rPr>
              <w:t>2020 г.</w:t>
            </w:r>
          </w:p>
        </w:tc>
      </w:tr>
      <w:tr w:rsidR="0023697C" w:rsidRPr="009570E1" w:rsidTr="006E5B4A">
        <w:trPr>
          <w:trHeight w:val="51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rPr>
                <w:b/>
                <w:bCs/>
                <w:sz w:val="18"/>
                <w:szCs w:val="18"/>
                <w:lang w:val="ru-RU" w:eastAsia="ru-RU"/>
              </w:rPr>
            </w:pPr>
            <w:r w:rsidRPr="009570E1">
              <w:rPr>
                <w:b/>
                <w:bCs/>
                <w:sz w:val="18"/>
                <w:szCs w:val="18"/>
                <w:lang w:val="ru-RU" w:eastAsia="ru-RU"/>
              </w:rPr>
              <w:t>Валовый выпуск продукции (услуг) сельского хозяйства</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b/>
                <w:sz w:val="18"/>
                <w:szCs w:val="18"/>
                <w:lang w:val="ru-RU" w:eastAsia="ru-RU"/>
              </w:rPr>
            </w:pPr>
            <w:r w:rsidRPr="009570E1">
              <w:rPr>
                <w:b/>
                <w:sz w:val="18"/>
                <w:szCs w:val="18"/>
                <w:lang w:val="ru-RU" w:eastAsia="ru-RU"/>
              </w:rPr>
              <w:t>88 673,9</w:t>
            </w:r>
          </w:p>
        </w:tc>
        <w:tc>
          <w:tcPr>
            <w:tcW w:w="1417"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b/>
                <w:sz w:val="18"/>
                <w:szCs w:val="18"/>
                <w:lang w:val="ru-RU" w:eastAsia="ru-RU"/>
              </w:rPr>
            </w:pPr>
            <w:r w:rsidRPr="009570E1">
              <w:rPr>
                <w:b/>
                <w:sz w:val="18"/>
                <w:szCs w:val="18"/>
                <w:lang w:val="ru-RU" w:eastAsia="ru-RU"/>
              </w:rPr>
              <w:t>103 923,7</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b/>
                <w:sz w:val="18"/>
                <w:szCs w:val="18"/>
                <w:lang w:val="ru-RU" w:eastAsia="ru-RU"/>
              </w:rPr>
            </w:pPr>
            <w:r w:rsidRPr="009570E1">
              <w:rPr>
                <w:b/>
                <w:sz w:val="18"/>
                <w:szCs w:val="18"/>
                <w:lang w:val="ru-RU" w:eastAsia="ru-RU"/>
              </w:rPr>
              <w:t>128 562,1</w:t>
            </w:r>
          </w:p>
        </w:tc>
        <w:tc>
          <w:tcPr>
            <w:tcW w:w="1275"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b/>
                <w:sz w:val="18"/>
                <w:szCs w:val="18"/>
                <w:lang w:val="ru-RU" w:eastAsia="ru-RU"/>
              </w:rPr>
            </w:pPr>
            <w:r w:rsidRPr="009570E1">
              <w:rPr>
                <w:b/>
                <w:sz w:val="18"/>
                <w:szCs w:val="18"/>
                <w:lang w:val="ru-RU" w:eastAsia="ru-RU"/>
              </w:rPr>
              <w:t>143 554,0</w:t>
            </w:r>
          </w:p>
        </w:tc>
      </w:tr>
      <w:tr w:rsidR="0023697C" w:rsidRPr="009570E1" w:rsidTr="006E5B4A">
        <w:trPr>
          <w:trHeight w:val="2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rPr>
                <w:bCs/>
                <w:sz w:val="18"/>
                <w:szCs w:val="18"/>
                <w:lang w:val="ru-RU" w:eastAsia="ru-RU"/>
              </w:rPr>
            </w:pPr>
            <w:r w:rsidRPr="009570E1">
              <w:rPr>
                <w:bCs/>
                <w:sz w:val="18"/>
                <w:szCs w:val="18"/>
                <w:lang w:val="ru-RU" w:eastAsia="ru-RU"/>
              </w:rPr>
              <w:t xml:space="preserve">Валовая продукция растениеводства </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53 789,5</w:t>
            </w:r>
          </w:p>
        </w:tc>
        <w:tc>
          <w:tcPr>
            <w:tcW w:w="1417"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62 394,9</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80 457,7</w:t>
            </w:r>
          </w:p>
        </w:tc>
        <w:tc>
          <w:tcPr>
            <w:tcW w:w="1275"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89 524,2</w:t>
            </w:r>
          </w:p>
        </w:tc>
      </w:tr>
      <w:tr w:rsidR="0023697C" w:rsidRPr="009570E1" w:rsidTr="006E5B4A">
        <w:trPr>
          <w:trHeight w:val="2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rPr>
                <w:bCs/>
                <w:sz w:val="18"/>
                <w:szCs w:val="18"/>
                <w:lang w:val="ru-RU" w:eastAsia="ru-RU"/>
              </w:rPr>
            </w:pPr>
            <w:r w:rsidRPr="009570E1">
              <w:rPr>
                <w:bCs/>
                <w:sz w:val="18"/>
                <w:szCs w:val="18"/>
                <w:lang w:val="ru-RU" w:eastAsia="ru-RU"/>
              </w:rPr>
              <w:t xml:space="preserve">Валовая продукция животноводства </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33 300,0</w:t>
            </w:r>
          </w:p>
        </w:tc>
        <w:tc>
          <w:tcPr>
            <w:tcW w:w="1417"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39 561,0</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45 705,8</w:t>
            </w:r>
          </w:p>
        </w:tc>
        <w:tc>
          <w:tcPr>
            <w:tcW w:w="1275"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52 888,5</w:t>
            </w:r>
          </w:p>
        </w:tc>
      </w:tr>
      <w:tr w:rsidR="0023697C" w:rsidRPr="009570E1" w:rsidTr="006E5B4A">
        <w:trPr>
          <w:trHeight w:val="2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3697C" w:rsidRPr="009570E1" w:rsidRDefault="0023697C" w:rsidP="00980AD1">
            <w:pPr>
              <w:spacing w:after="0" w:line="240" w:lineRule="auto"/>
              <w:ind w:firstLine="49"/>
              <w:rPr>
                <w:bCs/>
                <w:sz w:val="18"/>
                <w:szCs w:val="18"/>
                <w:lang w:val="ru-RU" w:eastAsia="ru-RU"/>
              </w:rPr>
            </w:pPr>
            <w:r w:rsidRPr="009570E1">
              <w:rPr>
                <w:bCs/>
                <w:sz w:val="18"/>
                <w:szCs w:val="18"/>
                <w:lang w:val="ru-RU" w:eastAsia="ru-RU"/>
              </w:rPr>
              <w:t>Услуги в области сельского хозяйства</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1 584,4</w:t>
            </w:r>
          </w:p>
        </w:tc>
        <w:tc>
          <w:tcPr>
            <w:tcW w:w="1417"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1 967,8</w:t>
            </w:r>
          </w:p>
        </w:tc>
        <w:tc>
          <w:tcPr>
            <w:tcW w:w="1418"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2 398,6</w:t>
            </w:r>
          </w:p>
        </w:tc>
        <w:tc>
          <w:tcPr>
            <w:tcW w:w="1275" w:type="dxa"/>
            <w:tcBorders>
              <w:top w:val="nil"/>
              <w:left w:val="nil"/>
              <w:bottom w:val="single" w:sz="4" w:space="0" w:color="auto"/>
              <w:right w:val="single" w:sz="4" w:space="0" w:color="auto"/>
            </w:tcBorders>
            <w:shd w:val="clear" w:color="auto" w:fill="auto"/>
            <w:noWrap/>
            <w:vAlign w:val="center"/>
            <w:hideMark/>
          </w:tcPr>
          <w:p w:rsidR="0023697C" w:rsidRPr="009570E1" w:rsidRDefault="0023697C" w:rsidP="00980AD1">
            <w:pPr>
              <w:spacing w:after="0" w:line="240" w:lineRule="auto"/>
              <w:ind w:firstLine="49"/>
              <w:jc w:val="center"/>
              <w:rPr>
                <w:sz w:val="18"/>
                <w:szCs w:val="18"/>
                <w:lang w:val="ru-RU" w:eastAsia="ru-RU"/>
              </w:rPr>
            </w:pPr>
            <w:r w:rsidRPr="009570E1">
              <w:rPr>
                <w:sz w:val="18"/>
                <w:szCs w:val="18"/>
                <w:lang w:val="ru-RU" w:eastAsia="ru-RU"/>
              </w:rPr>
              <w:t>1 141,2</w:t>
            </w:r>
          </w:p>
        </w:tc>
      </w:tr>
    </w:tbl>
    <w:p w:rsidR="00FF7B4E" w:rsidRPr="009570E1" w:rsidRDefault="00FF7B4E" w:rsidP="00980AD1">
      <w:pPr>
        <w:spacing w:after="0" w:line="240" w:lineRule="auto"/>
        <w:ind w:firstLine="708"/>
        <w:jc w:val="both"/>
        <w:rPr>
          <w:rFonts w:eastAsia="Calibri"/>
          <w:sz w:val="28"/>
          <w:szCs w:val="28"/>
          <w:lang w:val="ru-RU"/>
        </w:rPr>
      </w:pPr>
      <w:r w:rsidRPr="009570E1">
        <w:rPr>
          <w:rFonts w:eastAsia="Calibri"/>
          <w:sz w:val="28"/>
          <w:szCs w:val="28"/>
          <w:lang w:val="ru-RU"/>
        </w:rPr>
        <w:t>Индекс физического объема валовой продукции сельского хозяйства региона за 2020 год составил 102% к прошлому году, в том числе растениеводства 101,8%, животноводства 102,5%.</w:t>
      </w:r>
    </w:p>
    <w:p w:rsidR="005C6532" w:rsidRPr="009570E1" w:rsidRDefault="00FF7B4E" w:rsidP="00980AD1">
      <w:pPr>
        <w:keepNext/>
        <w:autoSpaceDE w:val="0"/>
        <w:autoSpaceDN w:val="0"/>
        <w:adjustRightInd w:val="0"/>
        <w:spacing w:after="0" w:line="240" w:lineRule="auto"/>
        <w:ind w:firstLine="708"/>
        <w:jc w:val="both"/>
        <w:rPr>
          <w:b/>
          <w:color w:val="FF0000"/>
          <w:sz w:val="28"/>
          <w:szCs w:val="28"/>
          <w:lang w:val="ru-RU"/>
        </w:rPr>
      </w:pPr>
      <w:r w:rsidRPr="009570E1">
        <w:rPr>
          <w:sz w:val="28"/>
          <w:szCs w:val="28"/>
          <w:lang w:val="ru-RU" w:eastAsia="ru-RU"/>
        </w:rPr>
        <w:t xml:space="preserve">Немаловажную роль в увеличении показателей сельского хозяйства сыграла государственная поддержка в виде субсидирования агропромышленного комплекса </w:t>
      </w:r>
      <w:r w:rsidRPr="009570E1">
        <w:rPr>
          <w:i/>
          <w:sz w:val="24"/>
          <w:szCs w:val="24"/>
          <w:lang w:val="ru-RU" w:eastAsia="ru-RU"/>
        </w:rPr>
        <w:t>(далее АПК)</w:t>
      </w:r>
      <w:r w:rsidRPr="009570E1">
        <w:rPr>
          <w:sz w:val="28"/>
          <w:szCs w:val="28"/>
          <w:lang w:val="ru-RU" w:eastAsia="ru-RU"/>
        </w:rPr>
        <w:t xml:space="preserve">. </w:t>
      </w:r>
      <w:r w:rsidR="005C6532" w:rsidRPr="009570E1">
        <w:rPr>
          <w:sz w:val="28"/>
          <w:szCs w:val="28"/>
          <w:lang w:val="ru-RU"/>
        </w:rPr>
        <w:t xml:space="preserve">Всего за 2019  - 2020 годы на выплату субсидий аграриям области государство потратило </w:t>
      </w:r>
      <w:r w:rsidR="00472DDE" w:rsidRPr="009570E1">
        <w:rPr>
          <w:sz w:val="28"/>
          <w:szCs w:val="28"/>
          <w:lang w:val="ru-RU"/>
        </w:rPr>
        <w:t>25 279,9</w:t>
      </w:r>
      <w:r w:rsidR="0003196C" w:rsidRPr="009570E1">
        <w:rPr>
          <w:sz w:val="28"/>
          <w:szCs w:val="28"/>
          <w:lang w:val="ru-RU"/>
        </w:rPr>
        <w:t xml:space="preserve"> млн. тенге</w:t>
      </w:r>
      <w:r w:rsidR="00746F7F" w:rsidRPr="009570E1">
        <w:rPr>
          <w:sz w:val="28"/>
          <w:szCs w:val="28"/>
          <w:lang w:val="ru-RU"/>
        </w:rPr>
        <w:t>.</w:t>
      </w:r>
      <w:r w:rsidR="002D35E7" w:rsidRPr="009570E1">
        <w:rPr>
          <w:sz w:val="28"/>
          <w:szCs w:val="28"/>
          <w:lang w:val="ru-RU"/>
        </w:rPr>
        <w:t xml:space="preserve"> </w:t>
      </w:r>
    </w:p>
    <w:p w:rsidR="00FF7B4E" w:rsidRPr="009570E1" w:rsidRDefault="00FF7B4E" w:rsidP="00980AD1">
      <w:pPr>
        <w:keepNext/>
        <w:pBdr>
          <w:bottom w:val="single" w:sz="4" w:space="0" w:color="FFFFFF"/>
        </w:pBdr>
        <w:autoSpaceDE w:val="0"/>
        <w:autoSpaceDN w:val="0"/>
        <w:adjustRightInd w:val="0"/>
        <w:spacing w:after="0" w:line="240" w:lineRule="auto"/>
        <w:ind w:firstLine="709"/>
        <w:jc w:val="both"/>
        <w:rPr>
          <w:b/>
          <w:color w:val="FF0000"/>
          <w:sz w:val="28"/>
          <w:szCs w:val="28"/>
          <w:lang w:val="ru-RU"/>
        </w:rPr>
      </w:pPr>
      <w:proofErr w:type="gramStart"/>
      <w:r w:rsidRPr="009570E1">
        <w:rPr>
          <w:sz w:val="28"/>
          <w:szCs w:val="28"/>
          <w:lang w:val="ru-RU"/>
        </w:rPr>
        <w:t xml:space="preserve">Между тем, следует отметить, что поступление налогов в бюджет по сравнению с полученными субсидиями по отдельным субъектам АПК составляет от 0 до 9% </w:t>
      </w:r>
      <w:r w:rsidRPr="009570E1">
        <w:rPr>
          <w:i/>
          <w:lang w:val="ru-RU"/>
        </w:rPr>
        <w:t>(</w:t>
      </w:r>
      <w:proofErr w:type="spellStart"/>
      <w:r w:rsidRPr="009570E1">
        <w:rPr>
          <w:i/>
          <w:lang w:val="ru-RU"/>
        </w:rPr>
        <w:t>Справочно</w:t>
      </w:r>
      <w:proofErr w:type="spellEnd"/>
      <w:r w:rsidRPr="009570E1">
        <w:rPr>
          <w:i/>
          <w:lang w:val="ru-RU"/>
        </w:rPr>
        <w:t>:</w:t>
      </w:r>
      <w:proofErr w:type="gramEnd"/>
      <w:r w:rsidRPr="009570E1">
        <w:rPr>
          <w:i/>
          <w:lang w:val="ru-RU"/>
        </w:rPr>
        <w:t xml:space="preserve"> ТОО «</w:t>
      </w:r>
      <w:proofErr w:type="spellStart"/>
      <w:r w:rsidRPr="009570E1">
        <w:rPr>
          <w:i/>
          <w:lang w:val="ru-RU"/>
        </w:rPr>
        <w:t>СырАгро</w:t>
      </w:r>
      <w:proofErr w:type="spellEnd"/>
      <w:r w:rsidRPr="009570E1">
        <w:rPr>
          <w:i/>
          <w:lang w:val="ru-RU"/>
        </w:rPr>
        <w:t xml:space="preserve"> и</w:t>
      </w:r>
      <w:proofErr w:type="gramStart"/>
      <w:r w:rsidRPr="009570E1">
        <w:rPr>
          <w:i/>
          <w:lang w:val="ru-RU"/>
        </w:rPr>
        <w:t xml:space="preserve"> К</w:t>
      </w:r>
      <w:proofErr w:type="gramEnd"/>
      <w:r w:rsidRPr="009570E1">
        <w:rPr>
          <w:i/>
          <w:lang w:val="ru-RU"/>
        </w:rPr>
        <w:t xml:space="preserve">» 0,2-3%, получено субсидий в 2019 году -  18,2 млн. тенге, в 2020 году 1,4 млн. тенге, при этом поступило налогов в каждом году по 0,04 тыс. тенге; ТОО «MEGA Агро» 3% и 9%, субсидии в 2019 году – 121,6 млн. тенге, в 2020 году 65,3 млн. тенге, налоги – 4,1 млн. тенге и 5,9 млн. тенге соответственно). </w:t>
      </w:r>
    </w:p>
    <w:p w:rsidR="00746F7F" w:rsidRPr="009570E1" w:rsidRDefault="00746F7F" w:rsidP="00980AD1">
      <w:pPr>
        <w:keepNext/>
        <w:autoSpaceDE w:val="0"/>
        <w:autoSpaceDN w:val="0"/>
        <w:adjustRightInd w:val="0"/>
        <w:spacing w:after="0" w:line="240" w:lineRule="auto"/>
        <w:ind w:firstLine="708"/>
        <w:jc w:val="both"/>
        <w:rPr>
          <w:sz w:val="28"/>
          <w:szCs w:val="28"/>
          <w:lang w:val="ru-RU"/>
        </w:rPr>
      </w:pPr>
      <w:proofErr w:type="gramStart"/>
      <w:r w:rsidRPr="009570E1">
        <w:rPr>
          <w:sz w:val="28"/>
          <w:szCs w:val="28"/>
          <w:lang w:val="ru-RU"/>
        </w:rPr>
        <w:t>Проведенный анализ поступлений в бюджет от субъектов АПК</w:t>
      </w:r>
      <w:r w:rsidR="00472DDE" w:rsidRPr="009570E1">
        <w:rPr>
          <w:sz w:val="28"/>
          <w:szCs w:val="28"/>
          <w:lang w:val="ru-RU"/>
        </w:rPr>
        <w:t xml:space="preserve"> </w:t>
      </w:r>
      <w:r w:rsidR="00472DDE" w:rsidRPr="009570E1">
        <w:rPr>
          <w:i/>
          <w:sz w:val="24"/>
          <w:szCs w:val="24"/>
          <w:lang w:val="ru-RU"/>
        </w:rPr>
        <w:t>(анализ проведен по 1 023 субъектам АПК получивших государственную поддержку в виде субсидии на сумму 17 935,9 млн. тенге)</w:t>
      </w:r>
      <w:r w:rsidRPr="009570E1">
        <w:rPr>
          <w:sz w:val="28"/>
          <w:szCs w:val="28"/>
          <w:lang w:val="ru-RU"/>
        </w:rPr>
        <w:t>, получивших в 2019-2020 годах субсидии показал, что от них в виде налогов поступило 2 571,5 млн. тенге или в 7 раз меньше выделенных субсидий (14,3%).</w:t>
      </w:r>
      <w:proofErr w:type="gramEnd"/>
    </w:p>
    <w:p w:rsidR="009C78EF" w:rsidRPr="009570E1" w:rsidRDefault="001F42AD" w:rsidP="00980AD1">
      <w:pPr>
        <w:spacing w:after="0" w:line="240" w:lineRule="auto"/>
        <w:ind w:firstLine="709"/>
        <w:contextualSpacing/>
        <w:jc w:val="center"/>
        <w:rPr>
          <w:b/>
          <w:bCs/>
          <w:color w:val="FF0000"/>
          <w:sz w:val="28"/>
          <w:szCs w:val="28"/>
          <w:lang w:val="ru-RU"/>
        </w:rPr>
      </w:pPr>
      <w:r w:rsidRPr="009570E1">
        <w:rPr>
          <w:b/>
          <w:bCs/>
          <w:i/>
          <w:sz w:val="28"/>
          <w:szCs w:val="28"/>
          <w:lang w:val="ru-RU"/>
        </w:rPr>
        <w:t>Обеспечение занятости населения</w:t>
      </w:r>
    </w:p>
    <w:p w:rsidR="00BA1915" w:rsidRPr="009570E1" w:rsidRDefault="004A2036" w:rsidP="00980AD1">
      <w:pPr>
        <w:spacing w:after="0" w:line="240" w:lineRule="auto"/>
        <w:ind w:firstLine="709"/>
        <w:jc w:val="both"/>
        <w:rPr>
          <w:rFonts w:eastAsia="Calibri"/>
          <w:sz w:val="28"/>
          <w:szCs w:val="28"/>
          <w:lang w:val="ru-RU"/>
        </w:rPr>
      </w:pPr>
      <w:r w:rsidRPr="009570E1">
        <w:rPr>
          <w:rFonts w:eastAsia="Calibri"/>
          <w:sz w:val="28"/>
          <w:szCs w:val="28"/>
          <w:lang w:val="ru-RU"/>
        </w:rPr>
        <w:t>Согласно данным Управлени</w:t>
      </w:r>
      <w:r w:rsidR="00D34D60" w:rsidRPr="009570E1">
        <w:rPr>
          <w:rFonts w:eastAsia="Calibri"/>
          <w:sz w:val="28"/>
          <w:szCs w:val="28"/>
          <w:lang w:val="ru-RU"/>
        </w:rPr>
        <w:t>я</w:t>
      </w:r>
      <w:r w:rsidRPr="009570E1">
        <w:rPr>
          <w:rFonts w:eastAsia="Calibri"/>
          <w:sz w:val="28"/>
          <w:szCs w:val="28"/>
          <w:lang w:val="ru-RU"/>
        </w:rPr>
        <w:t xml:space="preserve"> Экономики и бюджетного планирования, </w:t>
      </w:r>
      <w:r w:rsidR="007A4FF0" w:rsidRPr="009570E1">
        <w:rPr>
          <w:rFonts w:eastAsia="Calibri"/>
          <w:sz w:val="28"/>
          <w:szCs w:val="28"/>
          <w:lang w:val="ru-RU"/>
        </w:rPr>
        <w:t xml:space="preserve">за период 2017-2020 годы в различных отраслях экономики создано </w:t>
      </w:r>
      <w:r w:rsidR="00BA1915" w:rsidRPr="009570E1">
        <w:rPr>
          <w:rFonts w:eastAsia="Calibri"/>
          <w:sz w:val="28"/>
          <w:szCs w:val="28"/>
          <w:lang w:val="ru-RU"/>
        </w:rPr>
        <w:t>61 986</w:t>
      </w:r>
      <w:r w:rsidR="007A4FF0" w:rsidRPr="009570E1">
        <w:rPr>
          <w:rFonts w:eastAsia="Calibri"/>
          <w:sz w:val="28"/>
          <w:szCs w:val="28"/>
          <w:lang w:val="ru-RU"/>
        </w:rPr>
        <w:t xml:space="preserve"> рабочих мест, из которых </w:t>
      </w:r>
      <w:r w:rsidR="00CB2D63" w:rsidRPr="009570E1">
        <w:rPr>
          <w:rFonts w:eastAsia="Calibri"/>
          <w:sz w:val="28"/>
          <w:szCs w:val="28"/>
          <w:lang w:val="ru-RU"/>
        </w:rPr>
        <w:t>52 766</w:t>
      </w:r>
      <w:r w:rsidR="007A4FF0" w:rsidRPr="009570E1">
        <w:rPr>
          <w:rFonts w:eastAsia="Calibri"/>
          <w:sz w:val="28"/>
          <w:szCs w:val="28"/>
          <w:lang w:val="ru-RU"/>
        </w:rPr>
        <w:t xml:space="preserve"> постоянных</w:t>
      </w:r>
      <w:r w:rsidR="00360247" w:rsidRPr="009570E1">
        <w:rPr>
          <w:rFonts w:eastAsia="Calibri"/>
          <w:sz w:val="28"/>
          <w:szCs w:val="28"/>
          <w:lang w:val="ru-RU"/>
        </w:rPr>
        <w:t xml:space="preserve"> </w:t>
      </w:r>
      <w:r w:rsidR="00360247" w:rsidRPr="009570E1">
        <w:rPr>
          <w:rFonts w:eastAsia="Calibri"/>
          <w:i/>
          <w:sz w:val="24"/>
          <w:szCs w:val="24"/>
          <w:lang w:val="ru-RU"/>
        </w:rPr>
        <w:t xml:space="preserve">( в том числе: в 2017 году создано – 13 105 </w:t>
      </w:r>
      <w:proofErr w:type="gramStart"/>
      <w:r w:rsidR="00BA1915" w:rsidRPr="009570E1">
        <w:rPr>
          <w:rFonts w:eastAsia="Calibri"/>
          <w:i/>
          <w:sz w:val="24"/>
          <w:szCs w:val="24"/>
          <w:lang w:val="ru-RU"/>
        </w:rPr>
        <w:t>р</w:t>
      </w:r>
      <w:proofErr w:type="gramEnd"/>
      <w:r w:rsidR="00BA1915" w:rsidRPr="009570E1">
        <w:rPr>
          <w:rFonts w:eastAsia="Calibri"/>
          <w:i/>
          <w:sz w:val="24"/>
          <w:szCs w:val="24"/>
          <w:lang w:val="ru-RU"/>
        </w:rPr>
        <w:t>/м</w:t>
      </w:r>
      <w:r w:rsidR="00360247" w:rsidRPr="009570E1">
        <w:rPr>
          <w:rFonts w:eastAsia="Calibri"/>
          <w:i/>
          <w:sz w:val="24"/>
          <w:szCs w:val="24"/>
          <w:lang w:val="ru-RU"/>
        </w:rPr>
        <w:t xml:space="preserve">, постоянных – 11 561 </w:t>
      </w:r>
      <w:r w:rsidR="00BA1915" w:rsidRPr="009570E1">
        <w:rPr>
          <w:rFonts w:eastAsia="Calibri"/>
          <w:i/>
          <w:sz w:val="24"/>
          <w:szCs w:val="24"/>
          <w:lang w:val="ru-RU"/>
        </w:rPr>
        <w:t>р/м</w:t>
      </w:r>
      <w:r w:rsidR="00360247" w:rsidRPr="009570E1">
        <w:rPr>
          <w:rFonts w:eastAsia="Calibri"/>
          <w:i/>
          <w:sz w:val="24"/>
          <w:szCs w:val="24"/>
          <w:lang w:val="ru-RU"/>
        </w:rPr>
        <w:t xml:space="preserve">; в 2018 году создано – </w:t>
      </w:r>
      <w:r w:rsidR="00BA1915" w:rsidRPr="009570E1">
        <w:rPr>
          <w:rFonts w:eastAsia="Calibri"/>
          <w:i/>
          <w:sz w:val="24"/>
          <w:szCs w:val="24"/>
          <w:lang w:val="ru-RU"/>
        </w:rPr>
        <w:t>11 384</w:t>
      </w:r>
      <w:r w:rsidR="00360247" w:rsidRPr="009570E1">
        <w:rPr>
          <w:rFonts w:eastAsia="Calibri"/>
          <w:i/>
          <w:sz w:val="24"/>
          <w:szCs w:val="24"/>
          <w:lang w:val="ru-RU"/>
        </w:rPr>
        <w:t xml:space="preserve"> </w:t>
      </w:r>
      <w:r w:rsidR="00BA1915" w:rsidRPr="009570E1">
        <w:rPr>
          <w:rFonts w:eastAsia="Calibri"/>
          <w:i/>
          <w:sz w:val="24"/>
          <w:szCs w:val="24"/>
          <w:lang w:val="ru-RU"/>
        </w:rPr>
        <w:t>р/м</w:t>
      </w:r>
      <w:r w:rsidR="00360247" w:rsidRPr="009570E1">
        <w:rPr>
          <w:rFonts w:eastAsia="Calibri"/>
          <w:i/>
          <w:sz w:val="24"/>
          <w:szCs w:val="24"/>
          <w:lang w:val="ru-RU"/>
        </w:rPr>
        <w:t xml:space="preserve">, постоянных – </w:t>
      </w:r>
      <w:r w:rsidR="00BA1915" w:rsidRPr="009570E1">
        <w:rPr>
          <w:rFonts w:eastAsia="Calibri"/>
          <w:i/>
          <w:sz w:val="24"/>
          <w:szCs w:val="24"/>
          <w:lang w:val="ru-RU"/>
        </w:rPr>
        <w:t>10 925</w:t>
      </w:r>
      <w:r w:rsidR="00360247" w:rsidRPr="009570E1">
        <w:rPr>
          <w:rFonts w:eastAsia="Calibri"/>
          <w:i/>
          <w:sz w:val="24"/>
          <w:szCs w:val="24"/>
          <w:lang w:val="ru-RU"/>
        </w:rPr>
        <w:t xml:space="preserve"> </w:t>
      </w:r>
      <w:r w:rsidR="00BA1915" w:rsidRPr="009570E1">
        <w:rPr>
          <w:rFonts w:eastAsia="Calibri"/>
          <w:i/>
          <w:sz w:val="24"/>
          <w:szCs w:val="24"/>
          <w:lang w:val="ru-RU"/>
        </w:rPr>
        <w:t>р/м</w:t>
      </w:r>
      <w:r w:rsidR="00360247" w:rsidRPr="009570E1">
        <w:rPr>
          <w:rFonts w:eastAsia="Calibri"/>
          <w:i/>
          <w:sz w:val="24"/>
          <w:szCs w:val="24"/>
          <w:lang w:val="ru-RU"/>
        </w:rPr>
        <w:t>;</w:t>
      </w:r>
      <w:r w:rsidR="00BA1915" w:rsidRPr="009570E1">
        <w:rPr>
          <w:rFonts w:eastAsia="Calibri"/>
          <w:i/>
          <w:sz w:val="24"/>
          <w:szCs w:val="24"/>
          <w:lang w:val="ru-RU"/>
        </w:rPr>
        <w:t xml:space="preserve"> в 2019 году создано – 17 291 </w:t>
      </w:r>
      <w:proofErr w:type="gramStart"/>
      <w:r w:rsidR="00BA1915" w:rsidRPr="009570E1">
        <w:rPr>
          <w:rFonts w:eastAsia="Calibri"/>
          <w:i/>
          <w:sz w:val="24"/>
          <w:szCs w:val="24"/>
          <w:lang w:val="ru-RU"/>
        </w:rPr>
        <w:t>р</w:t>
      </w:r>
      <w:proofErr w:type="gramEnd"/>
      <w:r w:rsidR="00BA1915" w:rsidRPr="009570E1">
        <w:rPr>
          <w:rFonts w:eastAsia="Calibri"/>
          <w:i/>
          <w:sz w:val="24"/>
          <w:szCs w:val="24"/>
          <w:lang w:val="ru-RU"/>
        </w:rPr>
        <w:t xml:space="preserve">/м, постоянных – 12 678 р/м; в 2020 году создано – </w:t>
      </w:r>
      <w:r w:rsidR="00BA1915" w:rsidRPr="009570E1">
        <w:rPr>
          <w:i/>
          <w:sz w:val="24"/>
          <w:szCs w:val="24"/>
          <w:lang w:val="ru-RU"/>
        </w:rPr>
        <w:t>20 206</w:t>
      </w:r>
      <w:r w:rsidR="00BA1915" w:rsidRPr="009570E1">
        <w:rPr>
          <w:rFonts w:eastAsia="Calibri"/>
          <w:i/>
          <w:sz w:val="24"/>
          <w:szCs w:val="24"/>
          <w:lang w:val="ru-RU"/>
        </w:rPr>
        <w:t xml:space="preserve"> р/м, постоянных – </w:t>
      </w:r>
      <w:r w:rsidR="00BA1915" w:rsidRPr="009570E1">
        <w:rPr>
          <w:i/>
          <w:sz w:val="24"/>
          <w:szCs w:val="24"/>
          <w:lang w:val="ru-RU"/>
        </w:rPr>
        <w:t>17 602</w:t>
      </w:r>
      <w:r w:rsidR="00BA1915" w:rsidRPr="009570E1">
        <w:rPr>
          <w:rFonts w:eastAsia="Calibri"/>
          <w:i/>
          <w:sz w:val="24"/>
          <w:szCs w:val="24"/>
          <w:lang w:val="ru-RU"/>
        </w:rPr>
        <w:t xml:space="preserve"> р/м</w:t>
      </w:r>
      <w:r w:rsidR="00360247" w:rsidRPr="009570E1">
        <w:rPr>
          <w:rFonts w:eastAsia="Calibri"/>
          <w:i/>
          <w:sz w:val="24"/>
          <w:szCs w:val="24"/>
          <w:lang w:val="ru-RU"/>
        </w:rPr>
        <w:t>)</w:t>
      </w:r>
      <w:r w:rsidR="007A4FF0" w:rsidRPr="009570E1">
        <w:rPr>
          <w:rFonts w:eastAsia="Calibri"/>
          <w:sz w:val="28"/>
          <w:szCs w:val="28"/>
          <w:lang w:val="ru-RU"/>
        </w:rPr>
        <w:t>.</w:t>
      </w:r>
    </w:p>
    <w:p w:rsidR="00E503C9" w:rsidRPr="009570E1" w:rsidRDefault="00E503C9" w:rsidP="00980AD1">
      <w:pPr>
        <w:spacing w:after="0" w:line="240" w:lineRule="auto"/>
        <w:ind w:firstLine="709"/>
        <w:jc w:val="center"/>
        <w:rPr>
          <w:i/>
          <w:sz w:val="24"/>
          <w:szCs w:val="24"/>
          <w:lang w:val="ru-RU"/>
        </w:rPr>
      </w:pPr>
      <w:r w:rsidRPr="009570E1">
        <w:rPr>
          <w:rFonts w:eastAsia="Calibri"/>
          <w:i/>
          <w:sz w:val="24"/>
          <w:szCs w:val="24"/>
          <w:lang w:val="ru-RU"/>
        </w:rPr>
        <w:t>Динамика основных показателей занятости населения</w:t>
      </w:r>
    </w:p>
    <w:tbl>
      <w:tblPr>
        <w:tblW w:w="1050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1701"/>
        <w:gridCol w:w="1418"/>
        <w:gridCol w:w="1417"/>
        <w:gridCol w:w="1275"/>
      </w:tblGrid>
      <w:tr w:rsidR="009C78EF" w:rsidRPr="009570E1" w:rsidTr="006D648A">
        <w:trPr>
          <w:trHeight w:val="390"/>
        </w:trPr>
        <w:tc>
          <w:tcPr>
            <w:tcW w:w="4697" w:type="dxa"/>
            <w:shd w:val="clear" w:color="auto" w:fill="auto"/>
            <w:vAlign w:val="center"/>
            <w:hideMark/>
          </w:tcPr>
          <w:p w:rsidR="009C78EF" w:rsidRPr="009570E1" w:rsidRDefault="009C78EF" w:rsidP="00980AD1">
            <w:pPr>
              <w:spacing w:after="0" w:line="240" w:lineRule="auto"/>
              <w:jc w:val="center"/>
              <w:rPr>
                <w:b/>
                <w:bCs/>
                <w:color w:val="000000"/>
                <w:sz w:val="18"/>
                <w:szCs w:val="18"/>
                <w:lang w:val="ru-RU"/>
              </w:rPr>
            </w:pPr>
            <w:r w:rsidRPr="009570E1">
              <w:rPr>
                <w:b/>
                <w:bCs/>
                <w:color w:val="000000"/>
                <w:sz w:val="18"/>
                <w:szCs w:val="18"/>
                <w:lang w:val="ru-RU"/>
              </w:rPr>
              <w:t>Наименование</w:t>
            </w:r>
          </w:p>
        </w:tc>
        <w:tc>
          <w:tcPr>
            <w:tcW w:w="1701" w:type="dxa"/>
            <w:shd w:val="clear" w:color="auto" w:fill="auto"/>
            <w:vAlign w:val="center"/>
            <w:hideMark/>
          </w:tcPr>
          <w:p w:rsidR="009C78EF" w:rsidRPr="009570E1" w:rsidRDefault="009C78EF" w:rsidP="00980AD1">
            <w:pPr>
              <w:spacing w:after="0" w:line="240" w:lineRule="auto"/>
              <w:jc w:val="center"/>
              <w:rPr>
                <w:b/>
                <w:color w:val="000000"/>
                <w:sz w:val="18"/>
                <w:szCs w:val="18"/>
                <w:lang w:val="ru-RU"/>
              </w:rPr>
            </w:pPr>
            <w:r w:rsidRPr="009570E1">
              <w:rPr>
                <w:b/>
                <w:color w:val="000000"/>
                <w:sz w:val="18"/>
                <w:szCs w:val="18"/>
                <w:lang w:val="ru-RU"/>
              </w:rPr>
              <w:t>2017</w:t>
            </w:r>
          </w:p>
        </w:tc>
        <w:tc>
          <w:tcPr>
            <w:tcW w:w="1418" w:type="dxa"/>
            <w:shd w:val="clear" w:color="auto" w:fill="auto"/>
            <w:vAlign w:val="center"/>
            <w:hideMark/>
          </w:tcPr>
          <w:p w:rsidR="009C78EF" w:rsidRPr="009570E1" w:rsidRDefault="009C78EF" w:rsidP="00980AD1">
            <w:pPr>
              <w:spacing w:after="0" w:line="240" w:lineRule="auto"/>
              <w:jc w:val="center"/>
              <w:rPr>
                <w:b/>
                <w:color w:val="000000"/>
                <w:sz w:val="18"/>
                <w:szCs w:val="18"/>
                <w:lang w:val="ru-RU"/>
              </w:rPr>
            </w:pPr>
            <w:r w:rsidRPr="009570E1">
              <w:rPr>
                <w:b/>
                <w:color w:val="000000"/>
                <w:sz w:val="18"/>
                <w:szCs w:val="18"/>
                <w:lang w:val="ru-RU"/>
              </w:rPr>
              <w:t>2018</w:t>
            </w:r>
          </w:p>
        </w:tc>
        <w:tc>
          <w:tcPr>
            <w:tcW w:w="1417" w:type="dxa"/>
            <w:shd w:val="clear" w:color="auto" w:fill="auto"/>
            <w:vAlign w:val="center"/>
            <w:hideMark/>
          </w:tcPr>
          <w:p w:rsidR="009C78EF" w:rsidRPr="009570E1" w:rsidRDefault="009C78EF" w:rsidP="00980AD1">
            <w:pPr>
              <w:spacing w:after="0" w:line="240" w:lineRule="auto"/>
              <w:jc w:val="center"/>
              <w:rPr>
                <w:b/>
                <w:color w:val="000000"/>
                <w:sz w:val="18"/>
                <w:szCs w:val="18"/>
                <w:lang w:val="ru-RU"/>
              </w:rPr>
            </w:pPr>
            <w:r w:rsidRPr="009570E1">
              <w:rPr>
                <w:b/>
                <w:color w:val="000000"/>
                <w:sz w:val="18"/>
                <w:szCs w:val="18"/>
                <w:lang w:val="ru-RU"/>
              </w:rPr>
              <w:t>2019</w:t>
            </w:r>
          </w:p>
        </w:tc>
        <w:tc>
          <w:tcPr>
            <w:tcW w:w="1275" w:type="dxa"/>
            <w:shd w:val="clear" w:color="auto" w:fill="auto"/>
            <w:noWrap/>
            <w:vAlign w:val="center"/>
            <w:hideMark/>
          </w:tcPr>
          <w:p w:rsidR="009C78EF" w:rsidRPr="009570E1" w:rsidRDefault="009C78EF" w:rsidP="00980AD1">
            <w:pPr>
              <w:spacing w:after="0" w:line="240" w:lineRule="auto"/>
              <w:jc w:val="center"/>
              <w:rPr>
                <w:b/>
                <w:bCs/>
                <w:color w:val="000000"/>
                <w:sz w:val="18"/>
                <w:szCs w:val="18"/>
                <w:lang w:val="ru-RU"/>
              </w:rPr>
            </w:pPr>
            <w:r w:rsidRPr="009570E1">
              <w:rPr>
                <w:b/>
                <w:bCs/>
                <w:color w:val="000000"/>
                <w:sz w:val="18"/>
                <w:szCs w:val="18"/>
                <w:lang w:val="ru-RU"/>
              </w:rPr>
              <w:t>2020</w:t>
            </w:r>
          </w:p>
        </w:tc>
      </w:tr>
      <w:tr w:rsidR="009C78EF" w:rsidRPr="009570E1" w:rsidTr="006D648A">
        <w:trPr>
          <w:trHeight w:val="254"/>
        </w:trPr>
        <w:tc>
          <w:tcPr>
            <w:tcW w:w="4697" w:type="dxa"/>
            <w:shd w:val="clear" w:color="auto" w:fill="auto"/>
            <w:vAlign w:val="center"/>
            <w:hideMark/>
          </w:tcPr>
          <w:p w:rsidR="009C78EF" w:rsidRPr="009570E1" w:rsidRDefault="009C78EF" w:rsidP="00980AD1">
            <w:pPr>
              <w:spacing w:after="0" w:line="240" w:lineRule="auto"/>
              <w:rPr>
                <w:bCs/>
                <w:color w:val="000000"/>
                <w:sz w:val="18"/>
                <w:szCs w:val="18"/>
                <w:lang w:val="ru-RU"/>
              </w:rPr>
            </w:pPr>
            <w:r w:rsidRPr="009570E1">
              <w:rPr>
                <w:bCs/>
                <w:color w:val="000000"/>
                <w:sz w:val="18"/>
                <w:szCs w:val="18"/>
                <w:lang w:val="ru-RU"/>
              </w:rPr>
              <w:t xml:space="preserve">Уровень безработицы, </w:t>
            </w:r>
            <w:proofErr w:type="gramStart"/>
            <w:r w:rsidRPr="009570E1">
              <w:rPr>
                <w:bCs/>
                <w:color w:val="000000"/>
                <w:sz w:val="18"/>
                <w:szCs w:val="18"/>
                <w:lang w:val="ru-RU"/>
              </w:rPr>
              <w:t>в</w:t>
            </w:r>
            <w:proofErr w:type="gramEnd"/>
            <w:r w:rsidRPr="009570E1">
              <w:rPr>
                <w:bCs/>
                <w:color w:val="000000"/>
                <w:sz w:val="18"/>
                <w:szCs w:val="18"/>
                <w:lang w:val="ru-RU"/>
              </w:rPr>
              <w:t xml:space="preserve"> %</w:t>
            </w:r>
          </w:p>
        </w:tc>
        <w:tc>
          <w:tcPr>
            <w:tcW w:w="1701"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4,8</w:t>
            </w:r>
          </w:p>
        </w:tc>
        <w:tc>
          <w:tcPr>
            <w:tcW w:w="1418"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4,8</w:t>
            </w:r>
          </w:p>
        </w:tc>
        <w:tc>
          <w:tcPr>
            <w:tcW w:w="1417"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4,8</w:t>
            </w:r>
          </w:p>
        </w:tc>
        <w:tc>
          <w:tcPr>
            <w:tcW w:w="1275" w:type="dxa"/>
            <w:shd w:val="clear" w:color="auto" w:fill="auto"/>
            <w:noWrap/>
            <w:vAlign w:val="center"/>
            <w:hideMark/>
          </w:tcPr>
          <w:p w:rsidR="009C78EF" w:rsidRPr="009570E1" w:rsidRDefault="009C78EF" w:rsidP="00980AD1">
            <w:pPr>
              <w:spacing w:after="0" w:line="240" w:lineRule="auto"/>
              <w:jc w:val="center"/>
              <w:rPr>
                <w:bCs/>
                <w:color w:val="000000"/>
                <w:sz w:val="18"/>
                <w:szCs w:val="18"/>
                <w:lang w:val="ru-RU"/>
              </w:rPr>
            </w:pPr>
            <w:r w:rsidRPr="009570E1">
              <w:rPr>
                <w:bCs/>
                <w:color w:val="000000"/>
                <w:sz w:val="18"/>
                <w:szCs w:val="18"/>
                <w:lang w:val="ru-RU"/>
              </w:rPr>
              <w:t>4,9</w:t>
            </w:r>
          </w:p>
        </w:tc>
      </w:tr>
      <w:tr w:rsidR="009C78EF" w:rsidRPr="009570E1" w:rsidTr="006D648A">
        <w:trPr>
          <w:trHeight w:val="271"/>
        </w:trPr>
        <w:tc>
          <w:tcPr>
            <w:tcW w:w="4697" w:type="dxa"/>
            <w:shd w:val="clear" w:color="auto" w:fill="auto"/>
            <w:vAlign w:val="center"/>
            <w:hideMark/>
          </w:tcPr>
          <w:p w:rsidR="009C78EF" w:rsidRPr="009570E1" w:rsidRDefault="009C78EF" w:rsidP="00980AD1">
            <w:pPr>
              <w:spacing w:after="0" w:line="240" w:lineRule="auto"/>
              <w:rPr>
                <w:bCs/>
                <w:color w:val="000000"/>
                <w:sz w:val="18"/>
                <w:szCs w:val="18"/>
                <w:lang w:val="ru-RU"/>
              </w:rPr>
            </w:pPr>
            <w:r w:rsidRPr="009570E1">
              <w:rPr>
                <w:bCs/>
                <w:color w:val="000000"/>
                <w:sz w:val="18"/>
                <w:szCs w:val="18"/>
                <w:lang w:val="ru-RU"/>
              </w:rPr>
              <w:lastRenderedPageBreak/>
              <w:t xml:space="preserve">Безработные </w:t>
            </w:r>
          </w:p>
        </w:tc>
        <w:tc>
          <w:tcPr>
            <w:tcW w:w="1701"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16,5</w:t>
            </w:r>
          </w:p>
        </w:tc>
        <w:tc>
          <w:tcPr>
            <w:tcW w:w="1418"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16,8</w:t>
            </w:r>
          </w:p>
        </w:tc>
        <w:tc>
          <w:tcPr>
            <w:tcW w:w="1417"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16,8</w:t>
            </w:r>
          </w:p>
        </w:tc>
        <w:tc>
          <w:tcPr>
            <w:tcW w:w="1275" w:type="dxa"/>
            <w:shd w:val="clear" w:color="auto" w:fill="auto"/>
            <w:noWrap/>
            <w:vAlign w:val="center"/>
            <w:hideMark/>
          </w:tcPr>
          <w:p w:rsidR="009C78EF" w:rsidRPr="009570E1" w:rsidRDefault="009C78EF" w:rsidP="00980AD1">
            <w:pPr>
              <w:spacing w:after="0" w:line="240" w:lineRule="auto"/>
              <w:jc w:val="center"/>
              <w:rPr>
                <w:bCs/>
                <w:color w:val="000000"/>
                <w:sz w:val="18"/>
                <w:szCs w:val="18"/>
                <w:lang w:val="ru-RU"/>
              </w:rPr>
            </w:pPr>
            <w:r w:rsidRPr="009570E1">
              <w:rPr>
                <w:bCs/>
                <w:color w:val="000000"/>
                <w:sz w:val="18"/>
                <w:szCs w:val="18"/>
                <w:lang w:val="ru-RU"/>
              </w:rPr>
              <w:t>16,8</w:t>
            </w:r>
          </w:p>
        </w:tc>
      </w:tr>
      <w:tr w:rsidR="009C78EF" w:rsidRPr="009570E1" w:rsidTr="006D648A">
        <w:trPr>
          <w:trHeight w:val="276"/>
        </w:trPr>
        <w:tc>
          <w:tcPr>
            <w:tcW w:w="4697" w:type="dxa"/>
            <w:shd w:val="clear" w:color="auto" w:fill="auto"/>
            <w:vAlign w:val="center"/>
            <w:hideMark/>
          </w:tcPr>
          <w:p w:rsidR="009C78EF" w:rsidRPr="009570E1" w:rsidRDefault="009C78EF" w:rsidP="00980AD1">
            <w:pPr>
              <w:spacing w:after="0" w:line="240" w:lineRule="auto"/>
              <w:rPr>
                <w:bCs/>
                <w:color w:val="000000"/>
                <w:sz w:val="18"/>
                <w:szCs w:val="18"/>
                <w:lang w:val="ru-RU"/>
              </w:rPr>
            </w:pPr>
            <w:proofErr w:type="spellStart"/>
            <w:r w:rsidRPr="009570E1">
              <w:rPr>
                <w:bCs/>
                <w:color w:val="000000"/>
                <w:sz w:val="18"/>
                <w:szCs w:val="18"/>
                <w:lang w:val="ru-RU"/>
              </w:rPr>
              <w:t>Непродуктив</w:t>
            </w:r>
            <w:proofErr w:type="spellEnd"/>
            <w:r w:rsidRPr="009570E1">
              <w:rPr>
                <w:bCs/>
                <w:color w:val="000000"/>
                <w:sz w:val="18"/>
                <w:szCs w:val="18"/>
                <w:lang w:val="ru-RU"/>
              </w:rPr>
              <w:t xml:space="preserve">. </w:t>
            </w:r>
            <w:proofErr w:type="spellStart"/>
            <w:r w:rsidRPr="009570E1">
              <w:rPr>
                <w:bCs/>
                <w:color w:val="000000"/>
                <w:sz w:val="18"/>
                <w:szCs w:val="18"/>
                <w:lang w:val="ru-RU"/>
              </w:rPr>
              <w:t>самозанятые</w:t>
            </w:r>
            <w:proofErr w:type="spellEnd"/>
            <w:r w:rsidRPr="009570E1">
              <w:rPr>
                <w:bCs/>
                <w:color w:val="000000"/>
                <w:sz w:val="18"/>
                <w:szCs w:val="18"/>
                <w:lang w:val="ru-RU"/>
              </w:rPr>
              <w:t>, тыс. чел.</w:t>
            </w:r>
          </w:p>
        </w:tc>
        <w:tc>
          <w:tcPr>
            <w:tcW w:w="1701"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17,5</w:t>
            </w:r>
          </w:p>
        </w:tc>
        <w:tc>
          <w:tcPr>
            <w:tcW w:w="1418"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12,7</w:t>
            </w:r>
          </w:p>
        </w:tc>
        <w:tc>
          <w:tcPr>
            <w:tcW w:w="1417" w:type="dxa"/>
            <w:shd w:val="clear" w:color="auto" w:fill="auto"/>
            <w:vAlign w:val="center"/>
            <w:hideMark/>
          </w:tcPr>
          <w:p w:rsidR="009C78EF" w:rsidRPr="009570E1" w:rsidRDefault="009C78EF" w:rsidP="00980AD1">
            <w:pPr>
              <w:spacing w:after="0" w:line="240" w:lineRule="auto"/>
              <w:jc w:val="center"/>
              <w:rPr>
                <w:color w:val="000000"/>
                <w:sz w:val="18"/>
                <w:szCs w:val="18"/>
                <w:lang w:val="ru-RU"/>
              </w:rPr>
            </w:pPr>
            <w:r w:rsidRPr="009570E1">
              <w:rPr>
                <w:color w:val="000000"/>
                <w:sz w:val="18"/>
                <w:szCs w:val="18"/>
                <w:lang w:val="ru-RU"/>
              </w:rPr>
              <w:t>12,6</w:t>
            </w:r>
          </w:p>
        </w:tc>
        <w:tc>
          <w:tcPr>
            <w:tcW w:w="1275" w:type="dxa"/>
            <w:shd w:val="clear" w:color="auto" w:fill="auto"/>
            <w:noWrap/>
            <w:vAlign w:val="center"/>
            <w:hideMark/>
          </w:tcPr>
          <w:p w:rsidR="009C78EF" w:rsidRPr="009570E1" w:rsidRDefault="009C78EF" w:rsidP="00980AD1">
            <w:pPr>
              <w:spacing w:after="0" w:line="240" w:lineRule="auto"/>
              <w:jc w:val="center"/>
              <w:rPr>
                <w:bCs/>
                <w:color w:val="000000"/>
                <w:sz w:val="18"/>
                <w:szCs w:val="18"/>
                <w:lang w:val="ru-RU"/>
              </w:rPr>
            </w:pPr>
            <w:r w:rsidRPr="009570E1">
              <w:rPr>
                <w:bCs/>
                <w:color w:val="000000"/>
                <w:sz w:val="18"/>
                <w:szCs w:val="18"/>
                <w:lang w:val="ru-RU"/>
              </w:rPr>
              <w:t>12,0</w:t>
            </w:r>
          </w:p>
        </w:tc>
      </w:tr>
    </w:tbl>
    <w:p w:rsidR="004A2036" w:rsidRPr="009570E1" w:rsidRDefault="004A2036" w:rsidP="00980AD1">
      <w:pPr>
        <w:widowControl w:val="0"/>
        <w:spacing w:after="0" w:line="240" w:lineRule="auto"/>
        <w:ind w:firstLine="708"/>
        <w:jc w:val="both"/>
        <w:rPr>
          <w:sz w:val="28"/>
          <w:szCs w:val="28"/>
          <w:lang w:val="ru-RU"/>
        </w:rPr>
      </w:pPr>
      <w:r w:rsidRPr="009570E1">
        <w:rPr>
          <w:sz w:val="28"/>
          <w:szCs w:val="28"/>
          <w:lang w:val="ru-RU"/>
        </w:rPr>
        <w:t xml:space="preserve">Несмотря на ежегодно создаваемые постоянные рабочие места </w:t>
      </w:r>
      <w:r w:rsidRPr="009570E1">
        <w:rPr>
          <w:i/>
          <w:sz w:val="24"/>
          <w:szCs w:val="24"/>
          <w:lang w:val="ru-RU"/>
        </w:rPr>
        <w:t>(за 4 года создано 50 138 мест)</w:t>
      </w:r>
      <w:r w:rsidRPr="009570E1">
        <w:rPr>
          <w:sz w:val="28"/>
          <w:szCs w:val="28"/>
          <w:lang w:val="ru-RU"/>
        </w:rPr>
        <w:t xml:space="preserve"> уровень безработицы в 2017-2019 годы не снижался и составлял 4,8%, причиной роста </w:t>
      </w:r>
      <w:r w:rsidR="00222D92" w:rsidRPr="009570E1">
        <w:rPr>
          <w:sz w:val="28"/>
          <w:szCs w:val="28"/>
          <w:lang w:val="ru-RU"/>
        </w:rPr>
        <w:t xml:space="preserve">в </w:t>
      </w:r>
      <w:r w:rsidRPr="009570E1">
        <w:rPr>
          <w:sz w:val="28"/>
          <w:szCs w:val="28"/>
          <w:lang w:val="ru-RU"/>
        </w:rPr>
        <w:t xml:space="preserve">2020 году на 0,1% в сравнении с предыдущими годами послужила </w:t>
      </w:r>
      <w:r w:rsidR="00881C83" w:rsidRPr="009570E1">
        <w:rPr>
          <w:sz w:val="28"/>
          <w:szCs w:val="28"/>
          <w:lang w:val="ru-RU"/>
        </w:rPr>
        <w:t xml:space="preserve">пандемия </w:t>
      </w:r>
      <w:proofErr w:type="spellStart"/>
      <w:r w:rsidRPr="009570E1">
        <w:rPr>
          <w:sz w:val="28"/>
          <w:szCs w:val="28"/>
          <w:lang w:val="ru-RU"/>
        </w:rPr>
        <w:t>коронавирусн</w:t>
      </w:r>
      <w:r w:rsidR="00881C83" w:rsidRPr="009570E1">
        <w:rPr>
          <w:sz w:val="28"/>
          <w:szCs w:val="28"/>
          <w:lang w:val="ru-RU"/>
        </w:rPr>
        <w:t>ой</w:t>
      </w:r>
      <w:proofErr w:type="spellEnd"/>
      <w:r w:rsidR="00881C83" w:rsidRPr="009570E1">
        <w:rPr>
          <w:sz w:val="28"/>
          <w:szCs w:val="28"/>
          <w:lang w:val="ru-RU"/>
        </w:rPr>
        <w:t xml:space="preserve"> инфекции</w:t>
      </w:r>
      <w:r w:rsidRPr="009570E1">
        <w:rPr>
          <w:sz w:val="28"/>
          <w:szCs w:val="28"/>
          <w:lang w:val="ru-RU"/>
        </w:rPr>
        <w:t>.</w:t>
      </w:r>
    </w:p>
    <w:p w:rsidR="000977E2" w:rsidRPr="009570E1" w:rsidRDefault="000977E2" w:rsidP="00980AD1">
      <w:pPr>
        <w:widowControl w:val="0"/>
        <w:spacing w:after="0" w:line="240" w:lineRule="auto"/>
        <w:ind w:firstLine="709"/>
        <w:jc w:val="center"/>
        <w:rPr>
          <w:b/>
          <w:i/>
          <w:sz w:val="28"/>
          <w:szCs w:val="28"/>
          <w:lang w:val="ru-RU"/>
        </w:rPr>
      </w:pPr>
      <w:r w:rsidRPr="009570E1">
        <w:rPr>
          <w:b/>
          <w:i/>
          <w:sz w:val="28"/>
          <w:szCs w:val="28"/>
          <w:lang w:val="ru-RU"/>
        </w:rPr>
        <w:t>Обеспечение доступного и качественного образования</w:t>
      </w:r>
    </w:p>
    <w:p w:rsidR="000977E2" w:rsidRPr="009570E1" w:rsidRDefault="000977E2" w:rsidP="00980AD1">
      <w:pPr>
        <w:tabs>
          <w:tab w:val="left" w:pos="851"/>
        </w:tabs>
        <w:spacing w:after="0" w:line="240" w:lineRule="auto"/>
        <w:ind w:firstLine="709"/>
        <w:jc w:val="both"/>
        <w:rPr>
          <w:rFonts w:eastAsia="Calibri"/>
          <w:sz w:val="28"/>
          <w:szCs w:val="28"/>
          <w:lang w:val="ru-RU"/>
        </w:rPr>
      </w:pPr>
      <w:r w:rsidRPr="009570E1">
        <w:rPr>
          <w:rFonts w:eastAsia="Calibri"/>
          <w:sz w:val="28"/>
          <w:szCs w:val="28"/>
          <w:lang w:val="ru-RU"/>
        </w:rPr>
        <w:t>В области функционируют 669 учреждений дошкольного образования, из которых 245 государственных</w:t>
      </w:r>
      <w:r w:rsidRPr="009570E1">
        <w:rPr>
          <w:i/>
          <w:sz w:val="24"/>
          <w:lang w:val="ru-RU"/>
        </w:rPr>
        <w:t xml:space="preserve"> (36,6%) </w:t>
      </w:r>
      <w:r w:rsidRPr="009570E1">
        <w:rPr>
          <w:rFonts w:eastAsia="Calibri"/>
          <w:sz w:val="28"/>
          <w:szCs w:val="28"/>
          <w:lang w:val="ru-RU"/>
        </w:rPr>
        <w:t>и 424 частных</w:t>
      </w:r>
      <w:r w:rsidRPr="009570E1">
        <w:rPr>
          <w:i/>
          <w:sz w:val="24"/>
          <w:lang w:val="ru-RU"/>
        </w:rPr>
        <w:t xml:space="preserve"> (63,4%)</w:t>
      </w:r>
      <w:r w:rsidRPr="009570E1">
        <w:rPr>
          <w:rFonts w:eastAsia="Calibri"/>
          <w:sz w:val="28"/>
          <w:szCs w:val="28"/>
          <w:lang w:val="ru-RU"/>
        </w:rPr>
        <w:t xml:space="preserve">, где 47 724 детей получают воспитание, в том числе в сельской местности 25 877 детей </w:t>
      </w:r>
      <w:r w:rsidRPr="009570E1">
        <w:rPr>
          <w:rFonts w:eastAsia="Calibri"/>
          <w:i/>
          <w:sz w:val="24"/>
          <w:szCs w:val="24"/>
          <w:lang w:val="ru-RU"/>
        </w:rPr>
        <w:t>(54,2%)</w:t>
      </w:r>
      <w:r w:rsidRPr="009570E1">
        <w:rPr>
          <w:rFonts w:eastAsia="Calibri"/>
          <w:sz w:val="28"/>
          <w:szCs w:val="28"/>
          <w:lang w:val="ru-RU"/>
        </w:rPr>
        <w:t xml:space="preserve"> и в городах - 21 847 детей </w:t>
      </w:r>
      <w:r w:rsidRPr="009570E1">
        <w:rPr>
          <w:rFonts w:eastAsia="Calibri"/>
          <w:i/>
          <w:sz w:val="24"/>
          <w:szCs w:val="24"/>
          <w:lang w:val="ru-RU"/>
        </w:rPr>
        <w:t>(45,8%)</w:t>
      </w:r>
      <w:r w:rsidRPr="009570E1">
        <w:rPr>
          <w:rFonts w:eastAsia="Calibri"/>
          <w:sz w:val="28"/>
          <w:szCs w:val="28"/>
          <w:lang w:val="ru-RU"/>
        </w:rPr>
        <w:t xml:space="preserve">.    </w:t>
      </w:r>
    </w:p>
    <w:p w:rsidR="000977E2" w:rsidRPr="009570E1" w:rsidRDefault="000977E2" w:rsidP="00980AD1">
      <w:pPr>
        <w:spacing w:after="0" w:line="240" w:lineRule="auto"/>
        <w:ind w:firstLine="709"/>
        <w:jc w:val="both"/>
        <w:rPr>
          <w:sz w:val="28"/>
          <w:szCs w:val="28"/>
          <w:lang w:val="ru-RU"/>
        </w:rPr>
      </w:pPr>
      <w:r w:rsidRPr="009570E1">
        <w:rPr>
          <w:sz w:val="28"/>
          <w:szCs w:val="28"/>
          <w:lang w:val="ru-RU"/>
        </w:rPr>
        <w:t>При этом</w:t>
      </w:r>
      <w:proofErr w:type="gramStart"/>
      <w:r w:rsidRPr="009570E1">
        <w:rPr>
          <w:sz w:val="28"/>
          <w:szCs w:val="28"/>
          <w:lang w:val="ru-RU"/>
        </w:rPr>
        <w:t>,</w:t>
      </w:r>
      <w:proofErr w:type="gramEnd"/>
      <w:r w:rsidRPr="009570E1">
        <w:rPr>
          <w:sz w:val="28"/>
          <w:szCs w:val="28"/>
          <w:lang w:val="ru-RU"/>
        </w:rPr>
        <w:t xml:space="preserve"> 715 детей получают дошкольное воспитание в аварийных  зданиях 11 дошкольных организаций </w:t>
      </w:r>
      <w:r w:rsidRPr="009570E1">
        <w:rPr>
          <w:i/>
          <w:sz w:val="24"/>
          <w:szCs w:val="24"/>
          <w:lang w:val="ru-RU"/>
        </w:rPr>
        <w:t>(</w:t>
      </w:r>
      <w:proofErr w:type="spellStart"/>
      <w:r w:rsidRPr="009570E1">
        <w:rPr>
          <w:i/>
          <w:sz w:val="24"/>
          <w:szCs w:val="24"/>
          <w:lang w:val="ru-RU"/>
        </w:rPr>
        <w:t>Казалинском</w:t>
      </w:r>
      <w:proofErr w:type="spellEnd"/>
      <w:r w:rsidRPr="009570E1">
        <w:rPr>
          <w:i/>
          <w:sz w:val="24"/>
          <w:szCs w:val="24"/>
          <w:lang w:val="ru-RU"/>
        </w:rPr>
        <w:t xml:space="preserve"> 4, </w:t>
      </w:r>
      <w:proofErr w:type="spellStart"/>
      <w:r w:rsidRPr="009570E1">
        <w:rPr>
          <w:i/>
          <w:sz w:val="24"/>
          <w:szCs w:val="24"/>
          <w:lang w:val="ru-RU"/>
        </w:rPr>
        <w:t>Шиелийском</w:t>
      </w:r>
      <w:proofErr w:type="spellEnd"/>
      <w:r w:rsidRPr="009570E1">
        <w:rPr>
          <w:i/>
          <w:sz w:val="24"/>
          <w:szCs w:val="24"/>
          <w:lang w:val="ru-RU"/>
        </w:rPr>
        <w:t xml:space="preserve"> 1, Аральском 6)</w:t>
      </w:r>
      <w:r w:rsidRPr="009570E1">
        <w:rPr>
          <w:sz w:val="28"/>
          <w:szCs w:val="28"/>
          <w:lang w:val="ru-RU"/>
        </w:rPr>
        <w:t xml:space="preserve">. </w:t>
      </w:r>
    </w:p>
    <w:p w:rsidR="000977E2" w:rsidRPr="009570E1" w:rsidRDefault="000977E2" w:rsidP="00980AD1">
      <w:pPr>
        <w:spacing w:after="0" w:line="240" w:lineRule="auto"/>
        <w:ind w:firstLine="709"/>
        <w:jc w:val="both"/>
        <w:rPr>
          <w:i/>
          <w:sz w:val="24"/>
          <w:szCs w:val="24"/>
          <w:lang w:val="ru-RU"/>
        </w:rPr>
      </w:pPr>
      <w:r w:rsidRPr="009570E1">
        <w:rPr>
          <w:sz w:val="28"/>
          <w:szCs w:val="28"/>
          <w:lang w:val="ru-RU"/>
        </w:rPr>
        <w:t xml:space="preserve">В организациях дошкольного образования работают 5 943 педагогов, из них только 20,7 % педагоги имеют </w:t>
      </w:r>
      <w:r w:rsidR="00981C02" w:rsidRPr="009570E1">
        <w:rPr>
          <w:sz w:val="28"/>
          <w:szCs w:val="28"/>
          <w:lang w:val="ru-RU"/>
        </w:rPr>
        <w:t xml:space="preserve">категории </w:t>
      </w:r>
      <w:r w:rsidRPr="009570E1">
        <w:rPr>
          <w:sz w:val="28"/>
          <w:szCs w:val="28"/>
          <w:lang w:val="ru-RU"/>
        </w:rPr>
        <w:t>высше</w:t>
      </w:r>
      <w:r w:rsidR="00981C02" w:rsidRPr="009570E1">
        <w:rPr>
          <w:sz w:val="28"/>
          <w:szCs w:val="28"/>
          <w:lang w:val="ru-RU"/>
        </w:rPr>
        <w:t>го</w:t>
      </w:r>
      <w:r w:rsidRPr="009570E1">
        <w:rPr>
          <w:sz w:val="28"/>
          <w:szCs w:val="28"/>
          <w:lang w:val="ru-RU"/>
        </w:rPr>
        <w:t xml:space="preserve"> и перво</w:t>
      </w:r>
      <w:r w:rsidR="00981C02" w:rsidRPr="009570E1">
        <w:rPr>
          <w:sz w:val="28"/>
          <w:szCs w:val="28"/>
          <w:lang w:val="ru-RU"/>
        </w:rPr>
        <w:t>го</w:t>
      </w:r>
      <w:r w:rsidRPr="009570E1">
        <w:rPr>
          <w:sz w:val="28"/>
          <w:szCs w:val="28"/>
          <w:lang w:val="ru-RU"/>
        </w:rPr>
        <w:t xml:space="preserve"> </w:t>
      </w:r>
      <w:r w:rsidR="00981C02" w:rsidRPr="009570E1">
        <w:rPr>
          <w:sz w:val="28"/>
          <w:szCs w:val="28"/>
          <w:lang w:val="ru-RU"/>
        </w:rPr>
        <w:t>уровня</w:t>
      </w:r>
      <w:r w:rsidRPr="009570E1">
        <w:rPr>
          <w:sz w:val="28"/>
          <w:szCs w:val="28"/>
          <w:lang w:val="ru-RU"/>
        </w:rPr>
        <w:t xml:space="preserve"> </w:t>
      </w:r>
      <w:r w:rsidRPr="009570E1">
        <w:rPr>
          <w:i/>
          <w:sz w:val="24"/>
          <w:szCs w:val="24"/>
          <w:lang w:val="ru-RU"/>
        </w:rPr>
        <w:t xml:space="preserve">(высшая – 4%, первая – 16,7%). </w:t>
      </w:r>
    </w:p>
    <w:p w:rsidR="000977E2" w:rsidRPr="009570E1" w:rsidRDefault="000977E2" w:rsidP="00980AD1">
      <w:pPr>
        <w:widowControl w:val="0"/>
        <w:spacing w:after="0" w:line="240" w:lineRule="auto"/>
        <w:ind w:firstLine="709"/>
        <w:contextualSpacing/>
        <w:jc w:val="both"/>
        <w:rPr>
          <w:sz w:val="28"/>
          <w:szCs w:val="28"/>
          <w:lang w:val="ru-RU"/>
        </w:rPr>
      </w:pPr>
      <w:proofErr w:type="gramStart"/>
      <w:r w:rsidRPr="009570E1">
        <w:rPr>
          <w:rFonts w:eastAsia="Calibri"/>
          <w:sz w:val="28"/>
          <w:szCs w:val="28"/>
          <w:lang w:val="ru-RU"/>
        </w:rPr>
        <w:t>Из</w:t>
      </w:r>
      <w:r w:rsidRPr="009570E1">
        <w:rPr>
          <w:sz w:val="28"/>
          <w:szCs w:val="28"/>
          <w:lang w:val="ru-RU"/>
        </w:rPr>
        <w:t xml:space="preserve"> 316 организаций общего среднего образования, 306 государственных</w:t>
      </w:r>
      <w:r w:rsidRPr="009570E1">
        <w:rPr>
          <w:i/>
          <w:sz w:val="24"/>
          <w:szCs w:val="24"/>
          <w:lang w:val="ru-RU"/>
        </w:rPr>
        <w:t xml:space="preserve"> (96,8%) </w:t>
      </w:r>
      <w:r w:rsidRPr="009570E1">
        <w:rPr>
          <w:sz w:val="28"/>
          <w:szCs w:val="28"/>
          <w:lang w:val="ru-RU"/>
        </w:rPr>
        <w:t>и 10 частных</w:t>
      </w:r>
      <w:r w:rsidRPr="009570E1">
        <w:rPr>
          <w:i/>
          <w:sz w:val="24"/>
          <w:szCs w:val="24"/>
          <w:lang w:val="ru-RU"/>
        </w:rPr>
        <w:t xml:space="preserve"> (3,2%)</w:t>
      </w:r>
      <w:r w:rsidRPr="009570E1">
        <w:rPr>
          <w:sz w:val="28"/>
          <w:szCs w:val="28"/>
          <w:lang w:val="ru-RU"/>
        </w:rPr>
        <w:t xml:space="preserve">, в которых обучаются 170 170 учащихся </w:t>
      </w:r>
      <w:r w:rsidRPr="009570E1">
        <w:rPr>
          <w:i/>
          <w:sz w:val="24"/>
          <w:szCs w:val="24"/>
          <w:lang w:val="ru-RU"/>
        </w:rPr>
        <w:t>(168 013 в государственных, 2 157 в частных)</w:t>
      </w:r>
      <w:r w:rsidRPr="009570E1">
        <w:rPr>
          <w:sz w:val="28"/>
          <w:szCs w:val="28"/>
          <w:lang w:val="ru-RU"/>
        </w:rPr>
        <w:t xml:space="preserve">, из них 237 организаций находятся в сельской местности </w:t>
      </w:r>
      <w:r w:rsidRPr="009570E1">
        <w:rPr>
          <w:i/>
          <w:sz w:val="24"/>
          <w:szCs w:val="24"/>
          <w:lang w:val="ru-RU"/>
        </w:rPr>
        <w:t>(75%)</w:t>
      </w:r>
      <w:r w:rsidRPr="009570E1">
        <w:rPr>
          <w:sz w:val="28"/>
          <w:szCs w:val="28"/>
          <w:lang w:val="ru-RU"/>
        </w:rPr>
        <w:t xml:space="preserve"> и 79 в городах </w:t>
      </w:r>
      <w:r w:rsidRPr="009570E1">
        <w:rPr>
          <w:i/>
          <w:sz w:val="24"/>
          <w:szCs w:val="24"/>
          <w:lang w:val="ru-RU"/>
        </w:rPr>
        <w:t>(25%)</w:t>
      </w:r>
      <w:r w:rsidRPr="009570E1">
        <w:rPr>
          <w:sz w:val="28"/>
          <w:szCs w:val="28"/>
          <w:lang w:val="ru-RU"/>
        </w:rPr>
        <w:t xml:space="preserve">. </w:t>
      </w:r>
      <w:proofErr w:type="gramEnd"/>
    </w:p>
    <w:p w:rsidR="000977E2" w:rsidRPr="009570E1" w:rsidRDefault="000977E2" w:rsidP="00980AD1">
      <w:pPr>
        <w:tabs>
          <w:tab w:val="left" w:pos="851"/>
        </w:tabs>
        <w:spacing w:after="0" w:line="240" w:lineRule="auto"/>
        <w:ind w:firstLine="709"/>
        <w:jc w:val="both"/>
        <w:rPr>
          <w:b/>
          <w:color w:val="FF0000"/>
          <w:sz w:val="28"/>
          <w:lang w:val="ru-RU"/>
        </w:rPr>
      </w:pPr>
      <w:r w:rsidRPr="009570E1">
        <w:rPr>
          <w:sz w:val="28"/>
          <w:lang w:val="ru-RU"/>
        </w:rPr>
        <w:t xml:space="preserve">Между тем, в аварийном состоянии находятся 3 здания </w:t>
      </w:r>
      <w:r w:rsidRPr="009570E1">
        <w:rPr>
          <w:sz w:val="28"/>
          <w:szCs w:val="28"/>
          <w:lang w:val="ru-RU"/>
        </w:rPr>
        <w:t>общего среднего образования</w:t>
      </w:r>
      <w:r w:rsidRPr="009570E1">
        <w:rPr>
          <w:sz w:val="28"/>
          <w:lang w:val="ru-RU"/>
        </w:rPr>
        <w:t xml:space="preserve"> </w:t>
      </w:r>
      <w:r w:rsidRPr="009570E1">
        <w:rPr>
          <w:i/>
          <w:sz w:val="24"/>
          <w:szCs w:val="24"/>
          <w:lang w:val="ru-RU"/>
        </w:rPr>
        <w:t xml:space="preserve">(Аральском - 2, </w:t>
      </w:r>
      <w:proofErr w:type="spellStart"/>
      <w:r w:rsidRPr="009570E1">
        <w:rPr>
          <w:i/>
          <w:sz w:val="24"/>
          <w:szCs w:val="24"/>
          <w:lang w:val="ru-RU"/>
        </w:rPr>
        <w:t>Жанакорганском</w:t>
      </w:r>
      <w:proofErr w:type="spellEnd"/>
      <w:r w:rsidRPr="009570E1">
        <w:rPr>
          <w:i/>
          <w:sz w:val="24"/>
          <w:szCs w:val="24"/>
          <w:lang w:val="ru-RU"/>
        </w:rPr>
        <w:t xml:space="preserve"> - 1)</w:t>
      </w:r>
      <w:r w:rsidRPr="009570E1">
        <w:rPr>
          <w:sz w:val="28"/>
          <w:lang w:val="ru-RU"/>
        </w:rPr>
        <w:t xml:space="preserve">, где учатся 1 716 учащихся. </w:t>
      </w:r>
    </w:p>
    <w:p w:rsidR="000977E2" w:rsidRPr="009570E1" w:rsidRDefault="000977E2" w:rsidP="00980AD1">
      <w:pPr>
        <w:tabs>
          <w:tab w:val="left" w:pos="851"/>
        </w:tabs>
        <w:spacing w:after="0" w:line="240" w:lineRule="auto"/>
        <w:ind w:firstLine="709"/>
        <w:jc w:val="both"/>
        <w:rPr>
          <w:b/>
          <w:sz w:val="28"/>
          <w:lang w:val="ru-RU"/>
        </w:rPr>
      </w:pPr>
      <w:r w:rsidRPr="009570E1">
        <w:rPr>
          <w:sz w:val="28"/>
          <w:lang w:val="ru-RU"/>
        </w:rPr>
        <w:t xml:space="preserve">За 2018-2020 годы в эксплуатацию введено 13 новых объектов образования, </w:t>
      </w:r>
      <w:r w:rsidR="00384A8E" w:rsidRPr="009570E1">
        <w:rPr>
          <w:sz w:val="28"/>
          <w:lang w:val="ru-RU"/>
        </w:rPr>
        <w:t>в</w:t>
      </w:r>
      <w:r w:rsidRPr="009570E1">
        <w:rPr>
          <w:sz w:val="28"/>
          <w:lang w:val="ru-RU"/>
        </w:rPr>
        <w:t xml:space="preserve"> 2021 год</w:t>
      </w:r>
      <w:r w:rsidR="00384A8E" w:rsidRPr="009570E1">
        <w:rPr>
          <w:sz w:val="28"/>
          <w:lang w:val="ru-RU"/>
        </w:rPr>
        <w:t>у</w:t>
      </w:r>
      <w:r w:rsidRPr="009570E1">
        <w:rPr>
          <w:sz w:val="28"/>
          <w:lang w:val="ru-RU"/>
        </w:rPr>
        <w:t xml:space="preserve"> </w:t>
      </w:r>
      <w:r w:rsidR="00384A8E" w:rsidRPr="009570E1">
        <w:rPr>
          <w:sz w:val="28"/>
          <w:lang w:val="ru-RU"/>
        </w:rPr>
        <w:t>планируется завершить строительство ещ</w:t>
      </w:r>
      <w:r w:rsidRPr="009570E1">
        <w:rPr>
          <w:sz w:val="28"/>
          <w:lang w:val="ru-RU"/>
        </w:rPr>
        <w:t>ё 5 объектов</w:t>
      </w:r>
      <w:r w:rsidRPr="009570E1">
        <w:rPr>
          <w:b/>
          <w:sz w:val="28"/>
          <w:lang w:val="ru-RU"/>
        </w:rPr>
        <w:t xml:space="preserve">. </w:t>
      </w:r>
    </w:p>
    <w:p w:rsidR="000977E2" w:rsidRPr="009570E1" w:rsidRDefault="000977E2" w:rsidP="00980AD1">
      <w:pPr>
        <w:tabs>
          <w:tab w:val="left" w:pos="851"/>
        </w:tabs>
        <w:spacing w:after="0" w:line="240" w:lineRule="auto"/>
        <w:ind w:firstLine="709"/>
        <w:jc w:val="both"/>
        <w:rPr>
          <w:sz w:val="28"/>
          <w:lang w:val="ru-RU"/>
        </w:rPr>
      </w:pPr>
      <w:r w:rsidRPr="009570E1">
        <w:rPr>
          <w:sz w:val="28"/>
          <w:lang w:val="ru-RU"/>
        </w:rPr>
        <w:t>Однако</w:t>
      </w:r>
      <w:proofErr w:type="gramStart"/>
      <w:r w:rsidRPr="009570E1">
        <w:rPr>
          <w:sz w:val="28"/>
          <w:lang w:val="ru-RU"/>
        </w:rPr>
        <w:t>,</w:t>
      </w:r>
      <w:proofErr w:type="gramEnd"/>
      <w:r w:rsidRPr="009570E1">
        <w:rPr>
          <w:sz w:val="28"/>
          <w:lang w:val="ru-RU"/>
        </w:rPr>
        <w:t xml:space="preserve"> на сегодняшний день в 7 школах остаётся нерешённой проблема трёхсменного обучения, где заполняемость школ превышает их проектную мощность в среднем </w:t>
      </w:r>
      <w:r w:rsidR="00D961FB" w:rsidRPr="009570E1">
        <w:rPr>
          <w:sz w:val="28"/>
          <w:lang w:val="ru-RU"/>
        </w:rPr>
        <w:t>более 3</w:t>
      </w:r>
      <w:r w:rsidRPr="009570E1">
        <w:rPr>
          <w:sz w:val="28"/>
          <w:lang w:val="ru-RU"/>
        </w:rPr>
        <w:t xml:space="preserve"> раз</w:t>
      </w:r>
      <w:r w:rsidR="00E0321D" w:rsidRPr="009570E1">
        <w:rPr>
          <w:sz w:val="28"/>
          <w:lang w:val="ru-RU"/>
        </w:rPr>
        <w:t>а</w:t>
      </w:r>
      <w:r w:rsidRPr="009570E1">
        <w:rPr>
          <w:sz w:val="28"/>
          <w:lang w:val="ru-RU"/>
        </w:rPr>
        <w:t xml:space="preserve">, в том числе: </w:t>
      </w:r>
    </w:p>
    <w:tbl>
      <w:tblPr>
        <w:tblStyle w:val="271"/>
        <w:tblW w:w="10603" w:type="dxa"/>
        <w:tblInd w:w="108" w:type="dxa"/>
        <w:tblLayout w:type="fixed"/>
        <w:tblLook w:val="04A0" w:firstRow="1" w:lastRow="0" w:firstColumn="1" w:lastColumn="0" w:noHBand="0" w:noVBand="1"/>
      </w:tblPr>
      <w:tblGrid>
        <w:gridCol w:w="6237"/>
        <w:gridCol w:w="1247"/>
        <w:gridCol w:w="1418"/>
        <w:gridCol w:w="992"/>
        <w:gridCol w:w="709"/>
      </w:tblGrid>
      <w:tr w:rsidR="000977E2" w:rsidRPr="009570E1" w:rsidTr="00E97497">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tabs>
                <w:tab w:val="left" w:pos="851"/>
              </w:tabs>
              <w:ind w:firstLine="709"/>
              <w:jc w:val="center"/>
              <w:rPr>
                <w:b/>
                <w:i/>
                <w:sz w:val="18"/>
                <w:szCs w:val="18"/>
                <w:lang w:val="ru-RU"/>
              </w:rPr>
            </w:pPr>
            <w:r w:rsidRPr="009570E1">
              <w:rPr>
                <w:b/>
                <w:i/>
                <w:sz w:val="18"/>
                <w:szCs w:val="18"/>
                <w:lang w:val="ru-RU"/>
              </w:rPr>
              <w:t>Наименование организации</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tabs>
                <w:tab w:val="left" w:pos="851"/>
              </w:tabs>
              <w:ind w:firstLine="5"/>
              <w:jc w:val="center"/>
              <w:rPr>
                <w:b/>
                <w:i/>
                <w:sz w:val="18"/>
                <w:szCs w:val="18"/>
                <w:lang w:val="ru-RU"/>
              </w:rPr>
            </w:pPr>
            <w:r w:rsidRPr="009570E1">
              <w:rPr>
                <w:b/>
                <w:i/>
                <w:sz w:val="18"/>
                <w:szCs w:val="18"/>
                <w:lang w:val="ru-RU"/>
              </w:rPr>
              <w:t>2020-2021 учебный год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tabs>
                <w:tab w:val="left" w:pos="851"/>
              </w:tabs>
              <w:ind w:firstLine="5"/>
              <w:jc w:val="center"/>
              <w:rPr>
                <w:b/>
                <w:i/>
                <w:sz w:val="18"/>
                <w:szCs w:val="18"/>
                <w:lang w:val="ru-RU"/>
              </w:rPr>
            </w:pPr>
            <w:r w:rsidRPr="009570E1">
              <w:rPr>
                <w:b/>
                <w:i/>
                <w:sz w:val="18"/>
                <w:szCs w:val="18"/>
                <w:lang w:val="ru-RU"/>
              </w:rPr>
              <w:t>Разница</w:t>
            </w:r>
          </w:p>
        </w:tc>
      </w:tr>
      <w:tr w:rsidR="000977E2" w:rsidRPr="009570E1" w:rsidTr="00E97497">
        <w:tc>
          <w:tcPr>
            <w:tcW w:w="6237" w:type="dxa"/>
            <w:vMerge/>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rPr>
                <w:b/>
                <w:i/>
                <w:sz w:val="18"/>
                <w:szCs w:val="18"/>
                <w:lang w:val="ru-RU"/>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ind w:firstLine="5"/>
              <w:jc w:val="center"/>
              <w:rPr>
                <w:sz w:val="18"/>
                <w:szCs w:val="18"/>
                <w:lang w:val="ru-RU"/>
              </w:rPr>
            </w:pPr>
            <w:r w:rsidRPr="009570E1">
              <w:rPr>
                <w:sz w:val="18"/>
                <w:szCs w:val="18"/>
                <w:lang w:val="ru-RU"/>
              </w:rPr>
              <w:t>Проектная мощность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ind w:firstLine="5"/>
              <w:jc w:val="center"/>
              <w:rPr>
                <w:sz w:val="18"/>
                <w:szCs w:val="18"/>
                <w:lang w:val="ru-RU"/>
              </w:rPr>
            </w:pPr>
            <w:r w:rsidRPr="009570E1">
              <w:rPr>
                <w:sz w:val="18"/>
                <w:szCs w:val="18"/>
                <w:lang w:val="ru-RU"/>
              </w:rPr>
              <w:t>Фактическое 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ind w:firstLine="5"/>
              <w:jc w:val="center"/>
              <w:rPr>
                <w:sz w:val="18"/>
                <w:szCs w:val="18"/>
                <w:lang w:val="ru-RU"/>
              </w:rPr>
            </w:pPr>
            <w:proofErr w:type="spellStart"/>
            <w:r w:rsidRPr="009570E1">
              <w:rPr>
                <w:sz w:val="18"/>
                <w:szCs w:val="18"/>
                <w:lang w:val="ru-RU"/>
              </w:rPr>
              <w:t>абс</w:t>
            </w:r>
            <w:proofErr w:type="spellEnd"/>
            <w:r w:rsidRPr="009570E1">
              <w:rPr>
                <w:sz w:val="18"/>
                <w:szCs w:val="18"/>
                <w:lang w:val="ru-RU"/>
              </w:rPr>
              <w:t>. число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77E2" w:rsidRPr="009570E1" w:rsidRDefault="000977E2" w:rsidP="00980AD1">
            <w:pPr>
              <w:ind w:firstLine="5"/>
              <w:jc w:val="center"/>
              <w:rPr>
                <w:sz w:val="18"/>
                <w:szCs w:val="18"/>
                <w:lang w:val="ru-RU"/>
              </w:rPr>
            </w:pPr>
            <w:r w:rsidRPr="009570E1">
              <w:rPr>
                <w:sz w:val="18"/>
                <w:szCs w:val="18"/>
                <w:lang w:val="ru-RU"/>
              </w:rPr>
              <w:t>%</w:t>
            </w:r>
          </w:p>
        </w:tc>
      </w:tr>
      <w:tr w:rsidR="000977E2" w:rsidRPr="009570E1" w:rsidTr="00E97497">
        <w:tc>
          <w:tcPr>
            <w:tcW w:w="623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jc w:val="both"/>
              <w:rPr>
                <w:i/>
                <w:sz w:val="18"/>
                <w:szCs w:val="18"/>
                <w:lang w:val="ru-RU"/>
              </w:rPr>
            </w:pPr>
            <w:r w:rsidRPr="009570E1">
              <w:rPr>
                <w:i/>
                <w:sz w:val="18"/>
                <w:szCs w:val="18"/>
                <w:lang w:val="ru-RU"/>
              </w:rPr>
              <w:t xml:space="preserve">КГУ «Школа имени Абая со специализированными классами для одаренных детей с обучением на трех языках» </w:t>
            </w:r>
          </w:p>
          <w:p w:rsidR="000977E2" w:rsidRPr="009570E1" w:rsidRDefault="000977E2" w:rsidP="00980AD1">
            <w:pPr>
              <w:tabs>
                <w:tab w:val="left" w:pos="851"/>
              </w:tabs>
              <w:jc w:val="both"/>
              <w:rPr>
                <w:b/>
                <w:sz w:val="18"/>
                <w:szCs w:val="18"/>
                <w:lang w:val="ru-RU"/>
              </w:rPr>
            </w:pPr>
            <w:r w:rsidRPr="009570E1">
              <w:rPr>
                <w:i/>
                <w:sz w:val="18"/>
                <w:szCs w:val="18"/>
                <w:lang w:val="ru-RU"/>
              </w:rPr>
              <w:t xml:space="preserve">(г. </w:t>
            </w:r>
            <w:proofErr w:type="spellStart"/>
            <w:r w:rsidRPr="009570E1">
              <w:rPr>
                <w:i/>
                <w:sz w:val="18"/>
                <w:szCs w:val="18"/>
                <w:lang w:val="ru-RU"/>
              </w:rPr>
              <w:t>Кызылорда</w:t>
            </w:r>
            <w:proofErr w:type="spellEnd"/>
            <w:r w:rsidRPr="009570E1">
              <w:rPr>
                <w:i/>
                <w:sz w:val="18"/>
                <w:szCs w:val="18"/>
                <w:lang w:val="ru-RU"/>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1 200</w:t>
            </w:r>
          </w:p>
        </w:tc>
        <w:tc>
          <w:tcPr>
            <w:tcW w:w="1418"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4 279</w:t>
            </w:r>
          </w:p>
        </w:tc>
        <w:tc>
          <w:tcPr>
            <w:tcW w:w="992"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3 079</w:t>
            </w:r>
          </w:p>
        </w:tc>
        <w:tc>
          <w:tcPr>
            <w:tcW w:w="709"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356</w:t>
            </w:r>
          </w:p>
        </w:tc>
      </w:tr>
      <w:tr w:rsidR="000977E2" w:rsidRPr="009570E1" w:rsidTr="00E97497">
        <w:tc>
          <w:tcPr>
            <w:tcW w:w="623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jc w:val="both"/>
              <w:rPr>
                <w:i/>
                <w:sz w:val="18"/>
                <w:szCs w:val="18"/>
                <w:lang w:val="ru-RU"/>
              </w:rPr>
            </w:pPr>
            <w:r w:rsidRPr="009570E1">
              <w:rPr>
                <w:i/>
                <w:sz w:val="18"/>
                <w:szCs w:val="18"/>
                <w:lang w:val="ru-RU"/>
              </w:rPr>
              <w:t xml:space="preserve">КГУ «Школа-лицей информационных технологий №3 имени </w:t>
            </w:r>
            <w:proofErr w:type="spellStart"/>
            <w:r w:rsidRPr="009570E1">
              <w:rPr>
                <w:i/>
                <w:sz w:val="18"/>
                <w:szCs w:val="18"/>
                <w:lang w:val="ru-RU"/>
              </w:rPr>
              <w:t>С.Толыбекова</w:t>
            </w:r>
            <w:proofErr w:type="spellEnd"/>
            <w:r w:rsidRPr="009570E1">
              <w:rPr>
                <w:i/>
                <w:sz w:val="18"/>
                <w:szCs w:val="18"/>
                <w:lang w:val="ru-RU"/>
              </w:rPr>
              <w:t xml:space="preserve"> (г. </w:t>
            </w:r>
            <w:proofErr w:type="spellStart"/>
            <w:r w:rsidRPr="009570E1">
              <w:rPr>
                <w:i/>
                <w:sz w:val="18"/>
                <w:szCs w:val="18"/>
                <w:lang w:val="ru-RU"/>
              </w:rPr>
              <w:t>Кызылорда</w:t>
            </w:r>
            <w:proofErr w:type="spellEnd"/>
            <w:r w:rsidRPr="009570E1">
              <w:rPr>
                <w:i/>
                <w:sz w:val="18"/>
                <w:szCs w:val="18"/>
                <w:lang w:val="ru-RU"/>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750</w:t>
            </w:r>
          </w:p>
        </w:tc>
        <w:tc>
          <w:tcPr>
            <w:tcW w:w="1418"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2 071</w:t>
            </w:r>
          </w:p>
        </w:tc>
        <w:tc>
          <w:tcPr>
            <w:tcW w:w="992"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1 321</w:t>
            </w:r>
          </w:p>
        </w:tc>
        <w:tc>
          <w:tcPr>
            <w:tcW w:w="709"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276</w:t>
            </w:r>
          </w:p>
        </w:tc>
      </w:tr>
      <w:tr w:rsidR="000977E2" w:rsidRPr="009570E1" w:rsidTr="00E97497">
        <w:tc>
          <w:tcPr>
            <w:tcW w:w="623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jc w:val="both"/>
              <w:rPr>
                <w:i/>
                <w:sz w:val="18"/>
                <w:szCs w:val="18"/>
                <w:lang w:val="ru-RU"/>
              </w:rPr>
            </w:pPr>
            <w:r w:rsidRPr="009570E1">
              <w:rPr>
                <w:i/>
                <w:sz w:val="18"/>
                <w:szCs w:val="18"/>
                <w:lang w:val="ru-RU"/>
              </w:rPr>
              <w:t xml:space="preserve">КГУ «Школа </w:t>
            </w:r>
            <w:proofErr w:type="gramStart"/>
            <w:r w:rsidRPr="009570E1">
              <w:rPr>
                <w:i/>
                <w:sz w:val="18"/>
                <w:szCs w:val="18"/>
                <w:lang w:val="ru-RU"/>
              </w:rPr>
              <w:t>–л</w:t>
            </w:r>
            <w:proofErr w:type="gramEnd"/>
            <w:r w:rsidRPr="009570E1">
              <w:rPr>
                <w:i/>
                <w:sz w:val="18"/>
                <w:szCs w:val="18"/>
                <w:lang w:val="ru-RU"/>
              </w:rPr>
              <w:t xml:space="preserve">ицей №101 имени Али </w:t>
            </w:r>
            <w:proofErr w:type="spellStart"/>
            <w:r w:rsidRPr="009570E1">
              <w:rPr>
                <w:i/>
                <w:sz w:val="18"/>
                <w:szCs w:val="18"/>
                <w:lang w:val="ru-RU"/>
              </w:rPr>
              <w:t>Муслимова</w:t>
            </w:r>
            <w:proofErr w:type="spellEnd"/>
            <w:r w:rsidRPr="009570E1">
              <w:rPr>
                <w:i/>
                <w:sz w:val="18"/>
                <w:szCs w:val="18"/>
                <w:lang w:val="ru-RU"/>
              </w:rPr>
              <w:t xml:space="preserve">» </w:t>
            </w:r>
          </w:p>
          <w:p w:rsidR="000977E2" w:rsidRPr="009570E1" w:rsidRDefault="000977E2" w:rsidP="00980AD1">
            <w:pPr>
              <w:tabs>
                <w:tab w:val="left" w:pos="851"/>
              </w:tabs>
              <w:jc w:val="both"/>
              <w:rPr>
                <w:i/>
                <w:sz w:val="18"/>
                <w:szCs w:val="18"/>
                <w:lang w:val="ru-RU"/>
              </w:rPr>
            </w:pPr>
            <w:r w:rsidRPr="009570E1">
              <w:rPr>
                <w:i/>
                <w:sz w:val="18"/>
                <w:szCs w:val="18"/>
                <w:lang w:val="ru-RU"/>
              </w:rPr>
              <w:t xml:space="preserve">(г. </w:t>
            </w:r>
            <w:proofErr w:type="spellStart"/>
            <w:r w:rsidRPr="009570E1">
              <w:rPr>
                <w:i/>
                <w:sz w:val="18"/>
                <w:szCs w:val="18"/>
                <w:lang w:val="ru-RU"/>
              </w:rPr>
              <w:t>Кызылорда</w:t>
            </w:r>
            <w:proofErr w:type="spellEnd"/>
            <w:r w:rsidRPr="009570E1">
              <w:rPr>
                <w:i/>
                <w:sz w:val="18"/>
                <w:szCs w:val="18"/>
                <w:lang w:val="ru-RU"/>
              </w:rPr>
              <w:t>)</w:t>
            </w:r>
            <w:r w:rsidRPr="009570E1">
              <w:rPr>
                <w:b/>
                <w:color w:val="FF0000"/>
                <w:sz w:val="18"/>
                <w:szCs w:val="18"/>
                <w:lang w:val="ru-RU"/>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624</w:t>
            </w:r>
          </w:p>
        </w:tc>
        <w:tc>
          <w:tcPr>
            <w:tcW w:w="1418"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2 211</w:t>
            </w:r>
          </w:p>
        </w:tc>
        <w:tc>
          <w:tcPr>
            <w:tcW w:w="992"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1 587</w:t>
            </w:r>
          </w:p>
        </w:tc>
        <w:tc>
          <w:tcPr>
            <w:tcW w:w="709"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354</w:t>
            </w:r>
          </w:p>
        </w:tc>
      </w:tr>
      <w:tr w:rsidR="000977E2" w:rsidRPr="009570E1" w:rsidTr="00E97497">
        <w:tc>
          <w:tcPr>
            <w:tcW w:w="623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jc w:val="both"/>
              <w:rPr>
                <w:i/>
                <w:sz w:val="18"/>
                <w:szCs w:val="18"/>
                <w:lang w:val="ru-RU"/>
              </w:rPr>
            </w:pPr>
            <w:r w:rsidRPr="009570E1">
              <w:rPr>
                <w:i/>
                <w:sz w:val="18"/>
                <w:szCs w:val="18"/>
                <w:lang w:val="ru-RU"/>
              </w:rPr>
              <w:t xml:space="preserve">КГУ «Средняя школа № 261 имени Серали Лапина» </w:t>
            </w:r>
          </w:p>
          <w:p w:rsidR="000977E2" w:rsidRPr="009570E1" w:rsidRDefault="000977E2" w:rsidP="00980AD1">
            <w:pPr>
              <w:tabs>
                <w:tab w:val="left" w:pos="851"/>
              </w:tabs>
              <w:jc w:val="both"/>
              <w:rPr>
                <w:i/>
                <w:sz w:val="18"/>
                <w:szCs w:val="18"/>
                <w:lang w:val="ru-RU"/>
              </w:rPr>
            </w:pPr>
            <w:r w:rsidRPr="009570E1">
              <w:rPr>
                <w:i/>
                <w:sz w:val="18"/>
                <w:szCs w:val="18"/>
                <w:lang w:val="ru-RU"/>
              </w:rPr>
              <w:t xml:space="preserve">(г. </w:t>
            </w:r>
            <w:proofErr w:type="spellStart"/>
            <w:r w:rsidRPr="009570E1">
              <w:rPr>
                <w:i/>
                <w:sz w:val="18"/>
                <w:szCs w:val="18"/>
                <w:lang w:val="ru-RU"/>
              </w:rPr>
              <w:t>Кызылорда</w:t>
            </w:r>
            <w:proofErr w:type="spellEnd"/>
            <w:r w:rsidRPr="009570E1">
              <w:rPr>
                <w:i/>
                <w:sz w:val="18"/>
                <w:szCs w:val="18"/>
                <w:lang w:val="ru-RU"/>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774</w:t>
            </w:r>
          </w:p>
        </w:tc>
        <w:tc>
          <w:tcPr>
            <w:tcW w:w="1418"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2 121</w:t>
            </w:r>
          </w:p>
        </w:tc>
        <w:tc>
          <w:tcPr>
            <w:tcW w:w="992"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1 347</w:t>
            </w:r>
          </w:p>
        </w:tc>
        <w:tc>
          <w:tcPr>
            <w:tcW w:w="709"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274</w:t>
            </w:r>
          </w:p>
        </w:tc>
      </w:tr>
      <w:tr w:rsidR="000977E2" w:rsidRPr="009570E1" w:rsidTr="00E97497">
        <w:tc>
          <w:tcPr>
            <w:tcW w:w="623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jc w:val="both"/>
              <w:rPr>
                <w:i/>
                <w:sz w:val="18"/>
                <w:szCs w:val="18"/>
                <w:lang w:val="ru-RU"/>
              </w:rPr>
            </w:pPr>
            <w:r w:rsidRPr="009570E1">
              <w:rPr>
                <w:i/>
                <w:sz w:val="18"/>
                <w:szCs w:val="18"/>
                <w:lang w:val="ru-RU"/>
              </w:rPr>
              <w:t xml:space="preserve">КГУ «Школа-лицей №264 имени </w:t>
            </w:r>
            <w:proofErr w:type="spellStart"/>
            <w:r w:rsidRPr="009570E1">
              <w:rPr>
                <w:i/>
                <w:sz w:val="18"/>
                <w:szCs w:val="18"/>
                <w:lang w:val="ru-RU"/>
              </w:rPr>
              <w:t>Такея</w:t>
            </w:r>
            <w:proofErr w:type="spellEnd"/>
            <w:r w:rsidRPr="009570E1">
              <w:rPr>
                <w:i/>
                <w:sz w:val="18"/>
                <w:szCs w:val="18"/>
                <w:lang w:val="ru-RU"/>
              </w:rPr>
              <w:t xml:space="preserve"> </w:t>
            </w:r>
            <w:proofErr w:type="spellStart"/>
            <w:r w:rsidRPr="009570E1">
              <w:rPr>
                <w:i/>
                <w:sz w:val="18"/>
                <w:szCs w:val="18"/>
                <w:lang w:val="ru-RU"/>
              </w:rPr>
              <w:t>Есетова</w:t>
            </w:r>
            <w:proofErr w:type="spellEnd"/>
            <w:r w:rsidRPr="009570E1">
              <w:rPr>
                <w:i/>
                <w:sz w:val="18"/>
                <w:szCs w:val="18"/>
                <w:lang w:val="ru-RU"/>
              </w:rPr>
              <w:t xml:space="preserve">» </w:t>
            </w:r>
          </w:p>
          <w:p w:rsidR="000977E2" w:rsidRPr="009570E1" w:rsidRDefault="000977E2" w:rsidP="00980AD1">
            <w:pPr>
              <w:tabs>
                <w:tab w:val="left" w:pos="851"/>
              </w:tabs>
              <w:jc w:val="both"/>
              <w:rPr>
                <w:i/>
                <w:sz w:val="18"/>
                <w:szCs w:val="18"/>
                <w:lang w:val="ru-RU"/>
              </w:rPr>
            </w:pPr>
            <w:r w:rsidRPr="009570E1">
              <w:rPr>
                <w:i/>
                <w:sz w:val="18"/>
                <w:szCs w:val="18"/>
                <w:lang w:val="ru-RU"/>
              </w:rPr>
              <w:t xml:space="preserve">(г. </w:t>
            </w:r>
            <w:proofErr w:type="spellStart"/>
            <w:r w:rsidRPr="009570E1">
              <w:rPr>
                <w:i/>
                <w:sz w:val="18"/>
                <w:szCs w:val="18"/>
                <w:lang w:val="ru-RU"/>
              </w:rPr>
              <w:t>Кызылорда</w:t>
            </w:r>
            <w:proofErr w:type="spellEnd"/>
            <w:r w:rsidRPr="009570E1">
              <w:rPr>
                <w:i/>
                <w:sz w:val="18"/>
                <w:szCs w:val="18"/>
                <w:lang w:val="ru-RU"/>
              </w:rPr>
              <w:t>)</w:t>
            </w:r>
            <w:r w:rsidRPr="009570E1">
              <w:rPr>
                <w:b/>
                <w:color w:val="FF0000"/>
                <w:sz w:val="18"/>
                <w:szCs w:val="18"/>
                <w:lang w:val="ru-RU"/>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1 248</w:t>
            </w:r>
          </w:p>
        </w:tc>
        <w:tc>
          <w:tcPr>
            <w:tcW w:w="1418"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3 646</w:t>
            </w:r>
          </w:p>
        </w:tc>
        <w:tc>
          <w:tcPr>
            <w:tcW w:w="992"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2 398</w:t>
            </w:r>
          </w:p>
        </w:tc>
        <w:tc>
          <w:tcPr>
            <w:tcW w:w="709"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292</w:t>
            </w:r>
          </w:p>
        </w:tc>
      </w:tr>
      <w:tr w:rsidR="000977E2" w:rsidRPr="009570E1" w:rsidTr="00E97497">
        <w:tc>
          <w:tcPr>
            <w:tcW w:w="623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jc w:val="both"/>
              <w:rPr>
                <w:i/>
                <w:sz w:val="18"/>
                <w:szCs w:val="18"/>
                <w:lang w:val="ru-RU"/>
              </w:rPr>
            </w:pPr>
            <w:r w:rsidRPr="009570E1">
              <w:rPr>
                <w:i/>
                <w:sz w:val="18"/>
                <w:szCs w:val="18"/>
                <w:lang w:val="ru-RU"/>
              </w:rPr>
              <w:t>КГУ «Школа-лицей №268» (с. Махамбет)</w:t>
            </w:r>
            <w:r w:rsidRPr="009570E1">
              <w:rPr>
                <w:b/>
                <w:color w:val="FF0000"/>
                <w:sz w:val="18"/>
                <w:szCs w:val="18"/>
                <w:lang w:val="ru-RU"/>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300</w:t>
            </w:r>
          </w:p>
        </w:tc>
        <w:tc>
          <w:tcPr>
            <w:tcW w:w="1418"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1 079</w:t>
            </w:r>
          </w:p>
        </w:tc>
        <w:tc>
          <w:tcPr>
            <w:tcW w:w="992"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779</w:t>
            </w:r>
          </w:p>
        </w:tc>
        <w:tc>
          <w:tcPr>
            <w:tcW w:w="709"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360</w:t>
            </w:r>
          </w:p>
        </w:tc>
      </w:tr>
      <w:tr w:rsidR="000977E2" w:rsidRPr="009570E1" w:rsidTr="00E97497">
        <w:tc>
          <w:tcPr>
            <w:tcW w:w="623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jc w:val="both"/>
              <w:rPr>
                <w:i/>
                <w:sz w:val="18"/>
                <w:szCs w:val="18"/>
                <w:lang w:val="ru-RU"/>
              </w:rPr>
            </w:pPr>
            <w:r w:rsidRPr="009570E1">
              <w:rPr>
                <w:i/>
                <w:sz w:val="18"/>
                <w:szCs w:val="18"/>
                <w:lang w:val="ru-RU"/>
              </w:rPr>
              <w:t xml:space="preserve">КГУ «Основная школа №280» (с. </w:t>
            </w:r>
            <w:proofErr w:type="spellStart"/>
            <w:r w:rsidRPr="009570E1">
              <w:rPr>
                <w:i/>
                <w:sz w:val="18"/>
                <w:szCs w:val="18"/>
                <w:lang w:val="ru-RU"/>
              </w:rPr>
              <w:t>Досан</w:t>
            </w:r>
            <w:proofErr w:type="spellEnd"/>
            <w:r w:rsidRPr="009570E1">
              <w:rPr>
                <w:i/>
                <w:sz w:val="18"/>
                <w:szCs w:val="18"/>
                <w:lang w:val="ru-RU"/>
              </w:rPr>
              <w:t>)</w:t>
            </w:r>
            <w:r w:rsidRPr="009570E1">
              <w:rPr>
                <w:b/>
                <w:color w:val="FF0000"/>
                <w:sz w:val="18"/>
                <w:szCs w:val="18"/>
                <w:lang w:val="ru-RU"/>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100</w:t>
            </w:r>
          </w:p>
        </w:tc>
        <w:tc>
          <w:tcPr>
            <w:tcW w:w="1418"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362</w:t>
            </w:r>
          </w:p>
        </w:tc>
        <w:tc>
          <w:tcPr>
            <w:tcW w:w="992"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262</w:t>
            </w:r>
          </w:p>
        </w:tc>
        <w:tc>
          <w:tcPr>
            <w:tcW w:w="709" w:type="dxa"/>
            <w:tcBorders>
              <w:top w:val="single" w:sz="4" w:space="0" w:color="auto"/>
              <w:left w:val="single" w:sz="4" w:space="0" w:color="auto"/>
              <w:bottom w:val="single" w:sz="4" w:space="0" w:color="auto"/>
              <w:right w:val="single" w:sz="4" w:space="0" w:color="auto"/>
            </w:tcBorders>
            <w:hideMark/>
          </w:tcPr>
          <w:p w:rsidR="000977E2" w:rsidRPr="009570E1" w:rsidRDefault="000977E2" w:rsidP="00980AD1">
            <w:pPr>
              <w:tabs>
                <w:tab w:val="left" w:pos="851"/>
              </w:tabs>
              <w:ind w:firstLine="5"/>
              <w:jc w:val="center"/>
              <w:rPr>
                <w:sz w:val="18"/>
                <w:szCs w:val="18"/>
                <w:lang w:val="ru-RU"/>
              </w:rPr>
            </w:pPr>
            <w:r w:rsidRPr="009570E1">
              <w:rPr>
                <w:sz w:val="18"/>
                <w:szCs w:val="18"/>
                <w:lang w:val="ru-RU"/>
              </w:rPr>
              <w:t>362</w:t>
            </w:r>
          </w:p>
        </w:tc>
      </w:tr>
    </w:tbl>
    <w:p w:rsidR="000977E2" w:rsidRPr="009570E1" w:rsidRDefault="000977E2" w:rsidP="00980AD1">
      <w:pPr>
        <w:spacing w:after="0" w:line="240" w:lineRule="auto"/>
        <w:ind w:firstLine="708"/>
        <w:jc w:val="both"/>
        <w:rPr>
          <w:sz w:val="28"/>
          <w:szCs w:val="28"/>
          <w:lang w:val="ru-RU"/>
        </w:rPr>
      </w:pPr>
      <w:r w:rsidRPr="009570E1">
        <w:rPr>
          <w:sz w:val="28"/>
          <w:szCs w:val="28"/>
          <w:lang w:val="ru-RU"/>
        </w:rPr>
        <w:t xml:space="preserve">Сегодня в регионе осуществляют свою деятельность 30 колледжей, в которых обучаются 19 775 студентов по 97 специальностям, востребованным рынком труда региона. По государственному заказу обучаются 12 553 студента или 63,5% и на платной основе – 7 222 студента или 36,5%. </w:t>
      </w:r>
    </w:p>
    <w:p w:rsidR="000977E2" w:rsidRPr="009570E1" w:rsidRDefault="000977E2" w:rsidP="00980AD1">
      <w:pPr>
        <w:widowControl w:val="0"/>
        <w:spacing w:after="0" w:line="240" w:lineRule="auto"/>
        <w:ind w:firstLine="709"/>
        <w:jc w:val="both"/>
        <w:rPr>
          <w:sz w:val="28"/>
          <w:szCs w:val="28"/>
          <w:lang w:val="ru-RU"/>
        </w:rPr>
      </w:pPr>
      <w:r w:rsidRPr="009570E1">
        <w:rPr>
          <w:sz w:val="28"/>
          <w:szCs w:val="28"/>
          <w:lang w:val="ru-RU"/>
        </w:rPr>
        <w:t xml:space="preserve">Результаты исследований международной программы оценки учебных достижений </w:t>
      </w:r>
      <w:proofErr w:type="gramStart"/>
      <w:r w:rsidRPr="009570E1">
        <w:rPr>
          <w:sz w:val="28"/>
          <w:szCs w:val="28"/>
          <w:lang w:val="ru-RU"/>
        </w:rPr>
        <w:t>Р</w:t>
      </w:r>
      <w:proofErr w:type="gramEnd"/>
      <w:r w:rsidRPr="009570E1">
        <w:rPr>
          <w:sz w:val="28"/>
          <w:szCs w:val="28"/>
          <w:lang w:val="ru-RU"/>
        </w:rPr>
        <w:t>ІЅА</w:t>
      </w:r>
      <w:r w:rsidRPr="009570E1">
        <w:rPr>
          <w:i/>
          <w:sz w:val="24"/>
          <w:szCs w:val="24"/>
          <w:lang w:val="ru-RU"/>
        </w:rPr>
        <w:t xml:space="preserve"> (</w:t>
      </w:r>
      <w:proofErr w:type="spellStart"/>
      <w:r w:rsidRPr="009570E1">
        <w:rPr>
          <w:i/>
          <w:sz w:val="24"/>
          <w:szCs w:val="24"/>
          <w:lang w:val="ru-RU"/>
        </w:rPr>
        <w:t>Programmer</w:t>
      </w:r>
      <w:proofErr w:type="spellEnd"/>
      <w:r w:rsidRPr="009570E1">
        <w:rPr>
          <w:i/>
          <w:sz w:val="24"/>
          <w:szCs w:val="24"/>
          <w:lang w:val="ru-RU"/>
        </w:rPr>
        <w:t xml:space="preserve"> </w:t>
      </w:r>
      <w:proofErr w:type="spellStart"/>
      <w:r w:rsidRPr="009570E1">
        <w:rPr>
          <w:i/>
          <w:sz w:val="24"/>
          <w:szCs w:val="24"/>
          <w:lang w:val="ru-RU"/>
        </w:rPr>
        <w:t>for</w:t>
      </w:r>
      <w:proofErr w:type="spellEnd"/>
      <w:r w:rsidRPr="009570E1">
        <w:rPr>
          <w:i/>
          <w:sz w:val="24"/>
          <w:szCs w:val="24"/>
          <w:lang w:val="ru-RU"/>
        </w:rPr>
        <w:t xml:space="preserve"> </w:t>
      </w:r>
      <w:proofErr w:type="spellStart"/>
      <w:r w:rsidRPr="009570E1">
        <w:rPr>
          <w:i/>
          <w:sz w:val="24"/>
          <w:szCs w:val="24"/>
          <w:lang w:val="ru-RU"/>
        </w:rPr>
        <w:t>International</w:t>
      </w:r>
      <w:proofErr w:type="spellEnd"/>
      <w:r w:rsidRPr="009570E1">
        <w:rPr>
          <w:i/>
          <w:sz w:val="24"/>
          <w:szCs w:val="24"/>
          <w:lang w:val="ru-RU"/>
        </w:rPr>
        <w:t xml:space="preserve"> </w:t>
      </w:r>
      <w:proofErr w:type="spellStart"/>
      <w:r w:rsidRPr="009570E1">
        <w:rPr>
          <w:i/>
          <w:sz w:val="24"/>
          <w:szCs w:val="24"/>
          <w:lang w:val="ru-RU"/>
        </w:rPr>
        <w:t>Student</w:t>
      </w:r>
      <w:proofErr w:type="spellEnd"/>
      <w:r w:rsidRPr="009570E1">
        <w:rPr>
          <w:i/>
          <w:sz w:val="24"/>
          <w:szCs w:val="24"/>
          <w:lang w:val="ru-RU"/>
        </w:rPr>
        <w:t xml:space="preserve"> </w:t>
      </w:r>
      <w:proofErr w:type="spellStart"/>
      <w:r w:rsidRPr="009570E1">
        <w:rPr>
          <w:i/>
          <w:sz w:val="24"/>
          <w:szCs w:val="24"/>
          <w:lang w:val="ru-RU"/>
        </w:rPr>
        <w:t>Assessment</w:t>
      </w:r>
      <w:proofErr w:type="spellEnd"/>
      <w:r w:rsidRPr="009570E1">
        <w:rPr>
          <w:i/>
          <w:sz w:val="24"/>
          <w:szCs w:val="24"/>
          <w:lang w:val="ru-RU"/>
        </w:rPr>
        <w:t>),</w:t>
      </w:r>
      <w:r w:rsidRPr="009570E1">
        <w:rPr>
          <w:sz w:val="28"/>
          <w:szCs w:val="28"/>
          <w:lang w:val="ru-RU"/>
        </w:rPr>
        <w:t xml:space="preserve"> проведенные в 2018 году </w:t>
      </w:r>
      <w:r w:rsidRPr="009570E1">
        <w:rPr>
          <w:sz w:val="28"/>
          <w:szCs w:val="28"/>
          <w:lang w:val="ru-RU"/>
        </w:rPr>
        <w:lastRenderedPageBreak/>
        <w:t xml:space="preserve">по </w:t>
      </w:r>
      <w:proofErr w:type="spellStart"/>
      <w:r w:rsidRPr="009570E1">
        <w:rPr>
          <w:sz w:val="28"/>
          <w:szCs w:val="28"/>
          <w:lang w:val="ru-RU"/>
        </w:rPr>
        <w:t>Кызылординской</w:t>
      </w:r>
      <w:proofErr w:type="spellEnd"/>
      <w:r w:rsidRPr="009570E1">
        <w:rPr>
          <w:sz w:val="28"/>
          <w:szCs w:val="28"/>
          <w:lang w:val="ru-RU"/>
        </w:rPr>
        <w:t xml:space="preserve"> области показали </w:t>
      </w:r>
      <w:proofErr w:type="spellStart"/>
      <w:r w:rsidRPr="009570E1">
        <w:rPr>
          <w:sz w:val="28"/>
          <w:szCs w:val="28"/>
          <w:lang w:val="ru-RU"/>
        </w:rPr>
        <w:t>недостижение</w:t>
      </w:r>
      <w:proofErr w:type="spellEnd"/>
      <w:r w:rsidRPr="009570E1">
        <w:rPr>
          <w:sz w:val="28"/>
          <w:szCs w:val="28"/>
          <w:lang w:val="ru-RU"/>
        </w:rPr>
        <w:t xml:space="preserve"> плановых показателей ключевых национальных индикаторов по </w:t>
      </w:r>
      <w:r w:rsidRPr="009570E1">
        <w:rPr>
          <w:sz w:val="28"/>
          <w:szCs w:val="24"/>
          <w:lang w:val="ru-RU"/>
        </w:rPr>
        <w:t xml:space="preserve">оценке качества школьного образования </w:t>
      </w:r>
      <w:r w:rsidRPr="009570E1">
        <w:rPr>
          <w:bCs/>
          <w:color w:val="000000" w:themeColor="text1"/>
          <w:sz w:val="28"/>
          <w:lang w:val="ru-RU"/>
        </w:rPr>
        <w:t xml:space="preserve">по математике на 13,8% </w:t>
      </w:r>
      <w:r w:rsidRPr="009570E1">
        <w:rPr>
          <w:bCs/>
          <w:i/>
          <w:color w:val="000000" w:themeColor="text1"/>
          <w:sz w:val="24"/>
          <w:szCs w:val="24"/>
          <w:lang w:val="ru-RU"/>
        </w:rPr>
        <w:t>(план среднего балла 486, факт 419)</w:t>
      </w:r>
      <w:r w:rsidRPr="009570E1">
        <w:rPr>
          <w:bCs/>
          <w:color w:val="000000" w:themeColor="text1"/>
          <w:sz w:val="28"/>
          <w:lang w:val="ru-RU"/>
        </w:rPr>
        <w:t xml:space="preserve">, по чтению - 16,2% </w:t>
      </w:r>
      <w:r w:rsidRPr="009570E1">
        <w:rPr>
          <w:bCs/>
          <w:i/>
          <w:color w:val="000000" w:themeColor="text1"/>
          <w:sz w:val="24"/>
          <w:szCs w:val="24"/>
          <w:lang w:val="ru-RU"/>
        </w:rPr>
        <w:t>(план 437, факт 366)</w:t>
      </w:r>
      <w:r w:rsidRPr="009570E1">
        <w:rPr>
          <w:bCs/>
          <w:color w:val="000000" w:themeColor="text1"/>
          <w:sz w:val="28"/>
          <w:lang w:val="ru-RU"/>
        </w:rPr>
        <w:t xml:space="preserve">, по науке - 19,4% </w:t>
      </w:r>
      <w:r w:rsidRPr="009570E1">
        <w:rPr>
          <w:bCs/>
          <w:i/>
          <w:color w:val="000000" w:themeColor="text1"/>
          <w:sz w:val="24"/>
          <w:szCs w:val="24"/>
          <w:lang w:val="ru-RU"/>
        </w:rPr>
        <w:t xml:space="preserve">(план 464, факт </w:t>
      </w:r>
      <w:r w:rsidR="0003452B" w:rsidRPr="009570E1">
        <w:rPr>
          <w:bCs/>
          <w:i/>
          <w:color w:val="000000" w:themeColor="text1"/>
          <w:sz w:val="24"/>
          <w:szCs w:val="24"/>
          <w:lang w:val="ru-RU"/>
        </w:rPr>
        <w:t>374)</w:t>
      </w:r>
      <w:r w:rsidR="0096068A" w:rsidRPr="009570E1">
        <w:rPr>
          <w:bCs/>
          <w:i/>
          <w:color w:val="000000" w:themeColor="text1"/>
          <w:sz w:val="24"/>
          <w:szCs w:val="24"/>
          <w:lang w:val="ru-RU"/>
        </w:rPr>
        <w:t xml:space="preserve"> </w:t>
      </w:r>
    </w:p>
    <w:p w:rsidR="000977E2" w:rsidRPr="009570E1" w:rsidRDefault="000977E2" w:rsidP="00980AD1">
      <w:pPr>
        <w:spacing w:after="0" w:line="240" w:lineRule="auto"/>
        <w:ind w:firstLine="709"/>
        <w:jc w:val="center"/>
        <w:rPr>
          <w:b/>
          <w:i/>
          <w:spacing w:val="2"/>
          <w:sz w:val="28"/>
          <w:szCs w:val="28"/>
          <w:lang w:val="ru-RU"/>
        </w:rPr>
      </w:pPr>
      <w:r w:rsidRPr="009570E1">
        <w:rPr>
          <w:b/>
          <w:i/>
          <w:spacing w:val="2"/>
          <w:sz w:val="28"/>
          <w:szCs w:val="28"/>
          <w:lang w:val="ru-RU"/>
        </w:rPr>
        <w:t>Качество и доступность оказания медицинской помощи населению</w:t>
      </w:r>
    </w:p>
    <w:p w:rsidR="000977E2" w:rsidRPr="009570E1" w:rsidRDefault="000977E2" w:rsidP="00980AD1">
      <w:pPr>
        <w:spacing w:after="0" w:line="240" w:lineRule="auto"/>
        <w:ind w:firstLine="709"/>
        <w:jc w:val="both"/>
        <w:rPr>
          <w:rFonts w:eastAsia="SimSun"/>
          <w:color w:val="000000"/>
          <w:sz w:val="28"/>
          <w:szCs w:val="28"/>
          <w:lang w:val="ru-RU" w:eastAsia="zh-CN" w:bidi="en-US"/>
        </w:rPr>
      </w:pPr>
      <w:r w:rsidRPr="009570E1">
        <w:rPr>
          <w:rFonts w:eastAsia="SimSun"/>
          <w:color w:val="000000"/>
          <w:sz w:val="28"/>
          <w:szCs w:val="28"/>
          <w:lang w:val="ru-RU" w:eastAsia="zh-CN" w:bidi="en-US"/>
        </w:rPr>
        <w:t xml:space="preserve">В </w:t>
      </w:r>
      <w:proofErr w:type="spellStart"/>
      <w:r w:rsidRPr="009570E1">
        <w:rPr>
          <w:rFonts w:eastAsia="SimSun"/>
          <w:color w:val="000000"/>
          <w:sz w:val="28"/>
          <w:szCs w:val="28"/>
          <w:lang w:val="ru-RU" w:eastAsia="zh-CN" w:bidi="en-US"/>
        </w:rPr>
        <w:t>Кызылординской</w:t>
      </w:r>
      <w:proofErr w:type="spellEnd"/>
      <w:r w:rsidRPr="009570E1">
        <w:rPr>
          <w:rFonts w:eastAsia="SimSun"/>
          <w:color w:val="000000"/>
          <w:sz w:val="28"/>
          <w:szCs w:val="28"/>
          <w:lang w:val="ru-RU" w:eastAsia="zh-CN" w:bidi="en-US"/>
        </w:rPr>
        <w:t xml:space="preserve"> области функционируют 272 медицинских объекта, из них 28 больниц и 237 амбулаторно-поликлинические организации </w:t>
      </w:r>
      <w:r w:rsidRPr="009570E1">
        <w:rPr>
          <w:rFonts w:eastAsia="SimSun"/>
          <w:i/>
          <w:color w:val="000000"/>
          <w:sz w:val="24"/>
          <w:szCs w:val="24"/>
          <w:lang w:val="ru-RU" w:eastAsia="zh-CN" w:bidi="en-US"/>
        </w:rPr>
        <w:t>(7 прочие организации – санатории, дом ребенка, медицинский колледж и др.)</w:t>
      </w:r>
      <w:r w:rsidRPr="009570E1">
        <w:rPr>
          <w:rFonts w:eastAsia="SimSun"/>
          <w:color w:val="000000"/>
          <w:sz w:val="28"/>
          <w:szCs w:val="28"/>
          <w:lang w:val="ru-RU" w:eastAsia="zh-CN" w:bidi="en-US"/>
        </w:rPr>
        <w:t xml:space="preserve">. </w:t>
      </w:r>
    </w:p>
    <w:p w:rsidR="000977E2" w:rsidRPr="009570E1" w:rsidRDefault="000977E2" w:rsidP="00980AD1">
      <w:pPr>
        <w:spacing w:after="0" w:line="240" w:lineRule="auto"/>
        <w:ind w:firstLine="709"/>
        <w:jc w:val="both"/>
        <w:rPr>
          <w:rFonts w:eastAsia="SimSun"/>
          <w:color w:val="000000"/>
          <w:sz w:val="28"/>
          <w:szCs w:val="28"/>
          <w:lang w:val="ru-RU" w:eastAsia="zh-CN" w:bidi="en-US"/>
        </w:rPr>
      </w:pPr>
      <w:r w:rsidRPr="009570E1">
        <w:rPr>
          <w:rFonts w:eastAsia="SimSun"/>
          <w:color w:val="000000"/>
          <w:sz w:val="28"/>
          <w:szCs w:val="28"/>
          <w:lang w:val="ru-RU" w:eastAsia="zh-CN" w:bidi="en-US"/>
        </w:rPr>
        <w:t xml:space="preserve">Основную долю государственных объектов здравоохранения составляют амбулаторно-поликлинические организации </w:t>
      </w:r>
      <w:r w:rsidRPr="009570E1">
        <w:rPr>
          <w:rFonts w:eastAsia="SimSun"/>
          <w:i/>
          <w:color w:val="000000"/>
          <w:sz w:val="24"/>
          <w:szCs w:val="24"/>
          <w:lang w:val="ru-RU" w:eastAsia="zh-CN" w:bidi="en-US"/>
        </w:rPr>
        <w:t>(87,1%)</w:t>
      </w:r>
      <w:r w:rsidRPr="009570E1">
        <w:rPr>
          <w:rFonts w:eastAsia="SimSun"/>
          <w:color w:val="000000"/>
          <w:sz w:val="28"/>
          <w:szCs w:val="28"/>
          <w:lang w:val="ru-RU" w:eastAsia="zh-CN" w:bidi="en-US"/>
        </w:rPr>
        <w:t>, из них порядка 74% объектов расположены в сельской местности.</w:t>
      </w:r>
    </w:p>
    <w:p w:rsidR="000977E2" w:rsidRPr="009570E1" w:rsidRDefault="000977E2" w:rsidP="00980AD1">
      <w:pPr>
        <w:spacing w:after="0" w:line="240" w:lineRule="auto"/>
        <w:ind w:firstLine="709"/>
        <w:jc w:val="both"/>
        <w:rPr>
          <w:rFonts w:eastAsia="SimSun"/>
          <w:color w:val="000000"/>
          <w:sz w:val="28"/>
          <w:szCs w:val="28"/>
          <w:lang w:val="ru-RU" w:eastAsia="zh-CN" w:bidi="en-US"/>
        </w:rPr>
      </w:pPr>
      <w:proofErr w:type="gramStart"/>
      <w:r w:rsidRPr="009570E1">
        <w:rPr>
          <w:rFonts w:eastAsia="SimSun"/>
          <w:color w:val="000000"/>
          <w:sz w:val="28"/>
          <w:szCs w:val="28"/>
          <w:lang w:val="ru-RU" w:eastAsia="zh-CN" w:bidi="en-US"/>
        </w:rPr>
        <w:t xml:space="preserve">На сегодня по 8 врачебным амбулаториям </w:t>
      </w:r>
      <w:proofErr w:type="spellStart"/>
      <w:r w:rsidRPr="009570E1">
        <w:rPr>
          <w:rFonts w:eastAsia="SimSun"/>
          <w:color w:val="000000"/>
          <w:sz w:val="28"/>
          <w:szCs w:val="28"/>
          <w:lang w:val="ru-RU" w:eastAsia="zh-CN" w:bidi="en-US"/>
        </w:rPr>
        <w:t>Жанакорганского</w:t>
      </w:r>
      <w:proofErr w:type="spellEnd"/>
      <w:r w:rsidRPr="009570E1">
        <w:rPr>
          <w:rFonts w:eastAsia="SimSun"/>
          <w:color w:val="000000"/>
          <w:sz w:val="28"/>
          <w:szCs w:val="28"/>
          <w:lang w:val="ru-RU" w:eastAsia="zh-CN" w:bidi="en-US"/>
        </w:rPr>
        <w:t xml:space="preserve"> района с населением 75 723 чел. </w:t>
      </w:r>
      <w:r w:rsidRPr="009570E1">
        <w:rPr>
          <w:rFonts w:eastAsia="SimSun"/>
          <w:i/>
          <w:color w:val="000000"/>
          <w:sz w:val="24"/>
          <w:szCs w:val="24"/>
          <w:lang w:val="ru-RU" w:eastAsia="zh-CN" w:bidi="en-US"/>
        </w:rPr>
        <w:t xml:space="preserve">(по данным Регистра прикрепленного населения (далее – РПН) </w:t>
      </w:r>
      <w:r w:rsidRPr="009570E1">
        <w:rPr>
          <w:rFonts w:eastAsia="SimSun"/>
          <w:color w:val="000000"/>
          <w:sz w:val="28"/>
          <w:szCs w:val="28"/>
          <w:lang w:val="ru-RU" w:eastAsia="zh-CN" w:bidi="en-US"/>
        </w:rPr>
        <w:t xml:space="preserve">износ зданий составил 100% </w:t>
      </w:r>
      <w:r w:rsidRPr="009570E1">
        <w:rPr>
          <w:rFonts w:eastAsia="SimSun"/>
          <w:i/>
          <w:color w:val="000000"/>
          <w:sz w:val="24"/>
          <w:szCs w:val="24"/>
          <w:lang w:val="ru-RU" w:eastAsia="zh-CN" w:bidi="en-US"/>
        </w:rPr>
        <w:t>(введены в эксплуатацию с 1964 по 2001 годы)</w:t>
      </w:r>
      <w:r w:rsidRPr="009570E1">
        <w:rPr>
          <w:rFonts w:eastAsia="SimSun"/>
          <w:color w:val="000000"/>
          <w:sz w:val="28"/>
          <w:szCs w:val="28"/>
          <w:lang w:val="ru-RU" w:eastAsia="zh-CN" w:bidi="en-US"/>
        </w:rPr>
        <w:t xml:space="preserve">. </w:t>
      </w:r>
      <w:proofErr w:type="gramEnd"/>
    </w:p>
    <w:p w:rsidR="000977E2" w:rsidRPr="009570E1" w:rsidRDefault="000977E2" w:rsidP="00980AD1">
      <w:pPr>
        <w:spacing w:after="0" w:line="240" w:lineRule="auto"/>
        <w:ind w:firstLine="709"/>
        <w:jc w:val="both"/>
        <w:rPr>
          <w:rFonts w:eastAsia="SimSun"/>
          <w:color w:val="000000"/>
          <w:sz w:val="28"/>
          <w:szCs w:val="28"/>
          <w:lang w:val="ru-RU" w:eastAsia="zh-CN" w:bidi="en-US"/>
        </w:rPr>
      </w:pPr>
      <w:r w:rsidRPr="009570E1">
        <w:rPr>
          <w:rFonts w:eastAsia="SimSun"/>
          <w:color w:val="000000"/>
          <w:sz w:val="28"/>
          <w:szCs w:val="28"/>
          <w:lang w:val="ru-RU" w:eastAsia="zh-CN" w:bidi="en-US"/>
        </w:rPr>
        <w:t xml:space="preserve">Аналогичный 100% износ зданий также имеют 4 больничных мед. организации, из них в </w:t>
      </w:r>
      <w:proofErr w:type="spellStart"/>
      <w:r w:rsidRPr="009570E1">
        <w:rPr>
          <w:rFonts w:eastAsia="SimSun"/>
          <w:color w:val="000000"/>
          <w:sz w:val="28"/>
          <w:szCs w:val="28"/>
          <w:lang w:val="ru-RU" w:eastAsia="zh-CN" w:bidi="en-US"/>
        </w:rPr>
        <w:t>г</w:t>
      </w:r>
      <w:proofErr w:type="gramStart"/>
      <w:r w:rsidRPr="009570E1">
        <w:rPr>
          <w:rFonts w:eastAsia="SimSun"/>
          <w:color w:val="000000"/>
          <w:sz w:val="28"/>
          <w:szCs w:val="28"/>
          <w:lang w:val="ru-RU" w:eastAsia="zh-CN" w:bidi="en-US"/>
        </w:rPr>
        <w:t>.К</w:t>
      </w:r>
      <w:proofErr w:type="gramEnd"/>
      <w:r w:rsidRPr="009570E1">
        <w:rPr>
          <w:rFonts w:eastAsia="SimSun"/>
          <w:color w:val="000000"/>
          <w:sz w:val="28"/>
          <w:szCs w:val="28"/>
          <w:lang w:val="ru-RU" w:eastAsia="zh-CN" w:bidi="en-US"/>
        </w:rPr>
        <w:t>ызылорда</w:t>
      </w:r>
      <w:proofErr w:type="spellEnd"/>
      <w:r w:rsidRPr="009570E1">
        <w:rPr>
          <w:rFonts w:eastAsia="SimSun"/>
          <w:color w:val="000000"/>
          <w:sz w:val="28"/>
          <w:szCs w:val="28"/>
          <w:lang w:val="ru-RU" w:eastAsia="zh-CN" w:bidi="en-US"/>
        </w:rPr>
        <w:t xml:space="preserve"> 2 организации на 345 койко-мест </w:t>
      </w:r>
      <w:r w:rsidRPr="009570E1">
        <w:rPr>
          <w:rFonts w:eastAsia="SimSun"/>
          <w:i/>
          <w:color w:val="000000"/>
          <w:sz w:val="24"/>
          <w:szCs w:val="24"/>
          <w:lang w:val="ru-RU" w:eastAsia="zh-CN" w:bidi="en-US"/>
        </w:rPr>
        <w:t>(КГП на  ПХВ «</w:t>
      </w:r>
      <w:proofErr w:type="spellStart"/>
      <w:r w:rsidRPr="009570E1">
        <w:rPr>
          <w:rFonts w:eastAsia="SimSun"/>
          <w:i/>
          <w:color w:val="000000"/>
          <w:sz w:val="24"/>
          <w:szCs w:val="24"/>
          <w:lang w:val="ru-RU" w:eastAsia="zh-CN" w:bidi="en-US"/>
        </w:rPr>
        <w:t>Кызылординская</w:t>
      </w:r>
      <w:proofErr w:type="spellEnd"/>
      <w:r w:rsidRPr="009570E1">
        <w:rPr>
          <w:rFonts w:eastAsia="SimSun"/>
          <w:i/>
          <w:color w:val="000000"/>
          <w:sz w:val="24"/>
          <w:szCs w:val="24"/>
          <w:lang w:val="ru-RU" w:eastAsia="zh-CN" w:bidi="en-US"/>
        </w:rPr>
        <w:t xml:space="preserve"> городская больница», КГП на ПХВ  «</w:t>
      </w:r>
      <w:proofErr w:type="spellStart"/>
      <w:r w:rsidRPr="009570E1">
        <w:rPr>
          <w:rFonts w:eastAsia="SimSun"/>
          <w:i/>
          <w:color w:val="000000"/>
          <w:sz w:val="24"/>
          <w:szCs w:val="24"/>
          <w:lang w:val="ru-RU" w:eastAsia="zh-CN" w:bidi="en-US"/>
        </w:rPr>
        <w:t>Кызылординская</w:t>
      </w:r>
      <w:proofErr w:type="spellEnd"/>
      <w:r w:rsidRPr="009570E1">
        <w:rPr>
          <w:rFonts w:eastAsia="SimSun"/>
          <w:i/>
          <w:color w:val="000000"/>
          <w:sz w:val="24"/>
          <w:szCs w:val="24"/>
          <w:lang w:val="ru-RU" w:eastAsia="zh-CN" w:bidi="en-US"/>
        </w:rPr>
        <w:t xml:space="preserve"> инфекционная больница»), </w:t>
      </w:r>
      <w:r w:rsidRPr="009570E1">
        <w:rPr>
          <w:rFonts w:eastAsia="SimSun"/>
          <w:color w:val="000000"/>
          <w:sz w:val="28"/>
          <w:szCs w:val="28"/>
          <w:lang w:val="ru-RU" w:eastAsia="zh-CN" w:bidi="en-US"/>
        </w:rPr>
        <w:t xml:space="preserve">в </w:t>
      </w:r>
      <w:proofErr w:type="spellStart"/>
      <w:r w:rsidRPr="009570E1">
        <w:rPr>
          <w:rFonts w:eastAsia="SimSun"/>
          <w:color w:val="000000"/>
          <w:sz w:val="28"/>
          <w:szCs w:val="28"/>
          <w:lang w:val="ru-RU" w:eastAsia="zh-CN" w:bidi="en-US"/>
        </w:rPr>
        <w:t>Жалагашском</w:t>
      </w:r>
      <w:proofErr w:type="spellEnd"/>
      <w:r w:rsidRPr="009570E1">
        <w:rPr>
          <w:rFonts w:eastAsia="SimSun"/>
          <w:color w:val="000000"/>
          <w:sz w:val="28"/>
          <w:szCs w:val="28"/>
          <w:lang w:val="ru-RU" w:eastAsia="zh-CN" w:bidi="en-US"/>
        </w:rPr>
        <w:t xml:space="preserve"> районе – КГП  на ПХВ  «</w:t>
      </w:r>
      <w:proofErr w:type="spellStart"/>
      <w:r w:rsidRPr="009570E1">
        <w:rPr>
          <w:rFonts w:eastAsia="SimSun"/>
          <w:color w:val="000000"/>
          <w:sz w:val="28"/>
          <w:szCs w:val="28"/>
          <w:lang w:val="ru-RU" w:eastAsia="zh-CN" w:bidi="en-US"/>
        </w:rPr>
        <w:t>Жалагашская</w:t>
      </w:r>
      <w:proofErr w:type="spellEnd"/>
      <w:r w:rsidRPr="009570E1">
        <w:rPr>
          <w:rFonts w:eastAsia="SimSun"/>
          <w:color w:val="000000"/>
          <w:sz w:val="28"/>
          <w:szCs w:val="28"/>
          <w:lang w:val="ru-RU" w:eastAsia="zh-CN" w:bidi="en-US"/>
        </w:rPr>
        <w:t xml:space="preserve"> районная больница» на 140 койко-мест и в </w:t>
      </w:r>
      <w:proofErr w:type="spellStart"/>
      <w:r w:rsidRPr="009570E1">
        <w:rPr>
          <w:rFonts w:eastAsia="SimSun"/>
          <w:color w:val="000000"/>
          <w:sz w:val="28"/>
          <w:szCs w:val="28"/>
          <w:lang w:val="ru-RU" w:eastAsia="zh-CN" w:bidi="en-US"/>
        </w:rPr>
        <w:t>Шиелийском</w:t>
      </w:r>
      <w:proofErr w:type="spellEnd"/>
      <w:r w:rsidRPr="009570E1">
        <w:rPr>
          <w:rFonts w:eastAsia="SimSun"/>
          <w:color w:val="000000"/>
          <w:sz w:val="28"/>
          <w:szCs w:val="28"/>
          <w:lang w:val="ru-RU" w:eastAsia="zh-CN" w:bidi="en-US"/>
        </w:rPr>
        <w:t xml:space="preserve"> районе – КГП  на ПХВ  «</w:t>
      </w:r>
      <w:proofErr w:type="spellStart"/>
      <w:r w:rsidRPr="009570E1">
        <w:rPr>
          <w:rFonts w:eastAsia="SimSun"/>
          <w:color w:val="000000"/>
          <w:sz w:val="28"/>
          <w:szCs w:val="28"/>
          <w:lang w:val="ru-RU" w:eastAsia="zh-CN" w:bidi="en-US"/>
        </w:rPr>
        <w:t>Шиелийская</w:t>
      </w:r>
      <w:proofErr w:type="spellEnd"/>
      <w:r w:rsidRPr="009570E1">
        <w:rPr>
          <w:rFonts w:eastAsia="SimSun"/>
          <w:color w:val="000000"/>
          <w:sz w:val="28"/>
          <w:szCs w:val="28"/>
          <w:lang w:val="ru-RU" w:eastAsia="zh-CN" w:bidi="en-US"/>
        </w:rPr>
        <w:t xml:space="preserve"> межрайонная больница» на 250 койко-мест</w:t>
      </w:r>
      <w:r w:rsidRPr="009570E1">
        <w:rPr>
          <w:rFonts w:eastAsia="SimSun"/>
          <w:color w:val="000000"/>
          <w:sz w:val="24"/>
          <w:szCs w:val="24"/>
          <w:lang w:val="ru-RU" w:eastAsia="zh-CN" w:bidi="en-US"/>
        </w:rPr>
        <w:t xml:space="preserve"> </w:t>
      </w:r>
      <w:r w:rsidRPr="009570E1">
        <w:rPr>
          <w:rFonts w:eastAsia="SimSun"/>
          <w:i/>
          <w:color w:val="000000"/>
          <w:sz w:val="24"/>
          <w:szCs w:val="24"/>
          <w:lang w:val="ru-RU" w:eastAsia="zh-CN" w:bidi="en-US"/>
        </w:rPr>
        <w:t>(введены в эксплуатацию с 1974 по 1999 годы)</w:t>
      </w:r>
      <w:r w:rsidRPr="009570E1">
        <w:rPr>
          <w:rFonts w:eastAsia="SimSun"/>
          <w:color w:val="000000"/>
          <w:sz w:val="28"/>
          <w:szCs w:val="28"/>
          <w:lang w:val="ru-RU" w:eastAsia="zh-CN" w:bidi="en-US"/>
        </w:rPr>
        <w:t>.</w:t>
      </w:r>
      <w:r w:rsidRPr="009570E1">
        <w:rPr>
          <w:rFonts w:eastAsia="SimSun"/>
          <w:b/>
          <w:color w:val="FF0000"/>
          <w:sz w:val="28"/>
          <w:szCs w:val="28"/>
          <w:lang w:val="ru-RU" w:eastAsia="zh-CN" w:bidi="en-US"/>
        </w:rPr>
        <w:t xml:space="preserve">   </w:t>
      </w:r>
    </w:p>
    <w:p w:rsidR="000977E2" w:rsidRPr="009570E1" w:rsidRDefault="000977E2" w:rsidP="00980AD1">
      <w:pPr>
        <w:spacing w:after="0" w:line="240" w:lineRule="auto"/>
        <w:ind w:firstLine="709"/>
        <w:jc w:val="both"/>
        <w:rPr>
          <w:rFonts w:eastAsia="SimSun"/>
          <w:b/>
          <w:color w:val="FF0000"/>
          <w:sz w:val="28"/>
          <w:szCs w:val="28"/>
          <w:lang w:val="ru-RU" w:eastAsia="zh-CN" w:bidi="en-US"/>
        </w:rPr>
      </w:pPr>
      <w:r w:rsidRPr="009570E1">
        <w:rPr>
          <w:rFonts w:eastAsia="SimSun"/>
          <w:color w:val="000000"/>
          <w:sz w:val="28"/>
          <w:szCs w:val="28"/>
          <w:lang w:val="ru-RU" w:eastAsia="zh-CN" w:bidi="en-US"/>
        </w:rPr>
        <w:t>В 24 селах с населением 2 395 чел., отсутствуют медицинские пункты, при этом расстояние до ближайшего объекта здравоохранения составляет от 7 до 140 км</w:t>
      </w:r>
      <w:proofErr w:type="gramStart"/>
      <w:r w:rsidRPr="009570E1">
        <w:rPr>
          <w:rFonts w:eastAsia="SimSun"/>
          <w:color w:val="000000"/>
          <w:sz w:val="28"/>
          <w:szCs w:val="28"/>
          <w:lang w:val="ru-RU" w:eastAsia="zh-CN" w:bidi="en-US"/>
        </w:rPr>
        <w:t xml:space="preserve">., </w:t>
      </w:r>
      <w:proofErr w:type="gramEnd"/>
      <w:r w:rsidRPr="009570E1">
        <w:rPr>
          <w:rFonts w:eastAsia="SimSun"/>
          <w:color w:val="000000"/>
          <w:sz w:val="28"/>
          <w:szCs w:val="28"/>
          <w:lang w:val="ru-RU" w:eastAsia="zh-CN" w:bidi="en-US"/>
        </w:rPr>
        <w:t xml:space="preserve">что усложняет получение населением своевременной и качественной медицинской помощи.  </w:t>
      </w:r>
    </w:p>
    <w:p w:rsidR="000977E2" w:rsidRPr="009570E1" w:rsidRDefault="000977E2" w:rsidP="00980AD1">
      <w:pPr>
        <w:spacing w:after="0" w:line="240" w:lineRule="auto"/>
        <w:ind w:firstLine="709"/>
        <w:jc w:val="both"/>
        <w:rPr>
          <w:sz w:val="28"/>
          <w:szCs w:val="28"/>
          <w:lang w:val="ru-RU" w:eastAsia="x-none"/>
        </w:rPr>
      </w:pPr>
      <w:r w:rsidRPr="009570E1">
        <w:rPr>
          <w:sz w:val="28"/>
          <w:szCs w:val="28"/>
          <w:lang w:val="ru-RU" w:eastAsia="x-none"/>
        </w:rPr>
        <w:t xml:space="preserve">Число  медработников в 2021 году составило порядка 13 355 человек, из них врачей – 2 781 и медработников среднего звена – 10 574. При этом количество врачей покрывает только 95,3% </w:t>
      </w:r>
      <w:r w:rsidRPr="009570E1">
        <w:rPr>
          <w:color w:val="000000" w:themeColor="text1"/>
          <w:sz w:val="28"/>
          <w:szCs w:val="28"/>
          <w:lang w:val="ru-RU" w:eastAsia="x-none"/>
        </w:rPr>
        <w:t xml:space="preserve">от нормативной </w:t>
      </w:r>
      <w:r w:rsidRPr="009570E1">
        <w:rPr>
          <w:sz w:val="28"/>
          <w:szCs w:val="28"/>
          <w:lang w:val="ru-RU" w:eastAsia="x-none"/>
        </w:rPr>
        <w:t xml:space="preserve">потребности. Потребность врачей составляет 137 ед., из них анестезиологов-реаниматологов 34, неонатологов 8, общей практики 39, онкологов 2, инфекционистов 4, кардиологов 3, пульмонологов 2, патологоанатомов 3 и другие. </w:t>
      </w:r>
    </w:p>
    <w:p w:rsidR="000977E2" w:rsidRPr="009570E1" w:rsidRDefault="000977E2" w:rsidP="00980AD1">
      <w:pPr>
        <w:widowControl w:val="0"/>
        <w:tabs>
          <w:tab w:val="left" w:pos="993"/>
        </w:tabs>
        <w:autoSpaceDE w:val="0"/>
        <w:autoSpaceDN w:val="0"/>
        <w:spacing w:after="0" w:line="240" w:lineRule="auto"/>
        <w:ind w:firstLine="709"/>
        <w:contextualSpacing/>
        <w:jc w:val="both"/>
        <w:rPr>
          <w:rFonts w:eastAsia="Consolas" w:cs="Consolas"/>
          <w:sz w:val="28"/>
          <w:szCs w:val="28"/>
          <w:lang w:val="ru-RU"/>
        </w:rPr>
      </w:pPr>
      <w:r w:rsidRPr="009570E1">
        <w:rPr>
          <w:rFonts w:eastAsia="Consolas" w:cs="Consolas"/>
          <w:sz w:val="28"/>
          <w:szCs w:val="28"/>
          <w:lang w:val="ru-RU"/>
        </w:rPr>
        <w:t xml:space="preserve">В регионе наблюдается снижение зарегистрированных больных за последние четыре года, с 714 252 чел. в 2017 году до 708 615 чел. в 2020 году. </w:t>
      </w:r>
    </w:p>
    <w:p w:rsidR="000977E2" w:rsidRPr="009570E1" w:rsidRDefault="000977E2" w:rsidP="00980AD1">
      <w:pPr>
        <w:spacing w:after="0" w:line="240" w:lineRule="auto"/>
        <w:ind w:firstLine="709"/>
        <w:jc w:val="both"/>
        <w:rPr>
          <w:rFonts w:eastAsia="Arial"/>
          <w:sz w:val="28"/>
          <w:szCs w:val="28"/>
          <w:lang w:val="ru-RU"/>
        </w:rPr>
      </w:pPr>
      <w:r w:rsidRPr="009570E1">
        <w:rPr>
          <w:rFonts w:eastAsia="Arial"/>
          <w:sz w:val="28"/>
          <w:szCs w:val="28"/>
          <w:lang w:val="ru-RU"/>
        </w:rPr>
        <w:t>При этом</w:t>
      </w:r>
      <w:proofErr w:type="gramStart"/>
      <w:r w:rsidRPr="009570E1">
        <w:rPr>
          <w:rFonts w:eastAsia="Arial"/>
          <w:sz w:val="28"/>
          <w:szCs w:val="28"/>
          <w:lang w:val="ru-RU"/>
        </w:rPr>
        <w:t>,</w:t>
      </w:r>
      <w:proofErr w:type="gramEnd"/>
      <w:r w:rsidRPr="009570E1">
        <w:rPr>
          <w:rFonts w:eastAsia="Arial"/>
          <w:sz w:val="28"/>
          <w:szCs w:val="28"/>
          <w:lang w:val="ru-RU"/>
        </w:rPr>
        <w:t xml:space="preserve"> показатель смертности населения по основным классам причин ежегодно растет </w:t>
      </w:r>
      <w:r w:rsidRPr="009570E1">
        <w:rPr>
          <w:rFonts w:eastAsia="Arial"/>
          <w:i/>
          <w:color w:val="000000" w:themeColor="text1"/>
          <w:sz w:val="24"/>
          <w:szCs w:val="24"/>
          <w:lang w:val="ru-RU"/>
        </w:rPr>
        <w:t>(заболевания органов дыхания, эндокринные заболевания, болезни нервной системы, естественная старость, несчастные случаи, травмы и отравления, инфекционные и паразитарные заболевания)</w:t>
      </w:r>
      <w:r w:rsidRPr="009570E1">
        <w:rPr>
          <w:rFonts w:eastAsia="Arial"/>
          <w:sz w:val="28"/>
          <w:szCs w:val="28"/>
          <w:lang w:val="ru-RU"/>
        </w:rPr>
        <w:t xml:space="preserve">. Так, в 2020 году по сравнению с 2017 годом количество умерших по основным классам причин выросло в 1,5 раза и составило 3 821  против 2 511 человек или на 142,3 на 100 тыс. населения </w:t>
      </w:r>
      <w:r w:rsidRPr="009570E1">
        <w:rPr>
          <w:rFonts w:eastAsia="Arial"/>
          <w:i/>
          <w:sz w:val="24"/>
          <w:szCs w:val="24"/>
          <w:lang w:val="ru-RU"/>
        </w:rPr>
        <w:t>(в 2017 году – 338,4 на 100 тыс. населения, в 2020 году – 480,7 на 100 тыс. населения)</w:t>
      </w:r>
      <w:r w:rsidRPr="009570E1">
        <w:rPr>
          <w:rFonts w:eastAsia="Arial"/>
          <w:sz w:val="28"/>
          <w:szCs w:val="28"/>
          <w:lang w:val="ru-RU"/>
        </w:rPr>
        <w:t xml:space="preserve">. Из них, умерших от заболевания органов дыхания к 2020 году выросло в 1,7 раз или </w:t>
      </w:r>
      <w:r w:rsidRPr="009570E1">
        <w:rPr>
          <w:rFonts w:eastAsia="Arial"/>
          <w:i/>
          <w:sz w:val="24"/>
          <w:szCs w:val="24"/>
          <w:lang w:val="ru-RU"/>
        </w:rPr>
        <w:t>(с 602 в 2017 году до 1 035 в 2020 году)</w:t>
      </w:r>
      <w:r w:rsidRPr="009570E1">
        <w:rPr>
          <w:rFonts w:eastAsia="Arial"/>
          <w:sz w:val="28"/>
          <w:szCs w:val="28"/>
          <w:lang w:val="ru-RU"/>
        </w:rPr>
        <w:t xml:space="preserve">. </w:t>
      </w:r>
      <w:proofErr w:type="gramStart"/>
      <w:r w:rsidRPr="009570E1">
        <w:rPr>
          <w:rFonts w:eastAsia="Arial"/>
          <w:sz w:val="28"/>
          <w:szCs w:val="28"/>
          <w:lang w:val="ru-RU"/>
        </w:rPr>
        <w:t xml:space="preserve">Смертность от эндокринных заболеваний в 2020 году увеличилась почти в 2 раза </w:t>
      </w:r>
      <w:r w:rsidRPr="009570E1">
        <w:rPr>
          <w:rFonts w:eastAsia="Arial"/>
          <w:i/>
          <w:sz w:val="24"/>
          <w:szCs w:val="24"/>
          <w:lang w:val="ru-RU"/>
        </w:rPr>
        <w:t xml:space="preserve">(со 100 случаев в 2017 году до 190 в 2020 году), </w:t>
      </w:r>
      <w:r w:rsidRPr="009570E1">
        <w:rPr>
          <w:rFonts w:eastAsia="Arial"/>
          <w:sz w:val="28"/>
          <w:szCs w:val="28"/>
          <w:lang w:val="ru-RU"/>
        </w:rPr>
        <w:t xml:space="preserve">от болезни нервной системы в 1,8 раза </w:t>
      </w:r>
      <w:r w:rsidRPr="009570E1">
        <w:rPr>
          <w:rFonts w:eastAsia="Arial"/>
          <w:i/>
          <w:sz w:val="24"/>
          <w:szCs w:val="24"/>
          <w:lang w:val="ru-RU"/>
        </w:rPr>
        <w:t>(с 302 случая в 2017 году до 552 в 2020 году)</w:t>
      </w:r>
      <w:r w:rsidRPr="009570E1">
        <w:rPr>
          <w:rFonts w:eastAsia="Arial"/>
          <w:sz w:val="28"/>
          <w:szCs w:val="28"/>
          <w:lang w:val="ru-RU"/>
        </w:rPr>
        <w:t xml:space="preserve">. </w:t>
      </w:r>
      <w:proofErr w:type="gramEnd"/>
    </w:p>
    <w:p w:rsidR="000977E2" w:rsidRPr="009570E1" w:rsidRDefault="000977E2" w:rsidP="00980AD1">
      <w:pPr>
        <w:spacing w:after="0" w:line="240" w:lineRule="auto"/>
        <w:ind w:firstLine="709"/>
        <w:jc w:val="both"/>
        <w:rPr>
          <w:rFonts w:eastAsia="Calibri"/>
          <w:b/>
          <w:sz w:val="28"/>
          <w:szCs w:val="28"/>
          <w:lang w:val="ru-RU"/>
        </w:rPr>
      </w:pPr>
      <w:r w:rsidRPr="009570E1">
        <w:rPr>
          <w:rFonts w:eastAsia="Calibri"/>
          <w:sz w:val="28"/>
          <w:szCs w:val="28"/>
          <w:lang w:val="ru-RU"/>
        </w:rPr>
        <w:lastRenderedPageBreak/>
        <w:t xml:space="preserve">Согласно статистическим данным индекс здоровья женщин репродуктивного возраста </w:t>
      </w:r>
      <w:proofErr w:type="spellStart"/>
      <w:r w:rsidRPr="009570E1">
        <w:rPr>
          <w:rFonts w:eastAsia="Calibri"/>
          <w:sz w:val="28"/>
          <w:szCs w:val="28"/>
          <w:lang w:val="ru-RU"/>
        </w:rPr>
        <w:t>Кызылординской</w:t>
      </w:r>
      <w:proofErr w:type="spellEnd"/>
      <w:r w:rsidRPr="009570E1">
        <w:rPr>
          <w:rFonts w:eastAsia="Calibri"/>
          <w:sz w:val="28"/>
          <w:szCs w:val="28"/>
          <w:lang w:val="ru-RU"/>
        </w:rPr>
        <w:t xml:space="preserve"> области в 1,</w:t>
      </w:r>
      <w:r w:rsidR="00F644D1" w:rsidRPr="009570E1">
        <w:rPr>
          <w:rFonts w:eastAsia="Calibri"/>
          <w:sz w:val="28"/>
          <w:szCs w:val="28"/>
          <w:lang w:val="ru-RU"/>
        </w:rPr>
        <w:t>6</w:t>
      </w:r>
      <w:r w:rsidRPr="009570E1">
        <w:rPr>
          <w:rFonts w:eastAsia="Calibri"/>
          <w:sz w:val="28"/>
          <w:szCs w:val="28"/>
          <w:lang w:val="ru-RU"/>
        </w:rPr>
        <w:t xml:space="preserve"> раза ниже республиканского показателя и составляет 46%, против 76%. </w:t>
      </w:r>
    </w:p>
    <w:p w:rsidR="000977E2" w:rsidRPr="009570E1" w:rsidRDefault="000977E2" w:rsidP="00980AD1">
      <w:pPr>
        <w:spacing w:after="0" w:line="240" w:lineRule="auto"/>
        <w:ind w:firstLine="709"/>
        <w:jc w:val="both"/>
        <w:rPr>
          <w:rFonts w:eastAsia="Calibri"/>
          <w:b/>
          <w:color w:val="FF0000"/>
          <w:sz w:val="28"/>
          <w:szCs w:val="28"/>
          <w:lang w:val="ru-RU"/>
        </w:rPr>
      </w:pPr>
      <w:r w:rsidRPr="009570E1">
        <w:rPr>
          <w:rFonts w:eastAsia="Calibri"/>
          <w:sz w:val="28"/>
          <w:szCs w:val="28"/>
          <w:lang w:val="ru-RU"/>
        </w:rPr>
        <w:t xml:space="preserve">Показатель младенческой смертности к 2020 году увеличилась в 4 раза, и достиг показателя 51,3 на 100 тыс. </w:t>
      </w:r>
      <w:proofErr w:type="gramStart"/>
      <w:r w:rsidRPr="009570E1">
        <w:rPr>
          <w:rFonts w:eastAsia="Calibri"/>
          <w:sz w:val="28"/>
          <w:szCs w:val="28"/>
          <w:lang w:val="ru-RU"/>
        </w:rPr>
        <w:t>живорожденных</w:t>
      </w:r>
      <w:proofErr w:type="gramEnd"/>
      <w:r w:rsidRPr="009570E1">
        <w:rPr>
          <w:rFonts w:eastAsia="Calibri"/>
          <w:sz w:val="28"/>
          <w:szCs w:val="28"/>
          <w:lang w:val="ru-RU"/>
        </w:rPr>
        <w:t xml:space="preserve">. Увеличение показателя младенческой смертности к 2020 году составила в 1,3 раза </w:t>
      </w:r>
      <w:r w:rsidRPr="009570E1">
        <w:rPr>
          <w:rFonts w:eastAsia="Calibri"/>
          <w:i/>
          <w:sz w:val="24"/>
          <w:szCs w:val="24"/>
          <w:lang w:val="ru-RU"/>
        </w:rPr>
        <w:t xml:space="preserve">(младенцы со сроком достижения 39-40 недель). </w:t>
      </w:r>
    </w:p>
    <w:p w:rsidR="000977E2" w:rsidRPr="009570E1" w:rsidRDefault="000977E2" w:rsidP="00980AD1">
      <w:pPr>
        <w:spacing w:after="0" w:line="240" w:lineRule="auto"/>
        <w:ind w:firstLine="709"/>
        <w:jc w:val="both"/>
        <w:rPr>
          <w:rFonts w:eastAsia="Calibri"/>
          <w:sz w:val="28"/>
          <w:szCs w:val="28"/>
          <w:lang w:val="ru-RU"/>
        </w:rPr>
      </w:pPr>
      <w:r w:rsidRPr="009570E1">
        <w:rPr>
          <w:rFonts w:eastAsia="Calibri"/>
          <w:sz w:val="28"/>
          <w:szCs w:val="28"/>
          <w:lang w:val="ru-RU"/>
        </w:rPr>
        <w:t xml:space="preserve">Показатель материнской смертности в </w:t>
      </w:r>
      <w:proofErr w:type="spellStart"/>
      <w:r w:rsidRPr="009570E1">
        <w:rPr>
          <w:rFonts w:eastAsia="Calibri"/>
          <w:sz w:val="28"/>
          <w:szCs w:val="28"/>
          <w:lang w:val="ru-RU"/>
        </w:rPr>
        <w:t>Кызылординской</w:t>
      </w:r>
      <w:proofErr w:type="spellEnd"/>
      <w:r w:rsidRPr="009570E1">
        <w:rPr>
          <w:rFonts w:eastAsia="Calibri"/>
          <w:sz w:val="28"/>
          <w:szCs w:val="28"/>
          <w:lang w:val="ru-RU"/>
        </w:rPr>
        <w:t xml:space="preserve"> области превышает республиканский показатель на 40% </w:t>
      </w:r>
      <w:r w:rsidRPr="009570E1">
        <w:rPr>
          <w:rFonts w:eastAsia="Calibri"/>
          <w:i/>
          <w:sz w:val="24"/>
          <w:szCs w:val="24"/>
          <w:lang w:val="ru-RU"/>
        </w:rPr>
        <w:t xml:space="preserve">(республиканский показатель – 36,5,  по региону – 51,3 на 100 тыс. </w:t>
      </w:r>
      <w:proofErr w:type="gramStart"/>
      <w:r w:rsidRPr="009570E1">
        <w:rPr>
          <w:rFonts w:eastAsia="Calibri"/>
          <w:i/>
          <w:sz w:val="24"/>
          <w:szCs w:val="24"/>
          <w:lang w:val="ru-RU"/>
        </w:rPr>
        <w:t>живорожденных</w:t>
      </w:r>
      <w:proofErr w:type="gramEnd"/>
      <w:r w:rsidRPr="009570E1">
        <w:rPr>
          <w:rFonts w:eastAsia="Calibri"/>
          <w:i/>
          <w:sz w:val="24"/>
          <w:szCs w:val="24"/>
          <w:lang w:val="ru-RU"/>
        </w:rPr>
        <w:t>).</w:t>
      </w:r>
    </w:p>
    <w:p w:rsidR="00B37061" w:rsidRPr="009570E1" w:rsidRDefault="009066F6" w:rsidP="00980AD1">
      <w:pPr>
        <w:spacing w:after="0" w:line="240" w:lineRule="auto"/>
        <w:ind w:firstLine="709"/>
        <w:jc w:val="center"/>
        <w:rPr>
          <w:b/>
          <w:i/>
          <w:sz w:val="28"/>
          <w:szCs w:val="28"/>
          <w:lang w:val="ru-RU"/>
        </w:rPr>
      </w:pPr>
      <w:r w:rsidRPr="009570E1">
        <w:rPr>
          <w:b/>
          <w:i/>
          <w:sz w:val="28"/>
          <w:szCs w:val="28"/>
          <w:lang w:val="ru-RU"/>
        </w:rPr>
        <w:t>Д</w:t>
      </w:r>
      <w:r w:rsidR="00B37061" w:rsidRPr="009570E1">
        <w:rPr>
          <w:b/>
          <w:i/>
          <w:sz w:val="28"/>
          <w:szCs w:val="28"/>
          <w:lang w:val="ru-RU"/>
        </w:rPr>
        <w:t>оступност</w:t>
      </w:r>
      <w:r w:rsidRPr="009570E1">
        <w:rPr>
          <w:b/>
          <w:i/>
          <w:sz w:val="28"/>
          <w:szCs w:val="28"/>
          <w:lang w:val="ru-RU"/>
        </w:rPr>
        <w:t>ь</w:t>
      </w:r>
      <w:r w:rsidR="00B37061" w:rsidRPr="009570E1">
        <w:rPr>
          <w:b/>
          <w:i/>
          <w:sz w:val="28"/>
          <w:szCs w:val="28"/>
          <w:lang w:val="ru-RU"/>
        </w:rPr>
        <w:t xml:space="preserve"> жилья населени</w:t>
      </w:r>
      <w:r w:rsidRPr="009570E1">
        <w:rPr>
          <w:b/>
          <w:i/>
          <w:sz w:val="28"/>
          <w:szCs w:val="28"/>
          <w:lang w:val="ru-RU"/>
        </w:rPr>
        <w:t>ю</w:t>
      </w:r>
      <w:r w:rsidR="00B37061" w:rsidRPr="009570E1">
        <w:rPr>
          <w:b/>
          <w:i/>
          <w:sz w:val="28"/>
          <w:szCs w:val="28"/>
          <w:lang w:val="ru-RU"/>
        </w:rPr>
        <w:t xml:space="preserve"> и развитие инфраструктуры</w:t>
      </w:r>
      <w:r w:rsidR="00092147" w:rsidRPr="009570E1">
        <w:rPr>
          <w:b/>
          <w:i/>
          <w:sz w:val="28"/>
          <w:szCs w:val="28"/>
          <w:lang w:val="ru-RU"/>
        </w:rPr>
        <w:t>.</w:t>
      </w:r>
    </w:p>
    <w:p w:rsidR="00915311" w:rsidRPr="009570E1" w:rsidRDefault="00326F8D" w:rsidP="00980AD1">
      <w:pPr>
        <w:widowControl w:val="0"/>
        <w:spacing w:after="0" w:line="240" w:lineRule="auto"/>
        <w:ind w:firstLine="709"/>
        <w:jc w:val="both"/>
        <w:rPr>
          <w:rFonts w:eastAsia="Arial"/>
          <w:sz w:val="28"/>
          <w:szCs w:val="28"/>
          <w:lang w:val="ru-RU"/>
        </w:rPr>
      </w:pPr>
      <w:r w:rsidRPr="009570E1">
        <w:rPr>
          <w:rFonts w:eastAsia="Arial"/>
          <w:sz w:val="28"/>
          <w:szCs w:val="28"/>
          <w:lang w:val="ru-RU"/>
        </w:rPr>
        <w:t>В 2017-2020 годах</w:t>
      </w:r>
      <w:r w:rsidR="00915311" w:rsidRPr="009570E1">
        <w:rPr>
          <w:rFonts w:eastAsia="Arial"/>
          <w:sz w:val="28"/>
          <w:szCs w:val="28"/>
          <w:lang w:val="ru-RU"/>
        </w:rPr>
        <w:t xml:space="preserve"> </w:t>
      </w:r>
      <w:r w:rsidR="00093663" w:rsidRPr="009570E1">
        <w:rPr>
          <w:rFonts w:eastAsia="Arial"/>
          <w:sz w:val="28"/>
          <w:szCs w:val="28"/>
          <w:lang w:val="ru-RU"/>
        </w:rPr>
        <w:t xml:space="preserve">в регионе введено в эксплуатацию 2 682,3 </w:t>
      </w:r>
      <w:proofErr w:type="spellStart"/>
      <w:r w:rsidR="00093663" w:rsidRPr="009570E1">
        <w:rPr>
          <w:rFonts w:eastAsia="Arial"/>
          <w:sz w:val="28"/>
          <w:szCs w:val="28"/>
          <w:lang w:val="ru-RU"/>
        </w:rPr>
        <w:t>кв.м</w:t>
      </w:r>
      <w:proofErr w:type="spellEnd"/>
      <w:r w:rsidR="00093663" w:rsidRPr="009570E1">
        <w:rPr>
          <w:rFonts w:eastAsia="Arial"/>
          <w:sz w:val="28"/>
          <w:szCs w:val="28"/>
          <w:lang w:val="ru-RU"/>
        </w:rPr>
        <w:t xml:space="preserve">. жилья </w:t>
      </w:r>
      <w:r w:rsidR="00915311" w:rsidRPr="009570E1">
        <w:rPr>
          <w:rFonts w:eastAsia="Arial"/>
          <w:sz w:val="28"/>
          <w:szCs w:val="28"/>
          <w:lang w:val="ru-RU"/>
        </w:rPr>
        <w:t xml:space="preserve">за </w:t>
      </w:r>
      <w:r w:rsidRPr="009570E1">
        <w:rPr>
          <w:rFonts w:eastAsia="Arial"/>
          <w:sz w:val="28"/>
          <w:szCs w:val="28"/>
          <w:lang w:val="ru-RU"/>
        </w:rPr>
        <w:t>счёт</w:t>
      </w:r>
      <w:r w:rsidR="00915311" w:rsidRPr="009570E1">
        <w:rPr>
          <w:rFonts w:eastAsia="Arial"/>
          <w:sz w:val="28"/>
          <w:szCs w:val="28"/>
          <w:lang w:val="ru-RU"/>
        </w:rPr>
        <w:t xml:space="preserve"> всех источников финансирования</w:t>
      </w:r>
      <w:r w:rsidR="00093663" w:rsidRPr="009570E1">
        <w:rPr>
          <w:rFonts w:eastAsia="Arial"/>
          <w:sz w:val="28"/>
          <w:szCs w:val="28"/>
          <w:lang w:val="ru-RU"/>
        </w:rPr>
        <w:t>.</w:t>
      </w:r>
    </w:p>
    <w:p w:rsidR="00915311" w:rsidRPr="009570E1" w:rsidRDefault="00093663" w:rsidP="00980AD1">
      <w:pPr>
        <w:widowControl w:val="0"/>
        <w:spacing w:after="0" w:line="240" w:lineRule="auto"/>
        <w:ind w:firstLine="709"/>
        <w:jc w:val="both"/>
        <w:rPr>
          <w:sz w:val="28"/>
          <w:szCs w:val="28"/>
          <w:lang w:val="ru-RU"/>
        </w:rPr>
      </w:pPr>
      <w:r w:rsidRPr="009570E1">
        <w:rPr>
          <w:sz w:val="28"/>
          <w:szCs w:val="28"/>
          <w:lang w:val="ru-RU"/>
        </w:rPr>
        <w:t xml:space="preserve">Для социально уязвимых слоев населения приобретено </w:t>
      </w:r>
      <w:r w:rsidR="00915311" w:rsidRPr="009570E1">
        <w:rPr>
          <w:sz w:val="28"/>
          <w:szCs w:val="28"/>
          <w:lang w:val="ru-RU"/>
        </w:rPr>
        <w:t>за счет средств местного бюджета</w:t>
      </w:r>
      <w:r w:rsidRPr="009570E1">
        <w:rPr>
          <w:sz w:val="28"/>
          <w:szCs w:val="28"/>
          <w:lang w:val="ru-RU"/>
        </w:rPr>
        <w:t>:</w:t>
      </w:r>
      <w:r w:rsidR="00915311" w:rsidRPr="009570E1">
        <w:rPr>
          <w:sz w:val="28"/>
          <w:szCs w:val="28"/>
          <w:lang w:val="ru-RU"/>
        </w:rPr>
        <w:t xml:space="preserve"> </w:t>
      </w:r>
      <w:r w:rsidRPr="009570E1">
        <w:rPr>
          <w:sz w:val="28"/>
          <w:szCs w:val="28"/>
          <w:lang w:val="ru-RU"/>
        </w:rPr>
        <w:t xml:space="preserve">в городе </w:t>
      </w:r>
      <w:proofErr w:type="spellStart"/>
      <w:r w:rsidRPr="009570E1">
        <w:rPr>
          <w:sz w:val="28"/>
          <w:szCs w:val="28"/>
          <w:lang w:val="ru-RU"/>
        </w:rPr>
        <w:t>Кызылорда</w:t>
      </w:r>
      <w:proofErr w:type="spellEnd"/>
      <w:r w:rsidRPr="009570E1">
        <w:rPr>
          <w:sz w:val="28"/>
          <w:szCs w:val="28"/>
          <w:lang w:val="ru-RU"/>
        </w:rPr>
        <w:t xml:space="preserve"> – </w:t>
      </w:r>
      <w:r w:rsidR="00915311" w:rsidRPr="009570E1">
        <w:rPr>
          <w:sz w:val="28"/>
          <w:szCs w:val="28"/>
          <w:lang w:val="ru-RU"/>
        </w:rPr>
        <w:t xml:space="preserve">10 жилых домов и </w:t>
      </w:r>
      <w:r w:rsidRPr="009570E1">
        <w:rPr>
          <w:sz w:val="28"/>
          <w:szCs w:val="28"/>
          <w:lang w:val="ru-RU"/>
        </w:rPr>
        <w:t xml:space="preserve">в поселке </w:t>
      </w:r>
      <w:proofErr w:type="spellStart"/>
      <w:r w:rsidRPr="009570E1">
        <w:rPr>
          <w:sz w:val="28"/>
          <w:szCs w:val="28"/>
          <w:lang w:val="ru-RU"/>
        </w:rPr>
        <w:t>Жанакорган</w:t>
      </w:r>
      <w:proofErr w:type="spellEnd"/>
      <w:r w:rsidRPr="009570E1">
        <w:rPr>
          <w:sz w:val="28"/>
          <w:szCs w:val="28"/>
          <w:lang w:val="ru-RU"/>
        </w:rPr>
        <w:t xml:space="preserve"> </w:t>
      </w:r>
      <w:proofErr w:type="spellStart"/>
      <w:r w:rsidRPr="009570E1">
        <w:rPr>
          <w:sz w:val="28"/>
          <w:szCs w:val="28"/>
          <w:lang w:val="ru-RU"/>
        </w:rPr>
        <w:t>Жанакорганского</w:t>
      </w:r>
      <w:proofErr w:type="spellEnd"/>
      <w:r w:rsidRPr="009570E1">
        <w:rPr>
          <w:sz w:val="28"/>
          <w:szCs w:val="28"/>
          <w:lang w:val="ru-RU"/>
        </w:rPr>
        <w:t xml:space="preserve"> района – </w:t>
      </w:r>
      <w:r w:rsidR="00915311" w:rsidRPr="009570E1">
        <w:rPr>
          <w:sz w:val="28"/>
          <w:szCs w:val="28"/>
          <w:lang w:val="ru-RU"/>
        </w:rPr>
        <w:t>18-</w:t>
      </w:r>
      <w:r w:rsidRPr="009570E1">
        <w:rPr>
          <w:sz w:val="28"/>
          <w:szCs w:val="28"/>
          <w:lang w:val="ru-RU"/>
        </w:rPr>
        <w:t xml:space="preserve">ти </w:t>
      </w:r>
      <w:r w:rsidR="00915311" w:rsidRPr="009570E1">
        <w:rPr>
          <w:sz w:val="28"/>
          <w:szCs w:val="28"/>
          <w:lang w:val="ru-RU"/>
        </w:rPr>
        <w:t>квартирный дом.</w:t>
      </w:r>
    </w:p>
    <w:p w:rsidR="00915311" w:rsidRPr="009570E1" w:rsidRDefault="00093663" w:rsidP="00980AD1">
      <w:pPr>
        <w:spacing w:after="0" w:line="240" w:lineRule="auto"/>
        <w:ind w:firstLine="709"/>
        <w:jc w:val="both"/>
        <w:rPr>
          <w:sz w:val="28"/>
          <w:szCs w:val="28"/>
          <w:lang w:val="ru-RU"/>
        </w:rPr>
      </w:pPr>
      <w:r w:rsidRPr="009570E1">
        <w:rPr>
          <w:sz w:val="28"/>
          <w:szCs w:val="28"/>
          <w:lang w:val="ru-RU"/>
        </w:rPr>
        <w:t>Так, за 2017-2020 годы перевыполнен ц</w:t>
      </w:r>
      <w:r w:rsidR="00915311" w:rsidRPr="009570E1">
        <w:rPr>
          <w:sz w:val="28"/>
          <w:szCs w:val="28"/>
          <w:lang w:val="ru-RU"/>
        </w:rPr>
        <w:t>елевой индикатор Государственной прогр</w:t>
      </w:r>
      <w:r w:rsidR="0087308A" w:rsidRPr="009570E1">
        <w:rPr>
          <w:sz w:val="28"/>
          <w:szCs w:val="28"/>
          <w:lang w:val="ru-RU"/>
        </w:rPr>
        <w:t>аммы жилищного строительства «</w:t>
      </w:r>
      <w:proofErr w:type="spellStart"/>
      <w:r w:rsidR="0087308A" w:rsidRPr="009570E1">
        <w:rPr>
          <w:sz w:val="28"/>
          <w:szCs w:val="28"/>
          <w:lang w:val="ru-RU"/>
        </w:rPr>
        <w:t>Нұ</w:t>
      </w:r>
      <w:r w:rsidR="00915311" w:rsidRPr="009570E1">
        <w:rPr>
          <w:sz w:val="28"/>
          <w:szCs w:val="28"/>
          <w:lang w:val="ru-RU"/>
        </w:rPr>
        <w:t>рлы</w:t>
      </w:r>
      <w:proofErr w:type="spellEnd"/>
      <w:r w:rsidR="00915311" w:rsidRPr="009570E1">
        <w:rPr>
          <w:sz w:val="28"/>
          <w:szCs w:val="28"/>
          <w:lang w:val="ru-RU"/>
        </w:rPr>
        <w:t xml:space="preserve"> </w:t>
      </w:r>
      <w:proofErr w:type="spellStart"/>
      <w:r w:rsidR="00915311" w:rsidRPr="009570E1">
        <w:rPr>
          <w:sz w:val="28"/>
          <w:szCs w:val="28"/>
          <w:lang w:val="ru-RU"/>
        </w:rPr>
        <w:t>жер</w:t>
      </w:r>
      <w:proofErr w:type="spellEnd"/>
      <w:r w:rsidR="00915311" w:rsidRPr="009570E1">
        <w:rPr>
          <w:sz w:val="28"/>
          <w:szCs w:val="28"/>
          <w:lang w:val="ru-RU"/>
        </w:rPr>
        <w:t xml:space="preserve">» «Объем ввода жилья за </w:t>
      </w:r>
      <w:r w:rsidR="00326F8D" w:rsidRPr="009570E1">
        <w:rPr>
          <w:sz w:val="28"/>
          <w:szCs w:val="28"/>
          <w:lang w:val="ru-RU"/>
        </w:rPr>
        <w:t>счёт</w:t>
      </w:r>
      <w:r w:rsidR="00915311" w:rsidRPr="009570E1">
        <w:rPr>
          <w:sz w:val="28"/>
          <w:szCs w:val="28"/>
          <w:lang w:val="ru-RU"/>
        </w:rPr>
        <w:t xml:space="preserve"> всех источников финансирования</w:t>
      </w:r>
      <w:r w:rsidR="00422FE2" w:rsidRPr="009570E1">
        <w:rPr>
          <w:sz w:val="28"/>
          <w:szCs w:val="28"/>
          <w:lang w:val="ru-RU"/>
        </w:rPr>
        <w:t>»</w:t>
      </w:r>
      <w:r w:rsidR="00915311" w:rsidRPr="009570E1">
        <w:rPr>
          <w:sz w:val="28"/>
          <w:szCs w:val="28"/>
          <w:lang w:val="ru-RU"/>
        </w:rPr>
        <w:t>.</w:t>
      </w:r>
    </w:p>
    <w:p w:rsidR="00092147" w:rsidRPr="009570E1" w:rsidRDefault="00A25535" w:rsidP="00980AD1">
      <w:pPr>
        <w:spacing w:after="0" w:line="240" w:lineRule="auto"/>
        <w:ind w:firstLine="709"/>
        <w:jc w:val="both"/>
        <w:rPr>
          <w:b/>
          <w:color w:val="FF0000"/>
          <w:sz w:val="28"/>
          <w:szCs w:val="28"/>
          <w:lang w:val="ru-RU"/>
        </w:rPr>
      </w:pPr>
      <w:r w:rsidRPr="009570E1">
        <w:rPr>
          <w:b/>
          <w:sz w:val="28"/>
          <w:szCs w:val="28"/>
          <w:lang w:val="ru-RU"/>
        </w:rPr>
        <w:t>1</w:t>
      </w:r>
      <w:r w:rsidR="0075574A" w:rsidRPr="009570E1">
        <w:rPr>
          <w:b/>
          <w:sz w:val="28"/>
          <w:szCs w:val="28"/>
          <w:lang w:val="ru-RU"/>
        </w:rPr>
        <w:t>.</w:t>
      </w:r>
      <w:r w:rsidR="0075574A" w:rsidRPr="009570E1">
        <w:rPr>
          <w:sz w:val="28"/>
          <w:szCs w:val="28"/>
          <w:lang w:val="ru-RU"/>
        </w:rPr>
        <w:t xml:space="preserve"> </w:t>
      </w:r>
      <w:r w:rsidR="00326F8D" w:rsidRPr="009570E1">
        <w:rPr>
          <w:sz w:val="28"/>
          <w:szCs w:val="28"/>
          <w:lang w:val="ru-RU"/>
        </w:rPr>
        <w:t>В</w:t>
      </w:r>
      <w:r w:rsidR="00326F8D" w:rsidRPr="009570E1">
        <w:rPr>
          <w:sz w:val="28"/>
          <w:lang w:val="ru-RU"/>
        </w:rPr>
        <w:t xml:space="preserve"> 2018 и 2020 годах </w:t>
      </w:r>
      <w:r w:rsidR="00093663" w:rsidRPr="009570E1">
        <w:rPr>
          <w:sz w:val="28"/>
          <w:lang w:val="ru-RU"/>
        </w:rPr>
        <w:t xml:space="preserve">в </w:t>
      </w:r>
      <w:r w:rsidR="00093663" w:rsidRPr="009570E1">
        <w:rPr>
          <w:sz w:val="28"/>
          <w:szCs w:val="28"/>
          <w:lang w:val="ru-RU"/>
        </w:rPr>
        <w:t xml:space="preserve">нарушение </w:t>
      </w:r>
      <w:r w:rsidR="00093663" w:rsidRPr="009570E1">
        <w:rPr>
          <w:sz w:val="28"/>
          <w:lang w:val="ru-RU"/>
        </w:rPr>
        <w:t>условий Государственной программы жилищного строительства «</w:t>
      </w:r>
      <w:proofErr w:type="spellStart"/>
      <w:r w:rsidR="00093663" w:rsidRPr="009570E1">
        <w:rPr>
          <w:sz w:val="28"/>
          <w:lang w:val="ru-RU"/>
        </w:rPr>
        <w:t>Нұрлы</w:t>
      </w:r>
      <w:proofErr w:type="spellEnd"/>
      <w:r w:rsidR="00093663" w:rsidRPr="009570E1">
        <w:rPr>
          <w:sz w:val="28"/>
          <w:lang w:val="ru-RU"/>
        </w:rPr>
        <w:t xml:space="preserve"> </w:t>
      </w:r>
      <w:proofErr w:type="spellStart"/>
      <w:r w:rsidR="00093663" w:rsidRPr="009570E1">
        <w:rPr>
          <w:sz w:val="28"/>
          <w:lang w:val="ru-RU"/>
        </w:rPr>
        <w:t>жер</w:t>
      </w:r>
      <w:proofErr w:type="spellEnd"/>
      <w:r w:rsidR="00093663" w:rsidRPr="009570E1">
        <w:rPr>
          <w:sz w:val="28"/>
          <w:lang w:val="ru-RU"/>
        </w:rPr>
        <w:t xml:space="preserve">» предоставлено арендное жилье, без права выкупа 35 физическим лицам, не относящимся  </w:t>
      </w:r>
      <w:r w:rsidR="00326F8D" w:rsidRPr="009570E1">
        <w:rPr>
          <w:sz w:val="28"/>
          <w:lang w:val="ru-RU"/>
        </w:rPr>
        <w:t>к  социально уязвимым слоям населения, определенн</w:t>
      </w:r>
      <w:r w:rsidR="00093663" w:rsidRPr="009570E1">
        <w:rPr>
          <w:sz w:val="28"/>
          <w:lang w:val="ru-RU"/>
        </w:rPr>
        <w:t>ым</w:t>
      </w:r>
      <w:r w:rsidR="00326F8D" w:rsidRPr="009570E1">
        <w:rPr>
          <w:sz w:val="28"/>
          <w:lang w:val="ru-RU"/>
        </w:rPr>
        <w:t xml:space="preserve"> статьей 68 Закона РК «О жилищных отношениях»</w:t>
      </w:r>
      <w:r w:rsidR="00093663" w:rsidRPr="009570E1">
        <w:rPr>
          <w:sz w:val="28"/>
          <w:lang w:val="ru-RU"/>
        </w:rPr>
        <w:t>.</w:t>
      </w:r>
      <w:r w:rsidR="00BD072F" w:rsidRPr="009570E1">
        <w:rPr>
          <w:sz w:val="28"/>
          <w:lang w:val="ru-RU"/>
        </w:rPr>
        <w:t xml:space="preserve"> </w:t>
      </w:r>
      <w:proofErr w:type="spellStart"/>
      <w:r w:rsidR="00F00BA5" w:rsidRPr="009570E1">
        <w:rPr>
          <w:i/>
          <w:sz w:val="24"/>
          <w:szCs w:val="24"/>
          <w:u w:val="single"/>
          <w:lang w:val="ru-RU"/>
        </w:rPr>
        <w:t>Справочно</w:t>
      </w:r>
      <w:proofErr w:type="spellEnd"/>
      <w:r w:rsidR="00F00BA5" w:rsidRPr="009570E1">
        <w:rPr>
          <w:i/>
          <w:sz w:val="24"/>
          <w:szCs w:val="24"/>
          <w:u w:val="single"/>
          <w:lang w:val="ru-RU"/>
        </w:rPr>
        <w:t>:</w:t>
      </w:r>
      <w:r w:rsidR="00F00BA5" w:rsidRPr="009570E1">
        <w:rPr>
          <w:sz w:val="28"/>
          <w:lang w:val="ru-RU"/>
        </w:rPr>
        <w:t xml:space="preserve"> </w:t>
      </w:r>
      <w:r w:rsidR="00F00BA5" w:rsidRPr="009570E1">
        <w:rPr>
          <w:lang w:val="ru-RU"/>
        </w:rPr>
        <w:t>(</w:t>
      </w:r>
      <w:r w:rsidR="00F00BA5" w:rsidRPr="009570E1">
        <w:rPr>
          <w:rStyle w:val="afd"/>
          <w:lang w:val="ru-RU"/>
        </w:rPr>
        <w:t xml:space="preserve">1) </w:t>
      </w:r>
      <w:proofErr w:type="spellStart"/>
      <w:r w:rsidR="00F00BA5" w:rsidRPr="009570E1">
        <w:rPr>
          <w:rStyle w:val="afd"/>
          <w:lang w:val="ru-RU"/>
        </w:rPr>
        <w:t>Сырьдарьинский</w:t>
      </w:r>
      <w:proofErr w:type="spellEnd"/>
      <w:r w:rsidR="00F00BA5" w:rsidRPr="009570E1">
        <w:rPr>
          <w:rStyle w:val="afd"/>
          <w:lang w:val="ru-RU"/>
        </w:rPr>
        <w:t xml:space="preserve"> район:</w:t>
      </w:r>
      <w:r w:rsidR="00F00BA5" w:rsidRPr="009570E1">
        <w:rPr>
          <w:rStyle w:val="afd"/>
        </w:rPr>
        <w:t> </w:t>
      </w:r>
      <w:r w:rsidR="00F00BA5" w:rsidRPr="009570E1">
        <w:rPr>
          <w:rStyle w:val="afd"/>
          <w:lang w:val="ru-RU"/>
        </w:rPr>
        <w:t xml:space="preserve"> </w:t>
      </w:r>
      <w:r w:rsidR="00F00BA5" w:rsidRPr="009570E1">
        <w:rPr>
          <w:rStyle w:val="afe"/>
          <w:i/>
          <w:iCs/>
          <w:lang w:val="ru-RU"/>
        </w:rPr>
        <w:t>9</w:t>
      </w:r>
      <w:r w:rsidR="00F00BA5" w:rsidRPr="009570E1">
        <w:rPr>
          <w:rStyle w:val="afd"/>
          <w:lang w:val="ru-RU"/>
        </w:rPr>
        <w:t xml:space="preserve"> физ. лиц (работники </w:t>
      </w:r>
      <w:proofErr w:type="spellStart"/>
      <w:r w:rsidR="00F00BA5" w:rsidRPr="009570E1">
        <w:rPr>
          <w:rStyle w:val="afd"/>
          <w:lang w:val="ru-RU"/>
        </w:rPr>
        <w:t>гос</w:t>
      </w:r>
      <w:proofErr w:type="gramStart"/>
      <w:r w:rsidR="00F00BA5" w:rsidRPr="009570E1">
        <w:rPr>
          <w:rStyle w:val="afd"/>
          <w:lang w:val="ru-RU"/>
        </w:rPr>
        <w:t>.о</w:t>
      </w:r>
      <w:proofErr w:type="gramEnd"/>
      <w:r w:rsidR="00F00BA5" w:rsidRPr="009570E1">
        <w:rPr>
          <w:rStyle w:val="afd"/>
          <w:lang w:val="ru-RU"/>
        </w:rPr>
        <w:t>рганов</w:t>
      </w:r>
      <w:proofErr w:type="spellEnd"/>
      <w:r w:rsidR="00F00BA5" w:rsidRPr="009570E1">
        <w:rPr>
          <w:rStyle w:val="afd"/>
          <w:lang w:val="ru-RU"/>
        </w:rPr>
        <w:t xml:space="preserve">: прокуратура, юстиция, бюджетная сфера); </w:t>
      </w:r>
      <w:r w:rsidR="00F00BA5" w:rsidRPr="009570E1">
        <w:rPr>
          <w:rStyle w:val="afe"/>
          <w:i/>
          <w:iCs/>
          <w:lang w:val="ru-RU"/>
        </w:rPr>
        <w:t>8</w:t>
      </w:r>
      <w:r w:rsidR="00F00BA5" w:rsidRPr="009570E1">
        <w:rPr>
          <w:rStyle w:val="afd"/>
          <w:lang w:val="ru-RU"/>
        </w:rPr>
        <w:t xml:space="preserve"> </w:t>
      </w:r>
      <w:proofErr w:type="spellStart"/>
      <w:r w:rsidR="00F00BA5" w:rsidRPr="009570E1">
        <w:rPr>
          <w:rStyle w:val="afd"/>
          <w:lang w:val="ru-RU"/>
        </w:rPr>
        <w:t>физ.лиц</w:t>
      </w:r>
      <w:proofErr w:type="spellEnd"/>
      <w:r w:rsidR="00F00BA5" w:rsidRPr="009570E1">
        <w:rPr>
          <w:rStyle w:val="afd"/>
          <w:lang w:val="ru-RU"/>
        </w:rPr>
        <w:t xml:space="preserve"> (аварийное жилье); 2) </w:t>
      </w:r>
      <w:proofErr w:type="spellStart"/>
      <w:r w:rsidR="00F00BA5" w:rsidRPr="009570E1">
        <w:rPr>
          <w:rStyle w:val="afd"/>
          <w:lang w:val="ru-RU"/>
        </w:rPr>
        <w:t>Казалинский</w:t>
      </w:r>
      <w:proofErr w:type="spellEnd"/>
      <w:r w:rsidR="00F00BA5" w:rsidRPr="009570E1">
        <w:rPr>
          <w:rStyle w:val="afd"/>
          <w:lang w:val="ru-RU"/>
        </w:rPr>
        <w:t xml:space="preserve"> район: </w:t>
      </w:r>
      <w:r w:rsidR="00F00BA5" w:rsidRPr="009570E1">
        <w:rPr>
          <w:rStyle w:val="afe"/>
          <w:i/>
          <w:iCs/>
          <w:lang w:val="ru-RU"/>
        </w:rPr>
        <w:t>4</w:t>
      </w:r>
      <w:r w:rsidR="00F00BA5" w:rsidRPr="009570E1">
        <w:rPr>
          <w:rStyle w:val="afd"/>
          <w:lang w:val="ru-RU"/>
        </w:rPr>
        <w:t xml:space="preserve"> </w:t>
      </w:r>
      <w:proofErr w:type="spellStart"/>
      <w:r w:rsidR="00F00BA5" w:rsidRPr="009570E1">
        <w:rPr>
          <w:rStyle w:val="afd"/>
          <w:lang w:val="ru-RU"/>
        </w:rPr>
        <w:t>физ.лиц</w:t>
      </w:r>
      <w:proofErr w:type="spellEnd"/>
      <w:r w:rsidR="00F00BA5" w:rsidRPr="009570E1">
        <w:rPr>
          <w:rStyle w:val="afd"/>
          <w:lang w:val="ru-RU"/>
        </w:rPr>
        <w:t xml:space="preserve"> (работники бюджетной сферы); </w:t>
      </w:r>
      <w:r w:rsidR="00F00BA5" w:rsidRPr="009570E1">
        <w:rPr>
          <w:rStyle w:val="afe"/>
          <w:i/>
          <w:iCs/>
          <w:lang w:val="ru-RU"/>
        </w:rPr>
        <w:t>9</w:t>
      </w:r>
      <w:r w:rsidR="00F00BA5" w:rsidRPr="009570E1">
        <w:rPr>
          <w:rStyle w:val="afd"/>
          <w:lang w:val="ru-RU"/>
        </w:rPr>
        <w:t xml:space="preserve"> физ. лиц (аварийное жилье); </w:t>
      </w:r>
      <w:r w:rsidR="00F00BA5" w:rsidRPr="009570E1">
        <w:rPr>
          <w:rStyle w:val="afe"/>
          <w:i/>
          <w:iCs/>
          <w:lang w:val="ru-RU"/>
        </w:rPr>
        <w:t>5</w:t>
      </w:r>
      <w:r w:rsidR="00F00BA5" w:rsidRPr="009570E1">
        <w:rPr>
          <w:rStyle w:val="afd"/>
          <w:lang w:val="ru-RU"/>
        </w:rPr>
        <w:t xml:space="preserve"> </w:t>
      </w:r>
      <w:proofErr w:type="spellStart"/>
      <w:r w:rsidR="00F00BA5" w:rsidRPr="009570E1">
        <w:rPr>
          <w:rStyle w:val="afd"/>
          <w:lang w:val="ru-RU"/>
        </w:rPr>
        <w:t>физ.лиц</w:t>
      </w:r>
      <w:proofErr w:type="spellEnd"/>
      <w:r w:rsidR="00F00BA5" w:rsidRPr="009570E1">
        <w:rPr>
          <w:rStyle w:val="afd"/>
          <w:lang w:val="ru-RU"/>
        </w:rPr>
        <w:t xml:space="preserve"> (имеют собственное жилье))</w:t>
      </w:r>
      <w:r w:rsidR="00F33467" w:rsidRPr="009570E1">
        <w:rPr>
          <w:rStyle w:val="afd"/>
          <w:lang w:val="ru-RU"/>
        </w:rPr>
        <w:t>.</w:t>
      </w:r>
    </w:p>
    <w:p w:rsidR="007778AC" w:rsidRPr="009570E1" w:rsidRDefault="007778AC" w:rsidP="00980AD1">
      <w:pPr>
        <w:widowControl w:val="0"/>
        <w:tabs>
          <w:tab w:val="left" w:pos="709"/>
          <w:tab w:val="left" w:pos="1770"/>
          <w:tab w:val="center" w:pos="9214"/>
        </w:tabs>
        <w:spacing w:after="0" w:line="240" w:lineRule="auto"/>
        <w:ind w:firstLine="709"/>
        <w:jc w:val="center"/>
        <w:rPr>
          <w:i/>
          <w:sz w:val="28"/>
          <w:szCs w:val="28"/>
          <w:lang w:val="ru-RU" w:eastAsia="ru-RU"/>
        </w:rPr>
      </w:pPr>
      <w:r w:rsidRPr="009570E1">
        <w:rPr>
          <w:i/>
          <w:sz w:val="28"/>
          <w:szCs w:val="28"/>
          <w:lang w:val="ru-RU" w:eastAsia="ru-RU"/>
        </w:rPr>
        <w:t>Транспорт</w:t>
      </w:r>
    </w:p>
    <w:p w:rsidR="007778AC" w:rsidRPr="009570E1" w:rsidRDefault="00E36DB4" w:rsidP="00980AD1">
      <w:pPr>
        <w:spacing w:after="0" w:line="240" w:lineRule="auto"/>
        <w:ind w:firstLine="709"/>
        <w:jc w:val="both"/>
        <w:rPr>
          <w:rFonts w:eastAsia="Calibri"/>
          <w:sz w:val="28"/>
          <w:szCs w:val="28"/>
          <w:lang w:val="ru-RU"/>
        </w:rPr>
      </w:pPr>
      <w:proofErr w:type="spellStart"/>
      <w:r w:rsidRPr="009570E1">
        <w:rPr>
          <w:rFonts w:eastAsia="Calibri"/>
          <w:sz w:val="28"/>
          <w:szCs w:val="28"/>
          <w:lang w:val="ru-RU"/>
        </w:rPr>
        <w:t>Кызылординская</w:t>
      </w:r>
      <w:proofErr w:type="spellEnd"/>
      <w:r w:rsidRPr="009570E1">
        <w:rPr>
          <w:rFonts w:eastAsia="Calibri"/>
          <w:sz w:val="28"/>
          <w:szCs w:val="28"/>
          <w:lang w:val="ru-RU"/>
        </w:rPr>
        <w:t xml:space="preserve"> область занимает 11 место в республике по</w:t>
      </w:r>
      <w:r w:rsidR="007778AC" w:rsidRPr="009570E1">
        <w:rPr>
          <w:rFonts w:eastAsia="Calibri"/>
          <w:sz w:val="28"/>
          <w:szCs w:val="28"/>
          <w:lang w:val="ru-RU"/>
        </w:rPr>
        <w:t xml:space="preserve"> протяженности автомобильных дорог</w:t>
      </w:r>
      <w:r w:rsidRPr="009570E1">
        <w:rPr>
          <w:rFonts w:eastAsia="Calibri"/>
          <w:sz w:val="28"/>
          <w:szCs w:val="28"/>
          <w:lang w:val="ru-RU"/>
        </w:rPr>
        <w:t xml:space="preserve"> </w:t>
      </w:r>
      <w:r w:rsidR="00D35576" w:rsidRPr="009570E1">
        <w:rPr>
          <w:rFonts w:eastAsia="Calibri"/>
          <w:sz w:val="28"/>
          <w:szCs w:val="28"/>
          <w:lang w:val="ru-RU"/>
        </w:rPr>
        <w:t>–</w:t>
      </w:r>
      <w:r w:rsidR="007778AC" w:rsidRPr="009570E1">
        <w:rPr>
          <w:rFonts w:eastAsia="Calibri"/>
          <w:sz w:val="28"/>
          <w:szCs w:val="28"/>
          <w:lang w:val="ru-RU"/>
        </w:rPr>
        <w:t xml:space="preserve"> 3</w:t>
      </w:r>
      <w:r w:rsidR="00D35576" w:rsidRPr="009570E1">
        <w:rPr>
          <w:rFonts w:eastAsia="Calibri"/>
          <w:sz w:val="28"/>
          <w:szCs w:val="28"/>
          <w:lang w:val="ru-RU"/>
        </w:rPr>
        <w:t xml:space="preserve"> 397,7</w:t>
      </w:r>
      <w:r w:rsidR="007778AC" w:rsidRPr="009570E1">
        <w:rPr>
          <w:rFonts w:eastAsia="Calibri"/>
          <w:sz w:val="28"/>
          <w:szCs w:val="28"/>
          <w:lang w:val="ru-RU"/>
        </w:rPr>
        <w:t xml:space="preserve"> км, из них дорог</w:t>
      </w:r>
      <w:r w:rsidRPr="009570E1">
        <w:rPr>
          <w:rFonts w:eastAsia="Calibri"/>
          <w:sz w:val="28"/>
          <w:szCs w:val="28"/>
          <w:lang w:val="ru-RU"/>
        </w:rPr>
        <w:t>и</w:t>
      </w:r>
      <w:r w:rsidR="007778AC" w:rsidRPr="009570E1">
        <w:rPr>
          <w:rFonts w:eastAsia="Calibri"/>
          <w:sz w:val="28"/>
          <w:szCs w:val="28"/>
          <w:lang w:val="ru-RU"/>
        </w:rPr>
        <w:t xml:space="preserve"> областного и районного </w:t>
      </w:r>
      <w:r w:rsidR="007778AC" w:rsidRPr="009570E1">
        <w:rPr>
          <w:rFonts w:eastAsia="Calibri"/>
          <w:i/>
          <w:sz w:val="24"/>
          <w:szCs w:val="24"/>
          <w:lang w:val="ru-RU"/>
        </w:rPr>
        <w:t>(городского)</w:t>
      </w:r>
      <w:r w:rsidR="007778AC" w:rsidRPr="009570E1">
        <w:rPr>
          <w:rFonts w:eastAsia="Calibri"/>
          <w:sz w:val="28"/>
          <w:szCs w:val="28"/>
          <w:lang w:val="ru-RU"/>
        </w:rPr>
        <w:t xml:space="preserve"> значения состав</w:t>
      </w:r>
      <w:r w:rsidRPr="009570E1">
        <w:rPr>
          <w:rFonts w:eastAsia="Calibri"/>
          <w:sz w:val="28"/>
          <w:szCs w:val="28"/>
          <w:lang w:val="ru-RU"/>
        </w:rPr>
        <w:t>ляю</w:t>
      </w:r>
      <w:r w:rsidR="002F36A8" w:rsidRPr="009570E1">
        <w:rPr>
          <w:rFonts w:eastAsia="Calibri"/>
          <w:sz w:val="28"/>
          <w:szCs w:val="28"/>
          <w:lang w:val="ru-RU"/>
        </w:rPr>
        <w:t>т</w:t>
      </w:r>
      <w:r w:rsidR="007778AC" w:rsidRPr="009570E1">
        <w:rPr>
          <w:rFonts w:eastAsia="Calibri"/>
          <w:sz w:val="28"/>
          <w:szCs w:val="28"/>
          <w:lang w:val="ru-RU"/>
        </w:rPr>
        <w:t xml:space="preserve"> </w:t>
      </w:r>
      <w:r w:rsidR="00D35576" w:rsidRPr="009570E1">
        <w:rPr>
          <w:rFonts w:eastAsia="Calibri"/>
          <w:sz w:val="28"/>
          <w:szCs w:val="28"/>
          <w:lang w:val="ru-RU"/>
        </w:rPr>
        <w:t>2 381,7</w:t>
      </w:r>
      <w:r w:rsidR="007778AC" w:rsidRPr="009570E1">
        <w:rPr>
          <w:rFonts w:eastAsia="Calibri"/>
          <w:sz w:val="28"/>
          <w:szCs w:val="28"/>
          <w:lang w:val="ru-RU"/>
        </w:rPr>
        <w:t xml:space="preserve"> км.</w:t>
      </w:r>
    </w:p>
    <w:p w:rsidR="007778AC" w:rsidRPr="009570E1" w:rsidRDefault="007778AC" w:rsidP="00980AD1">
      <w:pPr>
        <w:spacing w:after="0" w:line="240" w:lineRule="auto"/>
        <w:ind w:firstLine="709"/>
        <w:jc w:val="both"/>
        <w:rPr>
          <w:rFonts w:eastAsia="Calibri"/>
          <w:sz w:val="28"/>
          <w:szCs w:val="28"/>
          <w:lang w:val="ru-RU"/>
        </w:rPr>
      </w:pPr>
      <w:r w:rsidRPr="009570E1">
        <w:rPr>
          <w:rFonts w:eastAsia="Calibri"/>
          <w:sz w:val="28"/>
          <w:szCs w:val="28"/>
          <w:lang w:val="ru-RU"/>
        </w:rPr>
        <w:t xml:space="preserve">Самая высокая доля автодорог, находящихся в неудовлетворительном состоянии, приходится на </w:t>
      </w:r>
      <w:proofErr w:type="spellStart"/>
      <w:r w:rsidRPr="009570E1">
        <w:rPr>
          <w:rFonts w:eastAsia="Calibri"/>
          <w:sz w:val="28"/>
          <w:szCs w:val="28"/>
          <w:lang w:val="ru-RU"/>
        </w:rPr>
        <w:t>Аральский</w:t>
      </w:r>
      <w:proofErr w:type="spellEnd"/>
      <w:r w:rsidRPr="009570E1">
        <w:rPr>
          <w:rFonts w:eastAsia="Calibri"/>
          <w:sz w:val="28"/>
          <w:szCs w:val="28"/>
          <w:lang w:val="ru-RU"/>
        </w:rPr>
        <w:t xml:space="preserve"> и </w:t>
      </w:r>
      <w:proofErr w:type="spellStart"/>
      <w:r w:rsidRPr="009570E1">
        <w:rPr>
          <w:rFonts w:eastAsia="Calibri"/>
          <w:sz w:val="28"/>
          <w:szCs w:val="28"/>
          <w:lang w:val="ru-RU"/>
        </w:rPr>
        <w:t>Казалинский</w:t>
      </w:r>
      <w:proofErr w:type="spellEnd"/>
      <w:r w:rsidRPr="009570E1">
        <w:rPr>
          <w:rFonts w:eastAsia="Calibri"/>
          <w:sz w:val="28"/>
          <w:szCs w:val="28"/>
          <w:lang w:val="ru-RU"/>
        </w:rPr>
        <w:t xml:space="preserve"> районы, </w:t>
      </w:r>
      <w:r w:rsidR="000B72FB" w:rsidRPr="009570E1">
        <w:rPr>
          <w:rFonts w:eastAsia="Calibri"/>
          <w:sz w:val="28"/>
          <w:szCs w:val="28"/>
          <w:lang w:val="ru-RU"/>
        </w:rPr>
        <w:t>а высокие показатели удовлетворённости имеют место</w:t>
      </w:r>
      <w:r w:rsidRPr="009570E1">
        <w:rPr>
          <w:rFonts w:eastAsia="Calibri"/>
          <w:sz w:val="28"/>
          <w:szCs w:val="28"/>
          <w:lang w:val="ru-RU"/>
        </w:rPr>
        <w:t xml:space="preserve"> </w:t>
      </w:r>
      <w:r w:rsidR="00E36DB4" w:rsidRPr="009570E1">
        <w:rPr>
          <w:rFonts w:eastAsia="Calibri"/>
          <w:sz w:val="28"/>
          <w:szCs w:val="28"/>
          <w:lang w:val="ru-RU"/>
        </w:rPr>
        <w:t>в</w:t>
      </w:r>
      <w:r w:rsidRPr="009570E1">
        <w:rPr>
          <w:rFonts w:eastAsia="Calibri"/>
          <w:sz w:val="28"/>
          <w:szCs w:val="28"/>
          <w:lang w:val="ru-RU"/>
        </w:rPr>
        <w:t xml:space="preserve"> </w:t>
      </w:r>
      <w:proofErr w:type="spellStart"/>
      <w:r w:rsidRPr="009570E1">
        <w:rPr>
          <w:rFonts w:eastAsia="Calibri"/>
          <w:sz w:val="28"/>
          <w:szCs w:val="28"/>
          <w:lang w:val="ru-RU"/>
        </w:rPr>
        <w:t>Жалагашск</w:t>
      </w:r>
      <w:r w:rsidR="000B72FB" w:rsidRPr="009570E1">
        <w:rPr>
          <w:rFonts w:eastAsia="Calibri"/>
          <w:sz w:val="28"/>
          <w:szCs w:val="28"/>
          <w:lang w:val="ru-RU"/>
        </w:rPr>
        <w:t>ом</w:t>
      </w:r>
      <w:proofErr w:type="spellEnd"/>
      <w:r w:rsidRPr="009570E1">
        <w:rPr>
          <w:rFonts w:eastAsia="Calibri"/>
          <w:sz w:val="28"/>
          <w:szCs w:val="28"/>
          <w:lang w:val="ru-RU"/>
        </w:rPr>
        <w:t>, Сырдарьинск</w:t>
      </w:r>
      <w:r w:rsidR="000B72FB" w:rsidRPr="009570E1">
        <w:rPr>
          <w:rFonts w:eastAsia="Calibri"/>
          <w:sz w:val="28"/>
          <w:szCs w:val="28"/>
          <w:lang w:val="ru-RU"/>
        </w:rPr>
        <w:t>ом</w:t>
      </w:r>
      <w:r w:rsidRPr="009570E1">
        <w:rPr>
          <w:rFonts w:eastAsia="Calibri"/>
          <w:sz w:val="28"/>
          <w:szCs w:val="28"/>
          <w:lang w:val="ru-RU"/>
        </w:rPr>
        <w:t xml:space="preserve"> и </w:t>
      </w:r>
      <w:proofErr w:type="spellStart"/>
      <w:r w:rsidRPr="009570E1">
        <w:rPr>
          <w:rFonts w:eastAsia="Calibri"/>
          <w:sz w:val="28"/>
          <w:szCs w:val="28"/>
          <w:lang w:val="ru-RU"/>
        </w:rPr>
        <w:t>Жанакорганск</w:t>
      </w:r>
      <w:r w:rsidR="000B72FB" w:rsidRPr="009570E1">
        <w:rPr>
          <w:rFonts w:eastAsia="Calibri"/>
          <w:sz w:val="28"/>
          <w:szCs w:val="28"/>
          <w:lang w:val="ru-RU"/>
        </w:rPr>
        <w:t>ом</w:t>
      </w:r>
      <w:proofErr w:type="spellEnd"/>
      <w:r w:rsidRPr="009570E1">
        <w:rPr>
          <w:rFonts w:eastAsia="Calibri"/>
          <w:sz w:val="28"/>
          <w:szCs w:val="28"/>
          <w:lang w:val="ru-RU"/>
        </w:rPr>
        <w:t xml:space="preserve"> район</w:t>
      </w:r>
      <w:r w:rsidR="000B72FB" w:rsidRPr="009570E1">
        <w:rPr>
          <w:rFonts w:eastAsia="Calibri"/>
          <w:sz w:val="28"/>
          <w:szCs w:val="28"/>
          <w:lang w:val="ru-RU"/>
        </w:rPr>
        <w:t>ах</w:t>
      </w:r>
      <w:r w:rsidRPr="009570E1">
        <w:rPr>
          <w:rFonts w:eastAsia="Calibri"/>
          <w:sz w:val="28"/>
          <w:szCs w:val="28"/>
          <w:lang w:val="ru-RU"/>
        </w:rPr>
        <w:t xml:space="preserve">.  </w:t>
      </w:r>
    </w:p>
    <w:p w:rsidR="00092147" w:rsidRPr="009570E1" w:rsidRDefault="00D35576" w:rsidP="00980AD1">
      <w:pPr>
        <w:spacing w:after="0" w:line="240" w:lineRule="auto"/>
        <w:ind w:firstLine="709"/>
        <w:jc w:val="both"/>
        <w:rPr>
          <w:i/>
          <w:sz w:val="28"/>
          <w:szCs w:val="28"/>
          <w:lang w:val="ru-RU"/>
        </w:rPr>
      </w:pPr>
      <w:r w:rsidRPr="009570E1">
        <w:rPr>
          <w:sz w:val="28"/>
          <w:szCs w:val="28"/>
          <w:lang w:val="ru-RU"/>
        </w:rPr>
        <w:t xml:space="preserve">Учитывая выделенные средства на развитие транспортной инфраструктуры за период 2017-2020 годы в сумме 51 млрд. тенге, а также отремонтированные дороги областного и районного значения протяженностью 639,3  км, показатель </w:t>
      </w:r>
      <w:r w:rsidRPr="009570E1">
        <w:rPr>
          <w:sz w:val="24"/>
          <w:szCs w:val="24"/>
          <w:lang w:val="ru-RU"/>
        </w:rPr>
        <w:t>«</w:t>
      </w:r>
      <w:r w:rsidR="00AC401A" w:rsidRPr="009570E1">
        <w:rPr>
          <w:i/>
          <w:sz w:val="24"/>
          <w:szCs w:val="24"/>
          <w:lang w:val="ru-RU"/>
        </w:rPr>
        <w:t>Д</w:t>
      </w:r>
      <w:r w:rsidRPr="009570E1">
        <w:rPr>
          <w:i/>
          <w:sz w:val="24"/>
          <w:szCs w:val="24"/>
          <w:lang w:val="ru-RU"/>
        </w:rPr>
        <w:t>оля дорог областного и районного значения в хорошем и удовлетворительном состоянии</w:t>
      </w:r>
      <w:r w:rsidRPr="009570E1">
        <w:rPr>
          <w:sz w:val="24"/>
          <w:szCs w:val="24"/>
          <w:lang w:val="ru-RU"/>
        </w:rPr>
        <w:t xml:space="preserve">» </w:t>
      </w:r>
      <w:r w:rsidRPr="009570E1">
        <w:rPr>
          <w:sz w:val="28"/>
          <w:szCs w:val="28"/>
          <w:lang w:val="ru-RU"/>
        </w:rPr>
        <w:t xml:space="preserve">за 4 года вырос до 70% </w:t>
      </w:r>
      <w:r w:rsidRPr="009570E1">
        <w:rPr>
          <w:i/>
          <w:sz w:val="24"/>
          <w:szCs w:val="24"/>
          <w:lang w:val="ru-RU"/>
        </w:rPr>
        <w:t>(рост составил 7%)</w:t>
      </w:r>
      <w:r w:rsidRPr="009570E1">
        <w:rPr>
          <w:i/>
          <w:sz w:val="28"/>
          <w:szCs w:val="28"/>
          <w:lang w:val="ru-RU"/>
        </w:rPr>
        <w:t>.</w:t>
      </w:r>
    </w:p>
    <w:p w:rsidR="00A43F49" w:rsidRPr="009570E1" w:rsidRDefault="006B264E" w:rsidP="00980AD1">
      <w:pPr>
        <w:spacing w:after="0" w:line="240" w:lineRule="auto"/>
        <w:ind w:firstLine="709"/>
        <w:jc w:val="both"/>
        <w:rPr>
          <w:iCs/>
          <w:sz w:val="28"/>
          <w:szCs w:val="28"/>
          <w:lang w:val="ru-RU" w:eastAsia="ru-RU"/>
        </w:rPr>
      </w:pPr>
      <w:r w:rsidRPr="009570E1">
        <w:rPr>
          <w:b/>
          <w:bCs/>
          <w:iCs/>
          <w:sz w:val="28"/>
          <w:szCs w:val="28"/>
          <w:lang w:val="ru-RU" w:eastAsia="ru-RU"/>
        </w:rPr>
        <w:t>2</w:t>
      </w:r>
      <w:r w:rsidR="00A43F49" w:rsidRPr="009570E1">
        <w:rPr>
          <w:b/>
          <w:bCs/>
          <w:iCs/>
          <w:sz w:val="28"/>
          <w:szCs w:val="28"/>
          <w:lang w:val="ru-RU" w:eastAsia="ru-RU"/>
        </w:rPr>
        <w:t xml:space="preserve">. </w:t>
      </w:r>
      <w:r w:rsidR="00E20A00" w:rsidRPr="009570E1">
        <w:rPr>
          <w:sz w:val="28"/>
          <w:szCs w:val="28"/>
          <w:lang w:val="ru-RU"/>
        </w:rPr>
        <w:t xml:space="preserve">Данные о техническом состоянии дорог областного и районного </w:t>
      </w:r>
      <w:proofErr w:type="gramStart"/>
      <w:r w:rsidR="00E20A00" w:rsidRPr="009570E1">
        <w:rPr>
          <w:sz w:val="28"/>
          <w:szCs w:val="28"/>
          <w:lang w:val="ru-RU"/>
        </w:rPr>
        <w:t>значения, п</w:t>
      </w:r>
      <w:r w:rsidR="00A43F49" w:rsidRPr="009570E1">
        <w:rPr>
          <w:bCs/>
          <w:iCs/>
          <w:sz w:val="28"/>
          <w:szCs w:val="28"/>
          <w:lang w:val="ru-RU" w:eastAsia="ru-RU"/>
        </w:rPr>
        <w:t>редоставленные Управлением пассажирского транспорта</w:t>
      </w:r>
      <w:r w:rsidR="00A43F49" w:rsidRPr="009570E1">
        <w:rPr>
          <w:b/>
          <w:bCs/>
          <w:iCs/>
          <w:sz w:val="28"/>
          <w:szCs w:val="28"/>
          <w:lang w:val="ru-RU" w:eastAsia="ru-RU"/>
        </w:rPr>
        <w:t xml:space="preserve"> </w:t>
      </w:r>
      <w:r w:rsidR="00C6291C" w:rsidRPr="009570E1">
        <w:rPr>
          <w:sz w:val="28"/>
          <w:szCs w:val="28"/>
          <w:lang w:val="ru-RU"/>
        </w:rPr>
        <w:t>не соответствуют</w:t>
      </w:r>
      <w:proofErr w:type="gramEnd"/>
      <w:r w:rsidR="00C6291C" w:rsidRPr="009570E1">
        <w:rPr>
          <w:sz w:val="28"/>
          <w:szCs w:val="28"/>
          <w:lang w:val="ru-RU"/>
        </w:rPr>
        <w:t xml:space="preserve"> действительности</w:t>
      </w:r>
      <w:r w:rsidR="00A43F49" w:rsidRPr="009570E1">
        <w:rPr>
          <w:sz w:val="28"/>
          <w:szCs w:val="28"/>
          <w:lang w:val="ru-RU"/>
        </w:rPr>
        <w:t>.</w:t>
      </w:r>
    </w:p>
    <w:p w:rsidR="007C79CD" w:rsidRPr="009570E1" w:rsidRDefault="008D5D01" w:rsidP="00980AD1">
      <w:pPr>
        <w:widowControl w:val="0"/>
        <w:tabs>
          <w:tab w:val="num" w:pos="709"/>
        </w:tabs>
        <w:spacing w:after="0" w:line="240" w:lineRule="auto"/>
        <w:ind w:firstLine="709"/>
        <w:jc w:val="both"/>
        <w:rPr>
          <w:i/>
          <w:sz w:val="24"/>
          <w:szCs w:val="24"/>
          <w:lang w:val="ru-RU"/>
        </w:rPr>
      </w:pPr>
      <w:proofErr w:type="spellStart"/>
      <w:r w:rsidRPr="009570E1">
        <w:rPr>
          <w:i/>
          <w:sz w:val="24"/>
          <w:szCs w:val="24"/>
          <w:u w:val="single"/>
          <w:lang w:val="ru-RU"/>
        </w:rPr>
        <w:t>Справочно</w:t>
      </w:r>
      <w:proofErr w:type="spellEnd"/>
      <w:r w:rsidRPr="009570E1">
        <w:rPr>
          <w:i/>
          <w:sz w:val="24"/>
          <w:szCs w:val="24"/>
          <w:u w:val="single"/>
          <w:lang w:val="ru-RU"/>
        </w:rPr>
        <w:t>:</w:t>
      </w:r>
      <w:r w:rsidRPr="009570E1">
        <w:rPr>
          <w:i/>
          <w:sz w:val="24"/>
          <w:szCs w:val="24"/>
          <w:lang w:val="ru-RU"/>
        </w:rPr>
        <w:t xml:space="preserve"> в ходе аудита на соответствие достоверности данных о состоянии автомобильных дорог </w:t>
      </w:r>
      <w:r w:rsidR="00C6291C" w:rsidRPr="009570E1">
        <w:rPr>
          <w:i/>
          <w:sz w:val="24"/>
          <w:szCs w:val="24"/>
          <w:lang w:val="ru-RU"/>
        </w:rPr>
        <w:t>местного</w:t>
      </w:r>
      <w:r w:rsidRPr="009570E1">
        <w:rPr>
          <w:i/>
          <w:sz w:val="24"/>
          <w:szCs w:val="24"/>
          <w:lang w:val="ru-RU"/>
        </w:rPr>
        <w:t xml:space="preserve"> значения </w:t>
      </w:r>
      <w:proofErr w:type="spellStart"/>
      <w:r w:rsidRPr="009570E1">
        <w:rPr>
          <w:i/>
          <w:sz w:val="24"/>
          <w:szCs w:val="24"/>
          <w:lang w:val="ru-RU"/>
        </w:rPr>
        <w:t>Кызылординской</w:t>
      </w:r>
      <w:proofErr w:type="spellEnd"/>
      <w:r w:rsidRPr="009570E1">
        <w:rPr>
          <w:i/>
          <w:sz w:val="24"/>
          <w:szCs w:val="24"/>
          <w:lang w:val="ru-RU"/>
        </w:rPr>
        <w:t xml:space="preserve"> области установлено, что в 2020 году отремонтированный участок дороги Самара-Шымкент-</w:t>
      </w:r>
      <w:proofErr w:type="spellStart"/>
      <w:r w:rsidRPr="009570E1">
        <w:rPr>
          <w:i/>
          <w:sz w:val="24"/>
          <w:szCs w:val="24"/>
          <w:lang w:val="ru-RU"/>
        </w:rPr>
        <w:t>Жанадарья</w:t>
      </w:r>
      <w:proofErr w:type="spellEnd"/>
      <w:r w:rsidR="00E20A00" w:rsidRPr="009570E1">
        <w:rPr>
          <w:i/>
          <w:sz w:val="24"/>
          <w:szCs w:val="24"/>
          <w:lang w:val="ru-RU"/>
        </w:rPr>
        <w:t>,</w:t>
      </w:r>
      <w:r w:rsidRPr="009570E1">
        <w:rPr>
          <w:i/>
          <w:sz w:val="24"/>
          <w:szCs w:val="24"/>
          <w:lang w:val="ru-RU"/>
        </w:rPr>
        <w:t xml:space="preserve"> </w:t>
      </w:r>
      <w:r w:rsidR="00C6291C" w:rsidRPr="009570E1">
        <w:rPr>
          <w:i/>
          <w:sz w:val="24"/>
          <w:szCs w:val="24"/>
          <w:lang w:val="ru-RU"/>
        </w:rPr>
        <w:t>протяжённостью</w:t>
      </w:r>
      <w:r w:rsidRPr="009570E1">
        <w:rPr>
          <w:i/>
          <w:sz w:val="24"/>
          <w:szCs w:val="24"/>
          <w:lang w:val="ru-RU"/>
        </w:rPr>
        <w:t xml:space="preserve"> 2,5 км, </w:t>
      </w:r>
      <w:r w:rsidR="00C6291C" w:rsidRPr="009570E1">
        <w:rPr>
          <w:i/>
          <w:sz w:val="24"/>
          <w:szCs w:val="24"/>
          <w:lang w:val="ru-RU"/>
        </w:rPr>
        <w:t xml:space="preserve">по результатам проведённого мониторинга </w:t>
      </w:r>
      <w:r w:rsidRPr="009570E1">
        <w:rPr>
          <w:i/>
          <w:sz w:val="24"/>
          <w:szCs w:val="24"/>
          <w:lang w:val="ru-RU"/>
        </w:rPr>
        <w:t xml:space="preserve">не </w:t>
      </w:r>
      <w:r w:rsidR="00C6291C" w:rsidRPr="009570E1">
        <w:rPr>
          <w:i/>
          <w:sz w:val="24"/>
          <w:szCs w:val="24"/>
          <w:lang w:val="ru-RU"/>
        </w:rPr>
        <w:t>учтена</w:t>
      </w:r>
      <w:r w:rsidRPr="009570E1">
        <w:rPr>
          <w:i/>
          <w:sz w:val="24"/>
          <w:szCs w:val="24"/>
          <w:lang w:val="ru-RU"/>
        </w:rPr>
        <w:t xml:space="preserve"> как </w:t>
      </w:r>
      <w:r w:rsidR="00C6291C" w:rsidRPr="009570E1">
        <w:rPr>
          <w:i/>
          <w:sz w:val="24"/>
          <w:szCs w:val="24"/>
          <w:lang w:val="ru-RU"/>
        </w:rPr>
        <w:t>дорога</w:t>
      </w:r>
      <w:r w:rsidR="00E20A00" w:rsidRPr="009570E1">
        <w:rPr>
          <w:i/>
          <w:sz w:val="24"/>
          <w:szCs w:val="24"/>
          <w:lang w:val="ru-RU"/>
        </w:rPr>
        <w:t>,</w:t>
      </w:r>
      <w:r w:rsidR="00C6291C" w:rsidRPr="009570E1">
        <w:rPr>
          <w:i/>
          <w:sz w:val="24"/>
          <w:szCs w:val="24"/>
          <w:lang w:val="ru-RU"/>
        </w:rPr>
        <w:t xml:space="preserve"> я</w:t>
      </w:r>
      <w:r w:rsidR="00E20A00" w:rsidRPr="009570E1">
        <w:rPr>
          <w:i/>
          <w:sz w:val="24"/>
          <w:szCs w:val="24"/>
          <w:lang w:val="ru-RU"/>
        </w:rPr>
        <w:t>вляющая</w:t>
      </w:r>
      <w:r w:rsidR="00C6291C" w:rsidRPr="009570E1">
        <w:rPr>
          <w:i/>
          <w:sz w:val="24"/>
          <w:szCs w:val="24"/>
          <w:lang w:val="ru-RU"/>
        </w:rPr>
        <w:t xml:space="preserve">ся в </w:t>
      </w:r>
      <w:r w:rsidRPr="009570E1">
        <w:rPr>
          <w:i/>
          <w:sz w:val="24"/>
          <w:szCs w:val="24"/>
          <w:lang w:val="ru-RU"/>
        </w:rPr>
        <w:t>хорошем состоянии.</w:t>
      </w:r>
    </w:p>
    <w:p w:rsidR="002F12FB" w:rsidRPr="009570E1" w:rsidRDefault="008D5D01" w:rsidP="00980AD1">
      <w:pPr>
        <w:widowControl w:val="0"/>
        <w:spacing w:after="0" w:line="240" w:lineRule="auto"/>
        <w:ind w:firstLine="709"/>
        <w:jc w:val="center"/>
        <w:rPr>
          <w:rStyle w:val="afd"/>
          <w:bCs/>
          <w:sz w:val="28"/>
          <w:szCs w:val="28"/>
          <w:lang w:val="ru-RU"/>
        </w:rPr>
      </w:pPr>
      <w:r w:rsidRPr="009570E1">
        <w:rPr>
          <w:rStyle w:val="afd"/>
          <w:bCs/>
          <w:sz w:val="28"/>
          <w:szCs w:val="28"/>
          <w:lang w:val="ru-RU"/>
        </w:rPr>
        <w:lastRenderedPageBreak/>
        <w:t>Г</w:t>
      </w:r>
      <w:r w:rsidR="002F12FB" w:rsidRPr="009570E1">
        <w:rPr>
          <w:rStyle w:val="afd"/>
          <w:bCs/>
          <w:sz w:val="28"/>
          <w:szCs w:val="28"/>
          <w:lang w:val="ru-RU"/>
        </w:rPr>
        <w:t>азификация</w:t>
      </w:r>
    </w:p>
    <w:p w:rsidR="00C06A12" w:rsidRPr="009570E1" w:rsidRDefault="00A162D5" w:rsidP="00980AD1">
      <w:pPr>
        <w:spacing w:after="0" w:line="240" w:lineRule="auto"/>
        <w:ind w:right="-1" w:firstLine="709"/>
        <w:jc w:val="both"/>
        <w:rPr>
          <w:sz w:val="28"/>
          <w:szCs w:val="28"/>
          <w:lang w:val="ru-RU" w:eastAsia="ru-RU"/>
        </w:rPr>
      </w:pPr>
      <w:r w:rsidRPr="009570E1">
        <w:rPr>
          <w:sz w:val="28"/>
          <w:szCs w:val="28"/>
          <w:lang w:val="ru-RU" w:eastAsia="ru-RU"/>
        </w:rPr>
        <w:t>Со строительством магистрального газопровода «</w:t>
      </w:r>
      <w:proofErr w:type="spellStart"/>
      <w:r w:rsidRPr="009570E1">
        <w:rPr>
          <w:sz w:val="28"/>
          <w:szCs w:val="28"/>
          <w:lang w:val="ru-RU" w:eastAsia="ru-RU"/>
        </w:rPr>
        <w:t>Акшабулак</w:t>
      </w:r>
      <w:proofErr w:type="spellEnd"/>
      <w:r w:rsidRPr="009570E1">
        <w:rPr>
          <w:sz w:val="28"/>
          <w:szCs w:val="28"/>
          <w:lang w:val="ru-RU" w:eastAsia="ru-RU"/>
        </w:rPr>
        <w:t xml:space="preserve"> – </w:t>
      </w:r>
      <w:proofErr w:type="spellStart"/>
      <w:r w:rsidRPr="009570E1">
        <w:rPr>
          <w:sz w:val="28"/>
          <w:szCs w:val="28"/>
          <w:lang w:val="ru-RU" w:eastAsia="ru-RU"/>
        </w:rPr>
        <w:t>Кызылорда</w:t>
      </w:r>
      <w:proofErr w:type="spellEnd"/>
      <w:r w:rsidRPr="009570E1">
        <w:rPr>
          <w:sz w:val="28"/>
          <w:szCs w:val="28"/>
          <w:lang w:val="ru-RU" w:eastAsia="ru-RU"/>
        </w:rPr>
        <w:t>» в 2004 году началась г</w:t>
      </w:r>
      <w:r w:rsidR="00C06A12" w:rsidRPr="009570E1">
        <w:rPr>
          <w:sz w:val="28"/>
          <w:szCs w:val="28"/>
          <w:lang w:val="ru-RU" w:eastAsia="ru-RU"/>
        </w:rPr>
        <w:t>азификация</w:t>
      </w:r>
      <w:r w:rsidR="00C06A12" w:rsidRPr="009570E1">
        <w:rPr>
          <w:i/>
          <w:sz w:val="28"/>
          <w:szCs w:val="28"/>
          <w:lang w:val="ru-RU" w:eastAsia="ru-RU"/>
        </w:rPr>
        <w:t xml:space="preserve"> </w:t>
      </w:r>
      <w:proofErr w:type="spellStart"/>
      <w:r w:rsidR="00F21991" w:rsidRPr="009570E1">
        <w:rPr>
          <w:sz w:val="28"/>
          <w:szCs w:val="28"/>
          <w:lang w:val="ru-RU" w:eastAsia="ru-RU"/>
        </w:rPr>
        <w:t>Кызылординской</w:t>
      </w:r>
      <w:proofErr w:type="spellEnd"/>
      <w:r w:rsidR="00F21991" w:rsidRPr="009570E1">
        <w:rPr>
          <w:sz w:val="28"/>
          <w:szCs w:val="28"/>
          <w:lang w:val="ru-RU" w:eastAsia="ru-RU"/>
        </w:rPr>
        <w:t xml:space="preserve"> </w:t>
      </w:r>
      <w:r w:rsidR="00C06A12" w:rsidRPr="009570E1">
        <w:rPr>
          <w:sz w:val="28"/>
          <w:szCs w:val="28"/>
          <w:lang w:val="ru-RU" w:eastAsia="ru-RU"/>
        </w:rPr>
        <w:t>области</w:t>
      </w:r>
      <w:r w:rsidR="00E45875" w:rsidRPr="009570E1">
        <w:rPr>
          <w:sz w:val="28"/>
          <w:szCs w:val="28"/>
          <w:lang w:val="ru-RU" w:eastAsia="ru-RU"/>
        </w:rPr>
        <w:t>. Н</w:t>
      </w:r>
      <w:r w:rsidR="00E45875" w:rsidRPr="009570E1">
        <w:rPr>
          <w:rFonts w:eastAsiaTheme="minorEastAsia"/>
          <w:sz w:val="28"/>
          <w:lang w:val="ru-RU" w:eastAsia="ru-RU"/>
        </w:rPr>
        <w:t>аселённые</w:t>
      </w:r>
      <w:r w:rsidR="00C06A12" w:rsidRPr="009570E1">
        <w:rPr>
          <w:rFonts w:eastAsiaTheme="minorEastAsia"/>
          <w:sz w:val="28"/>
          <w:lang w:val="ru-RU" w:eastAsia="ru-RU"/>
        </w:rPr>
        <w:t xml:space="preserve"> пункты  области питаются от 2-х магистральных газопроводов «</w:t>
      </w:r>
      <w:proofErr w:type="spellStart"/>
      <w:r w:rsidR="00C06A12" w:rsidRPr="009570E1">
        <w:rPr>
          <w:rFonts w:eastAsiaTheme="minorEastAsia"/>
          <w:sz w:val="28"/>
          <w:lang w:val="ru-RU" w:eastAsia="ru-RU"/>
        </w:rPr>
        <w:t>Акшабулак-Кызылорда</w:t>
      </w:r>
      <w:proofErr w:type="spellEnd"/>
      <w:r w:rsidR="00C06A12" w:rsidRPr="009570E1">
        <w:rPr>
          <w:rFonts w:eastAsiaTheme="minorEastAsia"/>
          <w:sz w:val="28"/>
          <w:lang w:val="ru-RU" w:eastAsia="ru-RU"/>
        </w:rPr>
        <w:t>» и «Бейнеу-Шымкент».</w:t>
      </w:r>
    </w:p>
    <w:p w:rsidR="00FF75A6" w:rsidRPr="009570E1" w:rsidRDefault="00260A2E" w:rsidP="00980AD1">
      <w:pPr>
        <w:spacing w:after="0" w:line="240" w:lineRule="auto"/>
        <w:ind w:right="-1" w:firstLine="709"/>
        <w:jc w:val="both"/>
        <w:rPr>
          <w:rFonts w:eastAsiaTheme="minorEastAsia"/>
          <w:sz w:val="28"/>
          <w:lang w:val="ru-RU" w:eastAsia="ru-RU"/>
        </w:rPr>
      </w:pPr>
      <w:r w:rsidRPr="009570E1">
        <w:rPr>
          <w:sz w:val="28"/>
          <w:szCs w:val="28"/>
          <w:lang w:val="ru-RU" w:eastAsia="ru-RU"/>
        </w:rPr>
        <w:t>Общая протяженность газоснабжения по области</w:t>
      </w:r>
      <w:r w:rsidR="00632365" w:rsidRPr="009570E1">
        <w:rPr>
          <w:sz w:val="28"/>
          <w:szCs w:val="28"/>
          <w:lang w:val="ru-RU" w:eastAsia="ru-RU"/>
        </w:rPr>
        <w:t xml:space="preserve"> соста</w:t>
      </w:r>
      <w:r w:rsidR="00F21991" w:rsidRPr="009570E1">
        <w:rPr>
          <w:sz w:val="28"/>
          <w:szCs w:val="28"/>
          <w:lang w:val="ru-RU" w:eastAsia="ru-RU"/>
        </w:rPr>
        <w:t xml:space="preserve">вляет </w:t>
      </w:r>
      <w:r w:rsidRPr="009570E1">
        <w:rPr>
          <w:rFonts w:eastAsiaTheme="minorEastAsia"/>
          <w:sz w:val="28"/>
          <w:szCs w:val="28"/>
          <w:lang w:val="ru-RU" w:eastAsia="ru-RU"/>
        </w:rPr>
        <w:t>2</w:t>
      </w:r>
      <w:r w:rsidR="00632365" w:rsidRPr="009570E1">
        <w:rPr>
          <w:rFonts w:eastAsiaTheme="minorEastAsia"/>
          <w:sz w:val="28"/>
          <w:szCs w:val="28"/>
          <w:lang w:val="ru-RU" w:eastAsia="ru-RU"/>
        </w:rPr>
        <w:t xml:space="preserve"> </w:t>
      </w:r>
      <w:r w:rsidRPr="009570E1">
        <w:rPr>
          <w:rFonts w:eastAsiaTheme="minorEastAsia"/>
          <w:sz w:val="28"/>
          <w:szCs w:val="28"/>
          <w:lang w:val="ru-RU" w:eastAsia="ru-RU"/>
        </w:rPr>
        <w:t>987,0 км</w:t>
      </w:r>
      <w:proofErr w:type="gramStart"/>
      <w:r w:rsidRPr="009570E1">
        <w:rPr>
          <w:rFonts w:eastAsiaTheme="minorEastAsia"/>
          <w:sz w:val="28"/>
          <w:szCs w:val="28"/>
          <w:lang w:val="ru-RU" w:eastAsia="ru-RU"/>
        </w:rPr>
        <w:t xml:space="preserve">., </w:t>
      </w:r>
      <w:proofErr w:type="gramEnd"/>
      <w:r w:rsidR="00632365" w:rsidRPr="009570E1">
        <w:rPr>
          <w:rFonts w:eastAsiaTheme="minorEastAsia"/>
          <w:sz w:val="28"/>
          <w:szCs w:val="28"/>
          <w:lang w:val="ru-RU" w:eastAsia="ru-RU"/>
        </w:rPr>
        <w:t xml:space="preserve">доля газифицированного населения </w:t>
      </w:r>
      <w:r w:rsidRPr="009570E1">
        <w:rPr>
          <w:rFonts w:eastAsiaTheme="minorEastAsia"/>
          <w:sz w:val="28"/>
          <w:szCs w:val="28"/>
          <w:lang w:val="ru-RU" w:eastAsia="ru-RU"/>
        </w:rPr>
        <w:t>65%.</w:t>
      </w:r>
      <w:r w:rsidR="00632365" w:rsidRPr="009570E1">
        <w:rPr>
          <w:rFonts w:eastAsiaTheme="minorEastAsia"/>
          <w:sz w:val="28"/>
          <w:szCs w:val="28"/>
          <w:lang w:val="ru-RU" w:eastAsia="ru-RU"/>
        </w:rPr>
        <w:t xml:space="preserve"> </w:t>
      </w:r>
      <w:r w:rsidR="00F21991" w:rsidRPr="009570E1">
        <w:rPr>
          <w:rFonts w:eastAsiaTheme="minorEastAsia"/>
          <w:sz w:val="28"/>
          <w:szCs w:val="28"/>
          <w:lang w:val="ru-RU" w:eastAsia="ru-RU"/>
        </w:rPr>
        <w:t>Обеспечены газоснабжением три</w:t>
      </w:r>
      <w:r w:rsidR="00632365" w:rsidRPr="009570E1">
        <w:rPr>
          <w:rFonts w:eastAsiaTheme="minorEastAsia"/>
          <w:sz w:val="28"/>
          <w:szCs w:val="28"/>
          <w:lang w:val="ru-RU" w:eastAsia="ru-RU"/>
        </w:rPr>
        <w:t xml:space="preserve"> город</w:t>
      </w:r>
      <w:r w:rsidR="00F21991" w:rsidRPr="009570E1">
        <w:rPr>
          <w:rFonts w:eastAsiaTheme="minorEastAsia"/>
          <w:sz w:val="28"/>
          <w:szCs w:val="28"/>
          <w:lang w:val="ru-RU" w:eastAsia="ru-RU"/>
        </w:rPr>
        <w:t>а области</w:t>
      </w:r>
      <w:r w:rsidR="00632365" w:rsidRPr="009570E1">
        <w:rPr>
          <w:rFonts w:eastAsiaTheme="minorEastAsia"/>
          <w:sz w:val="28"/>
          <w:szCs w:val="28"/>
          <w:lang w:val="ru-RU" w:eastAsia="ru-RU"/>
        </w:rPr>
        <w:t xml:space="preserve">, </w:t>
      </w:r>
      <w:r w:rsidR="00F21991" w:rsidRPr="009570E1">
        <w:rPr>
          <w:rFonts w:eastAsiaTheme="minorEastAsia"/>
          <w:sz w:val="28"/>
          <w:szCs w:val="28"/>
          <w:lang w:val="ru-RU" w:eastAsia="ru-RU"/>
        </w:rPr>
        <w:t xml:space="preserve">а </w:t>
      </w:r>
      <w:r w:rsidR="00632365" w:rsidRPr="009570E1">
        <w:rPr>
          <w:rFonts w:eastAsiaTheme="minorEastAsia"/>
          <w:sz w:val="28"/>
          <w:szCs w:val="28"/>
          <w:lang w:val="ru-RU" w:eastAsia="ru-RU"/>
        </w:rPr>
        <w:t xml:space="preserve">также </w:t>
      </w:r>
      <w:r w:rsidR="00632365" w:rsidRPr="009570E1">
        <w:rPr>
          <w:rFonts w:eastAsiaTheme="minorEastAsia"/>
          <w:sz w:val="28"/>
          <w:lang w:val="ru-RU" w:eastAsia="ru-RU"/>
        </w:rPr>
        <w:t>13</w:t>
      </w:r>
      <w:r w:rsidR="00FF75A6" w:rsidRPr="009570E1">
        <w:rPr>
          <w:rFonts w:eastAsiaTheme="minorEastAsia"/>
          <w:sz w:val="28"/>
          <w:lang w:val="ru-RU" w:eastAsia="ru-RU"/>
        </w:rPr>
        <w:t xml:space="preserve"> </w:t>
      </w:r>
      <w:r w:rsidR="00F21991" w:rsidRPr="009570E1">
        <w:rPr>
          <w:rFonts w:eastAsiaTheme="minorEastAsia"/>
          <w:sz w:val="28"/>
          <w:lang w:val="ru-RU" w:eastAsia="ru-RU"/>
        </w:rPr>
        <w:t xml:space="preserve">из 230 </w:t>
      </w:r>
      <w:r w:rsidR="00FF75A6" w:rsidRPr="009570E1">
        <w:rPr>
          <w:rFonts w:eastAsiaTheme="minorEastAsia"/>
          <w:sz w:val="28"/>
          <w:lang w:val="ru-RU" w:eastAsia="ru-RU"/>
        </w:rPr>
        <w:t>сельских населенных пунктов.</w:t>
      </w:r>
    </w:p>
    <w:p w:rsidR="00E50AAA" w:rsidRPr="009570E1" w:rsidRDefault="00E20A00" w:rsidP="00980AD1">
      <w:pPr>
        <w:spacing w:after="0" w:line="240" w:lineRule="auto"/>
        <w:ind w:right="-1" w:firstLine="709"/>
        <w:jc w:val="both"/>
        <w:rPr>
          <w:sz w:val="28"/>
          <w:szCs w:val="28"/>
          <w:lang w:val="ru-RU" w:eastAsia="ru-RU"/>
        </w:rPr>
      </w:pPr>
      <w:r w:rsidRPr="009570E1">
        <w:rPr>
          <w:sz w:val="28"/>
          <w:szCs w:val="28"/>
          <w:lang w:val="ru-RU" w:eastAsia="ru-RU"/>
        </w:rPr>
        <w:t>За</w:t>
      </w:r>
      <w:r w:rsidR="00E50AAA" w:rsidRPr="009570E1">
        <w:rPr>
          <w:sz w:val="28"/>
          <w:szCs w:val="28"/>
          <w:lang w:val="ru-RU" w:eastAsia="ru-RU"/>
        </w:rPr>
        <w:t xml:space="preserve"> период с 2017 по 2020 годы за счет средств республиканского и местных бюджетов реализованы 8 проектов </w:t>
      </w:r>
      <w:r w:rsidR="0052283C" w:rsidRPr="009570E1">
        <w:rPr>
          <w:sz w:val="28"/>
          <w:szCs w:val="28"/>
          <w:lang w:val="ru-RU" w:eastAsia="ru-RU"/>
        </w:rPr>
        <w:t>на сумму 8 938,9 млн. тенге</w:t>
      </w:r>
      <w:r w:rsidR="0052283C" w:rsidRPr="009570E1">
        <w:rPr>
          <w:sz w:val="28"/>
          <w:szCs w:val="28"/>
          <w:lang w:val="ru-RU"/>
        </w:rPr>
        <w:t xml:space="preserve"> </w:t>
      </w:r>
      <w:r w:rsidR="00E50AAA" w:rsidRPr="009570E1">
        <w:rPr>
          <w:sz w:val="28"/>
          <w:szCs w:val="28"/>
          <w:lang w:val="ru-RU"/>
        </w:rPr>
        <w:t>с общей протяженностью 293,8 км</w:t>
      </w:r>
      <w:proofErr w:type="gramStart"/>
      <w:r w:rsidR="00E50AAA" w:rsidRPr="009570E1">
        <w:rPr>
          <w:sz w:val="28"/>
          <w:szCs w:val="28"/>
          <w:lang w:val="ru-RU"/>
        </w:rPr>
        <w:t>.</w:t>
      </w:r>
      <w:proofErr w:type="gramEnd"/>
      <w:r w:rsidR="00E50AAA" w:rsidRPr="009570E1">
        <w:rPr>
          <w:sz w:val="28"/>
          <w:szCs w:val="28"/>
          <w:lang w:val="ru-RU"/>
        </w:rPr>
        <w:t xml:space="preserve"> </w:t>
      </w:r>
      <w:proofErr w:type="gramStart"/>
      <w:r w:rsidR="0052283C" w:rsidRPr="009570E1">
        <w:rPr>
          <w:sz w:val="28"/>
          <w:szCs w:val="28"/>
          <w:lang w:val="ru-RU"/>
        </w:rPr>
        <w:t>с</w:t>
      </w:r>
      <w:proofErr w:type="gramEnd"/>
      <w:r w:rsidR="00E50AAA" w:rsidRPr="009570E1">
        <w:rPr>
          <w:sz w:val="28"/>
          <w:szCs w:val="28"/>
          <w:lang w:val="ru-RU"/>
        </w:rPr>
        <w:t>етей газоснабжения</w:t>
      </w:r>
      <w:r w:rsidR="0052283C" w:rsidRPr="009570E1">
        <w:rPr>
          <w:sz w:val="28"/>
          <w:szCs w:val="28"/>
          <w:lang w:val="ru-RU"/>
        </w:rPr>
        <w:t>.</w:t>
      </w:r>
    </w:p>
    <w:p w:rsidR="00730240" w:rsidRPr="009570E1" w:rsidRDefault="009A04B8" w:rsidP="00980AD1">
      <w:pPr>
        <w:widowControl w:val="0"/>
        <w:spacing w:after="0" w:line="240" w:lineRule="auto"/>
        <w:ind w:firstLine="709"/>
        <w:jc w:val="center"/>
        <w:rPr>
          <w:i/>
          <w:sz w:val="28"/>
          <w:szCs w:val="28"/>
          <w:lang w:val="ru-RU"/>
        </w:rPr>
      </w:pPr>
      <w:r w:rsidRPr="009570E1">
        <w:rPr>
          <w:i/>
          <w:sz w:val="28"/>
          <w:szCs w:val="28"/>
          <w:lang w:val="ru-RU"/>
        </w:rPr>
        <w:t>Электроснабжение</w:t>
      </w:r>
    </w:p>
    <w:p w:rsidR="00A71908" w:rsidRPr="009570E1" w:rsidRDefault="00730240" w:rsidP="00980AD1">
      <w:pPr>
        <w:widowControl w:val="0"/>
        <w:spacing w:after="0" w:line="240" w:lineRule="auto"/>
        <w:ind w:firstLine="709"/>
        <w:jc w:val="both"/>
        <w:rPr>
          <w:sz w:val="28"/>
          <w:szCs w:val="28"/>
          <w:lang w:val="ru-RU"/>
        </w:rPr>
      </w:pPr>
      <w:r w:rsidRPr="009570E1">
        <w:rPr>
          <w:sz w:val="28"/>
          <w:szCs w:val="28"/>
          <w:lang w:val="ru-RU"/>
        </w:rPr>
        <w:t>Степень износа сетей электроснабжения с 2017 года снизил</w:t>
      </w:r>
      <w:r w:rsidR="00E20A00" w:rsidRPr="009570E1">
        <w:rPr>
          <w:sz w:val="28"/>
          <w:szCs w:val="28"/>
          <w:lang w:val="ru-RU"/>
        </w:rPr>
        <w:t>а</w:t>
      </w:r>
      <w:r w:rsidRPr="009570E1">
        <w:rPr>
          <w:sz w:val="28"/>
          <w:szCs w:val="28"/>
          <w:lang w:val="ru-RU"/>
        </w:rPr>
        <w:t>с</w:t>
      </w:r>
      <w:r w:rsidR="00E20A00" w:rsidRPr="009570E1">
        <w:rPr>
          <w:sz w:val="28"/>
          <w:szCs w:val="28"/>
          <w:lang w:val="ru-RU"/>
        </w:rPr>
        <w:t>ь</w:t>
      </w:r>
      <w:r w:rsidRPr="009570E1">
        <w:rPr>
          <w:sz w:val="28"/>
          <w:szCs w:val="28"/>
          <w:lang w:val="ru-RU"/>
        </w:rPr>
        <w:t xml:space="preserve"> с 75% до 69% или на 6 процентных пункта.</w:t>
      </w:r>
      <w:r w:rsidR="009A04B8" w:rsidRPr="009570E1">
        <w:rPr>
          <w:sz w:val="28"/>
          <w:szCs w:val="28"/>
          <w:lang w:val="ru-RU"/>
        </w:rPr>
        <w:t xml:space="preserve"> </w:t>
      </w:r>
    </w:p>
    <w:p w:rsidR="009A04B8" w:rsidRPr="009570E1" w:rsidRDefault="009A04B8" w:rsidP="00980AD1">
      <w:pPr>
        <w:widowControl w:val="0"/>
        <w:spacing w:after="0" w:line="240" w:lineRule="auto"/>
        <w:jc w:val="center"/>
        <w:rPr>
          <w:sz w:val="28"/>
          <w:szCs w:val="28"/>
          <w:lang w:val="ru-RU"/>
        </w:rPr>
      </w:pPr>
      <w:r w:rsidRPr="009570E1">
        <w:rPr>
          <w:i/>
          <w:sz w:val="28"/>
          <w:szCs w:val="28"/>
          <w:lang w:val="ru-RU"/>
        </w:rPr>
        <w:t xml:space="preserve">Общая протяженность </w:t>
      </w:r>
      <w:r w:rsidR="00A71908" w:rsidRPr="009570E1">
        <w:rPr>
          <w:i/>
          <w:sz w:val="28"/>
          <w:szCs w:val="28"/>
          <w:lang w:val="ru-RU"/>
        </w:rPr>
        <w:t>сетей электр</w:t>
      </w:r>
      <w:r w:rsidR="00E20A00" w:rsidRPr="009570E1">
        <w:rPr>
          <w:i/>
          <w:sz w:val="28"/>
          <w:szCs w:val="28"/>
          <w:lang w:val="ru-RU"/>
        </w:rPr>
        <w:t>оснабжения по области</w:t>
      </w:r>
    </w:p>
    <w:tbl>
      <w:tblPr>
        <w:tblStyle w:val="ad"/>
        <w:tblW w:w="10598" w:type="dxa"/>
        <w:tblLook w:val="04A0" w:firstRow="1" w:lastRow="0" w:firstColumn="1" w:lastColumn="0" w:noHBand="0" w:noVBand="1"/>
      </w:tblPr>
      <w:tblGrid>
        <w:gridCol w:w="2802"/>
        <w:gridCol w:w="4819"/>
        <w:gridCol w:w="2977"/>
      </w:tblGrid>
      <w:tr w:rsidR="009A04B8" w:rsidRPr="009570E1" w:rsidTr="008067CE">
        <w:tc>
          <w:tcPr>
            <w:tcW w:w="2802" w:type="dxa"/>
            <w:vAlign w:val="center"/>
          </w:tcPr>
          <w:p w:rsidR="009A04B8" w:rsidRPr="009570E1" w:rsidRDefault="009A04B8" w:rsidP="00980AD1">
            <w:pPr>
              <w:widowControl w:val="0"/>
              <w:jc w:val="center"/>
              <w:rPr>
                <w:b/>
                <w:sz w:val="18"/>
                <w:szCs w:val="18"/>
                <w:lang w:val="ru-RU"/>
              </w:rPr>
            </w:pPr>
            <w:r w:rsidRPr="009570E1">
              <w:rPr>
                <w:b/>
                <w:sz w:val="18"/>
                <w:szCs w:val="18"/>
                <w:lang w:val="ru-RU"/>
              </w:rPr>
              <w:t>Период</w:t>
            </w:r>
          </w:p>
        </w:tc>
        <w:tc>
          <w:tcPr>
            <w:tcW w:w="4819" w:type="dxa"/>
            <w:vAlign w:val="center"/>
          </w:tcPr>
          <w:p w:rsidR="009A04B8" w:rsidRPr="009570E1" w:rsidRDefault="00F62E4F" w:rsidP="00980AD1">
            <w:pPr>
              <w:widowControl w:val="0"/>
              <w:jc w:val="center"/>
              <w:rPr>
                <w:b/>
                <w:sz w:val="18"/>
                <w:szCs w:val="18"/>
                <w:lang w:val="ru-RU"/>
              </w:rPr>
            </w:pPr>
            <w:r w:rsidRPr="009570E1">
              <w:rPr>
                <w:b/>
                <w:sz w:val="18"/>
                <w:szCs w:val="18"/>
                <w:lang w:val="ru-RU"/>
              </w:rPr>
              <w:t>Протяжённость</w:t>
            </w:r>
            <w:r w:rsidR="009A04B8" w:rsidRPr="009570E1">
              <w:rPr>
                <w:b/>
                <w:sz w:val="18"/>
                <w:szCs w:val="18"/>
                <w:lang w:val="ru-RU"/>
              </w:rPr>
              <w:t xml:space="preserve"> сетей электроснабжения</w:t>
            </w:r>
            <w:r w:rsidRPr="009570E1">
              <w:rPr>
                <w:b/>
                <w:sz w:val="18"/>
                <w:szCs w:val="18"/>
                <w:lang w:val="ru-RU"/>
              </w:rPr>
              <w:t xml:space="preserve"> </w:t>
            </w:r>
            <w:r w:rsidR="009A04B8" w:rsidRPr="009570E1">
              <w:rPr>
                <w:b/>
                <w:i/>
                <w:sz w:val="18"/>
                <w:szCs w:val="18"/>
                <w:lang w:val="ru-RU"/>
              </w:rPr>
              <w:t xml:space="preserve">(в </w:t>
            </w:r>
            <w:proofErr w:type="gramStart"/>
            <w:r w:rsidR="009A04B8" w:rsidRPr="009570E1">
              <w:rPr>
                <w:b/>
                <w:i/>
                <w:sz w:val="18"/>
                <w:szCs w:val="18"/>
                <w:lang w:val="ru-RU"/>
              </w:rPr>
              <w:t>км</w:t>
            </w:r>
            <w:proofErr w:type="gramEnd"/>
            <w:r w:rsidR="009A04B8" w:rsidRPr="009570E1">
              <w:rPr>
                <w:b/>
                <w:i/>
                <w:sz w:val="18"/>
                <w:szCs w:val="18"/>
                <w:lang w:val="ru-RU"/>
              </w:rPr>
              <w:t>.)</w:t>
            </w:r>
          </w:p>
        </w:tc>
        <w:tc>
          <w:tcPr>
            <w:tcW w:w="2977" w:type="dxa"/>
            <w:vAlign w:val="center"/>
          </w:tcPr>
          <w:p w:rsidR="00F62E4F" w:rsidRPr="009570E1" w:rsidRDefault="009A04B8" w:rsidP="00980AD1">
            <w:pPr>
              <w:widowControl w:val="0"/>
              <w:jc w:val="center"/>
              <w:rPr>
                <w:b/>
                <w:sz w:val="18"/>
                <w:szCs w:val="18"/>
                <w:lang w:val="ru-RU"/>
              </w:rPr>
            </w:pPr>
            <w:r w:rsidRPr="009570E1">
              <w:rPr>
                <w:b/>
                <w:sz w:val="18"/>
                <w:szCs w:val="18"/>
                <w:lang w:val="ru-RU"/>
              </w:rPr>
              <w:t>Степень износа сетей</w:t>
            </w:r>
          </w:p>
          <w:p w:rsidR="009A04B8" w:rsidRPr="009570E1" w:rsidRDefault="009A04B8" w:rsidP="00980AD1">
            <w:pPr>
              <w:widowControl w:val="0"/>
              <w:jc w:val="center"/>
              <w:rPr>
                <w:b/>
                <w:i/>
                <w:sz w:val="18"/>
                <w:szCs w:val="18"/>
                <w:lang w:val="ru-RU"/>
              </w:rPr>
            </w:pPr>
            <w:r w:rsidRPr="009570E1">
              <w:rPr>
                <w:b/>
                <w:i/>
                <w:sz w:val="18"/>
                <w:szCs w:val="18"/>
                <w:lang w:val="ru-RU"/>
              </w:rPr>
              <w:t>(в %)</w:t>
            </w:r>
          </w:p>
        </w:tc>
      </w:tr>
      <w:tr w:rsidR="009A04B8" w:rsidRPr="009570E1" w:rsidTr="008067CE">
        <w:tc>
          <w:tcPr>
            <w:tcW w:w="2802" w:type="dxa"/>
          </w:tcPr>
          <w:p w:rsidR="009A04B8" w:rsidRPr="009570E1" w:rsidRDefault="009A04B8" w:rsidP="00980AD1">
            <w:pPr>
              <w:widowControl w:val="0"/>
              <w:jc w:val="center"/>
              <w:rPr>
                <w:sz w:val="18"/>
                <w:szCs w:val="18"/>
                <w:lang w:val="ru-RU"/>
              </w:rPr>
            </w:pPr>
            <w:r w:rsidRPr="009570E1">
              <w:rPr>
                <w:sz w:val="18"/>
                <w:szCs w:val="18"/>
                <w:lang w:val="ru-RU"/>
              </w:rPr>
              <w:t>2017 год</w:t>
            </w:r>
          </w:p>
        </w:tc>
        <w:tc>
          <w:tcPr>
            <w:tcW w:w="4819" w:type="dxa"/>
          </w:tcPr>
          <w:p w:rsidR="009A04B8" w:rsidRPr="009570E1" w:rsidRDefault="009A04B8" w:rsidP="00980AD1">
            <w:pPr>
              <w:widowControl w:val="0"/>
              <w:ind w:firstLine="709"/>
              <w:jc w:val="center"/>
              <w:rPr>
                <w:sz w:val="18"/>
                <w:szCs w:val="18"/>
                <w:lang w:val="ru-RU"/>
              </w:rPr>
            </w:pPr>
            <w:r w:rsidRPr="009570E1">
              <w:rPr>
                <w:sz w:val="18"/>
                <w:szCs w:val="18"/>
                <w:lang w:val="ru-RU"/>
              </w:rPr>
              <w:t>9 819,1</w:t>
            </w:r>
          </w:p>
        </w:tc>
        <w:tc>
          <w:tcPr>
            <w:tcW w:w="2977" w:type="dxa"/>
          </w:tcPr>
          <w:p w:rsidR="009A04B8" w:rsidRPr="009570E1" w:rsidRDefault="009A04B8" w:rsidP="00980AD1">
            <w:pPr>
              <w:widowControl w:val="0"/>
              <w:ind w:firstLine="709"/>
              <w:jc w:val="center"/>
              <w:rPr>
                <w:sz w:val="18"/>
                <w:szCs w:val="18"/>
                <w:lang w:val="ru-RU"/>
              </w:rPr>
            </w:pPr>
            <w:r w:rsidRPr="009570E1">
              <w:rPr>
                <w:sz w:val="18"/>
                <w:szCs w:val="18"/>
                <w:lang w:val="ru-RU"/>
              </w:rPr>
              <w:t>75</w:t>
            </w:r>
          </w:p>
        </w:tc>
      </w:tr>
      <w:tr w:rsidR="009A04B8" w:rsidRPr="009570E1" w:rsidTr="008067CE">
        <w:tc>
          <w:tcPr>
            <w:tcW w:w="2802" w:type="dxa"/>
          </w:tcPr>
          <w:p w:rsidR="009A04B8" w:rsidRPr="009570E1" w:rsidRDefault="009A04B8" w:rsidP="00980AD1">
            <w:pPr>
              <w:widowControl w:val="0"/>
              <w:jc w:val="center"/>
              <w:rPr>
                <w:sz w:val="18"/>
                <w:szCs w:val="18"/>
                <w:lang w:val="ru-RU"/>
              </w:rPr>
            </w:pPr>
            <w:r w:rsidRPr="009570E1">
              <w:rPr>
                <w:sz w:val="18"/>
                <w:szCs w:val="18"/>
                <w:lang w:val="ru-RU"/>
              </w:rPr>
              <w:t>2018 год</w:t>
            </w:r>
          </w:p>
        </w:tc>
        <w:tc>
          <w:tcPr>
            <w:tcW w:w="4819" w:type="dxa"/>
          </w:tcPr>
          <w:p w:rsidR="009A04B8" w:rsidRPr="009570E1" w:rsidRDefault="009A04B8" w:rsidP="00980AD1">
            <w:pPr>
              <w:widowControl w:val="0"/>
              <w:ind w:firstLine="709"/>
              <w:jc w:val="center"/>
              <w:rPr>
                <w:sz w:val="18"/>
                <w:szCs w:val="18"/>
                <w:lang w:val="ru-RU"/>
              </w:rPr>
            </w:pPr>
            <w:r w:rsidRPr="009570E1">
              <w:rPr>
                <w:sz w:val="18"/>
                <w:szCs w:val="18"/>
                <w:lang w:val="ru-RU"/>
              </w:rPr>
              <w:t>9 890,0</w:t>
            </w:r>
          </w:p>
        </w:tc>
        <w:tc>
          <w:tcPr>
            <w:tcW w:w="2977" w:type="dxa"/>
          </w:tcPr>
          <w:p w:rsidR="009A04B8" w:rsidRPr="009570E1" w:rsidRDefault="009A04B8" w:rsidP="00980AD1">
            <w:pPr>
              <w:widowControl w:val="0"/>
              <w:ind w:firstLine="709"/>
              <w:jc w:val="center"/>
              <w:rPr>
                <w:sz w:val="18"/>
                <w:szCs w:val="18"/>
                <w:lang w:val="ru-RU"/>
              </w:rPr>
            </w:pPr>
            <w:r w:rsidRPr="009570E1">
              <w:rPr>
                <w:sz w:val="18"/>
                <w:szCs w:val="18"/>
                <w:lang w:val="ru-RU"/>
              </w:rPr>
              <w:t>73</w:t>
            </w:r>
          </w:p>
        </w:tc>
      </w:tr>
      <w:tr w:rsidR="009A04B8" w:rsidRPr="009570E1" w:rsidTr="008067CE">
        <w:tc>
          <w:tcPr>
            <w:tcW w:w="2802" w:type="dxa"/>
          </w:tcPr>
          <w:p w:rsidR="009A04B8" w:rsidRPr="009570E1" w:rsidRDefault="009A04B8" w:rsidP="00980AD1">
            <w:pPr>
              <w:widowControl w:val="0"/>
              <w:jc w:val="center"/>
              <w:rPr>
                <w:sz w:val="18"/>
                <w:szCs w:val="18"/>
                <w:lang w:val="ru-RU"/>
              </w:rPr>
            </w:pPr>
            <w:r w:rsidRPr="009570E1">
              <w:rPr>
                <w:sz w:val="18"/>
                <w:szCs w:val="18"/>
                <w:lang w:val="ru-RU"/>
              </w:rPr>
              <w:t>2019 год</w:t>
            </w:r>
          </w:p>
        </w:tc>
        <w:tc>
          <w:tcPr>
            <w:tcW w:w="4819" w:type="dxa"/>
          </w:tcPr>
          <w:p w:rsidR="009A04B8" w:rsidRPr="009570E1" w:rsidRDefault="009A04B8" w:rsidP="00980AD1">
            <w:pPr>
              <w:widowControl w:val="0"/>
              <w:ind w:firstLine="709"/>
              <w:jc w:val="center"/>
              <w:rPr>
                <w:sz w:val="18"/>
                <w:szCs w:val="18"/>
                <w:lang w:val="ru-RU"/>
              </w:rPr>
            </w:pPr>
            <w:r w:rsidRPr="009570E1">
              <w:rPr>
                <w:sz w:val="18"/>
                <w:szCs w:val="18"/>
                <w:lang w:val="ru-RU"/>
              </w:rPr>
              <w:t>9 927,0</w:t>
            </w:r>
          </w:p>
        </w:tc>
        <w:tc>
          <w:tcPr>
            <w:tcW w:w="2977" w:type="dxa"/>
          </w:tcPr>
          <w:p w:rsidR="009A04B8" w:rsidRPr="009570E1" w:rsidRDefault="009A04B8" w:rsidP="00980AD1">
            <w:pPr>
              <w:widowControl w:val="0"/>
              <w:ind w:firstLine="709"/>
              <w:jc w:val="center"/>
              <w:rPr>
                <w:sz w:val="18"/>
                <w:szCs w:val="18"/>
                <w:lang w:val="ru-RU"/>
              </w:rPr>
            </w:pPr>
            <w:r w:rsidRPr="009570E1">
              <w:rPr>
                <w:sz w:val="18"/>
                <w:szCs w:val="18"/>
                <w:lang w:val="ru-RU"/>
              </w:rPr>
              <w:t>71</w:t>
            </w:r>
          </w:p>
        </w:tc>
      </w:tr>
      <w:tr w:rsidR="009A04B8" w:rsidRPr="009570E1" w:rsidTr="008067CE">
        <w:tc>
          <w:tcPr>
            <w:tcW w:w="2802" w:type="dxa"/>
          </w:tcPr>
          <w:p w:rsidR="009A04B8" w:rsidRPr="009570E1" w:rsidRDefault="009A04B8" w:rsidP="00980AD1">
            <w:pPr>
              <w:widowControl w:val="0"/>
              <w:jc w:val="center"/>
              <w:rPr>
                <w:sz w:val="18"/>
                <w:szCs w:val="18"/>
                <w:lang w:val="ru-RU"/>
              </w:rPr>
            </w:pPr>
            <w:r w:rsidRPr="009570E1">
              <w:rPr>
                <w:sz w:val="18"/>
                <w:szCs w:val="18"/>
                <w:lang w:val="ru-RU"/>
              </w:rPr>
              <w:t>2020 год</w:t>
            </w:r>
          </w:p>
        </w:tc>
        <w:tc>
          <w:tcPr>
            <w:tcW w:w="4819" w:type="dxa"/>
          </w:tcPr>
          <w:p w:rsidR="009A04B8" w:rsidRPr="009570E1" w:rsidRDefault="009A04B8" w:rsidP="00980AD1">
            <w:pPr>
              <w:widowControl w:val="0"/>
              <w:ind w:firstLine="709"/>
              <w:jc w:val="center"/>
              <w:rPr>
                <w:sz w:val="18"/>
                <w:szCs w:val="18"/>
                <w:lang w:val="ru-RU"/>
              </w:rPr>
            </w:pPr>
            <w:r w:rsidRPr="009570E1">
              <w:rPr>
                <w:sz w:val="18"/>
                <w:szCs w:val="18"/>
                <w:lang w:val="ru-RU"/>
              </w:rPr>
              <w:t>10 056,0</w:t>
            </w:r>
          </w:p>
        </w:tc>
        <w:tc>
          <w:tcPr>
            <w:tcW w:w="2977" w:type="dxa"/>
          </w:tcPr>
          <w:p w:rsidR="009A04B8" w:rsidRPr="009570E1" w:rsidRDefault="009A04B8" w:rsidP="00980AD1">
            <w:pPr>
              <w:widowControl w:val="0"/>
              <w:ind w:firstLine="709"/>
              <w:jc w:val="center"/>
              <w:rPr>
                <w:sz w:val="18"/>
                <w:szCs w:val="18"/>
                <w:lang w:val="ru-RU"/>
              </w:rPr>
            </w:pPr>
            <w:r w:rsidRPr="009570E1">
              <w:rPr>
                <w:sz w:val="18"/>
                <w:szCs w:val="18"/>
                <w:lang w:val="ru-RU"/>
              </w:rPr>
              <w:t>69</w:t>
            </w:r>
          </w:p>
        </w:tc>
      </w:tr>
    </w:tbl>
    <w:p w:rsidR="00730240" w:rsidRPr="009570E1" w:rsidRDefault="00730240" w:rsidP="00980AD1">
      <w:pPr>
        <w:widowControl w:val="0"/>
        <w:spacing w:after="0" w:line="240" w:lineRule="auto"/>
        <w:ind w:firstLine="709"/>
        <w:jc w:val="both"/>
        <w:rPr>
          <w:sz w:val="28"/>
          <w:szCs w:val="28"/>
          <w:lang w:val="ru-RU"/>
        </w:rPr>
      </w:pPr>
      <w:bookmarkStart w:id="2" w:name="z107"/>
      <w:r w:rsidRPr="009570E1">
        <w:rPr>
          <w:sz w:val="28"/>
          <w:szCs w:val="28"/>
          <w:lang w:val="ru-RU"/>
        </w:rPr>
        <w:t>Снижению степени износа способствовало реализация проектов в рамках государственной программы жилищно-коммунального развития «</w:t>
      </w:r>
      <w:proofErr w:type="spellStart"/>
      <w:r w:rsidRPr="009570E1">
        <w:rPr>
          <w:sz w:val="28"/>
          <w:szCs w:val="28"/>
          <w:lang w:val="ru-RU"/>
        </w:rPr>
        <w:t>Нұрлы</w:t>
      </w:r>
      <w:proofErr w:type="spellEnd"/>
      <w:r w:rsidRPr="009570E1">
        <w:rPr>
          <w:sz w:val="28"/>
          <w:szCs w:val="28"/>
          <w:lang w:val="ru-RU"/>
        </w:rPr>
        <w:t xml:space="preserve"> </w:t>
      </w:r>
      <w:proofErr w:type="spellStart"/>
      <w:r w:rsidRPr="009570E1">
        <w:rPr>
          <w:sz w:val="28"/>
          <w:szCs w:val="28"/>
          <w:lang w:val="ru-RU"/>
        </w:rPr>
        <w:t>Жер</w:t>
      </w:r>
      <w:proofErr w:type="spellEnd"/>
      <w:r w:rsidRPr="009570E1">
        <w:rPr>
          <w:sz w:val="28"/>
          <w:szCs w:val="28"/>
          <w:lang w:val="ru-RU"/>
        </w:rPr>
        <w:t>» на 2015-2019 годы и Программа развития регионов до 2020 года.</w:t>
      </w:r>
      <w:bookmarkEnd w:id="2"/>
      <w:r w:rsidRPr="009570E1">
        <w:rPr>
          <w:sz w:val="28"/>
          <w:szCs w:val="28"/>
          <w:lang w:val="ru-RU"/>
        </w:rPr>
        <w:tab/>
      </w:r>
    </w:p>
    <w:p w:rsidR="00730240" w:rsidRPr="009570E1" w:rsidRDefault="00730240" w:rsidP="00980AD1">
      <w:pPr>
        <w:widowControl w:val="0"/>
        <w:spacing w:after="0" w:line="240" w:lineRule="auto"/>
        <w:ind w:firstLine="709"/>
        <w:jc w:val="both"/>
        <w:rPr>
          <w:sz w:val="28"/>
          <w:szCs w:val="28"/>
          <w:lang w:val="ru-RU"/>
        </w:rPr>
      </w:pPr>
      <w:r w:rsidRPr="009570E1">
        <w:rPr>
          <w:sz w:val="28"/>
          <w:szCs w:val="28"/>
          <w:lang w:val="ru-RU"/>
        </w:rPr>
        <w:t>В результате</w:t>
      </w:r>
      <w:r w:rsidR="009A04B8" w:rsidRPr="009570E1">
        <w:rPr>
          <w:sz w:val="28"/>
          <w:szCs w:val="28"/>
          <w:lang w:val="ru-RU"/>
        </w:rPr>
        <w:t>,</w:t>
      </w:r>
      <w:r w:rsidRPr="009570E1">
        <w:rPr>
          <w:sz w:val="28"/>
          <w:szCs w:val="28"/>
          <w:lang w:val="ru-RU"/>
        </w:rPr>
        <w:t xml:space="preserve"> </w:t>
      </w:r>
      <w:r w:rsidR="00E20A00" w:rsidRPr="009570E1">
        <w:rPr>
          <w:sz w:val="28"/>
          <w:szCs w:val="28"/>
          <w:lang w:val="ru-RU"/>
        </w:rPr>
        <w:t xml:space="preserve">бесперебойным качественным электроснабжением </w:t>
      </w:r>
      <w:r w:rsidRPr="009570E1">
        <w:rPr>
          <w:sz w:val="28"/>
          <w:szCs w:val="28"/>
          <w:lang w:val="ru-RU"/>
        </w:rPr>
        <w:t>обеспечено 18</w:t>
      </w:r>
      <w:r w:rsidR="009A04B8" w:rsidRPr="009570E1">
        <w:rPr>
          <w:sz w:val="28"/>
          <w:szCs w:val="28"/>
          <w:lang w:val="ru-RU"/>
        </w:rPr>
        <w:t xml:space="preserve"> </w:t>
      </w:r>
      <w:r w:rsidRPr="009570E1">
        <w:rPr>
          <w:sz w:val="28"/>
          <w:szCs w:val="28"/>
          <w:lang w:val="ru-RU"/>
        </w:rPr>
        <w:t xml:space="preserve">904 потребителей </w:t>
      </w:r>
      <w:proofErr w:type="spellStart"/>
      <w:r w:rsidRPr="009570E1">
        <w:rPr>
          <w:sz w:val="28"/>
          <w:szCs w:val="28"/>
          <w:lang w:val="ru-RU"/>
        </w:rPr>
        <w:t>п</w:t>
      </w:r>
      <w:proofErr w:type="gramStart"/>
      <w:r w:rsidRPr="009570E1">
        <w:rPr>
          <w:sz w:val="28"/>
          <w:szCs w:val="28"/>
          <w:lang w:val="ru-RU"/>
        </w:rPr>
        <w:t>.Ж</w:t>
      </w:r>
      <w:proofErr w:type="gramEnd"/>
      <w:r w:rsidRPr="009570E1">
        <w:rPr>
          <w:sz w:val="28"/>
          <w:szCs w:val="28"/>
          <w:lang w:val="ru-RU"/>
        </w:rPr>
        <w:t>осалы</w:t>
      </w:r>
      <w:proofErr w:type="spellEnd"/>
      <w:r w:rsidRPr="009570E1">
        <w:rPr>
          <w:sz w:val="28"/>
          <w:szCs w:val="28"/>
          <w:lang w:val="ru-RU"/>
        </w:rPr>
        <w:t xml:space="preserve"> и близлежащих населенных пунктов, также 5</w:t>
      </w:r>
      <w:r w:rsidR="00E20A00" w:rsidRPr="009570E1">
        <w:rPr>
          <w:sz w:val="28"/>
          <w:szCs w:val="28"/>
          <w:lang w:val="ru-RU"/>
        </w:rPr>
        <w:t xml:space="preserve"> </w:t>
      </w:r>
      <w:r w:rsidRPr="009570E1">
        <w:rPr>
          <w:sz w:val="28"/>
          <w:szCs w:val="28"/>
          <w:lang w:val="ru-RU"/>
        </w:rPr>
        <w:t xml:space="preserve">400 потребителей левобережья р. Сырдарьи в г. </w:t>
      </w:r>
      <w:proofErr w:type="spellStart"/>
      <w:r w:rsidRPr="009570E1">
        <w:rPr>
          <w:sz w:val="28"/>
          <w:szCs w:val="28"/>
          <w:lang w:val="ru-RU"/>
        </w:rPr>
        <w:t>Кызылорда</w:t>
      </w:r>
      <w:proofErr w:type="spellEnd"/>
      <w:r w:rsidRPr="009570E1">
        <w:rPr>
          <w:sz w:val="28"/>
          <w:szCs w:val="28"/>
          <w:lang w:val="ru-RU"/>
        </w:rPr>
        <w:t>.</w:t>
      </w:r>
    </w:p>
    <w:p w:rsidR="00730240" w:rsidRPr="009570E1" w:rsidRDefault="00730240" w:rsidP="00980AD1">
      <w:pPr>
        <w:widowControl w:val="0"/>
        <w:spacing w:after="0" w:line="240" w:lineRule="auto"/>
        <w:ind w:firstLine="709"/>
        <w:jc w:val="both"/>
        <w:rPr>
          <w:iCs/>
          <w:sz w:val="28"/>
          <w:szCs w:val="28"/>
          <w:lang w:val="ru-RU"/>
        </w:rPr>
      </w:pPr>
      <w:r w:rsidRPr="009570E1">
        <w:rPr>
          <w:iCs/>
          <w:sz w:val="28"/>
          <w:szCs w:val="28"/>
          <w:lang w:val="ru-RU"/>
        </w:rPr>
        <w:t xml:space="preserve">В 2019 году за </w:t>
      </w:r>
      <w:r w:rsidR="00303C2B" w:rsidRPr="009570E1">
        <w:rPr>
          <w:iCs/>
          <w:sz w:val="28"/>
          <w:szCs w:val="28"/>
          <w:lang w:val="ru-RU"/>
        </w:rPr>
        <w:t>счёт</w:t>
      </w:r>
      <w:r w:rsidR="00155084" w:rsidRPr="009570E1">
        <w:rPr>
          <w:iCs/>
          <w:sz w:val="28"/>
          <w:szCs w:val="28"/>
          <w:lang w:val="ru-RU"/>
        </w:rPr>
        <w:t xml:space="preserve"> государственной программы «Н</w:t>
      </w:r>
      <w:r w:rsidR="00155084" w:rsidRPr="009570E1">
        <w:rPr>
          <w:iCs/>
          <w:sz w:val="28"/>
          <w:szCs w:val="28"/>
          <w:lang w:val="kk-KZ"/>
        </w:rPr>
        <w:t>ұ</w:t>
      </w:r>
      <w:proofErr w:type="spellStart"/>
      <w:r w:rsidRPr="009570E1">
        <w:rPr>
          <w:iCs/>
          <w:sz w:val="28"/>
          <w:szCs w:val="28"/>
          <w:lang w:val="ru-RU"/>
        </w:rPr>
        <w:t>рлы</w:t>
      </w:r>
      <w:proofErr w:type="spellEnd"/>
      <w:r w:rsidRPr="009570E1">
        <w:rPr>
          <w:iCs/>
          <w:sz w:val="28"/>
          <w:szCs w:val="28"/>
          <w:lang w:val="ru-RU"/>
        </w:rPr>
        <w:t xml:space="preserve"> </w:t>
      </w:r>
      <w:proofErr w:type="spellStart"/>
      <w:r w:rsidRPr="009570E1">
        <w:rPr>
          <w:iCs/>
          <w:sz w:val="28"/>
          <w:szCs w:val="28"/>
          <w:lang w:val="ru-RU"/>
        </w:rPr>
        <w:t>жер</w:t>
      </w:r>
      <w:proofErr w:type="spellEnd"/>
      <w:r w:rsidRPr="009570E1">
        <w:rPr>
          <w:iCs/>
          <w:sz w:val="28"/>
          <w:szCs w:val="28"/>
          <w:lang w:val="ru-RU"/>
        </w:rPr>
        <w:t xml:space="preserve">» реализовано два проекта </w:t>
      </w:r>
      <w:r w:rsidR="00446062" w:rsidRPr="009570E1">
        <w:rPr>
          <w:iCs/>
          <w:sz w:val="28"/>
          <w:szCs w:val="28"/>
          <w:lang w:val="ru-RU"/>
        </w:rPr>
        <w:t xml:space="preserve">на сумму 1 413,7 млн. тенге </w:t>
      </w:r>
      <w:r w:rsidRPr="009570E1">
        <w:rPr>
          <w:iCs/>
          <w:sz w:val="28"/>
          <w:szCs w:val="28"/>
          <w:lang w:val="ru-RU"/>
        </w:rPr>
        <w:t>по строительству 76,9 км</w:t>
      </w:r>
      <w:proofErr w:type="gramStart"/>
      <w:r w:rsidRPr="009570E1">
        <w:rPr>
          <w:iCs/>
          <w:sz w:val="28"/>
          <w:szCs w:val="28"/>
          <w:lang w:val="ru-RU"/>
        </w:rPr>
        <w:t>.</w:t>
      </w:r>
      <w:proofErr w:type="gramEnd"/>
      <w:r w:rsidR="009A04B8" w:rsidRPr="009570E1">
        <w:rPr>
          <w:iCs/>
          <w:sz w:val="28"/>
          <w:szCs w:val="28"/>
          <w:lang w:val="ru-RU"/>
        </w:rPr>
        <w:t xml:space="preserve"> </w:t>
      </w:r>
      <w:proofErr w:type="gramStart"/>
      <w:r w:rsidR="00E20A00" w:rsidRPr="009570E1">
        <w:rPr>
          <w:iCs/>
          <w:sz w:val="28"/>
          <w:szCs w:val="28"/>
          <w:lang w:val="ru-RU"/>
        </w:rPr>
        <w:t>л</w:t>
      </w:r>
      <w:proofErr w:type="gramEnd"/>
      <w:r w:rsidR="00E20A00" w:rsidRPr="009570E1">
        <w:rPr>
          <w:iCs/>
          <w:sz w:val="28"/>
          <w:szCs w:val="28"/>
          <w:lang w:val="ru-RU"/>
        </w:rPr>
        <w:t>иний</w:t>
      </w:r>
      <w:r w:rsidRPr="009570E1">
        <w:rPr>
          <w:iCs/>
          <w:sz w:val="28"/>
          <w:szCs w:val="28"/>
          <w:lang w:val="ru-RU"/>
        </w:rPr>
        <w:t xml:space="preserve"> электро</w:t>
      </w:r>
      <w:r w:rsidR="00446062" w:rsidRPr="009570E1">
        <w:rPr>
          <w:iCs/>
          <w:sz w:val="28"/>
          <w:szCs w:val="28"/>
          <w:lang w:val="ru-RU"/>
        </w:rPr>
        <w:t>передач напряжением 10/0,4 кВт</w:t>
      </w:r>
      <w:r w:rsidRPr="009570E1">
        <w:rPr>
          <w:iCs/>
          <w:sz w:val="28"/>
          <w:szCs w:val="28"/>
          <w:lang w:val="ru-RU"/>
        </w:rPr>
        <w:t>.</w:t>
      </w:r>
    </w:p>
    <w:p w:rsidR="00730240" w:rsidRPr="009570E1" w:rsidRDefault="00730240" w:rsidP="00980AD1">
      <w:pPr>
        <w:widowControl w:val="0"/>
        <w:spacing w:after="0" w:line="240" w:lineRule="auto"/>
        <w:ind w:firstLine="709"/>
        <w:jc w:val="both"/>
        <w:rPr>
          <w:iCs/>
          <w:sz w:val="28"/>
          <w:szCs w:val="28"/>
          <w:lang w:val="ru-RU"/>
        </w:rPr>
      </w:pPr>
      <w:r w:rsidRPr="009570E1">
        <w:rPr>
          <w:iCs/>
          <w:sz w:val="28"/>
          <w:szCs w:val="28"/>
          <w:lang w:val="ru-RU"/>
        </w:rPr>
        <w:t xml:space="preserve">В 2020 году в </w:t>
      </w:r>
      <w:r w:rsidRPr="009570E1">
        <w:rPr>
          <w:sz w:val="28"/>
          <w:szCs w:val="28"/>
          <w:lang w:val="ru-RU"/>
        </w:rPr>
        <w:t>рамках Государственной программы «Дорожная ка</w:t>
      </w:r>
      <w:r w:rsidR="00446062" w:rsidRPr="009570E1">
        <w:rPr>
          <w:sz w:val="28"/>
          <w:szCs w:val="28"/>
          <w:lang w:val="ru-RU"/>
        </w:rPr>
        <w:t>рта бизнеса-2020» модернизирова</w:t>
      </w:r>
      <w:r w:rsidRPr="009570E1">
        <w:rPr>
          <w:sz w:val="28"/>
          <w:szCs w:val="28"/>
          <w:lang w:val="ru-RU"/>
        </w:rPr>
        <w:t>но 24,</w:t>
      </w:r>
      <w:r w:rsidR="00D642E3" w:rsidRPr="009570E1">
        <w:rPr>
          <w:sz w:val="28"/>
          <w:szCs w:val="28"/>
          <w:lang w:val="ru-RU"/>
        </w:rPr>
        <w:t>5</w:t>
      </w:r>
      <w:r w:rsidRPr="009570E1">
        <w:rPr>
          <w:sz w:val="28"/>
          <w:szCs w:val="28"/>
          <w:lang w:val="ru-RU"/>
        </w:rPr>
        <w:t xml:space="preserve"> км</w:t>
      </w:r>
      <w:proofErr w:type="gramStart"/>
      <w:r w:rsidR="00D642E3" w:rsidRPr="009570E1">
        <w:rPr>
          <w:sz w:val="28"/>
          <w:szCs w:val="28"/>
          <w:lang w:val="ru-RU"/>
        </w:rPr>
        <w:t>.</w:t>
      </w:r>
      <w:proofErr w:type="gramEnd"/>
      <w:r w:rsidRPr="009570E1">
        <w:rPr>
          <w:sz w:val="28"/>
          <w:szCs w:val="28"/>
          <w:lang w:val="ru-RU"/>
        </w:rPr>
        <w:t xml:space="preserve"> </w:t>
      </w:r>
      <w:proofErr w:type="gramStart"/>
      <w:r w:rsidR="00D642E3" w:rsidRPr="009570E1">
        <w:rPr>
          <w:sz w:val="28"/>
          <w:szCs w:val="28"/>
          <w:lang w:val="ru-RU"/>
        </w:rPr>
        <w:t>с</w:t>
      </w:r>
      <w:proofErr w:type="gramEnd"/>
      <w:r w:rsidRPr="009570E1">
        <w:rPr>
          <w:sz w:val="28"/>
          <w:szCs w:val="28"/>
          <w:lang w:val="ru-RU"/>
        </w:rPr>
        <w:t>етей электроснабжения на сумму 621</w:t>
      </w:r>
      <w:r w:rsidR="0059376C" w:rsidRPr="009570E1">
        <w:rPr>
          <w:sz w:val="28"/>
          <w:szCs w:val="28"/>
          <w:lang w:val="ru-RU"/>
        </w:rPr>
        <w:t>,6 млн</w:t>
      </w:r>
      <w:r w:rsidRPr="009570E1">
        <w:rPr>
          <w:sz w:val="28"/>
          <w:szCs w:val="28"/>
          <w:lang w:val="ru-RU"/>
        </w:rPr>
        <w:t>.</w:t>
      </w:r>
      <w:r w:rsidR="00D642E3" w:rsidRPr="009570E1">
        <w:rPr>
          <w:sz w:val="28"/>
          <w:szCs w:val="28"/>
          <w:lang w:val="ru-RU"/>
        </w:rPr>
        <w:t xml:space="preserve"> </w:t>
      </w:r>
      <w:r w:rsidRPr="009570E1">
        <w:rPr>
          <w:sz w:val="28"/>
          <w:szCs w:val="28"/>
          <w:lang w:val="ru-RU"/>
        </w:rPr>
        <w:t>тенге.</w:t>
      </w:r>
    </w:p>
    <w:p w:rsidR="00F66A6F" w:rsidRPr="009570E1" w:rsidRDefault="00F66A6F" w:rsidP="00980AD1">
      <w:pPr>
        <w:widowControl w:val="0"/>
        <w:spacing w:after="0" w:line="240" w:lineRule="auto"/>
        <w:ind w:right="-1" w:firstLine="709"/>
        <w:contextualSpacing/>
        <w:jc w:val="center"/>
        <w:rPr>
          <w:rFonts w:eastAsiaTheme="minorEastAsia"/>
          <w:sz w:val="28"/>
          <w:szCs w:val="28"/>
          <w:lang w:val="ru-RU" w:eastAsia="ru-RU"/>
        </w:rPr>
      </w:pPr>
      <w:r w:rsidRPr="009570E1">
        <w:rPr>
          <w:rFonts w:eastAsiaTheme="minorEastAsia"/>
          <w:i/>
          <w:sz w:val="28"/>
          <w:szCs w:val="28"/>
          <w:lang w:val="ru-RU" w:eastAsia="ru-RU"/>
        </w:rPr>
        <w:t>Теплоснабжение</w:t>
      </w:r>
    </w:p>
    <w:p w:rsidR="0056732D" w:rsidRPr="009570E1" w:rsidRDefault="00F66A6F" w:rsidP="00980AD1">
      <w:pPr>
        <w:widowControl w:val="0"/>
        <w:spacing w:after="0" w:line="240" w:lineRule="auto"/>
        <w:ind w:right="-1" w:firstLine="709"/>
        <w:contextualSpacing/>
        <w:jc w:val="both"/>
        <w:rPr>
          <w:rFonts w:eastAsiaTheme="minorEastAsia"/>
          <w:sz w:val="28"/>
          <w:szCs w:val="28"/>
          <w:lang w:val="ru-RU" w:eastAsia="ru-RU"/>
        </w:rPr>
      </w:pPr>
      <w:r w:rsidRPr="009570E1">
        <w:rPr>
          <w:rFonts w:eastAsiaTheme="minorEastAsia"/>
          <w:sz w:val="28"/>
          <w:szCs w:val="28"/>
          <w:lang w:val="ru-RU" w:eastAsia="ru-RU"/>
        </w:rPr>
        <w:t xml:space="preserve">Общая протяженность системы теплоснабжения в области составляет 204,4 км, в том числе </w:t>
      </w:r>
      <w:r w:rsidRPr="009570E1">
        <w:rPr>
          <w:sz w:val="28"/>
          <w:szCs w:val="28"/>
          <w:lang w:val="ru-RU" w:eastAsia="ru-RU"/>
        </w:rPr>
        <w:t xml:space="preserve">города </w:t>
      </w:r>
      <w:proofErr w:type="spellStart"/>
      <w:r w:rsidRPr="009570E1">
        <w:rPr>
          <w:sz w:val="28"/>
          <w:szCs w:val="28"/>
          <w:lang w:val="ru-RU" w:eastAsia="ru-RU"/>
        </w:rPr>
        <w:t>Кызылорда</w:t>
      </w:r>
      <w:proofErr w:type="spellEnd"/>
      <w:r w:rsidRPr="009570E1">
        <w:rPr>
          <w:rFonts w:eastAsiaTheme="minorEastAsia"/>
          <w:sz w:val="28"/>
          <w:szCs w:val="28"/>
          <w:lang w:val="ru-RU" w:eastAsia="ru-RU"/>
        </w:rPr>
        <w:t xml:space="preserve"> - 186,8 км, </w:t>
      </w:r>
      <w:r w:rsidR="00A162D5" w:rsidRPr="009570E1">
        <w:rPr>
          <w:sz w:val="28"/>
          <w:szCs w:val="28"/>
          <w:lang w:val="ru-RU" w:eastAsia="ru-RU"/>
        </w:rPr>
        <w:t>п</w:t>
      </w:r>
      <w:r w:rsidR="00F21991" w:rsidRPr="009570E1">
        <w:rPr>
          <w:sz w:val="28"/>
          <w:szCs w:val="28"/>
          <w:lang w:val="ru-RU" w:eastAsia="ru-RU"/>
        </w:rPr>
        <w:t>ос</w:t>
      </w:r>
      <w:r w:rsidR="00C4282D" w:rsidRPr="009570E1">
        <w:rPr>
          <w:sz w:val="28"/>
          <w:szCs w:val="28"/>
          <w:lang w:val="ru-RU" w:eastAsia="ru-RU"/>
        </w:rPr>
        <w:t>.</w:t>
      </w:r>
      <w:r w:rsidR="00F21991" w:rsidRPr="009570E1">
        <w:rPr>
          <w:sz w:val="28"/>
          <w:szCs w:val="28"/>
          <w:lang w:val="ru-RU" w:eastAsia="ru-RU"/>
        </w:rPr>
        <w:t xml:space="preserve"> городского типа</w:t>
      </w:r>
      <w:r w:rsidRPr="009570E1">
        <w:rPr>
          <w:sz w:val="28"/>
          <w:szCs w:val="28"/>
          <w:lang w:val="ru-RU" w:eastAsia="ru-RU"/>
        </w:rPr>
        <w:t xml:space="preserve"> </w:t>
      </w:r>
      <w:proofErr w:type="spellStart"/>
      <w:r w:rsidRPr="009570E1">
        <w:rPr>
          <w:sz w:val="28"/>
          <w:szCs w:val="28"/>
          <w:lang w:val="ru-RU" w:eastAsia="ru-RU"/>
        </w:rPr>
        <w:t>Айтеке</w:t>
      </w:r>
      <w:proofErr w:type="spellEnd"/>
      <w:r w:rsidRPr="009570E1">
        <w:rPr>
          <w:sz w:val="28"/>
          <w:szCs w:val="28"/>
          <w:lang w:val="ru-RU" w:eastAsia="ru-RU"/>
        </w:rPr>
        <w:t xml:space="preserve"> би </w:t>
      </w:r>
      <w:proofErr w:type="spellStart"/>
      <w:r w:rsidRPr="009570E1">
        <w:rPr>
          <w:sz w:val="28"/>
          <w:szCs w:val="28"/>
          <w:lang w:val="ru-RU" w:eastAsia="ru-RU"/>
        </w:rPr>
        <w:t>Казалинского</w:t>
      </w:r>
      <w:proofErr w:type="spellEnd"/>
      <w:r w:rsidRPr="009570E1">
        <w:rPr>
          <w:sz w:val="28"/>
          <w:szCs w:val="28"/>
          <w:lang w:val="ru-RU" w:eastAsia="ru-RU"/>
        </w:rPr>
        <w:t xml:space="preserve"> района</w:t>
      </w:r>
      <w:r w:rsidRPr="009570E1">
        <w:rPr>
          <w:rFonts w:eastAsiaTheme="minorEastAsia"/>
          <w:sz w:val="28"/>
          <w:szCs w:val="28"/>
          <w:lang w:val="ru-RU" w:eastAsia="ru-RU"/>
        </w:rPr>
        <w:t xml:space="preserve"> - 17,6 км. </w:t>
      </w:r>
    </w:p>
    <w:p w:rsidR="00F66A6F" w:rsidRPr="009570E1" w:rsidRDefault="00F66A6F" w:rsidP="00980AD1">
      <w:pPr>
        <w:widowControl w:val="0"/>
        <w:spacing w:after="0" w:line="240" w:lineRule="auto"/>
        <w:ind w:right="-1" w:firstLine="709"/>
        <w:contextualSpacing/>
        <w:jc w:val="both"/>
        <w:rPr>
          <w:rFonts w:eastAsiaTheme="minorEastAsia"/>
          <w:sz w:val="28"/>
          <w:szCs w:val="28"/>
          <w:lang w:val="ru-RU" w:eastAsia="ru-RU"/>
        </w:rPr>
      </w:pPr>
      <w:r w:rsidRPr="009570E1">
        <w:rPr>
          <w:rFonts w:eastAsiaTheme="minorEastAsia"/>
          <w:sz w:val="28"/>
          <w:szCs w:val="28"/>
          <w:lang w:val="ru-RU" w:eastAsia="ru-RU"/>
        </w:rPr>
        <w:t xml:space="preserve">Обеспеченность жилого фонда центральным отоплением составляет – по городу </w:t>
      </w:r>
      <w:proofErr w:type="spellStart"/>
      <w:r w:rsidRPr="009570E1">
        <w:rPr>
          <w:rFonts w:eastAsiaTheme="minorEastAsia"/>
          <w:sz w:val="28"/>
          <w:szCs w:val="28"/>
          <w:lang w:val="ru-RU" w:eastAsia="ru-RU"/>
        </w:rPr>
        <w:t>Кызылорда</w:t>
      </w:r>
      <w:proofErr w:type="spellEnd"/>
      <w:r w:rsidRPr="009570E1">
        <w:rPr>
          <w:rFonts w:eastAsiaTheme="minorEastAsia"/>
          <w:sz w:val="28"/>
          <w:szCs w:val="28"/>
          <w:lang w:val="ru-RU" w:eastAsia="ru-RU"/>
        </w:rPr>
        <w:t xml:space="preserve"> - </w:t>
      </w:r>
      <w:r w:rsidR="002237A7" w:rsidRPr="009570E1">
        <w:rPr>
          <w:rFonts w:eastAsiaTheme="minorEastAsia"/>
          <w:sz w:val="28"/>
          <w:szCs w:val="28"/>
          <w:lang w:val="ru-RU" w:eastAsia="ru-RU"/>
        </w:rPr>
        <w:t xml:space="preserve">90,5%, </w:t>
      </w:r>
      <w:r w:rsidRPr="009570E1">
        <w:rPr>
          <w:rFonts w:eastAsiaTheme="minorEastAsia"/>
          <w:sz w:val="28"/>
          <w:szCs w:val="28"/>
          <w:lang w:val="ru-RU" w:eastAsia="ru-RU"/>
        </w:rPr>
        <w:t>из 815 многоэтажных жилых домов подключено 738</w:t>
      </w:r>
      <w:r w:rsidR="002237A7" w:rsidRPr="009570E1">
        <w:rPr>
          <w:rFonts w:eastAsiaTheme="minorEastAsia"/>
          <w:sz w:val="28"/>
          <w:szCs w:val="28"/>
          <w:lang w:val="ru-RU" w:eastAsia="ru-RU"/>
        </w:rPr>
        <w:t>,</w:t>
      </w:r>
      <w:r w:rsidRPr="009570E1">
        <w:rPr>
          <w:rFonts w:eastAsiaTheme="minorEastAsia"/>
          <w:sz w:val="28"/>
          <w:szCs w:val="28"/>
          <w:lang w:val="ru-RU" w:eastAsia="ru-RU"/>
        </w:rPr>
        <w:t xml:space="preserve"> </w:t>
      </w:r>
      <w:r w:rsidR="002237A7" w:rsidRPr="009570E1">
        <w:rPr>
          <w:rFonts w:eastAsiaTheme="minorEastAsia"/>
          <w:sz w:val="28"/>
          <w:szCs w:val="28"/>
          <w:lang w:val="ru-RU" w:eastAsia="ru-RU"/>
        </w:rPr>
        <w:t xml:space="preserve">по </w:t>
      </w:r>
      <w:r w:rsidRPr="009570E1">
        <w:rPr>
          <w:rFonts w:eastAsiaTheme="minorEastAsia"/>
          <w:sz w:val="28"/>
          <w:szCs w:val="28"/>
          <w:lang w:val="ru-RU" w:eastAsia="ru-RU"/>
        </w:rPr>
        <w:t>частн</w:t>
      </w:r>
      <w:r w:rsidR="002237A7" w:rsidRPr="009570E1">
        <w:rPr>
          <w:rFonts w:eastAsiaTheme="minorEastAsia"/>
          <w:sz w:val="28"/>
          <w:szCs w:val="28"/>
          <w:lang w:val="ru-RU" w:eastAsia="ru-RU"/>
        </w:rPr>
        <w:t>ому</w:t>
      </w:r>
      <w:r w:rsidRPr="009570E1">
        <w:rPr>
          <w:rFonts w:eastAsiaTheme="minorEastAsia"/>
          <w:sz w:val="28"/>
          <w:szCs w:val="28"/>
          <w:lang w:val="ru-RU" w:eastAsia="ru-RU"/>
        </w:rPr>
        <w:t xml:space="preserve"> </w:t>
      </w:r>
      <w:r w:rsidR="002237A7" w:rsidRPr="009570E1">
        <w:rPr>
          <w:rFonts w:eastAsiaTheme="minorEastAsia"/>
          <w:sz w:val="28"/>
          <w:szCs w:val="28"/>
          <w:lang w:val="ru-RU" w:eastAsia="ru-RU"/>
        </w:rPr>
        <w:t>с</w:t>
      </w:r>
      <w:r w:rsidRPr="009570E1">
        <w:rPr>
          <w:rFonts w:eastAsiaTheme="minorEastAsia"/>
          <w:sz w:val="28"/>
          <w:szCs w:val="28"/>
          <w:lang w:val="ru-RU" w:eastAsia="ru-RU"/>
        </w:rPr>
        <w:t>ектор</w:t>
      </w:r>
      <w:r w:rsidR="002237A7" w:rsidRPr="009570E1">
        <w:rPr>
          <w:rFonts w:eastAsiaTheme="minorEastAsia"/>
          <w:sz w:val="28"/>
          <w:szCs w:val="28"/>
          <w:lang w:val="ru-RU" w:eastAsia="ru-RU"/>
        </w:rPr>
        <w:t>у</w:t>
      </w:r>
      <w:r w:rsidRPr="009570E1">
        <w:rPr>
          <w:rFonts w:eastAsiaTheme="minorEastAsia"/>
          <w:sz w:val="28"/>
          <w:szCs w:val="28"/>
          <w:lang w:val="ru-RU" w:eastAsia="ru-RU"/>
        </w:rPr>
        <w:t>: из 28 344 подключено 338 или 1,2%.</w:t>
      </w:r>
      <w:r w:rsidR="002237A7" w:rsidRPr="009570E1">
        <w:rPr>
          <w:rFonts w:eastAsiaTheme="minorEastAsia"/>
          <w:sz w:val="28"/>
          <w:szCs w:val="28"/>
          <w:lang w:val="ru-RU" w:eastAsia="ru-RU"/>
        </w:rPr>
        <w:t xml:space="preserve"> </w:t>
      </w:r>
    </w:p>
    <w:p w:rsidR="00F66A6F" w:rsidRPr="009570E1" w:rsidRDefault="00FC5002" w:rsidP="00980AD1">
      <w:pPr>
        <w:widowControl w:val="0"/>
        <w:spacing w:after="0" w:line="240" w:lineRule="auto"/>
        <w:ind w:right="-1" w:firstLine="709"/>
        <w:contextualSpacing/>
        <w:jc w:val="both"/>
        <w:rPr>
          <w:rFonts w:eastAsiaTheme="minorEastAsia"/>
          <w:sz w:val="28"/>
          <w:szCs w:val="28"/>
          <w:lang w:val="ru-RU" w:eastAsia="ru-RU"/>
        </w:rPr>
      </w:pPr>
      <w:r w:rsidRPr="009570E1">
        <w:rPr>
          <w:rFonts w:eastAsiaTheme="minorEastAsia"/>
          <w:sz w:val="28"/>
          <w:szCs w:val="28"/>
          <w:lang w:val="ru-RU" w:eastAsia="ru-RU"/>
        </w:rPr>
        <w:t>По пос</w:t>
      </w:r>
      <w:r w:rsidR="00C4282D" w:rsidRPr="009570E1">
        <w:rPr>
          <w:rFonts w:eastAsiaTheme="minorEastAsia"/>
          <w:sz w:val="28"/>
          <w:szCs w:val="28"/>
          <w:lang w:val="ru-RU" w:eastAsia="ru-RU"/>
        </w:rPr>
        <w:t>.</w:t>
      </w:r>
      <w:r w:rsidR="00F66A6F" w:rsidRPr="009570E1">
        <w:rPr>
          <w:rFonts w:eastAsiaTheme="minorEastAsia"/>
          <w:sz w:val="28"/>
          <w:szCs w:val="28"/>
          <w:lang w:val="ru-RU" w:eastAsia="ru-RU"/>
        </w:rPr>
        <w:t xml:space="preserve"> </w:t>
      </w:r>
      <w:proofErr w:type="spellStart"/>
      <w:r w:rsidR="00F66A6F" w:rsidRPr="009570E1">
        <w:rPr>
          <w:rFonts w:eastAsiaTheme="minorEastAsia"/>
          <w:sz w:val="28"/>
          <w:szCs w:val="28"/>
          <w:lang w:val="ru-RU" w:eastAsia="ru-RU"/>
        </w:rPr>
        <w:t>Айтеке</w:t>
      </w:r>
      <w:proofErr w:type="spellEnd"/>
      <w:r w:rsidR="00F66A6F" w:rsidRPr="009570E1">
        <w:rPr>
          <w:rFonts w:eastAsiaTheme="minorEastAsia"/>
          <w:sz w:val="28"/>
          <w:szCs w:val="28"/>
          <w:lang w:val="ru-RU" w:eastAsia="ru-RU"/>
        </w:rPr>
        <w:t xml:space="preserve"> би - из 106 многоэтажных жилых домов, подключено 73, или 68,9%, из 8 206 домов частного сектора, подключено 204 или 2,5%.</w:t>
      </w:r>
    </w:p>
    <w:p w:rsidR="00F66A6F" w:rsidRPr="009570E1" w:rsidRDefault="00F66A6F" w:rsidP="00980AD1">
      <w:pPr>
        <w:widowControl w:val="0"/>
        <w:spacing w:after="0" w:line="240" w:lineRule="auto"/>
        <w:ind w:right="-1" w:firstLine="709"/>
        <w:contextualSpacing/>
        <w:jc w:val="both"/>
        <w:rPr>
          <w:sz w:val="28"/>
          <w:szCs w:val="28"/>
          <w:lang w:val="ru-RU" w:eastAsia="ru-RU"/>
        </w:rPr>
      </w:pPr>
      <w:r w:rsidRPr="009570E1">
        <w:rPr>
          <w:rFonts w:eastAsiaTheme="minorEastAsia"/>
          <w:sz w:val="28"/>
          <w:szCs w:val="28"/>
          <w:lang w:val="ru-RU" w:eastAsia="ru-RU"/>
        </w:rPr>
        <w:t xml:space="preserve">В </w:t>
      </w:r>
      <w:proofErr w:type="spellStart"/>
      <w:r w:rsidRPr="009570E1">
        <w:rPr>
          <w:rFonts w:eastAsiaTheme="minorEastAsia"/>
          <w:sz w:val="28"/>
          <w:szCs w:val="28"/>
          <w:lang w:val="ru-RU" w:eastAsia="ru-RU"/>
        </w:rPr>
        <w:t>Кызылординской</w:t>
      </w:r>
      <w:proofErr w:type="spellEnd"/>
      <w:r w:rsidRPr="009570E1">
        <w:rPr>
          <w:rFonts w:eastAsiaTheme="minorEastAsia"/>
          <w:sz w:val="28"/>
          <w:szCs w:val="28"/>
          <w:lang w:val="ru-RU" w:eastAsia="ru-RU"/>
        </w:rPr>
        <w:t xml:space="preserve"> области отсутствует обеспечен</w:t>
      </w:r>
      <w:r w:rsidR="002237A7" w:rsidRPr="009570E1">
        <w:rPr>
          <w:rFonts w:eastAsiaTheme="minorEastAsia"/>
          <w:sz w:val="28"/>
          <w:szCs w:val="28"/>
          <w:lang w:val="ru-RU" w:eastAsia="ru-RU"/>
        </w:rPr>
        <w:t>ие</w:t>
      </w:r>
      <w:r w:rsidRPr="009570E1">
        <w:rPr>
          <w:rFonts w:eastAsiaTheme="minorEastAsia"/>
          <w:sz w:val="28"/>
          <w:szCs w:val="28"/>
          <w:lang w:val="ru-RU" w:eastAsia="ru-RU"/>
        </w:rPr>
        <w:t xml:space="preserve"> жилого фонда горячим водоснабжением. </w:t>
      </w:r>
    </w:p>
    <w:tbl>
      <w:tblPr>
        <w:tblStyle w:val="11"/>
        <w:tblW w:w="10490" w:type="dxa"/>
        <w:tblInd w:w="108" w:type="dxa"/>
        <w:tblLook w:val="04A0" w:firstRow="1" w:lastRow="0" w:firstColumn="1" w:lastColumn="0" w:noHBand="0" w:noVBand="1"/>
      </w:tblPr>
      <w:tblGrid>
        <w:gridCol w:w="2552"/>
        <w:gridCol w:w="4961"/>
        <w:gridCol w:w="2977"/>
      </w:tblGrid>
      <w:tr w:rsidR="00F66A6F" w:rsidRPr="009570E1" w:rsidTr="00642FAA">
        <w:tc>
          <w:tcPr>
            <w:tcW w:w="2552" w:type="dxa"/>
          </w:tcPr>
          <w:p w:rsidR="00F66A6F" w:rsidRPr="009570E1" w:rsidRDefault="00F66A6F" w:rsidP="00980AD1">
            <w:pPr>
              <w:tabs>
                <w:tab w:val="left" w:pos="709"/>
              </w:tabs>
              <w:suppressAutoHyphens/>
              <w:ind w:right="-1" w:firstLine="709"/>
              <w:rPr>
                <w:b/>
                <w:sz w:val="18"/>
                <w:szCs w:val="18"/>
                <w:lang w:val="ru-RU" w:eastAsia="ar-SA"/>
              </w:rPr>
            </w:pPr>
            <w:r w:rsidRPr="009570E1">
              <w:rPr>
                <w:b/>
                <w:sz w:val="18"/>
                <w:szCs w:val="18"/>
                <w:lang w:val="ru-RU" w:eastAsia="ar-SA"/>
              </w:rPr>
              <w:t>Период</w:t>
            </w:r>
          </w:p>
        </w:tc>
        <w:tc>
          <w:tcPr>
            <w:tcW w:w="4961" w:type="dxa"/>
          </w:tcPr>
          <w:p w:rsidR="00F66A6F" w:rsidRPr="009570E1" w:rsidRDefault="00476D7F" w:rsidP="00980AD1">
            <w:pPr>
              <w:tabs>
                <w:tab w:val="left" w:pos="709"/>
              </w:tabs>
              <w:suppressAutoHyphens/>
              <w:ind w:right="-1"/>
              <w:jc w:val="center"/>
              <w:rPr>
                <w:b/>
                <w:sz w:val="18"/>
                <w:szCs w:val="18"/>
                <w:lang w:val="ru-RU" w:eastAsia="ar-SA"/>
              </w:rPr>
            </w:pPr>
            <w:r w:rsidRPr="009570E1">
              <w:rPr>
                <w:b/>
                <w:sz w:val="18"/>
                <w:szCs w:val="18"/>
                <w:lang w:val="ru-RU" w:eastAsia="ar-SA"/>
              </w:rPr>
              <w:t>Протяжённость</w:t>
            </w:r>
            <w:r w:rsidR="00F66A6F" w:rsidRPr="009570E1">
              <w:rPr>
                <w:b/>
                <w:sz w:val="18"/>
                <w:szCs w:val="18"/>
                <w:lang w:val="ru-RU" w:eastAsia="ar-SA"/>
              </w:rPr>
              <w:t xml:space="preserve"> сетей теплоснабжения </w:t>
            </w:r>
            <w:r w:rsidR="005D7930" w:rsidRPr="009570E1">
              <w:rPr>
                <w:b/>
                <w:sz w:val="18"/>
                <w:szCs w:val="18"/>
                <w:lang w:val="ru-RU" w:eastAsia="ar-SA"/>
              </w:rPr>
              <w:t xml:space="preserve">  </w:t>
            </w:r>
            <w:proofErr w:type="gramStart"/>
            <w:r w:rsidR="00F66A6F" w:rsidRPr="009570E1">
              <w:rPr>
                <w:b/>
                <w:i/>
                <w:sz w:val="18"/>
                <w:szCs w:val="18"/>
                <w:lang w:val="ru-RU" w:eastAsia="ar-SA"/>
              </w:rPr>
              <w:t xml:space="preserve">( </w:t>
            </w:r>
            <w:proofErr w:type="gramEnd"/>
            <w:r w:rsidR="00F66A6F" w:rsidRPr="009570E1">
              <w:rPr>
                <w:b/>
                <w:i/>
                <w:sz w:val="18"/>
                <w:szCs w:val="18"/>
                <w:lang w:val="ru-RU" w:eastAsia="ar-SA"/>
              </w:rPr>
              <w:t>в км.)</w:t>
            </w:r>
          </w:p>
        </w:tc>
        <w:tc>
          <w:tcPr>
            <w:tcW w:w="2977" w:type="dxa"/>
          </w:tcPr>
          <w:p w:rsidR="00F66A6F" w:rsidRPr="009570E1" w:rsidRDefault="00F66A6F" w:rsidP="00980AD1">
            <w:pPr>
              <w:tabs>
                <w:tab w:val="left" w:pos="709"/>
              </w:tabs>
              <w:suppressAutoHyphens/>
              <w:ind w:right="-1"/>
              <w:jc w:val="center"/>
              <w:rPr>
                <w:b/>
                <w:sz w:val="18"/>
                <w:szCs w:val="18"/>
                <w:lang w:val="ru-RU" w:eastAsia="ar-SA"/>
              </w:rPr>
            </w:pPr>
            <w:r w:rsidRPr="009570E1">
              <w:rPr>
                <w:b/>
                <w:sz w:val="18"/>
                <w:szCs w:val="18"/>
                <w:lang w:val="ru-RU" w:eastAsia="ar-SA"/>
              </w:rPr>
              <w:t xml:space="preserve">Степень износа сетей </w:t>
            </w:r>
            <w:r w:rsidRPr="009570E1">
              <w:rPr>
                <w:b/>
                <w:i/>
                <w:sz w:val="18"/>
                <w:szCs w:val="18"/>
                <w:lang w:val="ru-RU" w:eastAsia="ar-SA"/>
              </w:rPr>
              <w:t>(</w:t>
            </w:r>
            <w:proofErr w:type="gramStart"/>
            <w:r w:rsidRPr="009570E1">
              <w:rPr>
                <w:b/>
                <w:i/>
                <w:sz w:val="18"/>
                <w:szCs w:val="18"/>
                <w:lang w:val="ru-RU" w:eastAsia="ar-SA"/>
              </w:rPr>
              <w:t>в</w:t>
            </w:r>
            <w:proofErr w:type="gramEnd"/>
            <w:r w:rsidRPr="009570E1">
              <w:rPr>
                <w:b/>
                <w:i/>
                <w:sz w:val="18"/>
                <w:szCs w:val="18"/>
                <w:lang w:val="ru-RU" w:eastAsia="ar-SA"/>
              </w:rPr>
              <w:t xml:space="preserve"> %)</w:t>
            </w:r>
          </w:p>
        </w:tc>
      </w:tr>
      <w:tr w:rsidR="00F66A6F" w:rsidRPr="009570E1" w:rsidTr="00642FAA">
        <w:tc>
          <w:tcPr>
            <w:tcW w:w="2552" w:type="dxa"/>
          </w:tcPr>
          <w:p w:rsidR="00F66A6F" w:rsidRPr="009570E1" w:rsidRDefault="00F66A6F" w:rsidP="00980AD1">
            <w:pPr>
              <w:tabs>
                <w:tab w:val="left" w:pos="709"/>
              </w:tabs>
              <w:suppressAutoHyphens/>
              <w:ind w:right="-1" w:firstLine="709"/>
              <w:rPr>
                <w:sz w:val="18"/>
                <w:szCs w:val="18"/>
                <w:lang w:val="ru-RU" w:eastAsia="ar-SA"/>
              </w:rPr>
            </w:pPr>
            <w:r w:rsidRPr="009570E1">
              <w:rPr>
                <w:sz w:val="18"/>
                <w:szCs w:val="18"/>
                <w:lang w:val="ru-RU" w:eastAsia="ar-SA"/>
              </w:rPr>
              <w:t>2017 год</w:t>
            </w:r>
          </w:p>
        </w:tc>
        <w:tc>
          <w:tcPr>
            <w:tcW w:w="4961"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204,4</w:t>
            </w:r>
          </w:p>
        </w:tc>
        <w:tc>
          <w:tcPr>
            <w:tcW w:w="2977"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44,4</w:t>
            </w:r>
          </w:p>
        </w:tc>
      </w:tr>
      <w:tr w:rsidR="00F66A6F" w:rsidRPr="009570E1" w:rsidTr="00642FAA">
        <w:tc>
          <w:tcPr>
            <w:tcW w:w="2552" w:type="dxa"/>
          </w:tcPr>
          <w:p w:rsidR="00F66A6F" w:rsidRPr="009570E1" w:rsidRDefault="00F66A6F" w:rsidP="00980AD1">
            <w:pPr>
              <w:tabs>
                <w:tab w:val="left" w:pos="709"/>
              </w:tabs>
              <w:suppressAutoHyphens/>
              <w:ind w:right="-1" w:firstLine="709"/>
              <w:rPr>
                <w:sz w:val="18"/>
                <w:szCs w:val="18"/>
                <w:lang w:val="ru-RU" w:eastAsia="ar-SA"/>
              </w:rPr>
            </w:pPr>
            <w:r w:rsidRPr="009570E1">
              <w:rPr>
                <w:sz w:val="18"/>
                <w:szCs w:val="18"/>
                <w:lang w:val="ru-RU" w:eastAsia="ar-SA"/>
              </w:rPr>
              <w:t>2018 год</w:t>
            </w:r>
          </w:p>
        </w:tc>
        <w:tc>
          <w:tcPr>
            <w:tcW w:w="4961"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204,4</w:t>
            </w:r>
          </w:p>
        </w:tc>
        <w:tc>
          <w:tcPr>
            <w:tcW w:w="2977"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42</w:t>
            </w:r>
          </w:p>
        </w:tc>
      </w:tr>
      <w:tr w:rsidR="00F66A6F" w:rsidRPr="009570E1" w:rsidTr="00642FAA">
        <w:tc>
          <w:tcPr>
            <w:tcW w:w="2552" w:type="dxa"/>
          </w:tcPr>
          <w:p w:rsidR="00F66A6F" w:rsidRPr="009570E1" w:rsidRDefault="00F66A6F" w:rsidP="00980AD1">
            <w:pPr>
              <w:tabs>
                <w:tab w:val="left" w:pos="709"/>
              </w:tabs>
              <w:suppressAutoHyphens/>
              <w:ind w:right="-1" w:firstLine="709"/>
              <w:rPr>
                <w:sz w:val="18"/>
                <w:szCs w:val="18"/>
                <w:lang w:val="ru-RU" w:eastAsia="ar-SA"/>
              </w:rPr>
            </w:pPr>
            <w:r w:rsidRPr="009570E1">
              <w:rPr>
                <w:sz w:val="18"/>
                <w:szCs w:val="18"/>
                <w:lang w:val="ru-RU" w:eastAsia="ar-SA"/>
              </w:rPr>
              <w:lastRenderedPageBreak/>
              <w:t>2019 год</w:t>
            </w:r>
          </w:p>
        </w:tc>
        <w:tc>
          <w:tcPr>
            <w:tcW w:w="4961"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204,4</w:t>
            </w:r>
          </w:p>
        </w:tc>
        <w:tc>
          <w:tcPr>
            <w:tcW w:w="2977"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42</w:t>
            </w:r>
          </w:p>
        </w:tc>
      </w:tr>
      <w:tr w:rsidR="00F66A6F" w:rsidRPr="009570E1" w:rsidTr="00642FAA">
        <w:tc>
          <w:tcPr>
            <w:tcW w:w="2552" w:type="dxa"/>
          </w:tcPr>
          <w:p w:rsidR="00F66A6F" w:rsidRPr="009570E1" w:rsidRDefault="00F66A6F" w:rsidP="00980AD1">
            <w:pPr>
              <w:tabs>
                <w:tab w:val="left" w:pos="709"/>
              </w:tabs>
              <w:suppressAutoHyphens/>
              <w:ind w:right="-1" w:firstLine="709"/>
              <w:rPr>
                <w:sz w:val="18"/>
                <w:szCs w:val="18"/>
                <w:lang w:val="ru-RU" w:eastAsia="ar-SA"/>
              </w:rPr>
            </w:pPr>
            <w:r w:rsidRPr="009570E1">
              <w:rPr>
                <w:sz w:val="18"/>
                <w:szCs w:val="18"/>
                <w:lang w:val="ru-RU" w:eastAsia="ar-SA"/>
              </w:rPr>
              <w:t>2020 год</w:t>
            </w:r>
          </w:p>
        </w:tc>
        <w:tc>
          <w:tcPr>
            <w:tcW w:w="4961"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204,4</w:t>
            </w:r>
          </w:p>
        </w:tc>
        <w:tc>
          <w:tcPr>
            <w:tcW w:w="2977" w:type="dxa"/>
          </w:tcPr>
          <w:p w:rsidR="00F66A6F" w:rsidRPr="009570E1" w:rsidRDefault="004534B7" w:rsidP="00980AD1">
            <w:pPr>
              <w:tabs>
                <w:tab w:val="left" w:pos="709"/>
              </w:tabs>
              <w:suppressAutoHyphens/>
              <w:ind w:right="-1" w:firstLine="709"/>
              <w:rPr>
                <w:sz w:val="18"/>
                <w:szCs w:val="18"/>
                <w:lang w:val="ru-RU" w:eastAsia="ar-SA"/>
              </w:rPr>
            </w:pPr>
            <w:r w:rsidRPr="009570E1">
              <w:rPr>
                <w:sz w:val="18"/>
                <w:szCs w:val="18"/>
                <w:lang w:val="ru-RU" w:eastAsia="ar-SA"/>
              </w:rPr>
              <w:t xml:space="preserve">       </w:t>
            </w:r>
            <w:r w:rsidR="00F66A6F" w:rsidRPr="009570E1">
              <w:rPr>
                <w:sz w:val="18"/>
                <w:szCs w:val="18"/>
                <w:lang w:val="ru-RU" w:eastAsia="ar-SA"/>
              </w:rPr>
              <w:t>39</w:t>
            </w:r>
          </w:p>
        </w:tc>
      </w:tr>
    </w:tbl>
    <w:p w:rsidR="00F66A6F" w:rsidRPr="009570E1" w:rsidRDefault="00E634DC" w:rsidP="00980AD1">
      <w:pPr>
        <w:widowControl w:val="0"/>
        <w:spacing w:after="0" w:line="240" w:lineRule="auto"/>
        <w:ind w:right="-1" w:firstLine="709"/>
        <w:contextualSpacing/>
        <w:jc w:val="both"/>
        <w:rPr>
          <w:rFonts w:eastAsiaTheme="minorEastAsia"/>
          <w:sz w:val="28"/>
          <w:szCs w:val="28"/>
          <w:lang w:val="ru-RU" w:eastAsia="ru-RU"/>
        </w:rPr>
      </w:pPr>
      <w:r w:rsidRPr="009570E1">
        <w:rPr>
          <w:rFonts w:eastAsiaTheme="minorEastAsia"/>
          <w:sz w:val="28"/>
          <w:szCs w:val="28"/>
          <w:lang w:val="ru-RU" w:eastAsia="ru-RU"/>
        </w:rPr>
        <w:t>С</w:t>
      </w:r>
      <w:r w:rsidR="00F66A6F" w:rsidRPr="009570E1">
        <w:rPr>
          <w:rFonts w:eastAsiaTheme="minorEastAsia"/>
          <w:sz w:val="28"/>
          <w:szCs w:val="28"/>
          <w:lang w:val="ru-RU" w:eastAsia="ru-RU"/>
        </w:rPr>
        <w:t>тепень износа сетей теплоснабжения с 2017 года снизил</w:t>
      </w:r>
      <w:r w:rsidR="00FC5002" w:rsidRPr="009570E1">
        <w:rPr>
          <w:rFonts w:eastAsiaTheme="minorEastAsia"/>
          <w:sz w:val="28"/>
          <w:szCs w:val="28"/>
          <w:lang w:val="ru-RU" w:eastAsia="ru-RU"/>
        </w:rPr>
        <w:t>а</w:t>
      </w:r>
      <w:r w:rsidR="00F66A6F" w:rsidRPr="009570E1">
        <w:rPr>
          <w:rFonts w:eastAsiaTheme="minorEastAsia"/>
          <w:sz w:val="28"/>
          <w:szCs w:val="28"/>
          <w:lang w:val="ru-RU" w:eastAsia="ru-RU"/>
        </w:rPr>
        <w:t>с</w:t>
      </w:r>
      <w:r w:rsidR="00FC5002" w:rsidRPr="009570E1">
        <w:rPr>
          <w:rFonts w:eastAsiaTheme="minorEastAsia"/>
          <w:sz w:val="28"/>
          <w:szCs w:val="28"/>
          <w:lang w:val="ru-RU" w:eastAsia="ru-RU"/>
        </w:rPr>
        <w:t>ь</w:t>
      </w:r>
      <w:r w:rsidR="00F66A6F" w:rsidRPr="009570E1">
        <w:rPr>
          <w:rFonts w:eastAsiaTheme="minorEastAsia"/>
          <w:sz w:val="28"/>
          <w:szCs w:val="28"/>
          <w:lang w:val="ru-RU" w:eastAsia="ru-RU"/>
        </w:rPr>
        <w:t xml:space="preserve"> с 44,4% до 39% или на 5,4 процентных пункта.</w:t>
      </w:r>
    </w:p>
    <w:p w:rsidR="00D426CC" w:rsidRPr="009570E1" w:rsidRDefault="00D426CC" w:rsidP="00980AD1">
      <w:pPr>
        <w:spacing w:after="0" w:line="240" w:lineRule="auto"/>
        <w:ind w:right="-1" w:firstLine="709"/>
        <w:jc w:val="both"/>
        <w:rPr>
          <w:sz w:val="28"/>
          <w:szCs w:val="24"/>
          <w:lang w:val="ru-RU" w:eastAsia="ru-RU"/>
        </w:rPr>
      </w:pPr>
      <w:r w:rsidRPr="009570E1">
        <w:rPr>
          <w:sz w:val="28"/>
          <w:szCs w:val="28"/>
          <w:lang w:val="ru-RU" w:eastAsia="ru-RU"/>
        </w:rPr>
        <w:t xml:space="preserve">За период с 2017 по 2020 годы </w:t>
      </w:r>
      <w:r w:rsidRPr="009570E1">
        <w:rPr>
          <w:sz w:val="28"/>
          <w:szCs w:val="24"/>
          <w:lang w:val="ru-RU" w:eastAsia="ru-RU"/>
        </w:rPr>
        <w:t xml:space="preserve">на модернизацию и реконструкцию систем теплоснабжения за счет различных источников финансирования </w:t>
      </w:r>
      <w:r w:rsidR="00240A4A" w:rsidRPr="009570E1">
        <w:rPr>
          <w:sz w:val="28"/>
          <w:szCs w:val="24"/>
          <w:lang w:val="ru-RU" w:eastAsia="ru-RU"/>
        </w:rPr>
        <w:t>направлено</w:t>
      </w:r>
      <w:r w:rsidRPr="009570E1">
        <w:rPr>
          <w:sz w:val="28"/>
          <w:szCs w:val="24"/>
          <w:lang w:val="ru-RU" w:eastAsia="ru-RU"/>
        </w:rPr>
        <w:t xml:space="preserve"> 5 333,9 млн. тенге и реконструировано 17,1 км</w:t>
      </w:r>
      <w:proofErr w:type="gramStart"/>
      <w:r w:rsidRPr="009570E1">
        <w:rPr>
          <w:sz w:val="28"/>
          <w:szCs w:val="24"/>
          <w:lang w:val="ru-RU" w:eastAsia="ru-RU"/>
        </w:rPr>
        <w:t>.</w:t>
      </w:r>
      <w:proofErr w:type="gramEnd"/>
      <w:r w:rsidRPr="009570E1">
        <w:rPr>
          <w:sz w:val="28"/>
          <w:szCs w:val="24"/>
          <w:lang w:val="ru-RU" w:eastAsia="ru-RU"/>
        </w:rPr>
        <w:t xml:space="preserve"> </w:t>
      </w:r>
      <w:proofErr w:type="gramStart"/>
      <w:r w:rsidRPr="009570E1">
        <w:rPr>
          <w:sz w:val="28"/>
          <w:szCs w:val="24"/>
          <w:lang w:val="ru-RU" w:eastAsia="ru-RU"/>
        </w:rPr>
        <w:t>с</w:t>
      </w:r>
      <w:proofErr w:type="gramEnd"/>
      <w:r w:rsidRPr="009570E1">
        <w:rPr>
          <w:sz w:val="28"/>
          <w:szCs w:val="24"/>
          <w:lang w:val="ru-RU" w:eastAsia="ru-RU"/>
        </w:rPr>
        <w:t>етей.</w:t>
      </w:r>
    </w:p>
    <w:p w:rsidR="00D426CC" w:rsidRPr="009570E1" w:rsidRDefault="00BE2F97" w:rsidP="00980AD1">
      <w:pPr>
        <w:spacing w:after="0" w:line="240" w:lineRule="auto"/>
        <w:ind w:right="-1" w:firstLine="709"/>
        <w:jc w:val="center"/>
        <w:rPr>
          <w:i/>
          <w:sz w:val="28"/>
          <w:szCs w:val="28"/>
          <w:lang w:val="ru-RU" w:eastAsia="ru-RU"/>
        </w:rPr>
      </w:pPr>
      <w:r w:rsidRPr="009570E1">
        <w:rPr>
          <w:rFonts w:eastAsiaTheme="minorEastAsia"/>
          <w:i/>
          <w:sz w:val="28"/>
          <w:szCs w:val="28"/>
          <w:lang w:val="ru-RU" w:eastAsia="ru-RU"/>
        </w:rPr>
        <w:t>Водоснабжение и водоотведение</w:t>
      </w:r>
    </w:p>
    <w:p w:rsidR="00BE2F97" w:rsidRPr="009570E1" w:rsidRDefault="00BE2F97" w:rsidP="00980AD1">
      <w:pPr>
        <w:widowControl w:val="0"/>
        <w:spacing w:after="0" w:line="240" w:lineRule="auto"/>
        <w:ind w:right="-1" w:firstLine="709"/>
        <w:contextualSpacing/>
        <w:jc w:val="both"/>
        <w:rPr>
          <w:rFonts w:eastAsiaTheme="minorEastAsia"/>
          <w:sz w:val="28"/>
          <w:szCs w:val="28"/>
          <w:lang w:val="ru-RU" w:eastAsia="ru-RU"/>
        </w:rPr>
      </w:pPr>
      <w:r w:rsidRPr="009570E1">
        <w:rPr>
          <w:rFonts w:eastAsiaTheme="minorEastAsia"/>
          <w:sz w:val="28"/>
          <w:szCs w:val="28"/>
          <w:lang w:val="ru-RU" w:eastAsia="ru-RU"/>
        </w:rPr>
        <w:t>Общая протяженность системы водоснабжения и водоотведения</w:t>
      </w:r>
      <w:r w:rsidRPr="009570E1">
        <w:rPr>
          <w:rFonts w:eastAsiaTheme="minorEastAsia"/>
          <w:b/>
          <w:i/>
          <w:sz w:val="28"/>
          <w:szCs w:val="28"/>
          <w:lang w:val="ru-RU" w:eastAsia="ru-RU"/>
        </w:rPr>
        <w:t xml:space="preserve"> </w:t>
      </w:r>
      <w:r w:rsidRPr="009570E1">
        <w:rPr>
          <w:rFonts w:eastAsiaTheme="minorEastAsia"/>
          <w:sz w:val="28"/>
          <w:szCs w:val="28"/>
          <w:lang w:val="ru-RU" w:eastAsia="ru-RU"/>
        </w:rPr>
        <w:t>в области составляет:</w:t>
      </w:r>
    </w:p>
    <w:tbl>
      <w:tblPr>
        <w:tblStyle w:val="23"/>
        <w:tblW w:w="0" w:type="auto"/>
        <w:tblInd w:w="108" w:type="dxa"/>
        <w:tblLayout w:type="fixed"/>
        <w:tblLook w:val="04A0" w:firstRow="1" w:lastRow="0" w:firstColumn="1" w:lastColumn="0" w:noHBand="0" w:noVBand="1"/>
      </w:tblPr>
      <w:tblGrid>
        <w:gridCol w:w="1663"/>
        <w:gridCol w:w="2448"/>
        <w:gridCol w:w="2268"/>
        <w:gridCol w:w="1985"/>
        <w:gridCol w:w="2126"/>
      </w:tblGrid>
      <w:tr w:rsidR="00BE2F97" w:rsidRPr="009570E1" w:rsidTr="00642FAA">
        <w:tc>
          <w:tcPr>
            <w:tcW w:w="1663" w:type="dxa"/>
            <w:vMerge w:val="restart"/>
          </w:tcPr>
          <w:p w:rsidR="00BE2F97" w:rsidRPr="009570E1" w:rsidRDefault="00BE2F97" w:rsidP="00980AD1">
            <w:pPr>
              <w:tabs>
                <w:tab w:val="left" w:pos="709"/>
              </w:tabs>
              <w:suppressAutoHyphens/>
              <w:ind w:right="-1"/>
              <w:jc w:val="center"/>
              <w:rPr>
                <w:b/>
                <w:sz w:val="18"/>
                <w:szCs w:val="18"/>
                <w:lang w:val="ru-RU" w:eastAsia="ar-SA"/>
              </w:rPr>
            </w:pPr>
            <w:r w:rsidRPr="009570E1">
              <w:rPr>
                <w:b/>
                <w:sz w:val="18"/>
                <w:szCs w:val="18"/>
                <w:lang w:val="ru-RU" w:eastAsia="ar-SA"/>
              </w:rPr>
              <w:t>Период</w:t>
            </w:r>
          </w:p>
        </w:tc>
        <w:tc>
          <w:tcPr>
            <w:tcW w:w="4716" w:type="dxa"/>
            <w:gridSpan w:val="2"/>
          </w:tcPr>
          <w:p w:rsidR="00BE2F97" w:rsidRPr="009570E1" w:rsidRDefault="003F68DB" w:rsidP="00980AD1">
            <w:pPr>
              <w:tabs>
                <w:tab w:val="left" w:pos="709"/>
              </w:tabs>
              <w:suppressAutoHyphens/>
              <w:ind w:right="-1" w:firstLine="709"/>
              <w:jc w:val="center"/>
              <w:rPr>
                <w:b/>
                <w:sz w:val="18"/>
                <w:szCs w:val="18"/>
                <w:lang w:val="ru-RU" w:eastAsia="ar-SA"/>
              </w:rPr>
            </w:pPr>
            <w:r w:rsidRPr="009570E1">
              <w:rPr>
                <w:b/>
                <w:sz w:val="18"/>
                <w:szCs w:val="18"/>
                <w:lang w:val="ru-RU" w:eastAsia="ar-SA"/>
              </w:rPr>
              <w:t xml:space="preserve">Протяженность сетей </w:t>
            </w:r>
            <w:r w:rsidRPr="009570E1">
              <w:rPr>
                <w:b/>
                <w:i/>
                <w:sz w:val="18"/>
                <w:szCs w:val="18"/>
                <w:lang w:val="ru-RU" w:eastAsia="ar-SA"/>
              </w:rPr>
              <w:t>(</w:t>
            </w:r>
            <w:r w:rsidR="00BE2F97" w:rsidRPr="009570E1">
              <w:rPr>
                <w:b/>
                <w:i/>
                <w:sz w:val="18"/>
                <w:szCs w:val="18"/>
                <w:lang w:val="ru-RU" w:eastAsia="ar-SA"/>
              </w:rPr>
              <w:t xml:space="preserve">в </w:t>
            </w:r>
            <w:proofErr w:type="gramStart"/>
            <w:r w:rsidR="00BE2F97" w:rsidRPr="009570E1">
              <w:rPr>
                <w:b/>
                <w:i/>
                <w:sz w:val="18"/>
                <w:szCs w:val="18"/>
                <w:lang w:val="ru-RU" w:eastAsia="ar-SA"/>
              </w:rPr>
              <w:t>км</w:t>
            </w:r>
            <w:proofErr w:type="gramEnd"/>
            <w:r w:rsidR="00BE2F97" w:rsidRPr="009570E1">
              <w:rPr>
                <w:b/>
                <w:i/>
                <w:sz w:val="18"/>
                <w:szCs w:val="18"/>
                <w:lang w:val="ru-RU" w:eastAsia="ar-SA"/>
              </w:rPr>
              <w:t>.)</w:t>
            </w:r>
          </w:p>
        </w:tc>
        <w:tc>
          <w:tcPr>
            <w:tcW w:w="4111" w:type="dxa"/>
            <w:gridSpan w:val="2"/>
          </w:tcPr>
          <w:p w:rsidR="00BE2F97" w:rsidRPr="009570E1" w:rsidRDefault="00BE2F97" w:rsidP="00980AD1">
            <w:pPr>
              <w:tabs>
                <w:tab w:val="left" w:pos="709"/>
              </w:tabs>
              <w:suppressAutoHyphens/>
              <w:ind w:right="-1"/>
              <w:rPr>
                <w:b/>
                <w:sz w:val="18"/>
                <w:szCs w:val="18"/>
                <w:lang w:val="ru-RU" w:eastAsia="ar-SA"/>
              </w:rPr>
            </w:pPr>
            <w:r w:rsidRPr="009570E1">
              <w:rPr>
                <w:b/>
                <w:sz w:val="18"/>
                <w:szCs w:val="18"/>
                <w:lang w:val="ru-RU" w:eastAsia="ar-SA"/>
              </w:rPr>
              <w:t xml:space="preserve">Степень износа сетей </w:t>
            </w:r>
            <w:r w:rsidRPr="009570E1">
              <w:rPr>
                <w:b/>
                <w:i/>
                <w:sz w:val="18"/>
                <w:szCs w:val="18"/>
                <w:lang w:val="ru-RU" w:eastAsia="ar-SA"/>
              </w:rPr>
              <w:t>(</w:t>
            </w:r>
            <w:proofErr w:type="gramStart"/>
            <w:r w:rsidRPr="009570E1">
              <w:rPr>
                <w:b/>
                <w:i/>
                <w:sz w:val="18"/>
                <w:szCs w:val="18"/>
                <w:lang w:val="ru-RU" w:eastAsia="ar-SA"/>
              </w:rPr>
              <w:t>в</w:t>
            </w:r>
            <w:proofErr w:type="gramEnd"/>
            <w:r w:rsidRPr="009570E1">
              <w:rPr>
                <w:b/>
                <w:i/>
                <w:sz w:val="18"/>
                <w:szCs w:val="18"/>
                <w:lang w:val="ru-RU" w:eastAsia="ar-SA"/>
              </w:rPr>
              <w:t xml:space="preserve"> %)</w:t>
            </w:r>
          </w:p>
        </w:tc>
      </w:tr>
      <w:tr w:rsidR="00BE2F97" w:rsidRPr="009570E1" w:rsidTr="00642FAA">
        <w:tc>
          <w:tcPr>
            <w:tcW w:w="1663" w:type="dxa"/>
            <w:vMerge/>
          </w:tcPr>
          <w:p w:rsidR="00BE2F97" w:rsidRPr="009570E1" w:rsidRDefault="00BE2F97" w:rsidP="00980AD1">
            <w:pPr>
              <w:tabs>
                <w:tab w:val="left" w:pos="709"/>
              </w:tabs>
              <w:suppressAutoHyphens/>
              <w:ind w:right="-1"/>
              <w:jc w:val="center"/>
              <w:rPr>
                <w:sz w:val="18"/>
                <w:szCs w:val="18"/>
                <w:lang w:val="ru-RU" w:eastAsia="ar-SA"/>
              </w:rPr>
            </w:pPr>
          </w:p>
        </w:tc>
        <w:tc>
          <w:tcPr>
            <w:tcW w:w="2448" w:type="dxa"/>
          </w:tcPr>
          <w:p w:rsidR="00BE2F97" w:rsidRPr="009570E1" w:rsidRDefault="003F68DB" w:rsidP="00980AD1">
            <w:pPr>
              <w:tabs>
                <w:tab w:val="left" w:pos="709"/>
              </w:tabs>
              <w:suppressAutoHyphens/>
              <w:ind w:right="-1"/>
              <w:rPr>
                <w:b/>
                <w:i/>
                <w:sz w:val="18"/>
                <w:szCs w:val="18"/>
                <w:lang w:val="ru-RU" w:eastAsia="ar-SA"/>
              </w:rPr>
            </w:pPr>
            <w:r w:rsidRPr="009570E1">
              <w:rPr>
                <w:b/>
                <w:i/>
                <w:sz w:val="18"/>
                <w:szCs w:val="18"/>
                <w:lang w:val="ru-RU" w:eastAsia="ar-SA"/>
              </w:rPr>
              <w:t xml:space="preserve">   водоснабжение</w:t>
            </w:r>
          </w:p>
        </w:tc>
        <w:tc>
          <w:tcPr>
            <w:tcW w:w="2268" w:type="dxa"/>
          </w:tcPr>
          <w:p w:rsidR="00BE2F97" w:rsidRPr="009570E1" w:rsidRDefault="00BE2F97" w:rsidP="00980AD1">
            <w:pPr>
              <w:tabs>
                <w:tab w:val="left" w:pos="709"/>
              </w:tabs>
              <w:suppressAutoHyphens/>
              <w:ind w:right="-1"/>
              <w:rPr>
                <w:b/>
                <w:i/>
                <w:sz w:val="18"/>
                <w:szCs w:val="18"/>
                <w:lang w:val="ru-RU" w:eastAsia="ar-SA"/>
              </w:rPr>
            </w:pPr>
            <w:r w:rsidRPr="009570E1">
              <w:rPr>
                <w:b/>
                <w:i/>
                <w:sz w:val="18"/>
                <w:szCs w:val="18"/>
                <w:lang w:val="ru-RU" w:eastAsia="ar-SA"/>
              </w:rPr>
              <w:t>водоотведени</w:t>
            </w:r>
            <w:r w:rsidR="003F68DB" w:rsidRPr="009570E1">
              <w:rPr>
                <w:b/>
                <w:i/>
                <w:sz w:val="18"/>
                <w:szCs w:val="18"/>
                <w:lang w:val="ru-RU" w:eastAsia="ar-SA"/>
              </w:rPr>
              <w:t>е</w:t>
            </w:r>
          </w:p>
        </w:tc>
        <w:tc>
          <w:tcPr>
            <w:tcW w:w="1985" w:type="dxa"/>
          </w:tcPr>
          <w:p w:rsidR="00BE2F97" w:rsidRPr="009570E1" w:rsidRDefault="00BE2F97" w:rsidP="00980AD1">
            <w:pPr>
              <w:tabs>
                <w:tab w:val="left" w:pos="709"/>
              </w:tabs>
              <w:suppressAutoHyphens/>
              <w:ind w:right="-1"/>
              <w:rPr>
                <w:b/>
                <w:i/>
                <w:sz w:val="18"/>
                <w:szCs w:val="18"/>
                <w:lang w:val="ru-RU" w:eastAsia="ar-SA"/>
              </w:rPr>
            </w:pPr>
            <w:r w:rsidRPr="009570E1">
              <w:rPr>
                <w:b/>
                <w:i/>
                <w:sz w:val="18"/>
                <w:szCs w:val="18"/>
                <w:lang w:val="ru-RU" w:eastAsia="ar-SA"/>
              </w:rPr>
              <w:t>водоснабжени</w:t>
            </w:r>
            <w:r w:rsidR="003F68DB" w:rsidRPr="009570E1">
              <w:rPr>
                <w:b/>
                <w:i/>
                <w:sz w:val="18"/>
                <w:szCs w:val="18"/>
                <w:lang w:val="ru-RU" w:eastAsia="ar-SA"/>
              </w:rPr>
              <w:t>е</w:t>
            </w:r>
          </w:p>
        </w:tc>
        <w:tc>
          <w:tcPr>
            <w:tcW w:w="2126" w:type="dxa"/>
          </w:tcPr>
          <w:p w:rsidR="00BE2F97" w:rsidRPr="009570E1" w:rsidRDefault="00BE2F97" w:rsidP="00980AD1">
            <w:pPr>
              <w:tabs>
                <w:tab w:val="left" w:pos="709"/>
              </w:tabs>
              <w:suppressAutoHyphens/>
              <w:ind w:right="-1"/>
              <w:rPr>
                <w:b/>
                <w:i/>
                <w:sz w:val="18"/>
                <w:szCs w:val="18"/>
                <w:lang w:val="ru-RU" w:eastAsia="ar-SA"/>
              </w:rPr>
            </w:pPr>
            <w:r w:rsidRPr="009570E1">
              <w:rPr>
                <w:b/>
                <w:i/>
                <w:sz w:val="18"/>
                <w:szCs w:val="18"/>
                <w:lang w:val="ru-RU" w:eastAsia="ar-SA"/>
              </w:rPr>
              <w:t>водоотведени</w:t>
            </w:r>
            <w:r w:rsidR="003F68DB" w:rsidRPr="009570E1">
              <w:rPr>
                <w:b/>
                <w:i/>
                <w:sz w:val="18"/>
                <w:szCs w:val="18"/>
                <w:lang w:val="ru-RU" w:eastAsia="ar-SA"/>
              </w:rPr>
              <w:t>е</w:t>
            </w:r>
          </w:p>
        </w:tc>
      </w:tr>
      <w:tr w:rsidR="00BE2F97" w:rsidRPr="009570E1" w:rsidTr="00642FAA">
        <w:tc>
          <w:tcPr>
            <w:tcW w:w="1663" w:type="dxa"/>
          </w:tcPr>
          <w:p w:rsidR="00BE2F97" w:rsidRPr="009570E1" w:rsidRDefault="00BE2F97" w:rsidP="00980AD1">
            <w:pPr>
              <w:tabs>
                <w:tab w:val="left" w:pos="709"/>
              </w:tabs>
              <w:suppressAutoHyphens/>
              <w:ind w:right="-1"/>
              <w:jc w:val="center"/>
              <w:rPr>
                <w:sz w:val="18"/>
                <w:szCs w:val="18"/>
                <w:lang w:val="ru-RU" w:eastAsia="ar-SA"/>
              </w:rPr>
            </w:pPr>
            <w:r w:rsidRPr="009570E1">
              <w:rPr>
                <w:sz w:val="18"/>
                <w:szCs w:val="18"/>
                <w:lang w:val="ru-RU" w:eastAsia="ar-SA"/>
              </w:rPr>
              <w:t>2017 год</w:t>
            </w:r>
          </w:p>
        </w:tc>
        <w:tc>
          <w:tcPr>
            <w:tcW w:w="244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4756,9</w:t>
            </w:r>
          </w:p>
        </w:tc>
        <w:tc>
          <w:tcPr>
            <w:tcW w:w="226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467,9</w:t>
            </w:r>
          </w:p>
        </w:tc>
        <w:tc>
          <w:tcPr>
            <w:tcW w:w="1985"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20,6</w:t>
            </w:r>
          </w:p>
        </w:tc>
        <w:tc>
          <w:tcPr>
            <w:tcW w:w="2126"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36,5</w:t>
            </w:r>
          </w:p>
        </w:tc>
      </w:tr>
      <w:tr w:rsidR="00BE2F97" w:rsidRPr="009570E1" w:rsidTr="00642FAA">
        <w:tc>
          <w:tcPr>
            <w:tcW w:w="1663" w:type="dxa"/>
          </w:tcPr>
          <w:p w:rsidR="00BE2F97" w:rsidRPr="009570E1" w:rsidRDefault="00BE2F97" w:rsidP="00980AD1">
            <w:pPr>
              <w:tabs>
                <w:tab w:val="left" w:pos="709"/>
              </w:tabs>
              <w:suppressAutoHyphens/>
              <w:ind w:right="-1"/>
              <w:jc w:val="center"/>
              <w:rPr>
                <w:sz w:val="18"/>
                <w:szCs w:val="18"/>
                <w:lang w:val="ru-RU" w:eastAsia="ar-SA"/>
              </w:rPr>
            </w:pPr>
            <w:r w:rsidRPr="009570E1">
              <w:rPr>
                <w:sz w:val="18"/>
                <w:szCs w:val="18"/>
                <w:lang w:val="ru-RU" w:eastAsia="ar-SA"/>
              </w:rPr>
              <w:t>2018 год</w:t>
            </w:r>
          </w:p>
        </w:tc>
        <w:tc>
          <w:tcPr>
            <w:tcW w:w="244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5032,4</w:t>
            </w:r>
          </w:p>
        </w:tc>
        <w:tc>
          <w:tcPr>
            <w:tcW w:w="226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467,9</w:t>
            </w:r>
          </w:p>
        </w:tc>
        <w:tc>
          <w:tcPr>
            <w:tcW w:w="1985"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22,8</w:t>
            </w:r>
          </w:p>
        </w:tc>
        <w:tc>
          <w:tcPr>
            <w:tcW w:w="2126"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37,5</w:t>
            </w:r>
          </w:p>
        </w:tc>
      </w:tr>
      <w:tr w:rsidR="00BE2F97" w:rsidRPr="009570E1" w:rsidTr="00642FAA">
        <w:tc>
          <w:tcPr>
            <w:tcW w:w="1663" w:type="dxa"/>
          </w:tcPr>
          <w:p w:rsidR="00BE2F97" w:rsidRPr="009570E1" w:rsidRDefault="00BE2F97" w:rsidP="00980AD1">
            <w:pPr>
              <w:tabs>
                <w:tab w:val="left" w:pos="709"/>
              </w:tabs>
              <w:suppressAutoHyphens/>
              <w:ind w:right="-1"/>
              <w:jc w:val="center"/>
              <w:rPr>
                <w:sz w:val="18"/>
                <w:szCs w:val="18"/>
                <w:lang w:val="ru-RU" w:eastAsia="ar-SA"/>
              </w:rPr>
            </w:pPr>
            <w:r w:rsidRPr="009570E1">
              <w:rPr>
                <w:sz w:val="18"/>
                <w:szCs w:val="18"/>
                <w:lang w:val="ru-RU" w:eastAsia="ar-SA"/>
              </w:rPr>
              <w:t>2019 год</w:t>
            </w:r>
          </w:p>
        </w:tc>
        <w:tc>
          <w:tcPr>
            <w:tcW w:w="244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5729,8</w:t>
            </w:r>
          </w:p>
        </w:tc>
        <w:tc>
          <w:tcPr>
            <w:tcW w:w="226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475,1</w:t>
            </w:r>
          </w:p>
        </w:tc>
        <w:tc>
          <w:tcPr>
            <w:tcW w:w="1985"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24,3</w:t>
            </w:r>
          </w:p>
        </w:tc>
        <w:tc>
          <w:tcPr>
            <w:tcW w:w="2126"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40,4</w:t>
            </w:r>
          </w:p>
        </w:tc>
      </w:tr>
      <w:tr w:rsidR="00BE2F97" w:rsidRPr="009570E1" w:rsidTr="00642FAA">
        <w:tc>
          <w:tcPr>
            <w:tcW w:w="1663" w:type="dxa"/>
          </w:tcPr>
          <w:p w:rsidR="00BE2F97" w:rsidRPr="009570E1" w:rsidRDefault="00BE2F97" w:rsidP="00980AD1">
            <w:pPr>
              <w:tabs>
                <w:tab w:val="left" w:pos="709"/>
              </w:tabs>
              <w:suppressAutoHyphens/>
              <w:ind w:right="-1"/>
              <w:jc w:val="center"/>
              <w:rPr>
                <w:sz w:val="18"/>
                <w:szCs w:val="18"/>
                <w:lang w:val="ru-RU" w:eastAsia="ar-SA"/>
              </w:rPr>
            </w:pPr>
            <w:r w:rsidRPr="009570E1">
              <w:rPr>
                <w:sz w:val="18"/>
                <w:szCs w:val="18"/>
                <w:lang w:val="ru-RU" w:eastAsia="ar-SA"/>
              </w:rPr>
              <w:t>2020 год</w:t>
            </w:r>
          </w:p>
        </w:tc>
        <w:tc>
          <w:tcPr>
            <w:tcW w:w="244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6074,1</w:t>
            </w:r>
          </w:p>
        </w:tc>
        <w:tc>
          <w:tcPr>
            <w:tcW w:w="2268"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561,2</w:t>
            </w:r>
          </w:p>
        </w:tc>
        <w:tc>
          <w:tcPr>
            <w:tcW w:w="1985"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29,1</w:t>
            </w:r>
          </w:p>
        </w:tc>
        <w:tc>
          <w:tcPr>
            <w:tcW w:w="2126" w:type="dxa"/>
          </w:tcPr>
          <w:p w:rsidR="00BE2F97" w:rsidRPr="009570E1" w:rsidRDefault="00BE2F97" w:rsidP="00980AD1">
            <w:pPr>
              <w:tabs>
                <w:tab w:val="left" w:pos="709"/>
              </w:tabs>
              <w:suppressAutoHyphens/>
              <w:ind w:right="-1" w:firstLine="709"/>
              <w:rPr>
                <w:sz w:val="18"/>
                <w:szCs w:val="18"/>
                <w:lang w:val="ru-RU" w:eastAsia="ar-SA"/>
              </w:rPr>
            </w:pPr>
            <w:r w:rsidRPr="009570E1">
              <w:rPr>
                <w:sz w:val="18"/>
                <w:szCs w:val="18"/>
                <w:lang w:val="ru-RU" w:eastAsia="ar-SA"/>
              </w:rPr>
              <w:t>37,5</w:t>
            </w:r>
          </w:p>
        </w:tc>
      </w:tr>
    </w:tbl>
    <w:p w:rsidR="00BE2F97" w:rsidRPr="009570E1" w:rsidRDefault="00E634DC" w:rsidP="00980AD1">
      <w:pPr>
        <w:widowControl w:val="0"/>
        <w:spacing w:after="0" w:line="240" w:lineRule="auto"/>
        <w:ind w:right="-1" w:firstLine="709"/>
        <w:contextualSpacing/>
        <w:jc w:val="both"/>
        <w:rPr>
          <w:rFonts w:eastAsiaTheme="minorEastAsia"/>
          <w:sz w:val="28"/>
          <w:szCs w:val="28"/>
          <w:lang w:val="ru-RU" w:eastAsia="ru-RU"/>
        </w:rPr>
      </w:pPr>
      <w:r w:rsidRPr="009570E1">
        <w:rPr>
          <w:rFonts w:eastAsiaTheme="minorEastAsia"/>
          <w:sz w:val="28"/>
          <w:szCs w:val="28"/>
          <w:lang w:val="ru-RU" w:eastAsia="ru-RU"/>
        </w:rPr>
        <w:t>С</w:t>
      </w:r>
      <w:r w:rsidR="00BE2F97" w:rsidRPr="009570E1">
        <w:rPr>
          <w:rFonts w:eastAsiaTheme="minorEastAsia"/>
          <w:sz w:val="28"/>
          <w:szCs w:val="28"/>
          <w:lang w:val="ru-RU" w:eastAsia="ru-RU"/>
        </w:rPr>
        <w:t>тепень износа сетей водоснабжения с 2017 года увеличил</w:t>
      </w:r>
      <w:r w:rsidR="00F21991" w:rsidRPr="009570E1">
        <w:rPr>
          <w:rFonts w:eastAsiaTheme="minorEastAsia"/>
          <w:sz w:val="28"/>
          <w:szCs w:val="28"/>
          <w:lang w:val="ru-RU" w:eastAsia="ru-RU"/>
        </w:rPr>
        <w:t>ась</w:t>
      </w:r>
      <w:r w:rsidR="00BE2F97" w:rsidRPr="009570E1">
        <w:rPr>
          <w:rFonts w:eastAsiaTheme="minorEastAsia"/>
          <w:sz w:val="28"/>
          <w:szCs w:val="28"/>
          <w:lang w:val="ru-RU" w:eastAsia="ru-RU"/>
        </w:rPr>
        <w:t xml:space="preserve"> с 20,6% до 29,</w:t>
      </w:r>
      <w:r w:rsidRPr="009570E1">
        <w:rPr>
          <w:rFonts w:eastAsiaTheme="minorEastAsia"/>
          <w:sz w:val="28"/>
          <w:szCs w:val="28"/>
          <w:lang w:val="ru-RU" w:eastAsia="ru-RU"/>
        </w:rPr>
        <w:t>1%,</w:t>
      </w:r>
      <w:r w:rsidR="00BE2F97" w:rsidRPr="009570E1">
        <w:rPr>
          <w:rFonts w:eastAsiaTheme="minorEastAsia"/>
          <w:sz w:val="28"/>
          <w:szCs w:val="28"/>
          <w:lang w:val="ru-RU" w:eastAsia="ru-RU"/>
        </w:rPr>
        <w:t xml:space="preserve"> </w:t>
      </w:r>
      <w:r w:rsidRPr="009570E1">
        <w:rPr>
          <w:rFonts w:eastAsiaTheme="minorEastAsia"/>
          <w:sz w:val="28"/>
          <w:szCs w:val="28"/>
          <w:lang w:val="ru-RU" w:eastAsia="ru-RU"/>
        </w:rPr>
        <w:t>износ</w:t>
      </w:r>
      <w:r w:rsidR="00BE2F97" w:rsidRPr="009570E1">
        <w:rPr>
          <w:rFonts w:eastAsiaTheme="minorEastAsia"/>
          <w:sz w:val="28"/>
          <w:szCs w:val="28"/>
          <w:lang w:val="ru-RU" w:eastAsia="ru-RU"/>
        </w:rPr>
        <w:t xml:space="preserve"> сетей водоотведения с 2017 года увеличился с 36,5% </w:t>
      </w:r>
      <w:proofErr w:type="gramStart"/>
      <w:r w:rsidR="0004495D" w:rsidRPr="009570E1">
        <w:rPr>
          <w:rFonts w:eastAsiaTheme="minorEastAsia"/>
          <w:sz w:val="28"/>
          <w:szCs w:val="28"/>
          <w:lang w:val="ru-RU" w:eastAsia="ru-RU"/>
        </w:rPr>
        <w:t>до</w:t>
      </w:r>
      <w:proofErr w:type="gramEnd"/>
      <w:r w:rsidR="00BE2F97" w:rsidRPr="009570E1">
        <w:rPr>
          <w:rFonts w:eastAsiaTheme="minorEastAsia"/>
          <w:sz w:val="28"/>
          <w:szCs w:val="28"/>
          <w:lang w:val="ru-RU" w:eastAsia="ru-RU"/>
        </w:rPr>
        <w:t xml:space="preserve"> 37,5%.</w:t>
      </w:r>
    </w:p>
    <w:p w:rsidR="00F77D6C" w:rsidRPr="009570E1" w:rsidRDefault="00F21991" w:rsidP="00980AD1">
      <w:pPr>
        <w:tabs>
          <w:tab w:val="left" w:pos="709"/>
          <w:tab w:val="left" w:pos="851"/>
        </w:tabs>
        <w:spacing w:after="0" w:line="240" w:lineRule="auto"/>
        <w:ind w:right="-1" w:firstLine="709"/>
        <w:jc w:val="both"/>
        <w:rPr>
          <w:rFonts w:eastAsiaTheme="minorEastAsia"/>
          <w:b/>
          <w:color w:val="FF0000"/>
          <w:sz w:val="28"/>
          <w:szCs w:val="28"/>
          <w:lang w:val="ru-RU" w:eastAsia="ru-RU"/>
        </w:rPr>
      </w:pPr>
      <w:r w:rsidRPr="009570E1">
        <w:rPr>
          <w:iCs/>
          <w:sz w:val="28"/>
          <w:szCs w:val="28"/>
          <w:lang w:val="ru-RU" w:eastAsia="ru-RU"/>
        </w:rPr>
        <w:t>Централизованным водоснабжением обеспечены в</w:t>
      </w:r>
      <w:r w:rsidR="00BE2F97" w:rsidRPr="009570E1">
        <w:rPr>
          <w:iCs/>
          <w:sz w:val="28"/>
          <w:szCs w:val="28"/>
          <w:lang w:val="ru-RU" w:eastAsia="ru-RU"/>
        </w:rPr>
        <w:t xml:space="preserve">се 4 города </w:t>
      </w:r>
      <w:proofErr w:type="spellStart"/>
      <w:r w:rsidR="00BE2F97" w:rsidRPr="009570E1">
        <w:rPr>
          <w:iCs/>
          <w:sz w:val="28"/>
          <w:szCs w:val="28"/>
          <w:lang w:val="ru-RU" w:eastAsia="ru-RU"/>
        </w:rPr>
        <w:t>Кызылординской</w:t>
      </w:r>
      <w:proofErr w:type="spellEnd"/>
      <w:r w:rsidR="00BE2F97" w:rsidRPr="009570E1">
        <w:rPr>
          <w:iCs/>
          <w:sz w:val="28"/>
          <w:szCs w:val="28"/>
          <w:lang w:val="ru-RU" w:eastAsia="ru-RU"/>
        </w:rPr>
        <w:t xml:space="preserve"> области</w:t>
      </w:r>
      <w:r w:rsidR="00F77D6C" w:rsidRPr="009570E1">
        <w:rPr>
          <w:iCs/>
          <w:sz w:val="28"/>
          <w:szCs w:val="28"/>
          <w:lang w:val="ru-RU" w:eastAsia="ru-RU"/>
        </w:rPr>
        <w:t xml:space="preserve">. </w:t>
      </w:r>
      <w:proofErr w:type="gramStart"/>
      <w:r w:rsidR="00F77D6C" w:rsidRPr="009570E1">
        <w:rPr>
          <w:iCs/>
          <w:sz w:val="28"/>
          <w:szCs w:val="28"/>
          <w:lang w:val="ru-RU" w:eastAsia="ru-RU"/>
        </w:rPr>
        <w:t xml:space="preserve">Из 230 сельских населенных пунктов, </w:t>
      </w:r>
      <w:r w:rsidR="00F77D6C" w:rsidRPr="009570E1">
        <w:rPr>
          <w:rFonts w:eastAsiaTheme="minorEastAsia"/>
          <w:sz w:val="28"/>
          <w:szCs w:val="28"/>
          <w:lang w:val="ru-RU" w:eastAsia="ru-RU"/>
        </w:rPr>
        <w:t>обеспечено централизованным водоснабжением – 195</w:t>
      </w:r>
      <w:r w:rsidR="00FC61AE" w:rsidRPr="009570E1">
        <w:rPr>
          <w:rFonts w:eastAsiaTheme="minorEastAsia"/>
          <w:sz w:val="28"/>
          <w:szCs w:val="28"/>
          <w:lang w:val="ru-RU" w:eastAsia="ru-RU"/>
        </w:rPr>
        <w:t>,</w:t>
      </w:r>
      <w:r w:rsidR="00F77D6C" w:rsidRPr="009570E1">
        <w:rPr>
          <w:rFonts w:eastAsiaTheme="minorEastAsia"/>
          <w:sz w:val="28"/>
          <w:szCs w:val="28"/>
          <w:lang w:val="ru-RU" w:eastAsia="ru-RU"/>
        </w:rPr>
        <w:t xml:space="preserve"> </w:t>
      </w:r>
      <w:r w:rsidR="00FC61AE" w:rsidRPr="009570E1">
        <w:rPr>
          <w:rFonts w:eastAsiaTheme="minorEastAsia"/>
          <w:sz w:val="28"/>
          <w:szCs w:val="28"/>
          <w:lang w:val="ru-RU" w:eastAsia="ru-RU"/>
        </w:rPr>
        <w:t xml:space="preserve">из них; </w:t>
      </w:r>
      <w:r w:rsidR="00F77D6C" w:rsidRPr="009570E1">
        <w:rPr>
          <w:rFonts w:eastAsiaTheme="minorEastAsia"/>
          <w:sz w:val="28"/>
          <w:szCs w:val="28"/>
          <w:lang w:val="ru-RU" w:eastAsia="ru-RU"/>
        </w:rPr>
        <w:t>подключен</w:t>
      </w:r>
      <w:r w:rsidR="00FC61AE" w:rsidRPr="009570E1">
        <w:rPr>
          <w:rFonts w:eastAsiaTheme="minorEastAsia"/>
          <w:sz w:val="28"/>
          <w:szCs w:val="28"/>
          <w:lang w:val="ru-RU" w:eastAsia="ru-RU"/>
        </w:rPr>
        <w:t>ы</w:t>
      </w:r>
      <w:r w:rsidR="00F77D6C" w:rsidRPr="009570E1">
        <w:rPr>
          <w:rFonts w:eastAsiaTheme="minorEastAsia"/>
          <w:sz w:val="28"/>
          <w:szCs w:val="28"/>
          <w:lang w:val="ru-RU" w:eastAsia="ru-RU"/>
        </w:rPr>
        <w:t xml:space="preserve"> к групповым водопроводам  - 99 </w:t>
      </w:r>
      <w:r w:rsidR="00FC61AE" w:rsidRPr="009570E1">
        <w:rPr>
          <w:rFonts w:eastAsiaTheme="minorEastAsia"/>
          <w:sz w:val="28"/>
          <w:szCs w:val="28"/>
          <w:lang w:val="ru-RU" w:eastAsia="ru-RU"/>
        </w:rPr>
        <w:t xml:space="preserve">и </w:t>
      </w:r>
      <w:r w:rsidR="00F77D6C" w:rsidRPr="009570E1">
        <w:rPr>
          <w:rFonts w:eastAsiaTheme="minorEastAsia"/>
          <w:sz w:val="28"/>
          <w:szCs w:val="28"/>
          <w:lang w:val="ru-RU" w:eastAsia="ru-RU"/>
        </w:rPr>
        <w:t>скважин</w:t>
      </w:r>
      <w:r w:rsidR="00FC61AE" w:rsidRPr="009570E1">
        <w:rPr>
          <w:rFonts w:eastAsiaTheme="minorEastAsia"/>
          <w:sz w:val="28"/>
          <w:szCs w:val="28"/>
          <w:lang w:val="ru-RU" w:eastAsia="ru-RU"/>
        </w:rPr>
        <w:t>ам</w:t>
      </w:r>
      <w:r w:rsidR="00F77D6C" w:rsidRPr="009570E1">
        <w:rPr>
          <w:rFonts w:eastAsiaTheme="minorEastAsia"/>
          <w:sz w:val="28"/>
          <w:szCs w:val="28"/>
          <w:lang w:val="ru-RU" w:eastAsia="ru-RU"/>
        </w:rPr>
        <w:t xml:space="preserve"> с распределительными сетями </w:t>
      </w:r>
      <w:r w:rsidR="002856DF" w:rsidRPr="009570E1">
        <w:rPr>
          <w:rFonts w:eastAsiaTheme="minorEastAsia"/>
          <w:sz w:val="28"/>
          <w:szCs w:val="28"/>
          <w:lang w:val="ru-RU" w:eastAsia="ru-RU"/>
        </w:rPr>
        <w:t>–</w:t>
      </w:r>
      <w:r w:rsidR="00F77D6C" w:rsidRPr="009570E1">
        <w:rPr>
          <w:rFonts w:eastAsiaTheme="minorEastAsia"/>
          <w:sz w:val="28"/>
          <w:szCs w:val="28"/>
          <w:lang w:val="ru-RU" w:eastAsia="ru-RU"/>
        </w:rPr>
        <w:t xml:space="preserve"> 96</w:t>
      </w:r>
      <w:r w:rsidR="002856DF" w:rsidRPr="009570E1">
        <w:rPr>
          <w:rFonts w:eastAsiaTheme="minorEastAsia"/>
          <w:sz w:val="28"/>
          <w:szCs w:val="28"/>
          <w:lang w:val="ru-RU" w:eastAsia="ru-RU"/>
        </w:rPr>
        <w:t>.</w:t>
      </w:r>
      <w:proofErr w:type="gramEnd"/>
    </w:p>
    <w:p w:rsidR="007972A4" w:rsidRPr="009570E1" w:rsidRDefault="0004495D" w:rsidP="00980AD1">
      <w:pPr>
        <w:spacing w:after="0" w:line="240" w:lineRule="auto"/>
        <w:ind w:right="-1" w:firstLine="709"/>
        <w:jc w:val="both"/>
        <w:rPr>
          <w:sz w:val="28"/>
          <w:szCs w:val="24"/>
          <w:lang w:val="ru-RU" w:eastAsia="ru-RU"/>
        </w:rPr>
      </w:pPr>
      <w:r w:rsidRPr="009570E1">
        <w:rPr>
          <w:sz w:val="28"/>
          <w:szCs w:val="28"/>
          <w:lang w:val="ru-RU" w:eastAsia="ru-RU"/>
        </w:rPr>
        <w:t>За последние 4 года</w:t>
      </w:r>
      <w:r w:rsidR="007972A4" w:rsidRPr="009570E1">
        <w:rPr>
          <w:sz w:val="28"/>
          <w:szCs w:val="28"/>
          <w:lang w:val="ru-RU" w:eastAsia="ru-RU"/>
        </w:rPr>
        <w:t xml:space="preserve"> </w:t>
      </w:r>
      <w:r w:rsidR="007972A4" w:rsidRPr="009570E1">
        <w:rPr>
          <w:sz w:val="28"/>
          <w:szCs w:val="24"/>
          <w:lang w:val="ru-RU" w:eastAsia="ru-RU"/>
        </w:rPr>
        <w:t xml:space="preserve">на модернизацию и реконструкцию </w:t>
      </w:r>
      <w:r w:rsidRPr="009570E1">
        <w:rPr>
          <w:rFonts w:eastAsiaTheme="minorEastAsia"/>
          <w:color w:val="000000"/>
          <w:sz w:val="28"/>
          <w:lang w:val="ru-RU" w:eastAsia="ru-RU"/>
        </w:rPr>
        <w:t>1 068,2 км</w:t>
      </w:r>
      <w:proofErr w:type="gramStart"/>
      <w:r w:rsidRPr="009570E1">
        <w:rPr>
          <w:rFonts w:eastAsiaTheme="minorEastAsia"/>
          <w:color w:val="000000"/>
          <w:sz w:val="28"/>
          <w:lang w:val="ru-RU" w:eastAsia="ru-RU"/>
        </w:rPr>
        <w:t>.</w:t>
      </w:r>
      <w:proofErr w:type="gramEnd"/>
      <w:r w:rsidR="00F21991" w:rsidRPr="009570E1">
        <w:rPr>
          <w:rFonts w:eastAsiaTheme="minorEastAsia"/>
          <w:color w:val="000000"/>
          <w:sz w:val="28"/>
          <w:lang w:val="ru-RU" w:eastAsia="ru-RU"/>
        </w:rPr>
        <w:t xml:space="preserve"> </w:t>
      </w:r>
      <w:proofErr w:type="gramStart"/>
      <w:r w:rsidRPr="009570E1">
        <w:rPr>
          <w:rFonts w:eastAsiaTheme="minorEastAsia"/>
          <w:color w:val="000000"/>
          <w:sz w:val="28"/>
          <w:lang w:val="ru-RU" w:eastAsia="ru-RU"/>
        </w:rPr>
        <w:t>с</w:t>
      </w:r>
      <w:proofErr w:type="gramEnd"/>
      <w:r w:rsidRPr="009570E1">
        <w:rPr>
          <w:rFonts w:eastAsiaTheme="minorEastAsia"/>
          <w:color w:val="000000"/>
          <w:sz w:val="28"/>
          <w:lang w:val="ru-RU" w:eastAsia="ru-RU"/>
        </w:rPr>
        <w:t>етей</w:t>
      </w:r>
      <w:r w:rsidRPr="009570E1">
        <w:rPr>
          <w:sz w:val="28"/>
          <w:szCs w:val="24"/>
          <w:lang w:val="ru-RU" w:eastAsia="ru-RU"/>
        </w:rPr>
        <w:t xml:space="preserve"> </w:t>
      </w:r>
      <w:r w:rsidR="007972A4" w:rsidRPr="009570E1">
        <w:rPr>
          <w:sz w:val="28"/>
          <w:szCs w:val="24"/>
          <w:lang w:val="ru-RU" w:eastAsia="ru-RU"/>
        </w:rPr>
        <w:t xml:space="preserve">систем </w:t>
      </w:r>
      <w:r w:rsidR="007972A4" w:rsidRPr="009570E1">
        <w:rPr>
          <w:rFonts w:eastAsiaTheme="minorEastAsia"/>
          <w:sz w:val="28"/>
          <w:szCs w:val="28"/>
          <w:lang w:val="ru-RU" w:eastAsia="ru-RU"/>
        </w:rPr>
        <w:t>водоснабжения и водоотведения</w:t>
      </w:r>
      <w:r w:rsidR="007972A4" w:rsidRPr="009570E1">
        <w:rPr>
          <w:sz w:val="28"/>
          <w:szCs w:val="24"/>
          <w:lang w:val="ru-RU" w:eastAsia="ru-RU"/>
        </w:rPr>
        <w:t xml:space="preserve"> за </w:t>
      </w:r>
      <w:r w:rsidRPr="009570E1">
        <w:rPr>
          <w:sz w:val="28"/>
          <w:szCs w:val="24"/>
          <w:lang w:val="ru-RU" w:eastAsia="ru-RU"/>
        </w:rPr>
        <w:t>счёт</w:t>
      </w:r>
      <w:r w:rsidR="007972A4" w:rsidRPr="009570E1">
        <w:rPr>
          <w:sz w:val="28"/>
          <w:szCs w:val="24"/>
          <w:lang w:val="ru-RU" w:eastAsia="ru-RU"/>
        </w:rPr>
        <w:t xml:space="preserve"> различных источников профинансировано </w:t>
      </w:r>
      <w:r w:rsidR="007972A4" w:rsidRPr="009570E1">
        <w:rPr>
          <w:rFonts w:eastAsiaTheme="minorEastAsia"/>
          <w:color w:val="000000"/>
          <w:sz w:val="28"/>
          <w:lang w:val="ru-RU" w:eastAsia="ru-RU"/>
        </w:rPr>
        <w:t>24 455,4 млн. тенге</w:t>
      </w:r>
      <w:r w:rsidR="007972A4" w:rsidRPr="009570E1">
        <w:rPr>
          <w:sz w:val="28"/>
          <w:szCs w:val="24"/>
          <w:lang w:val="ru-RU" w:eastAsia="ru-RU"/>
        </w:rPr>
        <w:t>.</w:t>
      </w:r>
    </w:p>
    <w:p w:rsidR="004050D3" w:rsidRPr="009570E1" w:rsidRDefault="0035065F" w:rsidP="00980AD1">
      <w:pPr>
        <w:spacing w:after="0" w:line="240" w:lineRule="auto"/>
        <w:ind w:firstLine="709"/>
        <w:jc w:val="both"/>
        <w:rPr>
          <w:rFonts w:eastAsiaTheme="minorEastAsia"/>
          <w:color w:val="000000"/>
          <w:sz w:val="28"/>
          <w:lang w:val="ru-RU" w:eastAsia="ru-RU"/>
        </w:rPr>
      </w:pPr>
      <w:r w:rsidRPr="009570E1">
        <w:rPr>
          <w:b/>
          <w:sz w:val="28"/>
          <w:szCs w:val="28"/>
          <w:lang w:val="ru-RU"/>
        </w:rPr>
        <w:t>3</w:t>
      </w:r>
      <w:r w:rsidR="00FD26FF" w:rsidRPr="009570E1">
        <w:rPr>
          <w:b/>
          <w:sz w:val="28"/>
          <w:szCs w:val="28"/>
          <w:lang w:val="ru-RU"/>
        </w:rPr>
        <w:t>.</w:t>
      </w:r>
      <w:r w:rsidR="00FD26FF" w:rsidRPr="009570E1">
        <w:rPr>
          <w:sz w:val="28"/>
          <w:szCs w:val="28"/>
          <w:lang w:val="ru-RU"/>
        </w:rPr>
        <w:t xml:space="preserve"> </w:t>
      </w:r>
      <w:r w:rsidR="005C4517" w:rsidRPr="009570E1">
        <w:rPr>
          <w:sz w:val="28"/>
          <w:szCs w:val="28"/>
          <w:lang w:val="ru-RU"/>
        </w:rPr>
        <w:t>При этом</w:t>
      </w:r>
      <w:proofErr w:type="gramStart"/>
      <w:r w:rsidR="005C4517" w:rsidRPr="009570E1">
        <w:rPr>
          <w:sz w:val="28"/>
          <w:szCs w:val="28"/>
          <w:lang w:val="ru-RU"/>
        </w:rPr>
        <w:t>,</w:t>
      </w:r>
      <w:proofErr w:type="gramEnd"/>
      <w:r w:rsidR="005C4517" w:rsidRPr="009570E1">
        <w:rPr>
          <w:b/>
          <w:sz w:val="28"/>
          <w:szCs w:val="28"/>
          <w:lang w:val="ru-RU"/>
        </w:rPr>
        <w:t xml:space="preserve"> </w:t>
      </w:r>
      <w:r w:rsidR="004050D3" w:rsidRPr="009570E1">
        <w:rPr>
          <w:rFonts w:eastAsiaTheme="minorEastAsia"/>
          <w:color w:val="000000"/>
          <w:sz w:val="28"/>
          <w:lang w:val="ru-RU" w:eastAsia="ru-RU"/>
        </w:rPr>
        <w:t xml:space="preserve">от проводимых мероприятий по строительству и реконструкции </w:t>
      </w:r>
      <w:r w:rsidR="007972A4" w:rsidRPr="009570E1">
        <w:rPr>
          <w:rFonts w:eastAsiaTheme="minorEastAsia"/>
          <w:color w:val="000000"/>
          <w:sz w:val="28"/>
          <w:lang w:val="ru-RU" w:eastAsia="ru-RU"/>
        </w:rPr>
        <w:t xml:space="preserve">16% от всей </w:t>
      </w:r>
      <w:r w:rsidR="005C4517" w:rsidRPr="009570E1">
        <w:rPr>
          <w:rFonts w:eastAsiaTheme="minorEastAsia"/>
          <w:color w:val="000000"/>
          <w:sz w:val="28"/>
          <w:lang w:val="ru-RU" w:eastAsia="ru-RU"/>
        </w:rPr>
        <w:t>протяжённости</w:t>
      </w:r>
      <w:r w:rsidR="007972A4" w:rsidRPr="009570E1">
        <w:rPr>
          <w:rFonts w:eastAsiaTheme="minorEastAsia"/>
          <w:color w:val="000000"/>
          <w:sz w:val="28"/>
          <w:lang w:val="ru-RU" w:eastAsia="ru-RU"/>
        </w:rPr>
        <w:t xml:space="preserve"> сетей </w:t>
      </w:r>
      <w:r w:rsidR="004050D3" w:rsidRPr="009570E1">
        <w:rPr>
          <w:rFonts w:eastAsiaTheme="minorEastAsia"/>
          <w:color w:val="000000"/>
          <w:sz w:val="28"/>
          <w:lang w:val="ru-RU" w:eastAsia="ru-RU"/>
        </w:rPr>
        <w:t xml:space="preserve">водоснабжения и водоотведения </w:t>
      </w:r>
      <w:r w:rsidR="004050D3" w:rsidRPr="009570E1">
        <w:rPr>
          <w:rFonts w:eastAsiaTheme="minorEastAsia"/>
          <w:i/>
          <w:color w:val="000000"/>
          <w:sz w:val="24"/>
          <w:szCs w:val="24"/>
          <w:lang w:val="ru-RU" w:eastAsia="ru-RU"/>
        </w:rPr>
        <w:t>(общее количество сетей водоснабжения и водоотведения - 6 635,3 км)</w:t>
      </w:r>
      <w:r w:rsidR="004050D3" w:rsidRPr="009570E1">
        <w:rPr>
          <w:rFonts w:eastAsiaTheme="minorEastAsia"/>
          <w:i/>
          <w:color w:val="000000"/>
          <w:sz w:val="28"/>
          <w:lang w:val="ru-RU" w:eastAsia="ru-RU"/>
        </w:rPr>
        <w:t xml:space="preserve"> </w:t>
      </w:r>
      <w:r w:rsidR="004050D3" w:rsidRPr="009570E1">
        <w:rPr>
          <w:rFonts w:eastAsiaTheme="minorEastAsia"/>
          <w:color w:val="000000"/>
          <w:sz w:val="28"/>
          <w:lang w:val="ru-RU" w:eastAsia="ru-RU"/>
        </w:rPr>
        <w:t xml:space="preserve">не </w:t>
      </w:r>
      <w:r w:rsidR="005C4517" w:rsidRPr="009570E1">
        <w:rPr>
          <w:rFonts w:eastAsiaTheme="minorEastAsia"/>
          <w:color w:val="000000"/>
          <w:sz w:val="28"/>
          <w:lang w:val="ru-RU" w:eastAsia="ru-RU"/>
        </w:rPr>
        <w:t xml:space="preserve">имеется </w:t>
      </w:r>
      <w:r w:rsidR="004050D3" w:rsidRPr="009570E1">
        <w:rPr>
          <w:rFonts w:eastAsiaTheme="minorEastAsia"/>
          <w:color w:val="000000"/>
          <w:sz w:val="28"/>
          <w:lang w:val="ru-RU" w:eastAsia="ru-RU"/>
        </w:rPr>
        <w:t xml:space="preserve">ожидаемого </w:t>
      </w:r>
      <w:r w:rsidR="005C4517" w:rsidRPr="009570E1">
        <w:rPr>
          <w:rFonts w:eastAsiaTheme="minorEastAsia"/>
          <w:color w:val="000000"/>
          <w:sz w:val="28"/>
          <w:lang w:val="ru-RU" w:eastAsia="ru-RU"/>
        </w:rPr>
        <w:t>экономического эффекта</w:t>
      </w:r>
      <w:r w:rsidR="004050D3" w:rsidRPr="009570E1">
        <w:rPr>
          <w:rFonts w:eastAsiaTheme="minorEastAsia"/>
          <w:color w:val="000000"/>
          <w:sz w:val="28"/>
          <w:lang w:val="ru-RU" w:eastAsia="ru-RU"/>
        </w:rPr>
        <w:t xml:space="preserve"> </w:t>
      </w:r>
      <w:r w:rsidR="005C4517" w:rsidRPr="009570E1">
        <w:rPr>
          <w:rFonts w:eastAsiaTheme="minorEastAsia"/>
          <w:color w:val="000000"/>
          <w:sz w:val="28"/>
          <w:lang w:val="ru-RU" w:eastAsia="ru-RU"/>
        </w:rPr>
        <w:t>по уменьшению</w:t>
      </w:r>
      <w:r w:rsidR="004050D3" w:rsidRPr="009570E1">
        <w:rPr>
          <w:rFonts w:eastAsiaTheme="minorEastAsia"/>
          <w:color w:val="000000"/>
          <w:sz w:val="28"/>
          <w:lang w:val="ru-RU" w:eastAsia="ru-RU"/>
        </w:rPr>
        <w:t xml:space="preserve"> степени износа сетей.</w:t>
      </w:r>
    </w:p>
    <w:p w:rsidR="000C69E1" w:rsidRPr="009570E1" w:rsidRDefault="00F77D6C" w:rsidP="00980AD1">
      <w:pPr>
        <w:spacing w:after="0" w:line="240" w:lineRule="auto"/>
        <w:ind w:firstLine="709"/>
        <w:jc w:val="both"/>
        <w:rPr>
          <w:b/>
          <w:i/>
          <w:sz w:val="24"/>
          <w:szCs w:val="24"/>
          <w:u w:val="single"/>
          <w:lang w:val="ru-RU"/>
        </w:rPr>
      </w:pPr>
      <w:r w:rsidRPr="009570E1">
        <w:rPr>
          <w:rFonts w:eastAsiaTheme="minorEastAsia"/>
          <w:color w:val="000000"/>
          <w:sz w:val="28"/>
          <w:lang w:val="ru-RU" w:eastAsia="ru-RU"/>
        </w:rPr>
        <w:t>Одной из причин не</w:t>
      </w:r>
      <w:r w:rsidR="004050D3" w:rsidRPr="009570E1">
        <w:rPr>
          <w:rFonts w:eastAsiaTheme="minorEastAsia"/>
          <w:color w:val="000000"/>
          <w:sz w:val="28"/>
          <w:lang w:val="ru-RU" w:eastAsia="ru-RU"/>
        </w:rPr>
        <w:t xml:space="preserve">соответствия </w:t>
      </w:r>
      <w:r w:rsidR="005C4517" w:rsidRPr="009570E1">
        <w:rPr>
          <w:rFonts w:eastAsiaTheme="minorEastAsia"/>
          <w:color w:val="000000"/>
          <w:sz w:val="28"/>
          <w:lang w:val="ru-RU" w:eastAsia="ru-RU"/>
        </w:rPr>
        <w:t>показателя</w:t>
      </w:r>
      <w:r w:rsidR="004050D3" w:rsidRPr="009570E1">
        <w:rPr>
          <w:rFonts w:eastAsiaTheme="minorEastAsia"/>
          <w:color w:val="000000"/>
          <w:sz w:val="28"/>
          <w:lang w:val="ru-RU" w:eastAsia="ru-RU"/>
        </w:rPr>
        <w:t xml:space="preserve"> износа </w:t>
      </w:r>
      <w:r w:rsidR="005C4517" w:rsidRPr="009570E1">
        <w:rPr>
          <w:rFonts w:eastAsiaTheme="minorEastAsia"/>
          <w:color w:val="000000"/>
          <w:sz w:val="28"/>
          <w:lang w:val="ru-RU" w:eastAsia="ru-RU"/>
        </w:rPr>
        <w:t xml:space="preserve">произведённым </w:t>
      </w:r>
      <w:r w:rsidR="004050D3" w:rsidRPr="009570E1">
        <w:rPr>
          <w:rFonts w:eastAsiaTheme="minorEastAsia"/>
          <w:color w:val="000000"/>
          <w:sz w:val="28"/>
          <w:lang w:val="ru-RU" w:eastAsia="ru-RU"/>
        </w:rPr>
        <w:t>работам по строительству и реконструкции сетей</w:t>
      </w:r>
      <w:r w:rsidR="00D41C66" w:rsidRPr="009570E1">
        <w:rPr>
          <w:rFonts w:eastAsiaTheme="minorEastAsia"/>
          <w:color w:val="000000"/>
          <w:sz w:val="28"/>
          <w:lang w:val="ru-RU" w:eastAsia="ru-RU"/>
        </w:rPr>
        <w:t xml:space="preserve"> водоснабжения и водоотведения</w:t>
      </w:r>
      <w:r w:rsidR="005C4517" w:rsidRPr="009570E1">
        <w:rPr>
          <w:rFonts w:eastAsiaTheme="minorEastAsia"/>
          <w:color w:val="000000"/>
          <w:sz w:val="28"/>
          <w:lang w:val="ru-RU" w:eastAsia="ru-RU"/>
        </w:rPr>
        <w:t>,</w:t>
      </w:r>
      <w:r w:rsidR="004050D3" w:rsidRPr="009570E1">
        <w:rPr>
          <w:rFonts w:eastAsiaTheme="minorEastAsia"/>
          <w:color w:val="000000"/>
          <w:sz w:val="28"/>
          <w:lang w:val="ru-RU" w:eastAsia="ru-RU"/>
        </w:rPr>
        <w:t xml:space="preserve"> является не соблюдение </w:t>
      </w:r>
      <w:r w:rsidR="005C4517" w:rsidRPr="009570E1">
        <w:rPr>
          <w:rFonts w:eastAsiaTheme="minorEastAsia"/>
          <w:color w:val="000000"/>
          <w:sz w:val="28"/>
          <w:lang w:val="ru-RU" w:eastAsia="ru-RU"/>
        </w:rPr>
        <w:t xml:space="preserve">утверждённой Методики </w:t>
      </w:r>
      <w:r w:rsidR="005C4517" w:rsidRPr="009570E1">
        <w:rPr>
          <w:rFonts w:eastAsiaTheme="minorEastAsia"/>
          <w:i/>
          <w:color w:val="000000"/>
          <w:sz w:val="24"/>
          <w:szCs w:val="24"/>
          <w:lang w:val="ru-RU" w:eastAsia="ru-RU"/>
        </w:rPr>
        <w:t>(Приказ К</w:t>
      </w:r>
      <w:r w:rsidR="000911D2" w:rsidRPr="009570E1">
        <w:rPr>
          <w:rFonts w:eastAsiaTheme="minorEastAsia"/>
          <w:i/>
          <w:color w:val="000000"/>
          <w:sz w:val="24"/>
          <w:szCs w:val="24"/>
          <w:lang w:val="ru-RU" w:eastAsia="ru-RU"/>
        </w:rPr>
        <w:t>ДС</w:t>
      </w:r>
      <w:r w:rsidR="005C4517" w:rsidRPr="009570E1">
        <w:rPr>
          <w:rFonts w:eastAsiaTheme="minorEastAsia"/>
          <w:i/>
          <w:color w:val="000000"/>
          <w:sz w:val="24"/>
          <w:szCs w:val="24"/>
          <w:lang w:val="ru-RU" w:eastAsia="ru-RU"/>
        </w:rPr>
        <w:t xml:space="preserve"> и ЖКХ МНЭ РК от 29.12.2014 года № 155-нқ)</w:t>
      </w:r>
      <w:r w:rsidR="00180201" w:rsidRPr="009570E1">
        <w:rPr>
          <w:rFonts w:eastAsiaTheme="minorEastAsia"/>
          <w:i/>
          <w:color w:val="000000"/>
          <w:sz w:val="24"/>
          <w:szCs w:val="24"/>
          <w:lang w:val="ru-RU" w:eastAsia="ru-RU"/>
        </w:rPr>
        <w:t>,</w:t>
      </w:r>
      <w:r w:rsidR="005C4517" w:rsidRPr="009570E1">
        <w:rPr>
          <w:rFonts w:eastAsiaTheme="minorEastAsia"/>
          <w:color w:val="000000"/>
          <w:sz w:val="28"/>
          <w:lang w:val="ru-RU" w:eastAsia="ru-RU"/>
        </w:rPr>
        <w:t xml:space="preserve"> </w:t>
      </w:r>
      <w:r w:rsidRPr="009570E1">
        <w:rPr>
          <w:rFonts w:eastAsiaTheme="minorEastAsia"/>
          <w:color w:val="000000"/>
          <w:sz w:val="28"/>
          <w:lang w:val="ru-RU" w:eastAsia="ru-RU"/>
        </w:rPr>
        <w:t xml:space="preserve">при осуществлении </w:t>
      </w:r>
      <w:r w:rsidR="000C69E1" w:rsidRPr="009570E1">
        <w:rPr>
          <w:rFonts w:eastAsiaTheme="minorEastAsia"/>
          <w:color w:val="000000"/>
          <w:sz w:val="28"/>
          <w:lang w:val="ru-RU" w:eastAsia="ru-RU"/>
        </w:rPr>
        <w:t>расчёта</w:t>
      </w:r>
      <w:r w:rsidR="005C4517" w:rsidRPr="009570E1">
        <w:rPr>
          <w:rFonts w:eastAsiaTheme="minorEastAsia"/>
          <w:color w:val="000000"/>
          <w:sz w:val="28"/>
          <w:lang w:val="ru-RU" w:eastAsia="ru-RU"/>
        </w:rPr>
        <w:t xml:space="preserve"> износа сетей</w:t>
      </w:r>
      <w:r w:rsidR="004050D3" w:rsidRPr="009570E1">
        <w:rPr>
          <w:rFonts w:eastAsiaTheme="minorEastAsia"/>
          <w:color w:val="000000"/>
          <w:sz w:val="28"/>
          <w:lang w:val="ru-RU" w:eastAsia="ru-RU"/>
        </w:rPr>
        <w:t>.</w:t>
      </w:r>
      <w:r w:rsidR="000C69E1" w:rsidRPr="009570E1">
        <w:rPr>
          <w:b/>
          <w:i/>
          <w:sz w:val="24"/>
          <w:szCs w:val="24"/>
          <w:u w:val="single"/>
          <w:lang w:val="ru-RU"/>
        </w:rPr>
        <w:t xml:space="preserve"> </w:t>
      </w:r>
    </w:p>
    <w:p w:rsidR="000C69E1" w:rsidRPr="009570E1" w:rsidRDefault="000C69E1" w:rsidP="00980AD1">
      <w:pPr>
        <w:spacing w:after="0" w:line="240" w:lineRule="auto"/>
        <w:ind w:right="-1" w:firstLine="709"/>
        <w:jc w:val="both"/>
        <w:rPr>
          <w:b/>
          <w:bCs/>
          <w:color w:val="FF0000"/>
          <w:kern w:val="36"/>
          <w:sz w:val="28"/>
          <w:szCs w:val="28"/>
          <w:lang w:val="ru-RU" w:eastAsia="ru-RU"/>
        </w:rPr>
      </w:pPr>
      <w:proofErr w:type="spellStart"/>
      <w:r w:rsidRPr="009570E1">
        <w:rPr>
          <w:i/>
          <w:sz w:val="24"/>
          <w:szCs w:val="24"/>
          <w:u w:val="single"/>
          <w:lang w:val="ru-RU"/>
        </w:rPr>
        <w:t>Справочно</w:t>
      </w:r>
      <w:proofErr w:type="spellEnd"/>
      <w:r w:rsidRPr="009570E1">
        <w:rPr>
          <w:b/>
          <w:i/>
          <w:sz w:val="24"/>
          <w:szCs w:val="24"/>
          <w:u w:val="single"/>
          <w:lang w:val="ru-RU"/>
        </w:rPr>
        <w:t>:</w:t>
      </w:r>
      <w:r w:rsidRPr="009570E1">
        <w:rPr>
          <w:i/>
          <w:sz w:val="24"/>
          <w:szCs w:val="24"/>
          <w:lang w:val="ru-RU"/>
        </w:rPr>
        <w:t xml:space="preserve"> расчёт физического износа сетей организациями в сфере водоснабжения и водоотведения производится самостоятельно на основании формулы, разработанной самим балансодержателем. В основу расчета принимаются данные по дате ввода объекта в эксплуатацию, материал для определения срока службы и протяженность сетей. Тогда как, по утверждённой Методике, </w:t>
      </w:r>
      <w:r w:rsidRPr="009570E1">
        <w:rPr>
          <w:bCs/>
          <w:i/>
          <w:kern w:val="36"/>
          <w:sz w:val="24"/>
          <w:szCs w:val="24"/>
          <w:lang w:val="ru-RU" w:eastAsia="ru-RU"/>
        </w:rPr>
        <w:t>расчёт износа коммунальных сетей проводится путем технического освидетельствования. Методика определяет необходимый перечень работ, исследований, испытаний и расчетов, позволяющих провести расчет износа систем теплоснабжения, водоснабжения и водоотведения, и основана на индивидуальной диагностике обследуемой системы.</w:t>
      </w:r>
      <w:r w:rsidR="00817817" w:rsidRPr="009570E1">
        <w:rPr>
          <w:bCs/>
          <w:i/>
          <w:kern w:val="36"/>
          <w:sz w:val="24"/>
          <w:szCs w:val="24"/>
          <w:lang w:val="ru-RU" w:eastAsia="ru-RU"/>
        </w:rPr>
        <w:t xml:space="preserve"> </w:t>
      </w:r>
    </w:p>
    <w:p w:rsidR="004050D3" w:rsidRPr="009570E1" w:rsidRDefault="0035065F" w:rsidP="00980AD1">
      <w:pPr>
        <w:spacing w:after="0" w:line="240" w:lineRule="auto"/>
        <w:ind w:firstLine="709"/>
        <w:jc w:val="both"/>
        <w:outlineLvl w:val="0"/>
        <w:rPr>
          <w:bCs/>
          <w:color w:val="000000"/>
          <w:kern w:val="36"/>
          <w:sz w:val="28"/>
          <w:szCs w:val="28"/>
          <w:lang w:val="ru-RU" w:eastAsia="ru-RU"/>
        </w:rPr>
      </w:pPr>
      <w:r w:rsidRPr="009570E1">
        <w:rPr>
          <w:b/>
          <w:sz w:val="28"/>
          <w:szCs w:val="28"/>
          <w:lang w:val="ru-RU"/>
        </w:rPr>
        <w:t>4</w:t>
      </w:r>
      <w:r w:rsidR="00FD26FF" w:rsidRPr="009570E1">
        <w:rPr>
          <w:b/>
          <w:sz w:val="28"/>
          <w:szCs w:val="28"/>
          <w:lang w:val="ru-RU"/>
        </w:rPr>
        <w:t xml:space="preserve">. </w:t>
      </w:r>
      <w:r w:rsidR="00D41C66" w:rsidRPr="009570E1">
        <w:rPr>
          <w:sz w:val="28"/>
          <w:szCs w:val="28"/>
          <w:lang w:val="ru-RU"/>
        </w:rPr>
        <w:t>Также</w:t>
      </w:r>
      <w:r w:rsidR="00D41C66" w:rsidRPr="009570E1">
        <w:rPr>
          <w:b/>
          <w:sz w:val="28"/>
          <w:szCs w:val="28"/>
          <w:lang w:val="ru-RU"/>
        </w:rPr>
        <w:t xml:space="preserve"> </w:t>
      </w:r>
      <w:r w:rsidR="00D41C66" w:rsidRPr="009570E1">
        <w:rPr>
          <w:sz w:val="28"/>
          <w:szCs w:val="28"/>
          <w:lang w:val="ru-RU"/>
        </w:rPr>
        <w:t>н</w:t>
      </w:r>
      <w:r w:rsidR="004050D3" w:rsidRPr="009570E1">
        <w:rPr>
          <w:bCs/>
          <w:color w:val="000000"/>
          <w:kern w:val="36"/>
          <w:sz w:val="28"/>
          <w:szCs w:val="28"/>
          <w:lang w:val="ru-RU" w:eastAsia="ru-RU"/>
        </w:rPr>
        <w:t xml:space="preserve">е соблюдаются установленные требования </w:t>
      </w:r>
      <w:r w:rsidR="00D41C66" w:rsidRPr="009570E1">
        <w:rPr>
          <w:bCs/>
          <w:color w:val="000000"/>
          <w:kern w:val="36"/>
          <w:sz w:val="28"/>
          <w:szCs w:val="28"/>
          <w:lang w:val="ru-RU" w:eastAsia="ru-RU"/>
        </w:rPr>
        <w:t>Методики</w:t>
      </w:r>
      <w:r w:rsidR="004050D3" w:rsidRPr="009570E1">
        <w:rPr>
          <w:bCs/>
          <w:color w:val="000000"/>
          <w:kern w:val="36"/>
          <w:sz w:val="28"/>
          <w:szCs w:val="28"/>
          <w:lang w:val="ru-RU" w:eastAsia="ru-RU"/>
        </w:rPr>
        <w:t xml:space="preserve"> </w:t>
      </w:r>
      <w:r w:rsidR="00D41C66" w:rsidRPr="009570E1">
        <w:rPr>
          <w:bCs/>
          <w:color w:val="000000"/>
          <w:kern w:val="36"/>
          <w:sz w:val="28"/>
          <w:szCs w:val="28"/>
          <w:lang w:val="ru-RU" w:eastAsia="ru-RU"/>
        </w:rPr>
        <w:t xml:space="preserve">при расчёте </w:t>
      </w:r>
      <w:r w:rsidR="004050D3" w:rsidRPr="009570E1">
        <w:rPr>
          <w:bCs/>
          <w:color w:val="000000"/>
          <w:kern w:val="36"/>
          <w:sz w:val="28"/>
          <w:szCs w:val="28"/>
          <w:lang w:val="ru-RU" w:eastAsia="ru-RU"/>
        </w:rPr>
        <w:t>износ</w:t>
      </w:r>
      <w:r w:rsidR="00D41C66" w:rsidRPr="009570E1">
        <w:rPr>
          <w:bCs/>
          <w:color w:val="000000"/>
          <w:kern w:val="36"/>
          <w:sz w:val="28"/>
          <w:szCs w:val="28"/>
          <w:lang w:val="ru-RU" w:eastAsia="ru-RU"/>
        </w:rPr>
        <w:t>а</w:t>
      </w:r>
      <w:r w:rsidR="004050D3" w:rsidRPr="009570E1">
        <w:rPr>
          <w:bCs/>
          <w:color w:val="000000"/>
          <w:kern w:val="36"/>
          <w:sz w:val="28"/>
          <w:szCs w:val="28"/>
          <w:lang w:val="ru-RU" w:eastAsia="ru-RU"/>
        </w:rPr>
        <w:t xml:space="preserve"> </w:t>
      </w:r>
      <w:r w:rsidR="00180201" w:rsidRPr="009570E1">
        <w:rPr>
          <w:bCs/>
          <w:color w:val="000000"/>
          <w:kern w:val="36"/>
          <w:sz w:val="28"/>
          <w:szCs w:val="28"/>
          <w:lang w:val="ru-RU" w:eastAsia="ru-RU"/>
        </w:rPr>
        <w:t xml:space="preserve">и по </w:t>
      </w:r>
      <w:r w:rsidR="004050D3" w:rsidRPr="009570E1">
        <w:rPr>
          <w:bCs/>
          <w:color w:val="000000"/>
          <w:kern w:val="36"/>
          <w:sz w:val="28"/>
          <w:szCs w:val="28"/>
          <w:lang w:val="ru-RU" w:eastAsia="ru-RU"/>
        </w:rPr>
        <w:t>тепловы</w:t>
      </w:r>
      <w:r w:rsidR="00180201" w:rsidRPr="009570E1">
        <w:rPr>
          <w:bCs/>
          <w:color w:val="000000"/>
          <w:kern w:val="36"/>
          <w:sz w:val="28"/>
          <w:szCs w:val="28"/>
          <w:lang w:val="ru-RU" w:eastAsia="ru-RU"/>
        </w:rPr>
        <w:t>м</w:t>
      </w:r>
      <w:r w:rsidR="004050D3" w:rsidRPr="009570E1">
        <w:rPr>
          <w:bCs/>
          <w:color w:val="000000"/>
          <w:kern w:val="36"/>
          <w:sz w:val="28"/>
          <w:szCs w:val="28"/>
          <w:lang w:val="ru-RU" w:eastAsia="ru-RU"/>
        </w:rPr>
        <w:t xml:space="preserve"> сет</w:t>
      </w:r>
      <w:r w:rsidR="00180201" w:rsidRPr="009570E1">
        <w:rPr>
          <w:bCs/>
          <w:color w:val="000000"/>
          <w:kern w:val="36"/>
          <w:sz w:val="28"/>
          <w:szCs w:val="28"/>
          <w:lang w:val="ru-RU" w:eastAsia="ru-RU"/>
        </w:rPr>
        <w:t>ям</w:t>
      </w:r>
      <w:r w:rsidR="00F77D6C" w:rsidRPr="009570E1">
        <w:rPr>
          <w:bCs/>
          <w:color w:val="000000"/>
          <w:kern w:val="36"/>
          <w:sz w:val="28"/>
          <w:szCs w:val="28"/>
          <w:lang w:val="ru-RU" w:eastAsia="ru-RU"/>
        </w:rPr>
        <w:t xml:space="preserve">, что </w:t>
      </w:r>
      <w:r w:rsidR="00180201" w:rsidRPr="009570E1">
        <w:rPr>
          <w:bCs/>
          <w:color w:val="000000"/>
          <w:kern w:val="36"/>
          <w:sz w:val="28"/>
          <w:szCs w:val="28"/>
          <w:lang w:val="ru-RU" w:eastAsia="ru-RU"/>
        </w:rPr>
        <w:t xml:space="preserve">в целом </w:t>
      </w:r>
      <w:r w:rsidR="00F77D6C" w:rsidRPr="009570E1">
        <w:rPr>
          <w:bCs/>
          <w:color w:val="000000"/>
          <w:kern w:val="36"/>
          <w:sz w:val="28"/>
          <w:szCs w:val="28"/>
          <w:lang w:val="ru-RU" w:eastAsia="ru-RU"/>
        </w:rPr>
        <w:t xml:space="preserve">приводит </w:t>
      </w:r>
      <w:r w:rsidR="00DC2E0D" w:rsidRPr="009570E1">
        <w:rPr>
          <w:bCs/>
          <w:color w:val="000000"/>
          <w:kern w:val="36"/>
          <w:sz w:val="28"/>
          <w:szCs w:val="28"/>
          <w:lang w:val="ru-RU" w:eastAsia="ru-RU"/>
        </w:rPr>
        <w:t xml:space="preserve">к </w:t>
      </w:r>
      <w:r w:rsidR="00F77D6C" w:rsidRPr="009570E1">
        <w:rPr>
          <w:bCs/>
          <w:color w:val="000000"/>
          <w:kern w:val="36"/>
          <w:sz w:val="28"/>
          <w:szCs w:val="28"/>
          <w:lang w:val="ru-RU" w:eastAsia="ru-RU"/>
        </w:rPr>
        <w:t>формированию не</w:t>
      </w:r>
      <w:r w:rsidR="00D41C66" w:rsidRPr="009570E1">
        <w:rPr>
          <w:bCs/>
          <w:color w:val="000000"/>
          <w:kern w:val="36"/>
          <w:sz w:val="28"/>
          <w:szCs w:val="28"/>
          <w:lang w:val="ru-RU" w:eastAsia="ru-RU"/>
        </w:rPr>
        <w:t>достоверных данных по износу коммунальных сетей</w:t>
      </w:r>
      <w:r w:rsidR="00180201" w:rsidRPr="009570E1">
        <w:rPr>
          <w:bCs/>
          <w:color w:val="000000"/>
          <w:kern w:val="36"/>
          <w:sz w:val="28"/>
          <w:szCs w:val="28"/>
          <w:lang w:val="ru-RU" w:eastAsia="ru-RU"/>
        </w:rPr>
        <w:t xml:space="preserve"> региона</w:t>
      </w:r>
      <w:r w:rsidR="00D41C66" w:rsidRPr="009570E1">
        <w:rPr>
          <w:bCs/>
          <w:color w:val="000000"/>
          <w:kern w:val="36"/>
          <w:sz w:val="28"/>
          <w:szCs w:val="28"/>
          <w:lang w:val="ru-RU" w:eastAsia="ru-RU"/>
        </w:rPr>
        <w:t>.</w:t>
      </w:r>
    </w:p>
    <w:p w:rsidR="006A36FF" w:rsidRPr="009570E1" w:rsidRDefault="006A36FF" w:rsidP="00980AD1">
      <w:pPr>
        <w:pStyle w:val="a4"/>
        <w:spacing w:after="0" w:line="240" w:lineRule="auto"/>
        <w:ind w:left="0" w:firstLine="709"/>
        <w:jc w:val="both"/>
        <w:rPr>
          <w:rFonts w:ascii="Times New Roman" w:hAnsi="Times New Roman"/>
          <w:b/>
          <w:bCs/>
          <w:iCs/>
          <w:color w:val="000000"/>
          <w:sz w:val="28"/>
          <w:szCs w:val="28"/>
          <w:lang w:eastAsia="en-US"/>
        </w:rPr>
      </w:pPr>
      <w:bookmarkStart w:id="3" w:name="SUB102"/>
      <w:bookmarkEnd w:id="3"/>
      <w:r w:rsidRPr="009570E1">
        <w:rPr>
          <w:rFonts w:ascii="LiberationSerif-BoldItalic" w:hAnsi="LiberationSerif-BoldItalic"/>
          <w:b/>
          <w:bCs/>
          <w:iCs/>
          <w:color w:val="000000"/>
          <w:sz w:val="28"/>
          <w:szCs w:val="28"/>
          <w:lang w:eastAsia="en-US"/>
        </w:rPr>
        <w:t xml:space="preserve">2.3 </w:t>
      </w:r>
      <w:r w:rsidRPr="009570E1">
        <w:rPr>
          <w:rFonts w:ascii="Times New Roman" w:hAnsi="Times New Roman"/>
          <w:b/>
          <w:bCs/>
          <w:iCs/>
          <w:color w:val="000000"/>
          <w:sz w:val="28"/>
          <w:szCs w:val="28"/>
          <w:lang w:eastAsia="en-US"/>
        </w:rPr>
        <w:t xml:space="preserve">Сводные результаты государственного аудита использования средств республиканского бюджета, выделенных </w:t>
      </w:r>
      <w:proofErr w:type="spellStart"/>
      <w:r w:rsidRPr="009570E1">
        <w:rPr>
          <w:rFonts w:ascii="Times New Roman" w:hAnsi="Times New Roman"/>
          <w:b/>
          <w:bCs/>
          <w:iCs/>
          <w:color w:val="000000"/>
          <w:sz w:val="28"/>
          <w:szCs w:val="28"/>
          <w:lang w:eastAsia="en-US"/>
        </w:rPr>
        <w:t>Кызылординской</w:t>
      </w:r>
      <w:proofErr w:type="spellEnd"/>
      <w:r w:rsidRPr="009570E1">
        <w:rPr>
          <w:rFonts w:ascii="Times New Roman" w:hAnsi="Times New Roman"/>
          <w:b/>
          <w:bCs/>
          <w:iCs/>
          <w:color w:val="000000"/>
          <w:sz w:val="28"/>
          <w:szCs w:val="28"/>
          <w:lang w:eastAsia="en-US"/>
        </w:rPr>
        <w:t xml:space="preserve"> области.</w:t>
      </w:r>
    </w:p>
    <w:p w:rsidR="006A36FF" w:rsidRPr="009570E1" w:rsidRDefault="006A36FF" w:rsidP="00980AD1">
      <w:pPr>
        <w:pStyle w:val="a4"/>
        <w:spacing w:after="0" w:line="240" w:lineRule="auto"/>
        <w:ind w:left="0" w:firstLine="709"/>
        <w:jc w:val="both"/>
        <w:rPr>
          <w:rFonts w:ascii="Times New Roman" w:hAnsi="Times New Roman"/>
          <w:iCs/>
          <w:sz w:val="28"/>
          <w:szCs w:val="28"/>
          <w:lang w:eastAsia="tr-TR"/>
        </w:rPr>
      </w:pPr>
      <w:r w:rsidRPr="009570E1">
        <w:rPr>
          <w:rFonts w:ascii="Times New Roman" w:hAnsi="Times New Roman"/>
          <w:bCs/>
          <w:iCs/>
          <w:color w:val="000000"/>
          <w:sz w:val="28"/>
          <w:szCs w:val="28"/>
          <w:lang w:eastAsia="en-US"/>
        </w:rPr>
        <w:t xml:space="preserve">Государственным аудитом охвачено 8 объектов с объемом средств </w:t>
      </w:r>
      <w:r w:rsidRPr="009570E1">
        <w:rPr>
          <w:rFonts w:ascii="Times New Roman" w:hAnsi="Times New Roman"/>
          <w:bCs/>
          <w:iCs/>
          <w:color w:val="000000"/>
          <w:sz w:val="28"/>
          <w:szCs w:val="28"/>
          <w:lang w:eastAsia="en-US"/>
        </w:rPr>
        <w:lastRenderedPageBreak/>
        <w:t xml:space="preserve">республиканского бюджета </w:t>
      </w:r>
      <w:r w:rsidRPr="009570E1">
        <w:rPr>
          <w:rFonts w:ascii="Times New Roman" w:hAnsi="Times New Roman"/>
          <w:iCs/>
          <w:sz w:val="28"/>
          <w:szCs w:val="28"/>
        </w:rPr>
        <w:t>138 527,7</w:t>
      </w:r>
      <w:r w:rsidRPr="009570E1">
        <w:rPr>
          <w:rFonts w:ascii="Times New Roman" w:hAnsi="Times New Roman"/>
          <w:iCs/>
          <w:sz w:val="28"/>
          <w:szCs w:val="28"/>
          <w:lang w:eastAsia="tr-TR"/>
        </w:rPr>
        <w:t xml:space="preserve"> млн. тенге, так же проведены 33 встречные проверки субъектов агропромышленного комплекса, получивших государственные субсидии.</w:t>
      </w:r>
    </w:p>
    <w:p w:rsidR="006A36FF" w:rsidRPr="009570E1" w:rsidRDefault="006A36FF" w:rsidP="00980AD1">
      <w:pPr>
        <w:pStyle w:val="a4"/>
        <w:spacing w:after="0" w:line="240" w:lineRule="auto"/>
        <w:ind w:left="0" w:firstLine="709"/>
        <w:jc w:val="both"/>
        <w:rPr>
          <w:rFonts w:ascii="Times New Roman" w:hAnsi="Times New Roman"/>
          <w:iCs/>
          <w:sz w:val="28"/>
          <w:szCs w:val="28"/>
          <w:lang w:eastAsia="tr-TR"/>
        </w:rPr>
      </w:pPr>
      <w:r w:rsidRPr="009570E1">
        <w:rPr>
          <w:rFonts w:ascii="Times New Roman" w:hAnsi="Times New Roman"/>
          <w:iCs/>
          <w:sz w:val="28"/>
          <w:szCs w:val="28"/>
          <w:lang w:eastAsia="tr-TR"/>
        </w:rPr>
        <w:t>Аудиторское мероприятие проведено в соответствии с показателями эффективности и результативности использования средств республиканского бюджета.</w:t>
      </w:r>
    </w:p>
    <w:p w:rsidR="006A36FF" w:rsidRPr="009570E1" w:rsidRDefault="006A36FF" w:rsidP="00980AD1">
      <w:pPr>
        <w:tabs>
          <w:tab w:val="left" w:pos="567"/>
        </w:tabs>
        <w:spacing w:after="0" w:line="240" w:lineRule="auto"/>
        <w:ind w:firstLine="709"/>
        <w:jc w:val="both"/>
        <w:rPr>
          <w:iCs/>
          <w:sz w:val="28"/>
          <w:szCs w:val="28"/>
          <w:lang w:val="ru-RU" w:eastAsia="tr-TR"/>
        </w:rPr>
      </w:pPr>
      <w:r w:rsidRPr="009570E1">
        <w:rPr>
          <w:iCs/>
          <w:sz w:val="28"/>
          <w:szCs w:val="28"/>
          <w:lang w:val="ru-RU" w:eastAsia="tr-TR"/>
        </w:rPr>
        <w:t xml:space="preserve">По итогам аудита установлены финансовые нарушения на общую сумму </w:t>
      </w:r>
      <w:r w:rsidR="007E42E9" w:rsidRPr="009570E1">
        <w:rPr>
          <w:sz w:val="28"/>
          <w:szCs w:val="28"/>
          <w:lang w:val="ru-RU"/>
        </w:rPr>
        <w:t>7 288,2</w:t>
      </w:r>
      <w:r w:rsidRPr="009570E1">
        <w:rPr>
          <w:sz w:val="28"/>
          <w:szCs w:val="28"/>
          <w:lang w:val="ru-RU"/>
        </w:rPr>
        <w:t xml:space="preserve"> млн. тенге, н</w:t>
      </w:r>
      <w:r w:rsidRPr="009570E1">
        <w:rPr>
          <w:iCs/>
          <w:sz w:val="28"/>
          <w:szCs w:val="28"/>
          <w:lang w:val="ru-RU" w:eastAsia="tr-TR"/>
        </w:rPr>
        <w:t xml:space="preserve">еэффективное планирование и использование бюджетных средств на сумму </w:t>
      </w:r>
      <w:r w:rsidR="000C36FD" w:rsidRPr="009570E1">
        <w:rPr>
          <w:iCs/>
          <w:sz w:val="28"/>
          <w:szCs w:val="28"/>
          <w:lang w:val="ru-RU" w:eastAsia="tr-TR"/>
        </w:rPr>
        <w:t>18</w:t>
      </w:r>
      <w:r w:rsidR="00177A50" w:rsidRPr="009570E1">
        <w:rPr>
          <w:iCs/>
          <w:sz w:val="28"/>
          <w:szCs w:val="28"/>
          <w:lang w:val="ru-RU" w:eastAsia="tr-TR"/>
        </w:rPr>
        <w:t> 824,0</w:t>
      </w:r>
      <w:r w:rsidRPr="009570E1">
        <w:rPr>
          <w:iCs/>
          <w:sz w:val="28"/>
          <w:szCs w:val="28"/>
          <w:lang w:val="ru-RU" w:eastAsia="tr-TR"/>
        </w:rPr>
        <w:t xml:space="preserve"> млн. тенге.</w:t>
      </w:r>
      <w:r w:rsidRPr="009570E1">
        <w:rPr>
          <w:sz w:val="28"/>
          <w:szCs w:val="28"/>
          <w:lang w:val="ru-RU"/>
        </w:rPr>
        <w:t xml:space="preserve"> Также, </w:t>
      </w:r>
      <w:proofErr w:type="gramStart"/>
      <w:r w:rsidRPr="009570E1">
        <w:rPr>
          <w:sz w:val="28"/>
          <w:szCs w:val="28"/>
          <w:lang w:val="ru-RU"/>
        </w:rPr>
        <w:t>установлены</w:t>
      </w:r>
      <w:proofErr w:type="gramEnd"/>
      <w:r w:rsidRPr="009570E1">
        <w:rPr>
          <w:iCs/>
          <w:sz w:val="28"/>
          <w:szCs w:val="28"/>
          <w:lang w:val="ru-RU" w:eastAsia="tr-TR"/>
        </w:rPr>
        <w:t xml:space="preserve"> ряд нарушений процедурного характера, недостатков и системных проблем, влияющих на качественное и результативное исполнение бюджета.</w:t>
      </w:r>
    </w:p>
    <w:p w:rsidR="000D023C" w:rsidRPr="009570E1" w:rsidRDefault="000D023C" w:rsidP="000D023C">
      <w:pPr>
        <w:tabs>
          <w:tab w:val="left" w:pos="567"/>
        </w:tabs>
        <w:spacing w:after="0" w:line="240" w:lineRule="auto"/>
        <w:ind w:firstLine="709"/>
        <w:jc w:val="both"/>
        <w:rPr>
          <w:b/>
          <w:i/>
          <w:iCs/>
          <w:sz w:val="28"/>
          <w:szCs w:val="28"/>
          <w:lang w:val="ru-RU" w:eastAsia="tr-TR"/>
        </w:rPr>
      </w:pPr>
      <w:r w:rsidRPr="009570E1">
        <w:rPr>
          <w:b/>
          <w:i/>
          <w:iCs/>
          <w:sz w:val="28"/>
          <w:szCs w:val="28"/>
          <w:lang w:val="ru-RU" w:eastAsia="tr-TR"/>
        </w:rPr>
        <w:t xml:space="preserve">2.3.1 Анализ реализации Программы развития территории </w:t>
      </w:r>
    </w:p>
    <w:p w:rsidR="000B7DCD" w:rsidRPr="009570E1" w:rsidRDefault="000B7DCD" w:rsidP="000B7DCD">
      <w:pPr>
        <w:tabs>
          <w:tab w:val="left" w:pos="567"/>
        </w:tabs>
        <w:spacing w:after="0" w:line="240" w:lineRule="auto"/>
        <w:ind w:firstLine="709"/>
        <w:jc w:val="both"/>
        <w:rPr>
          <w:sz w:val="28"/>
          <w:szCs w:val="28"/>
          <w:lang w:val="ru-RU" w:eastAsia="ru-RU"/>
        </w:rPr>
      </w:pPr>
      <w:proofErr w:type="gramStart"/>
      <w:r w:rsidRPr="009570E1">
        <w:rPr>
          <w:sz w:val="28"/>
          <w:szCs w:val="28"/>
          <w:lang w:val="ru-RU" w:eastAsia="ru-RU"/>
        </w:rPr>
        <w:t xml:space="preserve">В целях формирования целостной и эффективной системы государственного планирования в соответствии с Указом Президента Республики Казахстан от 18 июня 2009 года № 827 «О Системе государственного планирования» </w:t>
      </w:r>
      <w:r w:rsidRPr="009570E1">
        <w:rPr>
          <w:sz w:val="24"/>
          <w:szCs w:val="24"/>
          <w:lang w:val="ru-RU" w:eastAsia="ru-RU"/>
        </w:rPr>
        <w:t>(</w:t>
      </w:r>
      <w:r w:rsidRPr="009570E1">
        <w:rPr>
          <w:i/>
          <w:sz w:val="24"/>
          <w:szCs w:val="24"/>
          <w:lang w:val="ru-RU" w:eastAsia="ru-RU"/>
        </w:rPr>
        <w:t>утратило силу Указом Президента РК от 5.05.2018 года № 681),</w:t>
      </w:r>
      <w:r w:rsidRPr="009570E1">
        <w:rPr>
          <w:sz w:val="24"/>
          <w:szCs w:val="24"/>
          <w:lang w:val="ru-RU" w:eastAsia="ru-RU"/>
        </w:rPr>
        <w:t xml:space="preserve"> </w:t>
      </w:r>
      <w:r w:rsidRPr="009570E1">
        <w:rPr>
          <w:i/>
          <w:sz w:val="24"/>
          <w:szCs w:val="24"/>
          <w:lang w:val="ru-RU" w:eastAsia="ru-RU"/>
        </w:rPr>
        <w:t>(далее</w:t>
      </w:r>
      <w:r w:rsidRPr="009570E1">
        <w:rPr>
          <w:sz w:val="24"/>
          <w:szCs w:val="24"/>
          <w:lang w:val="ru-RU" w:eastAsia="ru-RU"/>
        </w:rPr>
        <w:t xml:space="preserve"> – </w:t>
      </w:r>
      <w:r w:rsidRPr="009570E1">
        <w:rPr>
          <w:i/>
          <w:sz w:val="24"/>
          <w:szCs w:val="24"/>
          <w:lang w:val="ru-RU" w:eastAsia="ru-RU"/>
        </w:rPr>
        <w:t>Система государственного планирования</w:t>
      </w:r>
      <w:r w:rsidRPr="009570E1">
        <w:rPr>
          <w:sz w:val="24"/>
          <w:szCs w:val="24"/>
          <w:lang w:val="ru-RU" w:eastAsia="ru-RU"/>
        </w:rPr>
        <w:t>)</w:t>
      </w:r>
      <w:r w:rsidRPr="009570E1">
        <w:rPr>
          <w:sz w:val="28"/>
          <w:szCs w:val="28"/>
          <w:lang w:val="ru-RU" w:eastAsia="ru-RU"/>
        </w:rPr>
        <w:t xml:space="preserve">, решением областного </w:t>
      </w:r>
      <w:proofErr w:type="spellStart"/>
      <w:r w:rsidRPr="009570E1">
        <w:rPr>
          <w:sz w:val="28"/>
          <w:szCs w:val="28"/>
          <w:lang w:val="ru-RU" w:eastAsia="ru-RU"/>
        </w:rPr>
        <w:t>маслихата</w:t>
      </w:r>
      <w:proofErr w:type="spellEnd"/>
      <w:r w:rsidRPr="009570E1">
        <w:rPr>
          <w:sz w:val="28"/>
          <w:szCs w:val="28"/>
          <w:lang w:val="ru-RU" w:eastAsia="ru-RU"/>
        </w:rPr>
        <w:t xml:space="preserve"> от 10.12.2015 года №323 утверждена «Программа развития территории </w:t>
      </w:r>
      <w:proofErr w:type="spellStart"/>
      <w:r w:rsidRPr="009570E1">
        <w:rPr>
          <w:sz w:val="28"/>
          <w:szCs w:val="28"/>
          <w:lang w:val="ru-RU" w:eastAsia="ru-RU"/>
        </w:rPr>
        <w:t>Кызылординской</w:t>
      </w:r>
      <w:proofErr w:type="spellEnd"/>
      <w:r w:rsidRPr="009570E1">
        <w:rPr>
          <w:sz w:val="28"/>
          <w:szCs w:val="28"/>
          <w:lang w:val="ru-RU" w:eastAsia="ru-RU"/>
        </w:rPr>
        <w:t xml:space="preserve"> области на 2016-2020 гг.» </w:t>
      </w:r>
      <w:r w:rsidRPr="009570E1">
        <w:rPr>
          <w:i/>
          <w:sz w:val="24"/>
          <w:szCs w:val="24"/>
          <w:lang w:val="ru-RU" w:eastAsia="ru-RU"/>
        </w:rPr>
        <w:t>(далее - ПРТ)</w:t>
      </w:r>
      <w:r w:rsidRPr="009570E1">
        <w:rPr>
          <w:sz w:val="24"/>
          <w:szCs w:val="24"/>
          <w:lang w:val="ru-RU" w:eastAsia="ru-RU"/>
        </w:rPr>
        <w:t>.</w:t>
      </w:r>
      <w:proofErr w:type="gramEnd"/>
    </w:p>
    <w:p w:rsidR="000B7DCD" w:rsidRPr="009570E1" w:rsidRDefault="005769B9" w:rsidP="000B7DCD">
      <w:pPr>
        <w:tabs>
          <w:tab w:val="left" w:pos="567"/>
        </w:tabs>
        <w:spacing w:after="0" w:line="240" w:lineRule="auto"/>
        <w:ind w:firstLine="709"/>
        <w:jc w:val="both"/>
        <w:rPr>
          <w:sz w:val="28"/>
          <w:szCs w:val="28"/>
          <w:lang w:val="ru-RU" w:eastAsia="ru-RU"/>
        </w:rPr>
      </w:pPr>
      <w:r w:rsidRPr="009570E1">
        <w:rPr>
          <w:b/>
          <w:sz w:val="28"/>
          <w:szCs w:val="28"/>
          <w:lang w:val="ru-RU"/>
        </w:rPr>
        <w:t>5</w:t>
      </w:r>
      <w:r w:rsidR="000B7DCD" w:rsidRPr="009570E1">
        <w:rPr>
          <w:b/>
          <w:sz w:val="28"/>
          <w:szCs w:val="28"/>
          <w:lang w:val="ru-RU"/>
        </w:rPr>
        <w:t xml:space="preserve">. </w:t>
      </w:r>
      <w:proofErr w:type="gramStart"/>
      <w:r w:rsidR="000B7DCD" w:rsidRPr="009570E1">
        <w:rPr>
          <w:sz w:val="28"/>
          <w:szCs w:val="28"/>
          <w:lang w:val="ru-RU"/>
        </w:rPr>
        <w:t xml:space="preserve">Анализ достижения целевых индикаторов за 2017 - 2020 годы, согласно отчетам о реализации ПРТ, показал </w:t>
      </w:r>
      <w:proofErr w:type="spellStart"/>
      <w:r w:rsidR="000B7DCD" w:rsidRPr="009570E1">
        <w:rPr>
          <w:sz w:val="28"/>
          <w:szCs w:val="28"/>
          <w:lang w:val="ru-RU"/>
        </w:rPr>
        <w:t>недостижение</w:t>
      </w:r>
      <w:proofErr w:type="spellEnd"/>
      <w:r w:rsidR="000B7DCD" w:rsidRPr="009570E1">
        <w:rPr>
          <w:sz w:val="28"/>
          <w:szCs w:val="28"/>
          <w:lang w:val="ru-RU"/>
        </w:rPr>
        <w:t xml:space="preserve"> 70 из 309 запланированных целевых индикаторов или 22,6%, в том числе по итогам 2017 года из 114 не достигнуто 21 </w:t>
      </w:r>
      <w:r w:rsidR="000B7DCD" w:rsidRPr="009570E1">
        <w:rPr>
          <w:i/>
          <w:sz w:val="24"/>
          <w:szCs w:val="24"/>
          <w:lang w:val="ru-RU"/>
        </w:rPr>
        <w:t>(18,4%)</w:t>
      </w:r>
      <w:r w:rsidR="000B7DCD" w:rsidRPr="009570E1">
        <w:rPr>
          <w:sz w:val="28"/>
          <w:szCs w:val="28"/>
          <w:lang w:val="ru-RU"/>
        </w:rPr>
        <w:t xml:space="preserve">, 2018 года из 115 – 28 </w:t>
      </w:r>
      <w:r w:rsidR="000B7DCD" w:rsidRPr="009570E1">
        <w:rPr>
          <w:i/>
          <w:sz w:val="24"/>
          <w:szCs w:val="24"/>
          <w:lang w:val="ru-RU"/>
        </w:rPr>
        <w:t>(24%)</w:t>
      </w:r>
      <w:r w:rsidR="000B7DCD" w:rsidRPr="009570E1">
        <w:rPr>
          <w:sz w:val="28"/>
          <w:szCs w:val="28"/>
          <w:lang w:val="ru-RU"/>
        </w:rPr>
        <w:t xml:space="preserve">, 2019 года из 40 – 12 </w:t>
      </w:r>
      <w:r w:rsidR="000B7DCD" w:rsidRPr="009570E1">
        <w:rPr>
          <w:i/>
          <w:sz w:val="24"/>
          <w:szCs w:val="24"/>
          <w:lang w:val="ru-RU"/>
        </w:rPr>
        <w:t>(30%)</w:t>
      </w:r>
      <w:r w:rsidR="000B7DCD" w:rsidRPr="009570E1">
        <w:rPr>
          <w:sz w:val="28"/>
          <w:szCs w:val="28"/>
          <w:lang w:val="ru-RU"/>
        </w:rPr>
        <w:t xml:space="preserve"> и 2020 года из 40 – 9 </w:t>
      </w:r>
      <w:r w:rsidR="000B7DCD" w:rsidRPr="009570E1">
        <w:rPr>
          <w:i/>
          <w:sz w:val="24"/>
          <w:szCs w:val="24"/>
          <w:lang w:val="ru-RU"/>
        </w:rPr>
        <w:t>(22,5% - предварительные данные)</w:t>
      </w:r>
      <w:r w:rsidR="000B7DCD" w:rsidRPr="009570E1">
        <w:rPr>
          <w:sz w:val="28"/>
          <w:szCs w:val="28"/>
          <w:lang w:val="ru-RU"/>
        </w:rPr>
        <w:t>.</w:t>
      </w:r>
      <w:r w:rsidR="000B7DCD" w:rsidRPr="009570E1">
        <w:rPr>
          <w:b/>
          <w:color w:val="FF0000"/>
          <w:sz w:val="28"/>
          <w:szCs w:val="28"/>
          <w:lang w:val="ru-RU"/>
        </w:rPr>
        <w:t xml:space="preserve">   </w:t>
      </w:r>
      <w:proofErr w:type="gramEnd"/>
    </w:p>
    <w:p w:rsidR="000B7DCD" w:rsidRPr="009570E1" w:rsidRDefault="005769B9" w:rsidP="000B7DCD">
      <w:pPr>
        <w:tabs>
          <w:tab w:val="left" w:pos="567"/>
        </w:tabs>
        <w:spacing w:after="0" w:line="240" w:lineRule="auto"/>
        <w:ind w:firstLine="709"/>
        <w:jc w:val="both"/>
        <w:rPr>
          <w:b/>
          <w:i/>
          <w:iCs/>
          <w:color w:val="FF0000"/>
          <w:sz w:val="28"/>
          <w:szCs w:val="28"/>
          <w:lang w:val="ru-RU" w:eastAsia="tr-TR"/>
        </w:rPr>
      </w:pPr>
      <w:r w:rsidRPr="009570E1">
        <w:rPr>
          <w:rFonts w:eastAsiaTheme="minorEastAsia"/>
          <w:b/>
          <w:iCs/>
          <w:sz w:val="28"/>
          <w:szCs w:val="28"/>
          <w:lang w:val="ru-RU" w:eastAsia="ru-RU"/>
        </w:rPr>
        <w:t>6</w:t>
      </w:r>
      <w:r w:rsidR="000B7DCD" w:rsidRPr="009570E1">
        <w:rPr>
          <w:rFonts w:eastAsiaTheme="minorEastAsia"/>
          <w:b/>
          <w:iCs/>
          <w:sz w:val="28"/>
          <w:szCs w:val="28"/>
          <w:lang w:val="ru-RU" w:eastAsia="ru-RU"/>
        </w:rPr>
        <w:t xml:space="preserve">. </w:t>
      </w:r>
      <w:r w:rsidR="000B7DCD" w:rsidRPr="009570E1">
        <w:rPr>
          <w:rFonts w:eastAsiaTheme="minorEastAsia"/>
          <w:iCs/>
          <w:sz w:val="28"/>
          <w:szCs w:val="28"/>
          <w:lang w:val="ru-RU" w:eastAsia="ru-RU"/>
        </w:rPr>
        <w:t>В</w:t>
      </w:r>
      <w:r w:rsidR="000B7DCD" w:rsidRPr="009570E1">
        <w:rPr>
          <w:iCs/>
          <w:color w:val="000000"/>
          <w:sz w:val="28"/>
          <w:szCs w:val="28"/>
          <w:lang w:val="ru-RU" w:eastAsia="ru-RU"/>
        </w:rPr>
        <w:t xml:space="preserve"> 2017-2019 годах</w:t>
      </w:r>
      <w:r w:rsidR="000B7DCD" w:rsidRPr="009570E1">
        <w:rPr>
          <w:rFonts w:eastAsiaTheme="minorEastAsia"/>
          <w:iCs/>
          <w:sz w:val="28"/>
          <w:szCs w:val="28"/>
          <w:lang w:val="ru-RU" w:eastAsia="ru-RU"/>
        </w:rPr>
        <w:t xml:space="preserve"> не исполнены показатели ПРТ, связанные с</w:t>
      </w:r>
      <w:r w:rsidR="000B7DCD" w:rsidRPr="009570E1">
        <w:rPr>
          <w:iCs/>
          <w:color w:val="000000"/>
          <w:sz w:val="28"/>
          <w:szCs w:val="28"/>
          <w:lang w:val="ru-RU" w:eastAsia="ru-RU"/>
        </w:rPr>
        <w:t xml:space="preserve"> проведением водоотведения в городах и в сельских населённых пунктах,</w:t>
      </w:r>
      <w:r w:rsidR="000B7DCD" w:rsidRPr="009570E1">
        <w:rPr>
          <w:rFonts w:eastAsiaTheme="minorEastAsia"/>
          <w:color w:val="000000"/>
          <w:sz w:val="28"/>
          <w:szCs w:val="28"/>
          <w:lang w:val="ru-RU" w:eastAsia="ru-RU"/>
        </w:rPr>
        <w:t xml:space="preserve"> </w:t>
      </w:r>
      <w:proofErr w:type="gramStart"/>
      <w:r w:rsidR="000B7DCD" w:rsidRPr="009570E1">
        <w:rPr>
          <w:rFonts w:eastAsiaTheme="minorEastAsia"/>
          <w:color w:val="000000"/>
          <w:sz w:val="28"/>
          <w:szCs w:val="28"/>
          <w:lang w:val="ru-RU" w:eastAsia="ru-RU"/>
        </w:rPr>
        <w:t>а</w:t>
      </w:r>
      <w:proofErr w:type="gramEnd"/>
      <w:r w:rsidR="000B7DCD" w:rsidRPr="009570E1">
        <w:rPr>
          <w:rFonts w:eastAsiaTheme="minorEastAsia"/>
          <w:color w:val="000000"/>
          <w:sz w:val="28"/>
          <w:szCs w:val="28"/>
          <w:lang w:val="ru-RU" w:eastAsia="ru-RU"/>
        </w:rPr>
        <w:t xml:space="preserve"> также не достигнут показатель по </w:t>
      </w:r>
      <w:r w:rsidR="000B7DCD" w:rsidRPr="009570E1">
        <w:rPr>
          <w:iCs/>
          <w:color w:val="000000"/>
          <w:sz w:val="28"/>
          <w:szCs w:val="28"/>
          <w:lang w:val="ru-RU" w:eastAsia="ru-RU"/>
        </w:rPr>
        <w:t>обеспечению доступа к централизованному</w:t>
      </w:r>
      <w:r w:rsidR="000B7DCD" w:rsidRPr="009570E1">
        <w:rPr>
          <w:rFonts w:eastAsiaTheme="minorEastAsia"/>
          <w:color w:val="000000"/>
          <w:sz w:val="28"/>
          <w:szCs w:val="28"/>
          <w:lang w:val="ru-RU" w:eastAsia="ru-RU"/>
        </w:rPr>
        <w:t xml:space="preserve"> водоснабжению</w:t>
      </w:r>
      <w:r w:rsidR="000B7DCD" w:rsidRPr="009570E1">
        <w:rPr>
          <w:iCs/>
          <w:color w:val="000000"/>
          <w:sz w:val="28"/>
          <w:szCs w:val="28"/>
          <w:lang w:val="ru-RU" w:eastAsia="ru-RU"/>
        </w:rPr>
        <w:t xml:space="preserve"> в сельских населённых пунктах в 2020 году</w:t>
      </w:r>
      <w:r w:rsidR="000B7DCD" w:rsidRPr="009570E1">
        <w:rPr>
          <w:i/>
          <w:iCs/>
          <w:color w:val="000000"/>
          <w:sz w:val="24"/>
          <w:szCs w:val="24"/>
          <w:lang w:val="ru-RU" w:eastAsia="ru-RU"/>
        </w:rPr>
        <w:t xml:space="preserve"> (</w:t>
      </w:r>
      <w:proofErr w:type="spellStart"/>
      <w:r w:rsidR="000B7DCD" w:rsidRPr="009570E1">
        <w:rPr>
          <w:b/>
          <w:i/>
          <w:iCs/>
          <w:color w:val="000000"/>
          <w:sz w:val="24"/>
          <w:szCs w:val="24"/>
          <w:u w:val="single"/>
          <w:lang w:val="ru-RU" w:eastAsia="ru-RU"/>
        </w:rPr>
        <w:t>Справочно</w:t>
      </w:r>
      <w:proofErr w:type="spellEnd"/>
      <w:r w:rsidR="000B7DCD" w:rsidRPr="009570E1">
        <w:rPr>
          <w:b/>
          <w:i/>
          <w:iCs/>
          <w:color w:val="000000"/>
          <w:sz w:val="24"/>
          <w:szCs w:val="24"/>
          <w:u w:val="single"/>
          <w:lang w:val="ru-RU" w:eastAsia="ru-RU"/>
        </w:rPr>
        <w:t>:</w:t>
      </w:r>
      <w:r w:rsidR="000B7DCD" w:rsidRPr="009570E1">
        <w:rPr>
          <w:iCs/>
          <w:color w:val="000000"/>
          <w:sz w:val="24"/>
          <w:szCs w:val="24"/>
          <w:lang w:val="ru-RU" w:eastAsia="ru-RU"/>
        </w:rPr>
        <w:t xml:space="preserve"> </w:t>
      </w:r>
      <w:r w:rsidR="000B7DCD" w:rsidRPr="009570E1">
        <w:rPr>
          <w:i/>
          <w:iCs/>
          <w:color w:val="000000"/>
          <w:sz w:val="24"/>
          <w:szCs w:val="24"/>
          <w:lang w:val="ru-RU" w:eastAsia="ru-RU"/>
        </w:rPr>
        <w:t xml:space="preserve">в 2017-2019 годах по </w:t>
      </w:r>
      <w:r w:rsidR="000B7DCD" w:rsidRPr="009570E1">
        <w:rPr>
          <w:b/>
          <w:i/>
          <w:iCs/>
          <w:color w:val="000000"/>
          <w:sz w:val="24"/>
          <w:szCs w:val="24"/>
          <w:lang w:val="ru-RU" w:eastAsia="ru-RU"/>
        </w:rPr>
        <w:t>водоотведению</w:t>
      </w:r>
      <w:r w:rsidR="000B7DCD" w:rsidRPr="009570E1">
        <w:rPr>
          <w:i/>
          <w:iCs/>
          <w:color w:val="000000"/>
          <w:sz w:val="24"/>
          <w:szCs w:val="24"/>
          <w:lang w:val="ru-RU" w:eastAsia="ru-RU"/>
        </w:rPr>
        <w:t xml:space="preserve"> в сельских населённых пунктах плановый показатель в 10%, исполнен всего лишь на 0,1%; в городах за 2017-2019 годы исполнение плана составило в пределах 88%; в 2020 году – план обеспечения доступа к </w:t>
      </w:r>
      <w:r w:rsidR="000B7DCD" w:rsidRPr="009570E1">
        <w:rPr>
          <w:b/>
          <w:i/>
          <w:iCs/>
          <w:color w:val="000000"/>
          <w:sz w:val="24"/>
          <w:szCs w:val="24"/>
          <w:lang w:val="ru-RU" w:eastAsia="ru-RU"/>
        </w:rPr>
        <w:t xml:space="preserve">централизованному </w:t>
      </w:r>
      <w:r w:rsidR="000B7DCD" w:rsidRPr="009570E1">
        <w:rPr>
          <w:rFonts w:eastAsiaTheme="minorEastAsia"/>
          <w:b/>
          <w:i/>
          <w:color w:val="000000"/>
          <w:sz w:val="24"/>
          <w:szCs w:val="24"/>
          <w:lang w:val="ru-RU" w:eastAsia="ru-RU"/>
        </w:rPr>
        <w:t>водоснабжению</w:t>
      </w:r>
      <w:r w:rsidR="000B7DCD" w:rsidRPr="009570E1">
        <w:rPr>
          <w:rFonts w:eastAsiaTheme="minorEastAsia"/>
          <w:i/>
          <w:color w:val="000000"/>
          <w:sz w:val="24"/>
          <w:szCs w:val="24"/>
          <w:lang w:val="ru-RU" w:eastAsia="ru-RU"/>
        </w:rPr>
        <w:t xml:space="preserve"> в сёлах исполнен на 93,8%</w:t>
      </w:r>
      <w:r w:rsidR="000B7DCD" w:rsidRPr="009570E1">
        <w:rPr>
          <w:i/>
          <w:iCs/>
          <w:color w:val="000000"/>
          <w:sz w:val="24"/>
          <w:szCs w:val="24"/>
          <w:lang w:val="ru-RU" w:eastAsia="ru-RU"/>
        </w:rPr>
        <w:t>)</w:t>
      </w:r>
      <w:r w:rsidR="000B7DCD" w:rsidRPr="009570E1">
        <w:rPr>
          <w:rFonts w:eastAsiaTheme="minorEastAsia"/>
          <w:color w:val="000000"/>
          <w:sz w:val="28"/>
          <w:szCs w:val="28"/>
          <w:lang w:val="ru-RU" w:eastAsia="ru-RU"/>
        </w:rPr>
        <w:t>.</w:t>
      </w:r>
    </w:p>
    <w:p w:rsidR="000B7DCD" w:rsidRPr="009570E1" w:rsidRDefault="000B7DCD" w:rsidP="000B7DCD">
      <w:pPr>
        <w:tabs>
          <w:tab w:val="left" w:pos="567"/>
        </w:tabs>
        <w:spacing w:after="0" w:line="240" w:lineRule="auto"/>
        <w:ind w:firstLine="709"/>
        <w:jc w:val="both"/>
        <w:rPr>
          <w:b/>
          <w:i/>
          <w:iCs/>
          <w:color w:val="FF0000"/>
          <w:sz w:val="28"/>
          <w:szCs w:val="28"/>
          <w:lang w:val="ru-RU" w:eastAsia="tr-TR"/>
        </w:rPr>
      </w:pPr>
      <w:r w:rsidRPr="009570E1">
        <w:rPr>
          <w:rFonts w:eastAsiaTheme="minorEastAsia"/>
          <w:color w:val="000000"/>
          <w:sz w:val="28"/>
          <w:szCs w:val="28"/>
          <w:lang w:val="ru-RU" w:eastAsia="ru-RU"/>
        </w:rPr>
        <w:t>При этом</w:t>
      </w:r>
      <w:proofErr w:type="gramStart"/>
      <w:r w:rsidRPr="009570E1">
        <w:rPr>
          <w:rFonts w:eastAsiaTheme="minorEastAsia"/>
          <w:color w:val="000000"/>
          <w:sz w:val="28"/>
          <w:szCs w:val="28"/>
          <w:lang w:val="ru-RU" w:eastAsia="ru-RU"/>
        </w:rPr>
        <w:t>,</w:t>
      </w:r>
      <w:proofErr w:type="gramEnd"/>
      <w:r w:rsidRPr="009570E1">
        <w:rPr>
          <w:rFonts w:eastAsiaTheme="minorEastAsia"/>
          <w:color w:val="000000"/>
          <w:sz w:val="28"/>
          <w:szCs w:val="28"/>
          <w:lang w:val="ru-RU" w:eastAsia="ru-RU"/>
        </w:rPr>
        <w:t xml:space="preserve"> в отчётах о реализации ПРТ, данные показатели достигнуты, что свидетельствует об искажении сведений Управлением Энергетики,</w:t>
      </w:r>
      <w:r w:rsidRPr="009570E1">
        <w:rPr>
          <w:rFonts w:eastAsiaTheme="minorEastAsia"/>
          <w:i/>
          <w:color w:val="000000"/>
          <w:sz w:val="24"/>
          <w:szCs w:val="24"/>
          <w:lang w:val="ru-RU" w:eastAsia="ru-RU"/>
        </w:rPr>
        <w:t xml:space="preserve"> </w:t>
      </w:r>
      <w:r w:rsidRPr="009570E1">
        <w:rPr>
          <w:rFonts w:eastAsiaTheme="minorEastAsia"/>
          <w:color w:val="000000"/>
          <w:sz w:val="28"/>
          <w:szCs w:val="28"/>
          <w:lang w:val="ru-RU" w:eastAsia="ru-RU"/>
        </w:rPr>
        <w:t>ответственным  за достижение данных показателей.</w:t>
      </w:r>
    </w:p>
    <w:p w:rsidR="000B7DCD" w:rsidRPr="009570E1" w:rsidRDefault="005769B9" w:rsidP="000B7DCD">
      <w:pPr>
        <w:tabs>
          <w:tab w:val="left" w:pos="567"/>
        </w:tabs>
        <w:spacing w:after="0" w:line="240" w:lineRule="auto"/>
        <w:ind w:firstLine="709"/>
        <w:jc w:val="both"/>
        <w:rPr>
          <w:b/>
          <w:i/>
          <w:iCs/>
          <w:color w:val="FF0000"/>
          <w:sz w:val="28"/>
          <w:szCs w:val="28"/>
          <w:lang w:val="ru-RU" w:eastAsia="tr-TR"/>
        </w:rPr>
      </w:pPr>
      <w:r w:rsidRPr="009570E1">
        <w:rPr>
          <w:b/>
          <w:sz w:val="28"/>
          <w:szCs w:val="28"/>
          <w:lang w:val="ru-RU"/>
        </w:rPr>
        <w:t>7</w:t>
      </w:r>
      <w:r w:rsidR="000B7DCD" w:rsidRPr="009570E1">
        <w:rPr>
          <w:b/>
          <w:sz w:val="28"/>
          <w:szCs w:val="28"/>
          <w:lang w:val="ru-RU"/>
        </w:rPr>
        <w:t>.</w:t>
      </w:r>
      <w:r w:rsidR="000B7DCD" w:rsidRPr="009570E1">
        <w:rPr>
          <w:sz w:val="28"/>
          <w:szCs w:val="28"/>
          <w:lang w:val="ru-RU"/>
        </w:rPr>
        <w:t xml:space="preserve">  </w:t>
      </w:r>
      <w:proofErr w:type="gramStart"/>
      <w:r w:rsidR="000B7DCD" w:rsidRPr="009570E1">
        <w:rPr>
          <w:sz w:val="28"/>
          <w:szCs w:val="28"/>
          <w:lang w:val="ru-RU"/>
        </w:rPr>
        <w:t xml:space="preserve">По итогам 2017-2018 годов установлено ежегодное </w:t>
      </w:r>
      <w:proofErr w:type="spellStart"/>
      <w:r w:rsidR="000B7DCD" w:rsidRPr="009570E1">
        <w:rPr>
          <w:sz w:val="28"/>
          <w:szCs w:val="28"/>
          <w:lang w:val="ru-RU"/>
        </w:rPr>
        <w:t>недостижение</w:t>
      </w:r>
      <w:proofErr w:type="spellEnd"/>
      <w:r w:rsidR="000B7DCD" w:rsidRPr="009570E1">
        <w:rPr>
          <w:sz w:val="28"/>
          <w:szCs w:val="28"/>
          <w:lang w:val="ru-RU"/>
        </w:rPr>
        <w:t xml:space="preserve"> одних и тех же показателей ПРТ, что свидетельствует об имеющихся системных недостатках в формировании плана и не проведении действенного мониторинга за их исполнением </w:t>
      </w:r>
      <w:r w:rsidR="000B7DCD" w:rsidRPr="009570E1">
        <w:rPr>
          <w:i/>
          <w:sz w:val="24"/>
          <w:szCs w:val="24"/>
          <w:lang w:val="ru-RU"/>
        </w:rPr>
        <w:t>(</w:t>
      </w:r>
      <w:r w:rsidR="000B7DCD" w:rsidRPr="009570E1">
        <w:rPr>
          <w:b/>
          <w:i/>
          <w:sz w:val="24"/>
          <w:szCs w:val="24"/>
          <w:lang w:val="ru-RU"/>
        </w:rPr>
        <w:t>в 2017 и 2018 годах</w:t>
      </w:r>
      <w:r w:rsidR="000B7DCD" w:rsidRPr="009570E1">
        <w:rPr>
          <w:sz w:val="28"/>
          <w:szCs w:val="28"/>
          <w:lang w:val="ru-RU"/>
        </w:rPr>
        <w:t xml:space="preserve"> </w:t>
      </w:r>
      <w:r w:rsidR="000B7DCD" w:rsidRPr="009570E1">
        <w:rPr>
          <w:i/>
          <w:sz w:val="24"/>
          <w:szCs w:val="24"/>
          <w:lang w:val="ru-RU"/>
        </w:rPr>
        <w:t>не достигнуты целевые индикаторы</w:t>
      </w:r>
      <w:r w:rsidR="000B7DCD" w:rsidRPr="009570E1">
        <w:rPr>
          <w:sz w:val="28"/>
          <w:szCs w:val="28"/>
          <w:lang w:val="ru-RU"/>
        </w:rPr>
        <w:t xml:space="preserve"> - </w:t>
      </w:r>
      <w:r w:rsidR="000B7DCD" w:rsidRPr="009570E1">
        <w:rPr>
          <w:i/>
          <w:sz w:val="28"/>
          <w:szCs w:val="28"/>
          <w:lang w:val="ru-RU"/>
        </w:rPr>
        <w:t>и</w:t>
      </w:r>
      <w:r w:rsidR="000B7DCD" w:rsidRPr="009570E1">
        <w:rPr>
          <w:i/>
          <w:sz w:val="24"/>
          <w:szCs w:val="24"/>
          <w:lang w:val="ru-RU"/>
        </w:rPr>
        <w:t>ндекс физического объема выпуска продукции обрабатывающей промышленности; производительность труда в обрабатывающей промышленности;</w:t>
      </w:r>
      <w:proofErr w:type="gramEnd"/>
      <w:r w:rsidR="000B7DCD" w:rsidRPr="009570E1">
        <w:rPr>
          <w:i/>
          <w:sz w:val="24"/>
          <w:szCs w:val="24"/>
          <w:lang w:val="ru-RU"/>
        </w:rPr>
        <w:t xml:space="preserve"> доля действующих субъектов малого и среднего предпринимательства в общем объёме зарегистрированных; доля </w:t>
      </w:r>
      <w:proofErr w:type="spellStart"/>
      <w:r w:rsidR="000B7DCD" w:rsidRPr="009570E1">
        <w:rPr>
          <w:i/>
          <w:sz w:val="24"/>
          <w:szCs w:val="24"/>
          <w:lang w:val="ru-RU"/>
        </w:rPr>
        <w:t>инновационно</w:t>
      </w:r>
      <w:proofErr w:type="spellEnd"/>
      <w:r w:rsidR="000B7DCD" w:rsidRPr="009570E1">
        <w:rPr>
          <w:i/>
          <w:sz w:val="24"/>
          <w:szCs w:val="24"/>
          <w:lang w:val="ru-RU"/>
        </w:rPr>
        <w:t>-активных предприятий от числа действующих предприятий; рост численности населения в 16 опорных СНП области</w:t>
      </w:r>
      <w:r w:rsidR="000B7DCD" w:rsidRPr="009570E1">
        <w:rPr>
          <w:i/>
          <w:color w:val="000000"/>
          <w:sz w:val="24"/>
          <w:szCs w:val="24"/>
          <w:lang w:val="ru-RU"/>
        </w:rPr>
        <w:t>).</w:t>
      </w:r>
    </w:p>
    <w:p w:rsidR="000B7DCD" w:rsidRPr="009570E1" w:rsidRDefault="005769B9" w:rsidP="000B7DCD">
      <w:pPr>
        <w:tabs>
          <w:tab w:val="left" w:pos="567"/>
        </w:tabs>
        <w:spacing w:after="0" w:line="240" w:lineRule="auto"/>
        <w:ind w:firstLine="709"/>
        <w:jc w:val="both"/>
        <w:rPr>
          <w:color w:val="FF0000"/>
          <w:sz w:val="28"/>
          <w:szCs w:val="28"/>
          <w:lang w:val="ru-RU"/>
        </w:rPr>
      </w:pPr>
      <w:r w:rsidRPr="009570E1">
        <w:rPr>
          <w:b/>
          <w:color w:val="000000"/>
          <w:sz w:val="28"/>
          <w:szCs w:val="28"/>
          <w:lang w:val="ru-RU"/>
        </w:rPr>
        <w:t>8</w:t>
      </w:r>
      <w:r w:rsidR="000B7DCD" w:rsidRPr="009570E1">
        <w:rPr>
          <w:b/>
          <w:color w:val="000000"/>
          <w:sz w:val="28"/>
          <w:szCs w:val="28"/>
          <w:lang w:val="ru-RU"/>
        </w:rPr>
        <w:t>.</w:t>
      </w:r>
      <w:r w:rsidR="000B7DCD" w:rsidRPr="009570E1">
        <w:rPr>
          <w:color w:val="000000"/>
          <w:sz w:val="28"/>
          <w:szCs w:val="28"/>
          <w:lang w:val="ru-RU"/>
        </w:rPr>
        <w:t xml:space="preserve"> Несмотря на исполнение отдельных плановых показателей ПРТ, установленные планы по этим показателям определены ниже достигнутого результата прошлого года, что свидетельствует об отрицательной динамике развития по этим </w:t>
      </w:r>
      <w:r w:rsidR="000B7DCD" w:rsidRPr="009570E1">
        <w:rPr>
          <w:color w:val="000000"/>
          <w:sz w:val="28"/>
          <w:szCs w:val="28"/>
          <w:lang w:val="ru-RU"/>
        </w:rPr>
        <w:lastRenderedPageBreak/>
        <w:t>направлениям.</w:t>
      </w:r>
      <w:r w:rsidR="000B7DCD" w:rsidRPr="009570E1">
        <w:rPr>
          <w:b/>
          <w:i/>
          <w:iCs/>
          <w:color w:val="FF0000"/>
          <w:sz w:val="28"/>
          <w:szCs w:val="28"/>
          <w:lang w:val="ru-RU" w:eastAsia="tr-TR"/>
        </w:rPr>
        <w:t xml:space="preserve"> </w:t>
      </w:r>
      <w:proofErr w:type="spellStart"/>
      <w:r w:rsidR="000B7DCD" w:rsidRPr="009570E1">
        <w:rPr>
          <w:b/>
          <w:i/>
          <w:iCs/>
          <w:sz w:val="24"/>
          <w:szCs w:val="24"/>
          <w:u w:val="single"/>
          <w:lang w:val="ru-RU" w:eastAsia="tr-TR"/>
        </w:rPr>
        <w:t>Справочно</w:t>
      </w:r>
      <w:proofErr w:type="spellEnd"/>
      <w:r w:rsidR="000B7DCD" w:rsidRPr="009570E1">
        <w:rPr>
          <w:i/>
          <w:sz w:val="24"/>
          <w:szCs w:val="24"/>
          <w:lang w:val="ru-RU"/>
        </w:rPr>
        <w:t xml:space="preserve">: </w:t>
      </w:r>
      <w:proofErr w:type="gramStart"/>
      <w:r w:rsidR="000B7DCD" w:rsidRPr="009570E1">
        <w:rPr>
          <w:i/>
          <w:sz w:val="24"/>
          <w:szCs w:val="24"/>
          <w:lang w:val="ru-RU"/>
        </w:rPr>
        <w:t xml:space="preserve">«Снижение материнской смертности» план в 2017 году 4,6, факт 0, в 2018 году план 5,28; «Доля внешних инвестиций в общем объеме инвестиций в основной капитал» план в 2017 году 19,9, факт 22,7, в 2018 году план 22,5; «Уровень молодежной безработицы» план в 2017 году план 4,7, факт 4,3, в 2018 году план 4,5. </w:t>
      </w:r>
      <w:proofErr w:type="gramEnd"/>
    </w:p>
    <w:p w:rsidR="000B7DCD" w:rsidRPr="009570E1" w:rsidRDefault="005769B9" w:rsidP="000B7DCD">
      <w:pPr>
        <w:widowControl w:val="0"/>
        <w:tabs>
          <w:tab w:val="right" w:pos="9355"/>
        </w:tabs>
        <w:spacing w:after="0" w:line="240" w:lineRule="auto"/>
        <w:ind w:firstLine="709"/>
        <w:jc w:val="both"/>
        <w:rPr>
          <w:sz w:val="28"/>
          <w:szCs w:val="28"/>
          <w:lang w:val="ru-RU"/>
        </w:rPr>
      </w:pPr>
      <w:r w:rsidRPr="009570E1">
        <w:rPr>
          <w:b/>
          <w:sz w:val="28"/>
          <w:szCs w:val="28"/>
          <w:lang w:val="ru-RU"/>
        </w:rPr>
        <w:t>9</w:t>
      </w:r>
      <w:r w:rsidR="000B7DCD" w:rsidRPr="009570E1">
        <w:rPr>
          <w:b/>
          <w:sz w:val="28"/>
          <w:szCs w:val="28"/>
          <w:lang w:val="ru-RU"/>
        </w:rPr>
        <w:t xml:space="preserve">. </w:t>
      </w:r>
      <w:r w:rsidR="000B7DCD" w:rsidRPr="009570E1">
        <w:rPr>
          <w:sz w:val="28"/>
          <w:szCs w:val="28"/>
          <w:lang w:val="ru-RU"/>
        </w:rPr>
        <w:t>Зачастую в конце года, в целях исполнения целевых индикаторов, вносятся изменения в ПРТ. При этом</w:t>
      </w:r>
      <w:proofErr w:type="gramStart"/>
      <w:r w:rsidR="000B7DCD" w:rsidRPr="009570E1">
        <w:rPr>
          <w:sz w:val="28"/>
          <w:szCs w:val="28"/>
          <w:lang w:val="ru-RU"/>
        </w:rPr>
        <w:t>,</w:t>
      </w:r>
      <w:proofErr w:type="gramEnd"/>
      <w:r w:rsidR="000B7DCD" w:rsidRPr="009570E1">
        <w:rPr>
          <w:sz w:val="28"/>
          <w:szCs w:val="28"/>
          <w:lang w:val="ru-RU"/>
        </w:rPr>
        <w:t xml:space="preserve"> их значения корректируются под фактическое исполнение, что приводит к росту отрицательной динамики развития в данной сфере. </w:t>
      </w:r>
    </w:p>
    <w:p w:rsidR="000B7DCD" w:rsidRPr="009570E1" w:rsidRDefault="000B7DCD" w:rsidP="000B7DCD">
      <w:pPr>
        <w:widowControl w:val="0"/>
        <w:spacing w:after="0" w:line="240" w:lineRule="auto"/>
        <w:ind w:firstLine="709"/>
        <w:contextualSpacing/>
        <w:jc w:val="both"/>
        <w:rPr>
          <w:i/>
          <w:sz w:val="24"/>
          <w:szCs w:val="24"/>
          <w:lang w:val="ru-RU"/>
        </w:rPr>
      </w:pPr>
      <w:proofErr w:type="spellStart"/>
      <w:r w:rsidRPr="009570E1">
        <w:rPr>
          <w:rFonts w:eastAsiaTheme="minorEastAsia"/>
          <w:i/>
          <w:color w:val="000000"/>
          <w:sz w:val="24"/>
          <w:szCs w:val="24"/>
          <w:u w:val="single"/>
          <w:lang w:val="ru-RU" w:eastAsia="ru-RU"/>
        </w:rPr>
        <w:t>Справочно</w:t>
      </w:r>
      <w:proofErr w:type="spellEnd"/>
      <w:r w:rsidRPr="009570E1">
        <w:rPr>
          <w:rFonts w:eastAsiaTheme="minorEastAsia"/>
          <w:i/>
          <w:color w:val="000000"/>
          <w:sz w:val="24"/>
          <w:szCs w:val="24"/>
          <w:u w:val="single"/>
          <w:lang w:val="ru-RU" w:eastAsia="ru-RU"/>
        </w:rPr>
        <w:t>:</w:t>
      </w:r>
      <w:r w:rsidRPr="009570E1">
        <w:rPr>
          <w:rFonts w:eastAsiaTheme="minorEastAsia"/>
          <w:i/>
          <w:color w:val="000000"/>
          <w:sz w:val="24"/>
          <w:szCs w:val="24"/>
          <w:lang w:val="ru-RU" w:eastAsia="ru-RU"/>
        </w:rPr>
        <w:t xml:space="preserve"> </w:t>
      </w:r>
      <w:r w:rsidRPr="009570E1">
        <w:rPr>
          <w:rFonts w:eastAsiaTheme="minorEastAsia"/>
          <w:b/>
          <w:i/>
          <w:color w:val="000000"/>
          <w:sz w:val="24"/>
          <w:szCs w:val="24"/>
          <w:lang w:val="ru-RU" w:eastAsia="ru-RU"/>
        </w:rPr>
        <w:t xml:space="preserve">в </w:t>
      </w:r>
      <w:r w:rsidRPr="009570E1">
        <w:rPr>
          <w:b/>
          <w:i/>
          <w:sz w:val="24"/>
          <w:szCs w:val="24"/>
          <w:lang w:val="ru-RU"/>
        </w:rPr>
        <w:t>2018 году</w:t>
      </w:r>
      <w:r w:rsidRPr="009570E1">
        <w:rPr>
          <w:i/>
          <w:sz w:val="24"/>
          <w:szCs w:val="24"/>
          <w:lang w:val="ru-RU"/>
        </w:rPr>
        <w:t xml:space="preserve">: целевой индикатор «Доля выработанной электроэнергии возобновляемых источников энергии в общем объёме выработанной электроэнергии» был изменён с «8,07» на «0,07»; «Индекс физического объёма инвестиций в основной капитал сельского хозяйства» был уменьшен с «123,6» на «107,0». </w:t>
      </w:r>
      <w:r w:rsidRPr="009570E1">
        <w:rPr>
          <w:b/>
          <w:i/>
          <w:sz w:val="24"/>
          <w:szCs w:val="24"/>
          <w:lang w:val="ru-RU"/>
        </w:rPr>
        <w:t>В 2019 году</w:t>
      </w:r>
      <w:r w:rsidRPr="009570E1">
        <w:rPr>
          <w:i/>
          <w:sz w:val="24"/>
          <w:szCs w:val="24"/>
          <w:lang w:val="ru-RU"/>
        </w:rPr>
        <w:t xml:space="preserve">: «Количество функционирующих аварийных и трёхсменных школ», плановый показатель с «0 единиц» на «2 единицы». </w:t>
      </w:r>
      <w:r w:rsidRPr="009570E1">
        <w:rPr>
          <w:b/>
          <w:i/>
          <w:sz w:val="24"/>
          <w:szCs w:val="24"/>
          <w:lang w:val="ru-RU"/>
        </w:rPr>
        <w:t>В 2020 году</w:t>
      </w:r>
      <w:r w:rsidRPr="009570E1">
        <w:rPr>
          <w:i/>
          <w:sz w:val="24"/>
          <w:szCs w:val="24"/>
          <w:lang w:val="ru-RU"/>
        </w:rPr>
        <w:t xml:space="preserve">: «Количество функционирующих аварийных и трёхсменных школ» с «0» на «9 единиц», в том числе аварийные - 2, трёхсменные - 7. </w:t>
      </w:r>
    </w:p>
    <w:p w:rsidR="000B7DCD" w:rsidRPr="009570E1" w:rsidRDefault="000B7DCD" w:rsidP="000B7DCD">
      <w:pPr>
        <w:spacing w:after="0" w:line="240" w:lineRule="auto"/>
        <w:ind w:firstLine="709"/>
        <w:jc w:val="both"/>
        <w:rPr>
          <w:rFonts w:eastAsiaTheme="minorEastAsia"/>
          <w:iCs/>
          <w:sz w:val="28"/>
          <w:szCs w:val="28"/>
          <w:lang w:val="ru-RU" w:eastAsia="ru-RU"/>
        </w:rPr>
      </w:pPr>
      <w:r w:rsidRPr="009570E1">
        <w:rPr>
          <w:rFonts w:eastAsiaTheme="minorEastAsia"/>
          <w:iCs/>
          <w:sz w:val="28"/>
          <w:szCs w:val="28"/>
          <w:lang w:val="ru-RU" w:eastAsia="ru-RU"/>
        </w:rPr>
        <w:t xml:space="preserve">Анализ каскадирования документов системы государственного планирования, в части соответствия целей развития, задач и показателей результатов  выявил определённые  несоответствия. </w:t>
      </w:r>
    </w:p>
    <w:p w:rsidR="000B7DCD" w:rsidRPr="009570E1" w:rsidRDefault="005769B9" w:rsidP="000B7DCD">
      <w:pPr>
        <w:spacing w:after="0" w:line="240" w:lineRule="auto"/>
        <w:ind w:firstLine="709"/>
        <w:jc w:val="both"/>
        <w:rPr>
          <w:rFonts w:eastAsiaTheme="minorEastAsia"/>
          <w:color w:val="000000" w:themeColor="text1"/>
          <w:sz w:val="28"/>
          <w:szCs w:val="28"/>
          <w:lang w:val="ru-RU" w:eastAsia="ru-RU"/>
        </w:rPr>
      </w:pPr>
      <w:r w:rsidRPr="009570E1">
        <w:rPr>
          <w:rFonts w:eastAsiaTheme="minorEastAsia"/>
          <w:b/>
          <w:color w:val="000000" w:themeColor="text1"/>
          <w:sz w:val="28"/>
          <w:szCs w:val="28"/>
          <w:lang w:val="ru-RU" w:eastAsia="ru-RU"/>
        </w:rPr>
        <w:t>10</w:t>
      </w:r>
      <w:r w:rsidR="000B7DCD" w:rsidRPr="009570E1">
        <w:rPr>
          <w:rFonts w:eastAsiaTheme="minorEastAsia"/>
          <w:b/>
          <w:color w:val="000000" w:themeColor="text1"/>
          <w:sz w:val="28"/>
          <w:szCs w:val="28"/>
          <w:lang w:val="ru-RU" w:eastAsia="ru-RU"/>
        </w:rPr>
        <w:t xml:space="preserve">. </w:t>
      </w:r>
      <w:r w:rsidR="000B7DCD" w:rsidRPr="009570E1">
        <w:rPr>
          <w:rFonts w:eastAsiaTheme="minorEastAsia"/>
          <w:color w:val="000000" w:themeColor="text1"/>
          <w:sz w:val="28"/>
          <w:szCs w:val="28"/>
          <w:lang w:val="ru-RU" w:eastAsia="ru-RU"/>
        </w:rPr>
        <w:t xml:space="preserve">Не соблюден </w:t>
      </w:r>
      <w:proofErr w:type="gramStart"/>
      <w:r w:rsidR="000B7DCD" w:rsidRPr="009570E1">
        <w:rPr>
          <w:rFonts w:eastAsiaTheme="minorEastAsia"/>
          <w:color w:val="000000" w:themeColor="text1"/>
          <w:sz w:val="28"/>
          <w:lang w:val="ru-RU" w:eastAsia="ru-RU"/>
        </w:rPr>
        <w:t xml:space="preserve">принцип внутренней сбалансированности, предусмотренный </w:t>
      </w:r>
      <w:r w:rsidR="000B7DCD" w:rsidRPr="009570E1">
        <w:rPr>
          <w:rFonts w:eastAsiaTheme="minorEastAsia"/>
          <w:color w:val="000000" w:themeColor="text1"/>
          <w:sz w:val="28"/>
          <w:szCs w:val="28"/>
          <w:lang w:val="ru-RU" w:eastAsia="ru-RU"/>
        </w:rPr>
        <w:t>Системой государственного планирования в Республике Казахстан или отсутствует</w:t>
      </w:r>
      <w:proofErr w:type="gramEnd"/>
      <w:r w:rsidR="000B7DCD" w:rsidRPr="009570E1">
        <w:rPr>
          <w:rFonts w:eastAsiaTheme="minorEastAsia"/>
          <w:color w:val="000000" w:themeColor="text1"/>
          <w:sz w:val="28"/>
          <w:szCs w:val="28"/>
          <w:lang w:val="ru-RU" w:eastAsia="ru-RU"/>
        </w:rPr>
        <w:t xml:space="preserve"> декомпозиция между документами,</w:t>
      </w:r>
      <w:r w:rsidR="000B7DCD" w:rsidRPr="009570E1">
        <w:rPr>
          <w:sz w:val="28"/>
          <w:szCs w:val="28"/>
          <w:lang w:val="ru-RU"/>
        </w:rPr>
        <w:t xml:space="preserve"> что в конечном итоге может привести к риску </w:t>
      </w:r>
      <w:proofErr w:type="spellStart"/>
      <w:r w:rsidR="000B7DCD" w:rsidRPr="009570E1">
        <w:rPr>
          <w:sz w:val="28"/>
          <w:szCs w:val="28"/>
          <w:lang w:val="ru-RU"/>
        </w:rPr>
        <w:t>недостижения</w:t>
      </w:r>
      <w:proofErr w:type="spellEnd"/>
      <w:r w:rsidR="000B7DCD" w:rsidRPr="009570E1">
        <w:rPr>
          <w:sz w:val="28"/>
          <w:szCs w:val="28"/>
          <w:lang w:val="ru-RU"/>
        </w:rPr>
        <w:t xml:space="preserve"> соответствующего показателя на уровне страны.</w:t>
      </w:r>
    </w:p>
    <w:p w:rsidR="000B7DCD" w:rsidRPr="009570E1" w:rsidRDefault="000B7DCD" w:rsidP="000B7DCD">
      <w:pPr>
        <w:spacing w:after="0" w:line="240" w:lineRule="auto"/>
        <w:ind w:firstLine="709"/>
        <w:jc w:val="both"/>
        <w:rPr>
          <w:b/>
          <w:color w:val="FF0000"/>
          <w:sz w:val="28"/>
          <w:szCs w:val="28"/>
          <w:lang w:val="ru-RU" w:eastAsia="ru-RU"/>
        </w:rPr>
      </w:pPr>
      <w:r w:rsidRPr="009570E1">
        <w:rPr>
          <w:rFonts w:eastAsiaTheme="minorEastAsia"/>
          <w:color w:val="000000" w:themeColor="text1"/>
          <w:sz w:val="28"/>
          <w:szCs w:val="28"/>
          <w:lang w:val="ru-RU" w:eastAsia="ru-RU"/>
        </w:rPr>
        <w:t xml:space="preserve">Так, данные отчёта МНЭ РК, </w:t>
      </w:r>
      <w:r w:rsidRPr="009570E1">
        <w:rPr>
          <w:rFonts w:eastAsiaTheme="minorEastAsia"/>
          <w:color w:val="000000"/>
          <w:sz w:val="28"/>
          <w:lang w:val="ru-RU" w:eastAsia="ru-RU"/>
        </w:rPr>
        <w:t xml:space="preserve">касающиеся </w:t>
      </w:r>
      <w:proofErr w:type="spellStart"/>
      <w:r w:rsidRPr="009570E1">
        <w:rPr>
          <w:rFonts w:eastAsiaTheme="minorEastAsia"/>
          <w:color w:val="000000"/>
          <w:sz w:val="28"/>
          <w:lang w:val="ru-RU" w:eastAsia="ru-RU"/>
        </w:rPr>
        <w:t>Кызылординской</w:t>
      </w:r>
      <w:proofErr w:type="spellEnd"/>
      <w:r w:rsidRPr="009570E1">
        <w:rPr>
          <w:rFonts w:eastAsiaTheme="minorEastAsia"/>
          <w:color w:val="000000"/>
          <w:sz w:val="28"/>
          <w:lang w:val="ru-RU" w:eastAsia="ru-RU"/>
        </w:rPr>
        <w:t xml:space="preserve"> области,</w:t>
      </w:r>
      <w:r w:rsidRPr="009570E1">
        <w:rPr>
          <w:rFonts w:eastAsiaTheme="minorEastAsia"/>
          <w:color w:val="000000" w:themeColor="text1"/>
          <w:sz w:val="28"/>
          <w:szCs w:val="28"/>
          <w:lang w:val="ru-RU" w:eastAsia="ru-RU"/>
        </w:rPr>
        <w:t xml:space="preserve"> о реализации </w:t>
      </w:r>
      <w:r w:rsidRPr="009570E1">
        <w:rPr>
          <w:rFonts w:eastAsiaTheme="minorEastAsia"/>
          <w:color w:val="000000"/>
          <w:sz w:val="28"/>
          <w:lang w:val="ru-RU" w:eastAsia="ru-RU"/>
        </w:rPr>
        <w:t xml:space="preserve">Стратегического плана Республики Казахстан до 2025 года, </w:t>
      </w:r>
      <w:r w:rsidRPr="009570E1">
        <w:rPr>
          <w:rFonts w:eastAsiaTheme="minorEastAsia"/>
          <w:color w:val="000000" w:themeColor="text1"/>
          <w:sz w:val="28"/>
          <w:szCs w:val="28"/>
          <w:lang w:val="ru-RU" w:eastAsia="ru-RU"/>
        </w:rPr>
        <w:t xml:space="preserve">не соответствуют данным, отражённым в отчёте о реализации Плана развития территории, представленным МИО региона. </w:t>
      </w:r>
    </w:p>
    <w:tbl>
      <w:tblPr>
        <w:tblStyle w:val="ad"/>
        <w:tblW w:w="10598" w:type="dxa"/>
        <w:tblLayout w:type="fixed"/>
        <w:tblLook w:val="04A0" w:firstRow="1" w:lastRow="0" w:firstColumn="1" w:lastColumn="0" w:noHBand="0" w:noVBand="1"/>
      </w:tblPr>
      <w:tblGrid>
        <w:gridCol w:w="5211"/>
        <w:gridCol w:w="851"/>
        <w:gridCol w:w="850"/>
        <w:gridCol w:w="851"/>
        <w:gridCol w:w="992"/>
        <w:gridCol w:w="992"/>
        <w:gridCol w:w="851"/>
      </w:tblGrid>
      <w:tr w:rsidR="000B7DCD" w:rsidRPr="009570E1" w:rsidTr="005769B9">
        <w:tc>
          <w:tcPr>
            <w:tcW w:w="5211" w:type="dxa"/>
            <w:vMerge w:val="restart"/>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sz w:val="18"/>
                <w:szCs w:val="18"/>
                <w:lang w:val="ru-RU" w:eastAsia="ru-RU"/>
              </w:rPr>
              <w:t xml:space="preserve">Показатель: Обеспеченность централизованным водоснабжением </w:t>
            </w:r>
            <w:proofErr w:type="gramStart"/>
            <w:r w:rsidRPr="009570E1">
              <w:rPr>
                <w:rFonts w:eastAsiaTheme="minorEastAsia"/>
                <w:b/>
                <w:color w:val="000000"/>
                <w:sz w:val="18"/>
                <w:szCs w:val="18"/>
                <w:lang w:val="ru-RU" w:eastAsia="ru-RU"/>
              </w:rPr>
              <w:t>в</w:t>
            </w:r>
            <w:proofErr w:type="gramEnd"/>
            <w:r w:rsidRPr="009570E1">
              <w:rPr>
                <w:rFonts w:eastAsiaTheme="minorEastAsia"/>
                <w:b/>
                <w:color w:val="000000"/>
                <w:sz w:val="18"/>
                <w:szCs w:val="18"/>
                <w:lang w:val="ru-RU" w:eastAsia="ru-RU"/>
              </w:rPr>
              <w:t>:</w:t>
            </w:r>
          </w:p>
        </w:tc>
        <w:tc>
          <w:tcPr>
            <w:tcW w:w="1701" w:type="dxa"/>
            <w:gridSpan w:val="2"/>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sz w:val="18"/>
                <w:szCs w:val="18"/>
                <w:lang w:val="ru-RU" w:eastAsia="ru-RU"/>
              </w:rPr>
              <w:t>Годовой отчёт стратег плана Республики Казахстан до 2025 года</w:t>
            </w:r>
          </w:p>
        </w:tc>
        <w:tc>
          <w:tcPr>
            <w:tcW w:w="1843" w:type="dxa"/>
            <w:gridSpan w:val="2"/>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sz w:val="18"/>
                <w:szCs w:val="18"/>
                <w:lang w:val="ru-RU" w:eastAsia="ru-RU"/>
              </w:rPr>
              <w:t>Отчёт о реализации программы развития территории</w:t>
            </w:r>
          </w:p>
        </w:tc>
        <w:tc>
          <w:tcPr>
            <w:tcW w:w="1843" w:type="dxa"/>
            <w:gridSpan w:val="2"/>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themeColor="text1"/>
                <w:sz w:val="18"/>
                <w:szCs w:val="18"/>
                <w:lang w:val="ru-RU" w:eastAsia="ru-RU"/>
              </w:rPr>
              <w:t>Отклонение</w:t>
            </w:r>
          </w:p>
        </w:tc>
      </w:tr>
      <w:tr w:rsidR="000B7DCD" w:rsidRPr="009570E1" w:rsidTr="005769B9">
        <w:tc>
          <w:tcPr>
            <w:tcW w:w="5211" w:type="dxa"/>
            <w:vMerge/>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p>
        </w:tc>
        <w:tc>
          <w:tcPr>
            <w:tcW w:w="851"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themeColor="text1"/>
                <w:sz w:val="18"/>
                <w:szCs w:val="18"/>
                <w:lang w:val="ru-RU" w:eastAsia="ru-RU"/>
              </w:rPr>
              <w:t>план</w:t>
            </w:r>
          </w:p>
        </w:tc>
        <w:tc>
          <w:tcPr>
            <w:tcW w:w="850"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themeColor="text1"/>
                <w:sz w:val="18"/>
                <w:szCs w:val="18"/>
                <w:lang w:val="ru-RU" w:eastAsia="ru-RU"/>
              </w:rPr>
              <w:t>факт</w:t>
            </w:r>
          </w:p>
        </w:tc>
        <w:tc>
          <w:tcPr>
            <w:tcW w:w="851"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themeColor="text1"/>
                <w:sz w:val="18"/>
                <w:szCs w:val="18"/>
                <w:lang w:val="ru-RU" w:eastAsia="ru-RU"/>
              </w:rPr>
              <w:t>план</w:t>
            </w:r>
          </w:p>
        </w:tc>
        <w:tc>
          <w:tcPr>
            <w:tcW w:w="992"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themeColor="text1"/>
                <w:sz w:val="18"/>
                <w:szCs w:val="18"/>
                <w:lang w:val="ru-RU" w:eastAsia="ru-RU"/>
              </w:rPr>
              <w:t>факт</w:t>
            </w:r>
          </w:p>
        </w:tc>
        <w:tc>
          <w:tcPr>
            <w:tcW w:w="992"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themeColor="text1"/>
                <w:sz w:val="18"/>
                <w:szCs w:val="18"/>
                <w:lang w:val="ru-RU" w:eastAsia="ru-RU"/>
              </w:rPr>
              <w:t>план</w:t>
            </w:r>
          </w:p>
        </w:tc>
        <w:tc>
          <w:tcPr>
            <w:tcW w:w="851"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themeColor="text1"/>
                <w:sz w:val="18"/>
                <w:szCs w:val="18"/>
                <w:lang w:val="ru-RU" w:eastAsia="ru-RU"/>
              </w:rPr>
              <w:t>факт</w:t>
            </w:r>
          </w:p>
        </w:tc>
      </w:tr>
      <w:tr w:rsidR="000B7DCD" w:rsidRPr="009570E1" w:rsidTr="005769B9">
        <w:tc>
          <w:tcPr>
            <w:tcW w:w="5211" w:type="dxa"/>
            <w:vMerge/>
            <w:shd w:val="pct5" w:color="auto" w:fill="auto"/>
            <w:vAlign w:val="center"/>
          </w:tcPr>
          <w:p w:rsidR="000B7DCD" w:rsidRPr="009570E1" w:rsidRDefault="000B7DCD" w:rsidP="005769B9">
            <w:pPr>
              <w:tabs>
                <w:tab w:val="left" w:pos="709"/>
                <w:tab w:val="left" w:pos="851"/>
              </w:tabs>
              <w:rPr>
                <w:rFonts w:eastAsiaTheme="minorEastAsia"/>
                <w:b/>
                <w:color w:val="000000"/>
                <w:sz w:val="20"/>
                <w:szCs w:val="20"/>
                <w:lang w:val="ru-RU" w:eastAsia="ru-RU"/>
              </w:rPr>
            </w:pPr>
          </w:p>
        </w:tc>
        <w:tc>
          <w:tcPr>
            <w:tcW w:w="5387" w:type="dxa"/>
            <w:gridSpan w:val="6"/>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2019 год</w:t>
            </w:r>
          </w:p>
        </w:tc>
      </w:tr>
      <w:tr w:rsidR="000B7DCD" w:rsidRPr="009570E1" w:rsidTr="005769B9">
        <w:tc>
          <w:tcPr>
            <w:tcW w:w="5211" w:type="dxa"/>
          </w:tcPr>
          <w:p w:rsidR="000B7DCD" w:rsidRPr="009570E1" w:rsidRDefault="000B7DCD" w:rsidP="005769B9">
            <w:pPr>
              <w:tabs>
                <w:tab w:val="left" w:pos="709"/>
                <w:tab w:val="left" w:pos="851"/>
              </w:tabs>
              <w:jc w:val="both"/>
              <w:rPr>
                <w:rFonts w:eastAsiaTheme="minorEastAsia"/>
                <w:color w:val="000000"/>
                <w:sz w:val="18"/>
                <w:szCs w:val="18"/>
                <w:lang w:val="ru-RU" w:eastAsia="ru-RU"/>
              </w:rPr>
            </w:pPr>
            <w:proofErr w:type="gramStart"/>
            <w:r w:rsidRPr="009570E1">
              <w:rPr>
                <w:rFonts w:eastAsiaTheme="minorEastAsia"/>
                <w:color w:val="000000"/>
                <w:sz w:val="18"/>
                <w:szCs w:val="18"/>
                <w:lang w:val="ru-RU" w:eastAsia="ru-RU"/>
              </w:rPr>
              <w:t>городах</w:t>
            </w:r>
            <w:proofErr w:type="gramEnd"/>
            <w:r w:rsidRPr="009570E1">
              <w:rPr>
                <w:rFonts w:eastAsiaTheme="minorEastAsia"/>
                <w:color w:val="000000"/>
                <w:sz w:val="18"/>
                <w:szCs w:val="18"/>
                <w:lang w:val="ru-RU" w:eastAsia="ru-RU"/>
              </w:rPr>
              <w:t xml:space="preserve"> </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95%</w:t>
            </w:r>
          </w:p>
        </w:tc>
        <w:tc>
          <w:tcPr>
            <w:tcW w:w="850"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98,2%</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98%</w:t>
            </w:r>
          </w:p>
        </w:tc>
        <w:tc>
          <w:tcPr>
            <w:tcW w:w="992"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98%</w:t>
            </w:r>
          </w:p>
        </w:tc>
        <w:tc>
          <w:tcPr>
            <w:tcW w:w="992"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- 3%</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- 0,2%</w:t>
            </w:r>
          </w:p>
        </w:tc>
      </w:tr>
      <w:tr w:rsidR="000B7DCD" w:rsidRPr="009570E1" w:rsidTr="005769B9">
        <w:tc>
          <w:tcPr>
            <w:tcW w:w="5211" w:type="dxa"/>
            <w:tcBorders>
              <w:bottom w:val="single" w:sz="4" w:space="0" w:color="auto"/>
            </w:tcBorders>
          </w:tcPr>
          <w:p w:rsidR="000B7DCD" w:rsidRPr="009570E1" w:rsidRDefault="000B7DCD" w:rsidP="005769B9">
            <w:pPr>
              <w:tabs>
                <w:tab w:val="left" w:pos="709"/>
                <w:tab w:val="left" w:pos="851"/>
              </w:tabs>
              <w:jc w:val="both"/>
              <w:rPr>
                <w:rFonts w:eastAsiaTheme="minorEastAsia"/>
                <w:color w:val="000000"/>
                <w:sz w:val="18"/>
                <w:szCs w:val="18"/>
                <w:lang w:val="ru-RU" w:eastAsia="ru-RU"/>
              </w:rPr>
            </w:pPr>
            <w:r w:rsidRPr="009570E1">
              <w:rPr>
                <w:rFonts w:eastAsiaTheme="minorEastAsia"/>
                <w:color w:val="000000"/>
                <w:sz w:val="18"/>
                <w:szCs w:val="18"/>
                <w:lang w:val="ru-RU" w:eastAsia="ru-RU"/>
              </w:rPr>
              <w:t xml:space="preserve">сельских населенных </w:t>
            </w:r>
            <w:proofErr w:type="gramStart"/>
            <w:r w:rsidRPr="009570E1">
              <w:rPr>
                <w:rFonts w:eastAsiaTheme="minorEastAsia"/>
                <w:color w:val="000000"/>
                <w:sz w:val="18"/>
                <w:szCs w:val="18"/>
                <w:lang w:val="ru-RU" w:eastAsia="ru-RU"/>
              </w:rPr>
              <w:t>пунктах</w:t>
            </w:r>
            <w:proofErr w:type="gramEnd"/>
            <w:r w:rsidRPr="009570E1">
              <w:rPr>
                <w:rFonts w:eastAsiaTheme="minorEastAsia"/>
                <w:color w:val="000000"/>
                <w:sz w:val="18"/>
                <w:szCs w:val="18"/>
                <w:lang w:val="ru-RU" w:eastAsia="ru-RU"/>
              </w:rPr>
              <w:t xml:space="preserve"> </w:t>
            </w:r>
          </w:p>
        </w:tc>
        <w:tc>
          <w:tcPr>
            <w:tcW w:w="851" w:type="dxa"/>
            <w:tcBorders>
              <w:bottom w:val="single" w:sz="4" w:space="0" w:color="auto"/>
            </w:tcBorders>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76,5%</w:t>
            </w:r>
          </w:p>
        </w:tc>
        <w:tc>
          <w:tcPr>
            <w:tcW w:w="850" w:type="dxa"/>
            <w:tcBorders>
              <w:bottom w:val="single" w:sz="4" w:space="0" w:color="auto"/>
            </w:tcBorders>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83,2%</w:t>
            </w:r>
          </w:p>
        </w:tc>
        <w:tc>
          <w:tcPr>
            <w:tcW w:w="851" w:type="dxa"/>
            <w:tcBorders>
              <w:bottom w:val="single" w:sz="4" w:space="0" w:color="auto"/>
            </w:tcBorders>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83,2%</w:t>
            </w:r>
          </w:p>
        </w:tc>
        <w:tc>
          <w:tcPr>
            <w:tcW w:w="992" w:type="dxa"/>
            <w:tcBorders>
              <w:bottom w:val="single" w:sz="4" w:space="0" w:color="auto"/>
            </w:tcBorders>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83,2%</w:t>
            </w:r>
          </w:p>
        </w:tc>
        <w:tc>
          <w:tcPr>
            <w:tcW w:w="992" w:type="dxa"/>
            <w:tcBorders>
              <w:bottom w:val="single" w:sz="4" w:space="0" w:color="auto"/>
            </w:tcBorders>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- 6,7%</w:t>
            </w:r>
          </w:p>
        </w:tc>
        <w:tc>
          <w:tcPr>
            <w:tcW w:w="851" w:type="dxa"/>
            <w:tcBorders>
              <w:bottom w:val="single" w:sz="4" w:space="0" w:color="auto"/>
            </w:tcBorders>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w:t>
            </w:r>
          </w:p>
        </w:tc>
      </w:tr>
      <w:tr w:rsidR="000B7DCD" w:rsidRPr="009570E1" w:rsidTr="005769B9">
        <w:tc>
          <w:tcPr>
            <w:tcW w:w="5211" w:type="dxa"/>
            <w:shd w:val="pct5" w:color="auto" w:fill="auto"/>
          </w:tcPr>
          <w:p w:rsidR="000B7DCD" w:rsidRPr="009570E1" w:rsidRDefault="000B7DCD" w:rsidP="005769B9">
            <w:pPr>
              <w:tabs>
                <w:tab w:val="left" w:pos="709"/>
                <w:tab w:val="left" w:pos="851"/>
              </w:tabs>
              <w:jc w:val="both"/>
              <w:rPr>
                <w:rFonts w:eastAsiaTheme="minorEastAsia"/>
                <w:b/>
                <w:color w:val="000000" w:themeColor="text1"/>
                <w:sz w:val="18"/>
                <w:szCs w:val="18"/>
                <w:lang w:val="ru-RU" w:eastAsia="ru-RU"/>
              </w:rPr>
            </w:pPr>
          </w:p>
        </w:tc>
        <w:tc>
          <w:tcPr>
            <w:tcW w:w="5387" w:type="dxa"/>
            <w:gridSpan w:val="6"/>
            <w:shd w:val="pct5" w:color="auto" w:fill="auto"/>
            <w:vAlign w:val="center"/>
          </w:tcPr>
          <w:p w:rsidR="000B7DCD" w:rsidRPr="009570E1" w:rsidRDefault="000B7DCD" w:rsidP="005769B9">
            <w:pPr>
              <w:tabs>
                <w:tab w:val="left" w:pos="709"/>
                <w:tab w:val="left" w:pos="851"/>
              </w:tabs>
              <w:jc w:val="center"/>
              <w:rPr>
                <w:rFonts w:eastAsiaTheme="minorEastAsia"/>
                <w:b/>
                <w:color w:val="000000" w:themeColor="text1"/>
                <w:sz w:val="18"/>
                <w:szCs w:val="18"/>
                <w:lang w:val="ru-RU" w:eastAsia="ru-RU"/>
              </w:rPr>
            </w:pPr>
            <w:r w:rsidRPr="009570E1">
              <w:rPr>
                <w:rFonts w:eastAsiaTheme="minorEastAsia"/>
                <w:b/>
                <w:color w:val="000000"/>
                <w:sz w:val="18"/>
                <w:szCs w:val="18"/>
                <w:lang w:val="ru-RU" w:eastAsia="ru-RU"/>
              </w:rPr>
              <w:t>2020 год</w:t>
            </w:r>
          </w:p>
        </w:tc>
      </w:tr>
      <w:tr w:rsidR="000B7DCD" w:rsidRPr="009570E1" w:rsidTr="005769B9">
        <w:tc>
          <w:tcPr>
            <w:tcW w:w="5211" w:type="dxa"/>
          </w:tcPr>
          <w:p w:rsidR="000B7DCD" w:rsidRPr="009570E1" w:rsidRDefault="000B7DCD" w:rsidP="005769B9">
            <w:pPr>
              <w:tabs>
                <w:tab w:val="left" w:pos="709"/>
                <w:tab w:val="left" w:pos="851"/>
              </w:tabs>
              <w:jc w:val="both"/>
              <w:rPr>
                <w:rFonts w:eastAsiaTheme="minorEastAsia"/>
                <w:color w:val="000000"/>
                <w:sz w:val="18"/>
                <w:szCs w:val="18"/>
                <w:lang w:val="ru-RU" w:eastAsia="ru-RU"/>
              </w:rPr>
            </w:pPr>
            <w:proofErr w:type="gramStart"/>
            <w:r w:rsidRPr="009570E1">
              <w:rPr>
                <w:rFonts w:eastAsiaTheme="minorEastAsia"/>
                <w:color w:val="000000"/>
                <w:sz w:val="18"/>
                <w:szCs w:val="18"/>
                <w:lang w:val="ru-RU" w:eastAsia="ru-RU"/>
              </w:rPr>
              <w:t>городах</w:t>
            </w:r>
            <w:proofErr w:type="gramEnd"/>
            <w:r w:rsidRPr="009570E1">
              <w:rPr>
                <w:rFonts w:eastAsiaTheme="minorEastAsia"/>
                <w:color w:val="000000"/>
                <w:sz w:val="18"/>
                <w:szCs w:val="18"/>
                <w:lang w:val="ru-RU" w:eastAsia="ru-RU"/>
              </w:rPr>
              <w:t xml:space="preserve"> </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97%</w:t>
            </w:r>
          </w:p>
        </w:tc>
        <w:tc>
          <w:tcPr>
            <w:tcW w:w="850"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98%</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100%</w:t>
            </w:r>
          </w:p>
        </w:tc>
        <w:tc>
          <w:tcPr>
            <w:tcW w:w="992"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100%</w:t>
            </w:r>
          </w:p>
        </w:tc>
        <w:tc>
          <w:tcPr>
            <w:tcW w:w="992"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- 3%</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- 2%</w:t>
            </w:r>
          </w:p>
        </w:tc>
      </w:tr>
      <w:tr w:rsidR="000B7DCD" w:rsidRPr="009570E1" w:rsidTr="005769B9">
        <w:tc>
          <w:tcPr>
            <w:tcW w:w="5211" w:type="dxa"/>
          </w:tcPr>
          <w:p w:rsidR="000B7DCD" w:rsidRPr="009570E1" w:rsidRDefault="000B7DCD" w:rsidP="005769B9">
            <w:pPr>
              <w:tabs>
                <w:tab w:val="left" w:pos="709"/>
                <w:tab w:val="left" w:pos="851"/>
              </w:tabs>
              <w:jc w:val="both"/>
              <w:rPr>
                <w:rFonts w:eastAsiaTheme="minorEastAsia"/>
                <w:color w:val="000000"/>
                <w:sz w:val="18"/>
                <w:szCs w:val="18"/>
                <w:lang w:val="ru-RU" w:eastAsia="ru-RU"/>
              </w:rPr>
            </w:pPr>
            <w:r w:rsidRPr="009570E1">
              <w:rPr>
                <w:rFonts w:eastAsiaTheme="minorEastAsia"/>
                <w:color w:val="000000"/>
                <w:sz w:val="18"/>
                <w:szCs w:val="18"/>
                <w:lang w:val="ru-RU" w:eastAsia="ru-RU"/>
              </w:rPr>
              <w:t xml:space="preserve">сельских населенных </w:t>
            </w:r>
            <w:proofErr w:type="gramStart"/>
            <w:r w:rsidRPr="009570E1">
              <w:rPr>
                <w:rFonts w:eastAsiaTheme="minorEastAsia"/>
                <w:color w:val="000000"/>
                <w:sz w:val="18"/>
                <w:szCs w:val="18"/>
                <w:lang w:val="ru-RU" w:eastAsia="ru-RU"/>
              </w:rPr>
              <w:t>пунктах</w:t>
            </w:r>
            <w:proofErr w:type="gramEnd"/>
            <w:r w:rsidRPr="009570E1">
              <w:rPr>
                <w:rFonts w:eastAsiaTheme="minorEastAsia"/>
                <w:color w:val="000000"/>
                <w:sz w:val="18"/>
                <w:szCs w:val="18"/>
                <w:lang w:val="ru-RU" w:eastAsia="ru-RU"/>
              </w:rPr>
              <w:t xml:space="preserve"> </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77,3%</w:t>
            </w:r>
          </w:p>
        </w:tc>
        <w:tc>
          <w:tcPr>
            <w:tcW w:w="850"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97,3%</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90,5%</w:t>
            </w:r>
          </w:p>
        </w:tc>
        <w:tc>
          <w:tcPr>
            <w:tcW w:w="992"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84,8%</w:t>
            </w:r>
          </w:p>
        </w:tc>
        <w:tc>
          <w:tcPr>
            <w:tcW w:w="992"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- 13,2%</w:t>
            </w:r>
          </w:p>
        </w:tc>
        <w:tc>
          <w:tcPr>
            <w:tcW w:w="851" w:type="dxa"/>
            <w:vAlign w:val="center"/>
          </w:tcPr>
          <w:p w:rsidR="000B7DCD" w:rsidRPr="009570E1" w:rsidRDefault="000B7DCD" w:rsidP="005769B9">
            <w:pPr>
              <w:tabs>
                <w:tab w:val="left" w:pos="709"/>
                <w:tab w:val="left" w:pos="851"/>
              </w:tabs>
              <w:jc w:val="center"/>
              <w:rPr>
                <w:rFonts w:eastAsiaTheme="minorEastAsia"/>
                <w:color w:val="000000" w:themeColor="text1"/>
                <w:sz w:val="18"/>
                <w:szCs w:val="18"/>
                <w:lang w:val="ru-RU" w:eastAsia="ru-RU"/>
              </w:rPr>
            </w:pPr>
            <w:r w:rsidRPr="009570E1">
              <w:rPr>
                <w:rFonts w:eastAsiaTheme="minorEastAsia"/>
                <w:color w:val="000000" w:themeColor="text1"/>
                <w:sz w:val="18"/>
                <w:szCs w:val="18"/>
                <w:lang w:val="ru-RU" w:eastAsia="ru-RU"/>
              </w:rPr>
              <w:t>12,5%</w:t>
            </w:r>
          </w:p>
        </w:tc>
      </w:tr>
    </w:tbl>
    <w:p w:rsidR="000B7DCD" w:rsidRPr="009570E1" w:rsidRDefault="000B7DCD" w:rsidP="000B7DCD">
      <w:pPr>
        <w:tabs>
          <w:tab w:val="left" w:pos="709"/>
          <w:tab w:val="left" w:pos="851"/>
        </w:tabs>
        <w:spacing w:after="0" w:line="240" w:lineRule="auto"/>
        <w:ind w:firstLine="709"/>
        <w:jc w:val="both"/>
        <w:rPr>
          <w:b/>
          <w:iCs/>
          <w:color w:val="000000"/>
          <w:sz w:val="28"/>
          <w:szCs w:val="28"/>
          <w:lang w:val="ru-RU" w:eastAsia="ru-RU"/>
        </w:rPr>
      </w:pPr>
      <w:r w:rsidRPr="009570E1">
        <w:rPr>
          <w:rFonts w:eastAsiaTheme="minorEastAsia"/>
          <w:color w:val="000000" w:themeColor="text1"/>
          <w:sz w:val="28"/>
          <w:szCs w:val="28"/>
          <w:lang w:val="ru-RU" w:eastAsia="ru-RU"/>
        </w:rPr>
        <w:t xml:space="preserve">Также отсутствует декомпозиция между </w:t>
      </w:r>
      <w:r w:rsidRPr="009570E1">
        <w:rPr>
          <w:iCs/>
          <w:color w:val="000000"/>
          <w:sz w:val="28"/>
          <w:szCs w:val="28"/>
          <w:lang w:val="ru-RU" w:eastAsia="ru-RU"/>
        </w:rPr>
        <w:t xml:space="preserve">Программой развития регионов до 2020 года и ПРТ области. </w:t>
      </w:r>
      <w:r w:rsidRPr="009570E1">
        <w:rPr>
          <w:rFonts w:eastAsiaTheme="minorEastAsia"/>
          <w:i/>
          <w:color w:val="000000" w:themeColor="text1"/>
          <w:sz w:val="24"/>
          <w:szCs w:val="24"/>
          <w:lang w:val="ru-RU" w:eastAsia="ru-RU"/>
        </w:rPr>
        <w:t xml:space="preserve"> </w:t>
      </w:r>
    </w:p>
    <w:tbl>
      <w:tblPr>
        <w:tblStyle w:val="ad"/>
        <w:tblW w:w="10638" w:type="dxa"/>
        <w:tblLayout w:type="fixed"/>
        <w:tblLook w:val="04A0" w:firstRow="1" w:lastRow="0" w:firstColumn="1" w:lastColumn="0" w:noHBand="0" w:noVBand="1"/>
      </w:tblPr>
      <w:tblGrid>
        <w:gridCol w:w="4361"/>
        <w:gridCol w:w="1078"/>
        <w:gridCol w:w="976"/>
        <w:gridCol w:w="1059"/>
        <w:gridCol w:w="1107"/>
        <w:gridCol w:w="1065"/>
        <w:gridCol w:w="992"/>
      </w:tblGrid>
      <w:tr w:rsidR="000B7DCD" w:rsidRPr="009570E1" w:rsidTr="005769B9">
        <w:tc>
          <w:tcPr>
            <w:tcW w:w="4361" w:type="dxa"/>
            <w:vMerge w:val="restart"/>
            <w:shd w:val="pct5" w:color="auto" w:fill="auto"/>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rFonts w:eastAsiaTheme="minorEastAsia"/>
                <w:b/>
                <w:color w:val="000000"/>
                <w:sz w:val="18"/>
                <w:szCs w:val="18"/>
                <w:lang w:val="ru-RU" w:eastAsia="ru-RU"/>
              </w:rPr>
              <w:t xml:space="preserve">Показатель по </w:t>
            </w:r>
            <w:proofErr w:type="spellStart"/>
            <w:r w:rsidRPr="009570E1">
              <w:rPr>
                <w:rFonts w:eastAsiaTheme="minorEastAsia"/>
                <w:b/>
                <w:color w:val="000000"/>
                <w:sz w:val="18"/>
                <w:szCs w:val="18"/>
                <w:lang w:val="ru-RU" w:eastAsia="ru-RU"/>
              </w:rPr>
              <w:t>Кызылординской</w:t>
            </w:r>
            <w:proofErr w:type="spellEnd"/>
            <w:r w:rsidRPr="009570E1">
              <w:rPr>
                <w:rFonts w:eastAsiaTheme="minorEastAsia"/>
                <w:b/>
                <w:color w:val="000000"/>
                <w:sz w:val="18"/>
                <w:szCs w:val="18"/>
                <w:lang w:val="ru-RU" w:eastAsia="ru-RU"/>
              </w:rPr>
              <w:t xml:space="preserve"> области:</w:t>
            </w:r>
          </w:p>
        </w:tc>
        <w:tc>
          <w:tcPr>
            <w:tcW w:w="2054" w:type="dxa"/>
            <w:gridSpan w:val="2"/>
            <w:shd w:val="pct5" w:color="auto" w:fill="auto"/>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rFonts w:eastAsiaTheme="minorEastAsia"/>
                <w:b/>
                <w:color w:val="000000"/>
                <w:sz w:val="18"/>
                <w:szCs w:val="18"/>
                <w:lang w:val="ru-RU" w:eastAsia="ru-RU"/>
              </w:rPr>
              <w:t>Программа развития регионов до 2020 года</w:t>
            </w:r>
          </w:p>
        </w:tc>
        <w:tc>
          <w:tcPr>
            <w:tcW w:w="2166" w:type="dxa"/>
            <w:gridSpan w:val="2"/>
            <w:shd w:val="pct5" w:color="auto" w:fill="auto"/>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rFonts w:eastAsiaTheme="minorEastAsia"/>
                <w:b/>
                <w:color w:val="000000"/>
                <w:sz w:val="18"/>
                <w:szCs w:val="18"/>
                <w:lang w:val="ru-RU" w:eastAsia="ru-RU"/>
              </w:rPr>
              <w:t>Программа развития территории</w:t>
            </w:r>
          </w:p>
        </w:tc>
        <w:tc>
          <w:tcPr>
            <w:tcW w:w="2057" w:type="dxa"/>
            <w:gridSpan w:val="2"/>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themeColor="text1"/>
                <w:sz w:val="18"/>
                <w:szCs w:val="18"/>
                <w:lang w:val="ru-RU" w:eastAsia="ru-RU"/>
              </w:rPr>
              <w:t>Отклонение</w:t>
            </w:r>
          </w:p>
        </w:tc>
      </w:tr>
      <w:tr w:rsidR="000B7DCD" w:rsidRPr="009570E1" w:rsidTr="005769B9">
        <w:tc>
          <w:tcPr>
            <w:tcW w:w="4361" w:type="dxa"/>
            <w:vMerge/>
            <w:shd w:val="pct5" w:color="auto" w:fill="auto"/>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p>
        </w:tc>
        <w:tc>
          <w:tcPr>
            <w:tcW w:w="6277" w:type="dxa"/>
            <w:gridSpan w:val="6"/>
            <w:shd w:val="pct5" w:color="auto" w:fill="auto"/>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План на год</w:t>
            </w:r>
          </w:p>
        </w:tc>
      </w:tr>
      <w:tr w:rsidR="000B7DCD" w:rsidRPr="009570E1" w:rsidTr="005769B9">
        <w:tc>
          <w:tcPr>
            <w:tcW w:w="4361" w:type="dxa"/>
            <w:vMerge/>
            <w:shd w:val="pct5" w:color="auto" w:fill="auto"/>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p>
        </w:tc>
        <w:tc>
          <w:tcPr>
            <w:tcW w:w="1078"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2017</w:t>
            </w:r>
          </w:p>
        </w:tc>
        <w:tc>
          <w:tcPr>
            <w:tcW w:w="976"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2018</w:t>
            </w:r>
          </w:p>
        </w:tc>
        <w:tc>
          <w:tcPr>
            <w:tcW w:w="1059"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2017</w:t>
            </w:r>
          </w:p>
        </w:tc>
        <w:tc>
          <w:tcPr>
            <w:tcW w:w="1107"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2018</w:t>
            </w:r>
          </w:p>
        </w:tc>
        <w:tc>
          <w:tcPr>
            <w:tcW w:w="1065"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2017</w:t>
            </w:r>
          </w:p>
        </w:tc>
        <w:tc>
          <w:tcPr>
            <w:tcW w:w="992" w:type="dxa"/>
            <w:shd w:val="pct5" w:color="auto" w:fill="auto"/>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rFonts w:eastAsiaTheme="minorEastAsia"/>
                <w:b/>
                <w:color w:val="000000"/>
                <w:sz w:val="18"/>
                <w:szCs w:val="18"/>
                <w:lang w:val="ru-RU" w:eastAsia="ru-RU"/>
              </w:rPr>
              <w:t>2018</w:t>
            </w:r>
          </w:p>
        </w:tc>
      </w:tr>
      <w:tr w:rsidR="000B7DCD" w:rsidRPr="009570E1" w:rsidTr="005769B9">
        <w:tc>
          <w:tcPr>
            <w:tcW w:w="4361" w:type="dxa"/>
          </w:tcPr>
          <w:p w:rsidR="000B7DCD" w:rsidRPr="009570E1" w:rsidRDefault="000B7DCD" w:rsidP="005769B9">
            <w:pPr>
              <w:tabs>
                <w:tab w:val="left" w:pos="709"/>
                <w:tab w:val="left" w:pos="851"/>
              </w:tabs>
              <w:rPr>
                <w:rFonts w:eastAsiaTheme="minorEastAsia"/>
                <w:b/>
                <w:color w:val="000000"/>
                <w:sz w:val="18"/>
                <w:szCs w:val="18"/>
                <w:lang w:val="ru-RU" w:eastAsia="ru-RU"/>
              </w:rPr>
            </w:pPr>
            <w:r w:rsidRPr="009570E1">
              <w:rPr>
                <w:iCs/>
                <w:color w:val="000000"/>
                <w:sz w:val="18"/>
                <w:szCs w:val="18"/>
                <w:lang w:val="ru-RU" w:eastAsia="ru-RU"/>
              </w:rPr>
              <w:t>«Протяженность модернизированных/построенных сетей теплоснабжения» (</w:t>
            </w:r>
            <w:proofErr w:type="gramStart"/>
            <w:r w:rsidRPr="009570E1">
              <w:rPr>
                <w:iCs/>
                <w:color w:val="000000"/>
                <w:sz w:val="18"/>
                <w:szCs w:val="18"/>
                <w:lang w:val="ru-RU" w:eastAsia="ru-RU"/>
              </w:rPr>
              <w:t>км</w:t>
            </w:r>
            <w:proofErr w:type="gramEnd"/>
            <w:r w:rsidRPr="009570E1">
              <w:rPr>
                <w:iCs/>
                <w:color w:val="000000"/>
                <w:sz w:val="18"/>
                <w:szCs w:val="18"/>
                <w:lang w:val="ru-RU" w:eastAsia="ru-RU"/>
              </w:rPr>
              <w:t>.)</w:t>
            </w:r>
          </w:p>
        </w:tc>
        <w:tc>
          <w:tcPr>
            <w:tcW w:w="1078" w:type="dxa"/>
            <w:vAlign w:val="center"/>
          </w:tcPr>
          <w:p w:rsidR="000B7DCD" w:rsidRPr="009570E1" w:rsidRDefault="000B7DCD" w:rsidP="005769B9">
            <w:pPr>
              <w:tabs>
                <w:tab w:val="left" w:pos="709"/>
                <w:tab w:val="left" w:pos="851"/>
              </w:tabs>
              <w:jc w:val="center"/>
              <w:rPr>
                <w:rFonts w:eastAsiaTheme="minorEastAsia"/>
                <w:b/>
                <w:color w:val="000000"/>
                <w:sz w:val="18"/>
                <w:szCs w:val="18"/>
                <w:lang w:val="ru-RU" w:eastAsia="ru-RU"/>
              </w:rPr>
            </w:pPr>
            <w:r w:rsidRPr="009570E1">
              <w:rPr>
                <w:iCs/>
                <w:color w:val="000000"/>
                <w:sz w:val="18"/>
                <w:szCs w:val="18"/>
                <w:lang w:val="ru-RU" w:eastAsia="ru-RU"/>
              </w:rPr>
              <w:t>19,1</w:t>
            </w:r>
          </w:p>
        </w:tc>
        <w:tc>
          <w:tcPr>
            <w:tcW w:w="976"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24,4</w:t>
            </w:r>
          </w:p>
        </w:tc>
        <w:tc>
          <w:tcPr>
            <w:tcW w:w="1059"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2,2</w:t>
            </w:r>
          </w:p>
        </w:tc>
        <w:tc>
          <w:tcPr>
            <w:tcW w:w="1107"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2,7</w:t>
            </w:r>
          </w:p>
        </w:tc>
        <w:tc>
          <w:tcPr>
            <w:tcW w:w="1065"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16,9</w:t>
            </w:r>
          </w:p>
        </w:tc>
        <w:tc>
          <w:tcPr>
            <w:tcW w:w="992"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21,7</w:t>
            </w:r>
          </w:p>
        </w:tc>
      </w:tr>
      <w:tr w:rsidR="000B7DCD" w:rsidRPr="009570E1" w:rsidTr="005769B9">
        <w:tc>
          <w:tcPr>
            <w:tcW w:w="4361" w:type="dxa"/>
          </w:tcPr>
          <w:p w:rsidR="000B7DCD" w:rsidRPr="009570E1" w:rsidRDefault="000B7DCD" w:rsidP="005769B9">
            <w:pPr>
              <w:tabs>
                <w:tab w:val="left" w:pos="709"/>
                <w:tab w:val="left" w:pos="851"/>
              </w:tabs>
              <w:rPr>
                <w:iCs/>
                <w:color w:val="000000"/>
                <w:sz w:val="18"/>
                <w:szCs w:val="18"/>
                <w:lang w:val="ru-RU" w:eastAsia="ru-RU"/>
              </w:rPr>
            </w:pPr>
            <w:r w:rsidRPr="009570E1">
              <w:rPr>
                <w:iCs/>
                <w:color w:val="000000"/>
                <w:sz w:val="18"/>
                <w:szCs w:val="18"/>
                <w:lang w:val="ru-RU" w:eastAsia="ru-RU"/>
              </w:rPr>
              <w:t>«Протяженность модернизированных сетей газоснабжения» (</w:t>
            </w:r>
            <w:proofErr w:type="gramStart"/>
            <w:r w:rsidRPr="009570E1">
              <w:rPr>
                <w:iCs/>
                <w:color w:val="000000"/>
                <w:sz w:val="18"/>
                <w:szCs w:val="18"/>
                <w:lang w:val="ru-RU" w:eastAsia="ru-RU"/>
              </w:rPr>
              <w:t>км</w:t>
            </w:r>
            <w:proofErr w:type="gramEnd"/>
            <w:r w:rsidRPr="009570E1">
              <w:rPr>
                <w:iCs/>
                <w:color w:val="000000"/>
                <w:sz w:val="18"/>
                <w:szCs w:val="18"/>
                <w:lang w:val="ru-RU" w:eastAsia="ru-RU"/>
              </w:rPr>
              <w:t>.)</w:t>
            </w:r>
          </w:p>
        </w:tc>
        <w:tc>
          <w:tcPr>
            <w:tcW w:w="1078"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9,3</w:t>
            </w:r>
          </w:p>
        </w:tc>
        <w:tc>
          <w:tcPr>
            <w:tcW w:w="976"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18,3</w:t>
            </w:r>
          </w:p>
        </w:tc>
        <w:tc>
          <w:tcPr>
            <w:tcW w:w="1059"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377,6</w:t>
            </w:r>
          </w:p>
        </w:tc>
        <w:tc>
          <w:tcPr>
            <w:tcW w:w="1107"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488,5</w:t>
            </w:r>
          </w:p>
        </w:tc>
        <w:tc>
          <w:tcPr>
            <w:tcW w:w="1065"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- 368,3</w:t>
            </w:r>
          </w:p>
        </w:tc>
        <w:tc>
          <w:tcPr>
            <w:tcW w:w="992" w:type="dxa"/>
            <w:vAlign w:val="center"/>
          </w:tcPr>
          <w:p w:rsidR="000B7DCD" w:rsidRPr="009570E1" w:rsidRDefault="000B7DCD" w:rsidP="005769B9">
            <w:pPr>
              <w:tabs>
                <w:tab w:val="left" w:pos="709"/>
                <w:tab w:val="left" w:pos="851"/>
              </w:tabs>
              <w:jc w:val="center"/>
              <w:rPr>
                <w:iCs/>
                <w:color w:val="000000"/>
                <w:sz w:val="18"/>
                <w:szCs w:val="18"/>
                <w:lang w:val="ru-RU" w:eastAsia="ru-RU"/>
              </w:rPr>
            </w:pPr>
            <w:r w:rsidRPr="009570E1">
              <w:rPr>
                <w:iCs/>
                <w:color w:val="000000"/>
                <w:sz w:val="18"/>
                <w:szCs w:val="18"/>
                <w:lang w:val="ru-RU" w:eastAsia="ru-RU"/>
              </w:rPr>
              <w:t>- 470,2</w:t>
            </w:r>
          </w:p>
        </w:tc>
      </w:tr>
    </w:tbl>
    <w:p w:rsidR="000B7DCD" w:rsidRPr="009570E1" w:rsidRDefault="000B7DCD" w:rsidP="000B7DCD">
      <w:pPr>
        <w:spacing w:after="0" w:line="240" w:lineRule="auto"/>
        <w:ind w:firstLine="709"/>
        <w:jc w:val="both"/>
        <w:rPr>
          <w:rFonts w:eastAsia="Calibri"/>
          <w:i/>
          <w:sz w:val="24"/>
          <w:szCs w:val="24"/>
          <w:lang w:val="ru-RU"/>
        </w:rPr>
      </w:pPr>
      <w:r w:rsidRPr="009570E1">
        <w:rPr>
          <w:rFonts w:eastAsia="Calibri"/>
          <w:i/>
          <w:sz w:val="24"/>
          <w:szCs w:val="24"/>
          <w:lang w:val="ru-RU"/>
        </w:rPr>
        <w:t xml:space="preserve">Также, в ПРТ </w:t>
      </w:r>
      <w:proofErr w:type="spellStart"/>
      <w:r w:rsidRPr="009570E1">
        <w:rPr>
          <w:rFonts w:eastAsia="Calibri"/>
          <w:i/>
          <w:sz w:val="24"/>
          <w:szCs w:val="24"/>
          <w:lang w:val="ru-RU"/>
        </w:rPr>
        <w:t>Кызылординской</w:t>
      </w:r>
      <w:proofErr w:type="spellEnd"/>
      <w:r w:rsidRPr="009570E1">
        <w:rPr>
          <w:rFonts w:eastAsia="Calibri"/>
          <w:i/>
          <w:sz w:val="24"/>
          <w:szCs w:val="24"/>
          <w:lang w:val="ru-RU"/>
        </w:rPr>
        <w:t xml:space="preserve"> области на 2019 год по целевому индикатору «Младенческая смертность, количество случаев на 1 тысячу - плановый показатель запланирован 8,5», тогда как по государственной программе развития здравоохранения РК «</w:t>
      </w:r>
      <w:proofErr w:type="spellStart"/>
      <w:r w:rsidRPr="009570E1">
        <w:rPr>
          <w:rFonts w:eastAsia="Calibri"/>
          <w:i/>
          <w:sz w:val="24"/>
          <w:szCs w:val="24"/>
          <w:lang w:val="ru-RU"/>
        </w:rPr>
        <w:t>Денсаулык</w:t>
      </w:r>
      <w:proofErr w:type="spellEnd"/>
      <w:r w:rsidRPr="009570E1">
        <w:rPr>
          <w:rFonts w:eastAsia="Calibri"/>
          <w:i/>
          <w:sz w:val="24"/>
          <w:szCs w:val="24"/>
          <w:lang w:val="ru-RU"/>
        </w:rPr>
        <w:t xml:space="preserve">» на 2016-2019 годы» данный показатель по республике запланирован на уровне 7,8». Аналогичная ситуация по 2020 году, плановое значение по данному показателю запланирован - 11,75», тогда как плановый показатель </w:t>
      </w:r>
      <w:r w:rsidRPr="009570E1">
        <w:rPr>
          <w:rFonts w:eastAsia="Calibri"/>
          <w:i/>
          <w:sz w:val="24"/>
          <w:szCs w:val="24"/>
          <w:lang w:val="ru-RU"/>
        </w:rPr>
        <w:lastRenderedPageBreak/>
        <w:t xml:space="preserve">государственной программе развития здравоохранения на 2020-2025 годы составляет - 10,1. </w:t>
      </w:r>
    </w:p>
    <w:p w:rsidR="000B7DCD" w:rsidRPr="009570E1" w:rsidRDefault="000B7DCD" w:rsidP="000B7DCD">
      <w:pPr>
        <w:spacing w:after="0" w:line="240" w:lineRule="auto"/>
        <w:ind w:firstLine="709"/>
        <w:jc w:val="both"/>
        <w:rPr>
          <w:b/>
          <w:color w:val="FF0000"/>
          <w:sz w:val="28"/>
          <w:szCs w:val="28"/>
          <w:lang w:val="ru-RU" w:eastAsia="ru-RU"/>
        </w:rPr>
      </w:pPr>
      <w:r w:rsidRPr="009570E1">
        <w:rPr>
          <w:rFonts w:eastAsia="Calibri"/>
          <w:i/>
          <w:sz w:val="24"/>
          <w:szCs w:val="24"/>
          <w:lang w:val="ru-RU"/>
        </w:rPr>
        <w:t>По целевому индикатору в 2020 году «Уровень безработицы,%» плановый показатель запланирован на уровне 5,2%, однако по государственной программе развития продуктивной занятости и массового предпринимательства на 2017-2021 годы» целевой индикатор «уровень безработицы» по республике составляет 4,8%.</w:t>
      </w:r>
      <w:r w:rsidRPr="009570E1">
        <w:rPr>
          <w:rFonts w:eastAsiaTheme="minorEastAsia"/>
          <w:b/>
          <w:color w:val="FF0000"/>
          <w:sz w:val="28"/>
          <w:szCs w:val="28"/>
          <w:lang w:val="ru-RU" w:eastAsia="ru-RU"/>
        </w:rPr>
        <w:t xml:space="preserve"> </w:t>
      </w:r>
    </w:p>
    <w:p w:rsidR="000B7DCD" w:rsidRPr="009570E1" w:rsidRDefault="005769B9" w:rsidP="000B7DCD">
      <w:pPr>
        <w:widowControl w:val="0"/>
        <w:tabs>
          <w:tab w:val="left" w:pos="0"/>
          <w:tab w:val="left" w:pos="426"/>
        </w:tabs>
        <w:spacing w:after="0" w:line="240" w:lineRule="auto"/>
        <w:ind w:firstLine="709"/>
        <w:contextualSpacing/>
        <w:jc w:val="both"/>
        <w:rPr>
          <w:iCs/>
          <w:color w:val="000000"/>
          <w:sz w:val="28"/>
          <w:szCs w:val="28"/>
          <w:lang w:val="ru-RU" w:eastAsia="ru-RU"/>
        </w:rPr>
      </w:pPr>
      <w:r w:rsidRPr="009570E1">
        <w:rPr>
          <w:b/>
          <w:iCs/>
          <w:color w:val="000000"/>
          <w:sz w:val="28"/>
          <w:szCs w:val="28"/>
          <w:lang w:val="ru-RU" w:eastAsia="ru-RU"/>
        </w:rPr>
        <w:t>11</w:t>
      </w:r>
      <w:r w:rsidR="000B7DCD" w:rsidRPr="009570E1">
        <w:rPr>
          <w:b/>
          <w:iCs/>
          <w:color w:val="000000"/>
          <w:sz w:val="28"/>
          <w:szCs w:val="28"/>
          <w:lang w:val="ru-RU" w:eastAsia="ru-RU"/>
        </w:rPr>
        <w:t xml:space="preserve">. </w:t>
      </w:r>
      <w:r w:rsidR="000B7DCD" w:rsidRPr="009570E1">
        <w:rPr>
          <w:iCs/>
          <w:color w:val="000000"/>
          <w:sz w:val="28"/>
          <w:szCs w:val="28"/>
          <w:lang w:val="ru-RU" w:eastAsia="ru-RU"/>
        </w:rPr>
        <w:t>Не исполнен показатель «Протяжённость модернизированных/ построенных сетей теплоснабжения и электроснабжения», предусмотренный</w:t>
      </w:r>
      <w:r w:rsidR="000B7DCD" w:rsidRPr="009570E1">
        <w:rPr>
          <w:b/>
          <w:iCs/>
          <w:color w:val="000000"/>
          <w:sz w:val="28"/>
          <w:szCs w:val="28"/>
          <w:lang w:val="ru-RU" w:eastAsia="ru-RU"/>
        </w:rPr>
        <w:t xml:space="preserve"> </w:t>
      </w:r>
      <w:r w:rsidR="000B7DCD" w:rsidRPr="009570E1">
        <w:rPr>
          <w:iCs/>
          <w:color w:val="000000"/>
          <w:sz w:val="28"/>
          <w:szCs w:val="28"/>
          <w:lang w:val="ru-RU" w:eastAsia="ru-RU"/>
        </w:rPr>
        <w:t xml:space="preserve">Программой развития регионов до 2020 года за 2017-2019 годы. </w:t>
      </w:r>
      <w:proofErr w:type="spellStart"/>
      <w:r w:rsidR="000B7DCD" w:rsidRPr="009570E1">
        <w:rPr>
          <w:i/>
          <w:iCs/>
          <w:color w:val="000000"/>
          <w:sz w:val="24"/>
          <w:szCs w:val="24"/>
          <w:u w:val="single"/>
          <w:lang w:val="ru-RU" w:eastAsia="ru-RU"/>
        </w:rPr>
        <w:t>Справочно</w:t>
      </w:r>
      <w:proofErr w:type="spellEnd"/>
      <w:r w:rsidR="000B7DCD" w:rsidRPr="009570E1">
        <w:rPr>
          <w:i/>
          <w:iCs/>
          <w:color w:val="000000"/>
          <w:sz w:val="24"/>
          <w:szCs w:val="24"/>
          <w:u w:val="single"/>
          <w:lang w:val="ru-RU" w:eastAsia="ru-RU"/>
        </w:rPr>
        <w:t>:</w:t>
      </w:r>
      <w:r w:rsidR="000B7DCD" w:rsidRPr="009570E1">
        <w:rPr>
          <w:iCs/>
          <w:color w:val="000000"/>
          <w:sz w:val="28"/>
          <w:szCs w:val="28"/>
          <w:lang w:val="ru-RU" w:eastAsia="ru-RU"/>
        </w:rPr>
        <w:t xml:space="preserve"> </w:t>
      </w:r>
      <w:proofErr w:type="gramStart"/>
      <w:r w:rsidR="000B7DCD" w:rsidRPr="009570E1">
        <w:rPr>
          <w:i/>
          <w:iCs/>
          <w:color w:val="000000"/>
          <w:sz w:val="24"/>
          <w:szCs w:val="24"/>
          <w:lang w:val="ru-RU" w:eastAsia="ru-RU"/>
        </w:rPr>
        <w:t xml:space="preserve">Программой предусмотрены показатели по </w:t>
      </w:r>
      <w:proofErr w:type="spellStart"/>
      <w:r w:rsidR="000B7DCD" w:rsidRPr="009570E1">
        <w:rPr>
          <w:i/>
          <w:iCs/>
          <w:color w:val="000000"/>
          <w:sz w:val="24"/>
          <w:szCs w:val="24"/>
          <w:lang w:val="ru-RU" w:eastAsia="ru-RU"/>
        </w:rPr>
        <w:t>Кызылординской</w:t>
      </w:r>
      <w:proofErr w:type="spellEnd"/>
      <w:r w:rsidR="000B7DCD" w:rsidRPr="009570E1">
        <w:rPr>
          <w:i/>
          <w:iCs/>
          <w:color w:val="000000"/>
          <w:sz w:val="24"/>
          <w:szCs w:val="24"/>
          <w:lang w:val="ru-RU" w:eastAsia="ru-RU"/>
        </w:rPr>
        <w:t xml:space="preserve"> области: протяжённость модернизированных/построенных сетей </w:t>
      </w:r>
      <w:r w:rsidR="000B7DCD" w:rsidRPr="009570E1">
        <w:rPr>
          <w:b/>
          <w:i/>
          <w:iCs/>
          <w:color w:val="000000"/>
          <w:sz w:val="24"/>
          <w:szCs w:val="24"/>
          <w:lang w:val="ru-RU" w:eastAsia="ru-RU"/>
        </w:rPr>
        <w:t xml:space="preserve">теплоснабжения </w:t>
      </w:r>
      <w:r w:rsidR="000B7DCD" w:rsidRPr="009570E1">
        <w:rPr>
          <w:i/>
          <w:iCs/>
          <w:color w:val="000000"/>
          <w:sz w:val="24"/>
          <w:szCs w:val="24"/>
          <w:lang w:val="ru-RU" w:eastAsia="ru-RU"/>
        </w:rPr>
        <w:t xml:space="preserve">в 2017 году -  19,1 км, факт - 2,2 км; 2018 году – 24,4 км, факт -7,046 км; 2019 году – 8,9 км, факт – 0 км; </w:t>
      </w:r>
      <w:r w:rsidR="000B7DCD" w:rsidRPr="009570E1">
        <w:rPr>
          <w:b/>
          <w:i/>
          <w:iCs/>
          <w:color w:val="000000"/>
          <w:sz w:val="24"/>
          <w:szCs w:val="24"/>
          <w:lang w:val="ru-RU" w:eastAsia="ru-RU"/>
        </w:rPr>
        <w:t>Электроснабжение</w:t>
      </w:r>
      <w:r w:rsidR="000B7DCD" w:rsidRPr="009570E1">
        <w:rPr>
          <w:i/>
          <w:iCs/>
          <w:color w:val="000000"/>
          <w:sz w:val="24"/>
          <w:szCs w:val="24"/>
          <w:lang w:val="ru-RU" w:eastAsia="ru-RU"/>
        </w:rPr>
        <w:t xml:space="preserve"> в 2018 году – план 254 км, факт 91,3 км; 2019 год – план 254 км, факт </w:t>
      </w:r>
      <w:r w:rsidR="000B7DCD" w:rsidRPr="009570E1">
        <w:rPr>
          <w:i/>
          <w:iCs/>
          <w:color w:val="000000" w:themeColor="text1"/>
          <w:sz w:val="24"/>
          <w:szCs w:val="24"/>
          <w:lang w:val="ru-RU" w:eastAsia="ru-RU"/>
        </w:rPr>
        <w:t>37,7</w:t>
      </w:r>
      <w:r w:rsidR="000B7DCD" w:rsidRPr="009570E1">
        <w:rPr>
          <w:i/>
          <w:iCs/>
          <w:color w:val="000000"/>
          <w:sz w:val="24"/>
          <w:szCs w:val="24"/>
          <w:lang w:val="ru-RU" w:eastAsia="ru-RU"/>
        </w:rPr>
        <w:t xml:space="preserve"> км.)</w:t>
      </w:r>
      <w:r w:rsidR="000B7DCD" w:rsidRPr="009570E1">
        <w:rPr>
          <w:iCs/>
          <w:color w:val="000000"/>
          <w:sz w:val="28"/>
          <w:szCs w:val="28"/>
          <w:lang w:val="ru-RU" w:eastAsia="ru-RU"/>
        </w:rPr>
        <w:t>.</w:t>
      </w:r>
      <w:proofErr w:type="gramEnd"/>
    </w:p>
    <w:p w:rsidR="00DD2362" w:rsidRPr="009570E1" w:rsidRDefault="00DD2362" w:rsidP="000B7DCD">
      <w:pPr>
        <w:widowControl w:val="0"/>
        <w:tabs>
          <w:tab w:val="left" w:pos="0"/>
          <w:tab w:val="left" w:pos="426"/>
        </w:tabs>
        <w:spacing w:after="0" w:line="240" w:lineRule="auto"/>
        <w:ind w:firstLine="709"/>
        <w:contextualSpacing/>
        <w:jc w:val="both"/>
        <w:rPr>
          <w:b/>
          <w:i/>
          <w:sz w:val="28"/>
          <w:szCs w:val="28"/>
          <w:lang w:val="ru-RU" w:eastAsia="ru-RU"/>
        </w:rPr>
      </w:pPr>
      <w:r w:rsidRPr="009570E1">
        <w:rPr>
          <w:b/>
          <w:i/>
          <w:sz w:val="28"/>
          <w:szCs w:val="28"/>
          <w:lang w:val="ru-RU" w:eastAsia="ru-RU"/>
        </w:rPr>
        <w:t>2.3.2 Нарушения и недостатки в области эффективного использования и планирования бюджетных средств.</w:t>
      </w:r>
    </w:p>
    <w:p w:rsidR="00DD2362" w:rsidRPr="009570E1" w:rsidRDefault="005769B9" w:rsidP="00980AD1">
      <w:pPr>
        <w:pBdr>
          <w:bottom w:val="single" w:sz="4" w:space="0" w:color="FFFFFF"/>
        </w:pBdr>
        <w:tabs>
          <w:tab w:val="left" w:pos="567"/>
        </w:tabs>
        <w:spacing w:after="0" w:line="240" w:lineRule="auto"/>
        <w:ind w:firstLine="709"/>
        <w:jc w:val="both"/>
        <w:rPr>
          <w:color w:val="000000"/>
          <w:sz w:val="28"/>
          <w:szCs w:val="28"/>
          <w:lang w:val="ru-RU" w:eastAsia="ru-RU"/>
        </w:rPr>
      </w:pPr>
      <w:r w:rsidRPr="009570E1">
        <w:rPr>
          <w:b/>
          <w:color w:val="000000"/>
          <w:sz w:val="28"/>
          <w:szCs w:val="28"/>
          <w:lang w:val="ru-RU" w:eastAsia="ru-RU"/>
        </w:rPr>
        <w:t>12</w:t>
      </w:r>
      <w:r w:rsidR="00DD2362" w:rsidRPr="009570E1">
        <w:rPr>
          <w:b/>
          <w:color w:val="000000"/>
          <w:sz w:val="28"/>
          <w:szCs w:val="28"/>
          <w:lang w:val="ru-RU" w:eastAsia="ru-RU"/>
        </w:rPr>
        <w:t>.</w:t>
      </w:r>
      <w:r w:rsidR="00DD2362" w:rsidRPr="009570E1">
        <w:rPr>
          <w:color w:val="000000"/>
          <w:sz w:val="28"/>
          <w:szCs w:val="28"/>
          <w:lang w:val="ru-RU" w:eastAsia="ru-RU"/>
        </w:rPr>
        <w:t xml:space="preserve"> В соответствии с </w:t>
      </w:r>
      <w:r w:rsidR="00DD2362" w:rsidRPr="009570E1">
        <w:rPr>
          <w:sz w:val="28"/>
          <w:szCs w:val="28"/>
          <w:lang w:val="ru-RU"/>
        </w:rPr>
        <w:t>поручением Правительства РК от 27.02.2019 года №19-32-41 для достижения доли местных дорог к 2025 году в хорошем</w:t>
      </w:r>
      <w:r w:rsidR="00E844EC" w:rsidRPr="009570E1">
        <w:rPr>
          <w:sz w:val="28"/>
          <w:szCs w:val="28"/>
          <w:lang w:val="ru-RU"/>
        </w:rPr>
        <w:t xml:space="preserve"> и удовлетворительном состоянии</w:t>
      </w:r>
      <w:r w:rsidR="001D7647" w:rsidRPr="009570E1">
        <w:rPr>
          <w:sz w:val="28"/>
          <w:szCs w:val="28"/>
          <w:lang w:val="ru-RU"/>
        </w:rPr>
        <w:t xml:space="preserve"> </w:t>
      </w:r>
      <w:r w:rsidR="00DD2362" w:rsidRPr="009570E1">
        <w:rPr>
          <w:sz w:val="28"/>
          <w:szCs w:val="28"/>
          <w:lang w:val="ru-RU"/>
        </w:rPr>
        <w:t>95 %,</w:t>
      </w:r>
      <w:r w:rsidR="00DD2362" w:rsidRPr="009570E1">
        <w:rPr>
          <w:i/>
          <w:sz w:val="28"/>
          <w:szCs w:val="28"/>
          <w:lang w:val="ru-RU" w:eastAsia="ru-RU"/>
        </w:rPr>
        <w:t xml:space="preserve"> </w:t>
      </w:r>
      <w:r w:rsidR="00DD2362" w:rsidRPr="009570E1">
        <w:rPr>
          <w:color w:val="000000"/>
          <w:sz w:val="28"/>
          <w:szCs w:val="28"/>
          <w:lang w:val="ru-RU"/>
        </w:rPr>
        <w:t>по 15 дорогам, требующим проведения капитального ремонта, определенным в соответствии с проведенным мониторингом, фактически проведен средний ремонт на сумму 6 873,2 млн. тенге. Реализованные проекты приводят к кратковременному эффекту</w:t>
      </w:r>
      <w:r w:rsidR="009346E4" w:rsidRPr="009570E1">
        <w:rPr>
          <w:color w:val="000000"/>
          <w:sz w:val="28"/>
          <w:szCs w:val="28"/>
          <w:lang w:val="ru-RU"/>
        </w:rPr>
        <w:t>,</w:t>
      </w:r>
      <w:r w:rsidR="00DD2362" w:rsidRPr="009570E1">
        <w:rPr>
          <w:color w:val="000000"/>
          <w:sz w:val="28"/>
          <w:szCs w:val="28"/>
          <w:lang w:val="ru-RU"/>
        </w:rPr>
        <w:t xml:space="preserve"> так как по сравнению с капитальным ремонтом срок службы дорог после среднего ремонта меньше в 2,5 раза </w:t>
      </w:r>
      <w:r w:rsidR="00DD2362" w:rsidRPr="009570E1">
        <w:rPr>
          <w:i/>
          <w:color w:val="000000"/>
          <w:lang w:val="ru-RU"/>
        </w:rPr>
        <w:t>(</w:t>
      </w:r>
      <w:r w:rsidR="00DD2362" w:rsidRPr="009570E1">
        <w:rPr>
          <w:i/>
          <w:lang w:val="ru-RU"/>
        </w:rPr>
        <w:t>срок службы дорог после среднего ремонта от 3 до 6 лет, после капитального от 8 до 15 лет</w:t>
      </w:r>
      <w:r w:rsidR="00DD2362" w:rsidRPr="009570E1">
        <w:rPr>
          <w:i/>
          <w:color w:val="000000"/>
          <w:lang w:val="ru-RU"/>
        </w:rPr>
        <w:t>)</w:t>
      </w:r>
      <w:r w:rsidR="00DD2362" w:rsidRPr="009570E1">
        <w:rPr>
          <w:color w:val="000000"/>
          <w:sz w:val="28"/>
          <w:szCs w:val="28"/>
          <w:lang w:val="ru-RU"/>
        </w:rPr>
        <w:t>. Кроме того, как показали результаты аудита, качество дорожного полотна после проведения среднего ремонта не соответствует установленным нормативам.</w:t>
      </w:r>
      <w:r w:rsidR="00DD2362" w:rsidRPr="009570E1">
        <w:rPr>
          <w:color w:val="000000"/>
          <w:sz w:val="28"/>
          <w:szCs w:val="28"/>
          <w:lang w:val="ru-RU" w:eastAsia="ru-RU"/>
        </w:rPr>
        <w:t xml:space="preserve"> </w:t>
      </w:r>
    </w:p>
    <w:p w:rsidR="00DD2362" w:rsidRPr="009570E1" w:rsidRDefault="00CD4AFF" w:rsidP="00980AD1">
      <w:pPr>
        <w:pBdr>
          <w:bottom w:val="single" w:sz="4" w:space="0" w:color="FFFFFF"/>
        </w:pBdr>
        <w:tabs>
          <w:tab w:val="left" w:pos="567"/>
        </w:tabs>
        <w:spacing w:after="0" w:line="240" w:lineRule="auto"/>
        <w:ind w:firstLine="709"/>
        <w:jc w:val="both"/>
        <w:rPr>
          <w:color w:val="000000"/>
          <w:sz w:val="28"/>
          <w:szCs w:val="28"/>
          <w:lang w:val="ru-RU" w:eastAsia="ru-RU"/>
        </w:rPr>
      </w:pPr>
      <w:r w:rsidRPr="009570E1">
        <w:rPr>
          <w:color w:val="000000"/>
          <w:sz w:val="28"/>
          <w:szCs w:val="28"/>
          <w:lang w:val="ru-RU"/>
        </w:rPr>
        <w:t>По всем восьми участкам дорог, охваченных</w:t>
      </w:r>
      <w:r w:rsidR="00DD2362" w:rsidRPr="009570E1">
        <w:rPr>
          <w:color w:val="000000"/>
          <w:sz w:val="28"/>
          <w:szCs w:val="28"/>
          <w:lang w:val="ru-RU"/>
        </w:rPr>
        <w:t xml:space="preserve"> контрольны</w:t>
      </w:r>
      <w:r w:rsidRPr="009570E1">
        <w:rPr>
          <w:color w:val="000000"/>
          <w:sz w:val="28"/>
          <w:szCs w:val="28"/>
          <w:lang w:val="ru-RU"/>
        </w:rPr>
        <w:t>м</w:t>
      </w:r>
      <w:r w:rsidR="00DD2362" w:rsidRPr="009570E1">
        <w:rPr>
          <w:color w:val="000000"/>
          <w:sz w:val="28"/>
          <w:szCs w:val="28"/>
          <w:lang w:val="ru-RU"/>
        </w:rPr>
        <w:t xml:space="preserve"> осмотр</w:t>
      </w:r>
      <w:r w:rsidRPr="009570E1">
        <w:rPr>
          <w:color w:val="000000"/>
          <w:sz w:val="28"/>
          <w:szCs w:val="28"/>
          <w:lang w:val="ru-RU"/>
        </w:rPr>
        <w:t>ом</w:t>
      </w:r>
      <w:r w:rsidR="00DD2362" w:rsidRPr="009570E1">
        <w:rPr>
          <w:color w:val="000000"/>
          <w:sz w:val="28"/>
          <w:szCs w:val="28"/>
          <w:lang w:val="ru-RU"/>
        </w:rPr>
        <w:t>, где проведен средний ремонт на сумму 1 036,9 млн. тенге, установлены дефекты в виде разрушения асфальтового покрытия и проведение работ с несоблюдением установленных требований.</w:t>
      </w:r>
      <w:r w:rsidR="00965311" w:rsidRPr="009570E1">
        <w:rPr>
          <w:color w:val="000000"/>
          <w:sz w:val="28"/>
          <w:szCs w:val="28"/>
          <w:lang w:val="ru-RU"/>
        </w:rPr>
        <w:t xml:space="preserve"> </w:t>
      </w:r>
    </w:p>
    <w:p w:rsidR="00DD2362" w:rsidRPr="009570E1" w:rsidRDefault="00DD2362" w:rsidP="00980AD1">
      <w:pPr>
        <w:spacing w:after="0" w:line="240" w:lineRule="auto"/>
        <w:ind w:firstLine="709"/>
        <w:jc w:val="both"/>
        <w:rPr>
          <w:i/>
          <w:sz w:val="24"/>
          <w:szCs w:val="24"/>
          <w:lang w:val="ru-RU" w:eastAsia="ru-RU"/>
        </w:rPr>
      </w:pPr>
      <w:proofErr w:type="spellStart"/>
      <w:r w:rsidRPr="009570E1">
        <w:rPr>
          <w:i/>
          <w:sz w:val="24"/>
          <w:szCs w:val="24"/>
          <w:u w:val="single"/>
          <w:lang w:val="ru-RU" w:eastAsia="ru-RU"/>
        </w:rPr>
        <w:t>Справочно</w:t>
      </w:r>
      <w:proofErr w:type="spellEnd"/>
      <w:r w:rsidRPr="009570E1">
        <w:rPr>
          <w:b/>
          <w:i/>
          <w:sz w:val="24"/>
          <w:szCs w:val="24"/>
          <w:u w:val="single"/>
          <w:lang w:val="ru-RU" w:eastAsia="ru-RU"/>
        </w:rPr>
        <w:t>:</w:t>
      </w:r>
      <w:r w:rsidRPr="009570E1">
        <w:rPr>
          <w:i/>
          <w:sz w:val="24"/>
          <w:szCs w:val="24"/>
          <w:lang w:val="ru-RU" w:eastAsia="ru-RU"/>
        </w:rPr>
        <w:t xml:space="preserve"> </w:t>
      </w:r>
      <w:r w:rsidRPr="009570E1">
        <w:rPr>
          <w:i/>
          <w:sz w:val="24"/>
          <w:szCs w:val="24"/>
          <w:lang w:val="ru-RU"/>
        </w:rPr>
        <w:t>Требовалось проведение капитального ремонта</w:t>
      </w:r>
      <w:r w:rsidRPr="009570E1">
        <w:rPr>
          <w:i/>
          <w:sz w:val="24"/>
          <w:szCs w:val="24"/>
          <w:lang w:val="ru-RU" w:eastAsia="ru-RU"/>
        </w:rPr>
        <w:t xml:space="preserve"> </w:t>
      </w:r>
      <w:r w:rsidRPr="009570E1">
        <w:rPr>
          <w:i/>
          <w:sz w:val="24"/>
          <w:szCs w:val="24"/>
          <w:lang w:val="ru-RU"/>
        </w:rPr>
        <w:t>автомобильной дороги (3 проекта) «Самара-Шымкент-</w:t>
      </w:r>
      <w:proofErr w:type="spellStart"/>
      <w:r w:rsidRPr="009570E1">
        <w:rPr>
          <w:i/>
          <w:sz w:val="24"/>
          <w:szCs w:val="24"/>
          <w:lang w:val="ru-RU"/>
        </w:rPr>
        <w:t>Жаксыкылыш</w:t>
      </w:r>
      <w:proofErr w:type="spellEnd"/>
      <w:r w:rsidRPr="009570E1">
        <w:rPr>
          <w:i/>
          <w:sz w:val="24"/>
          <w:szCs w:val="24"/>
          <w:lang w:val="ru-RU"/>
        </w:rPr>
        <w:t>-</w:t>
      </w:r>
      <w:proofErr w:type="spellStart"/>
      <w:r w:rsidRPr="009570E1">
        <w:rPr>
          <w:i/>
          <w:sz w:val="24"/>
          <w:szCs w:val="24"/>
          <w:lang w:val="ru-RU"/>
        </w:rPr>
        <w:t>Токабай</w:t>
      </w:r>
      <w:proofErr w:type="spellEnd"/>
      <w:r w:rsidRPr="009570E1">
        <w:rPr>
          <w:i/>
          <w:sz w:val="24"/>
          <w:szCs w:val="24"/>
          <w:lang w:val="ru-RU"/>
        </w:rPr>
        <w:t>-Абай» с гравийным покрытием. При этом</w:t>
      </w:r>
      <w:proofErr w:type="gramStart"/>
      <w:r w:rsidRPr="009570E1">
        <w:rPr>
          <w:i/>
          <w:sz w:val="24"/>
          <w:szCs w:val="24"/>
          <w:lang w:val="ru-RU"/>
        </w:rPr>
        <w:t>,</w:t>
      </w:r>
      <w:proofErr w:type="gramEnd"/>
      <w:r w:rsidRPr="009570E1">
        <w:rPr>
          <w:i/>
          <w:sz w:val="24"/>
          <w:szCs w:val="24"/>
          <w:lang w:val="ru-RU"/>
        </w:rPr>
        <w:t xml:space="preserve"> с 2018 года проводится средний ремонт дорог. В ходе контрольного осмотра установлено, что на указанной дороге имеются дефекты в виде разрушений и ям, а также по всему участку дорожного покрытия имеются неровности. Объект частично принят актами выполненных работ, подписанных в 2018-2019 годах. Причиной образования вышеуказанных дефектов послужило отсутствие (слоёв) основания дороги. </w:t>
      </w:r>
      <w:r w:rsidRPr="009570E1">
        <w:rPr>
          <w:i/>
          <w:iCs/>
          <w:sz w:val="24"/>
          <w:szCs w:val="24"/>
          <w:lang w:val="ru-RU"/>
        </w:rPr>
        <w:t>Кроме того, ремонтные работы были начаты с начала участка, а не с конечного участка дороги, таким образом, техническими средствами повреждены отремонтированные участки дорог при перевозке строительных грузов от районного центра.</w:t>
      </w:r>
    </w:p>
    <w:p w:rsidR="00DD2362" w:rsidRPr="009570E1" w:rsidRDefault="00DD2362" w:rsidP="00980AD1">
      <w:pPr>
        <w:widowControl w:val="0"/>
        <w:spacing w:after="0" w:line="240" w:lineRule="auto"/>
        <w:ind w:firstLine="709"/>
        <w:jc w:val="both"/>
        <w:rPr>
          <w:i/>
          <w:iCs/>
          <w:sz w:val="24"/>
          <w:szCs w:val="24"/>
          <w:lang w:val="ru-RU"/>
        </w:rPr>
      </w:pPr>
      <w:r w:rsidRPr="009570E1">
        <w:rPr>
          <w:i/>
          <w:iCs/>
          <w:sz w:val="24"/>
          <w:szCs w:val="24"/>
          <w:lang w:val="ru-RU"/>
        </w:rPr>
        <w:t xml:space="preserve">Такие же факты установлены </w:t>
      </w:r>
      <w:r w:rsidRPr="009570E1">
        <w:rPr>
          <w:i/>
          <w:iCs/>
          <w:sz w:val="24"/>
          <w:szCs w:val="24"/>
          <w:lang w:val="ru-RU" w:eastAsia="ru-RU"/>
        </w:rPr>
        <w:t>по проекту - Средний ремонт автомобильных дорог «Самара-Шымкент-</w:t>
      </w:r>
      <w:proofErr w:type="spellStart"/>
      <w:r w:rsidRPr="009570E1">
        <w:rPr>
          <w:i/>
          <w:iCs/>
          <w:sz w:val="24"/>
          <w:szCs w:val="24"/>
          <w:lang w:val="ru-RU" w:eastAsia="ru-RU"/>
        </w:rPr>
        <w:t>Енбек</w:t>
      </w:r>
      <w:proofErr w:type="spellEnd"/>
      <w:r w:rsidRPr="009570E1">
        <w:rPr>
          <w:i/>
          <w:iCs/>
          <w:sz w:val="24"/>
          <w:szCs w:val="24"/>
          <w:lang w:val="ru-RU" w:eastAsia="ru-RU"/>
        </w:rPr>
        <w:t>-</w:t>
      </w:r>
      <w:proofErr w:type="spellStart"/>
      <w:r w:rsidRPr="009570E1">
        <w:rPr>
          <w:i/>
          <w:iCs/>
          <w:sz w:val="24"/>
          <w:szCs w:val="24"/>
          <w:lang w:val="ru-RU" w:eastAsia="ru-RU"/>
        </w:rPr>
        <w:t>Есет</w:t>
      </w:r>
      <w:proofErr w:type="spellEnd"/>
      <w:r w:rsidRPr="009570E1">
        <w:rPr>
          <w:i/>
          <w:iCs/>
          <w:sz w:val="24"/>
          <w:szCs w:val="24"/>
          <w:lang w:val="ru-RU" w:eastAsia="ru-RU"/>
        </w:rPr>
        <w:t xml:space="preserve"> батыр - </w:t>
      </w:r>
      <w:proofErr w:type="spellStart"/>
      <w:r w:rsidRPr="009570E1">
        <w:rPr>
          <w:i/>
          <w:iCs/>
          <w:sz w:val="24"/>
          <w:szCs w:val="24"/>
          <w:lang w:val="ru-RU" w:eastAsia="ru-RU"/>
        </w:rPr>
        <w:t>Жанадария</w:t>
      </w:r>
      <w:proofErr w:type="spellEnd"/>
      <w:r w:rsidRPr="009570E1">
        <w:rPr>
          <w:i/>
          <w:iCs/>
          <w:sz w:val="24"/>
          <w:szCs w:val="24"/>
          <w:lang w:val="ru-RU" w:eastAsia="ru-RU"/>
        </w:rPr>
        <w:t xml:space="preserve">» 8-20,3 км в </w:t>
      </w:r>
      <w:proofErr w:type="spellStart"/>
      <w:r w:rsidRPr="009570E1">
        <w:rPr>
          <w:i/>
          <w:iCs/>
          <w:sz w:val="24"/>
          <w:szCs w:val="24"/>
          <w:lang w:val="ru-RU" w:eastAsia="ru-RU"/>
        </w:rPr>
        <w:t>Жалагашском</w:t>
      </w:r>
      <w:proofErr w:type="spellEnd"/>
      <w:r w:rsidRPr="009570E1">
        <w:rPr>
          <w:i/>
          <w:iCs/>
          <w:sz w:val="24"/>
          <w:szCs w:val="24"/>
          <w:lang w:val="ru-RU" w:eastAsia="ru-RU"/>
        </w:rPr>
        <w:t xml:space="preserve"> районе</w:t>
      </w:r>
      <w:r w:rsidRPr="009570E1">
        <w:rPr>
          <w:i/>
          <w:iCs/>
          <w:sz w:val="24"/>
          <w:szCs w:val="24"/>
          <w:lang w:val="ru-RU"/>
        </w:rPr>
        <w:t xml:space="preserve">», также по 4 другим  проектам среднего ремонта </w:t>
      </w:r>
      <w:r w:rsidRPr="009570E1">
        <w:rPr>
          <w:i/>
          <w:sz w:val="24"/>
          <w:szCs w:val="24"/>
          <w:lang w:val="ru-RU"/>
        </w:rPr>
        <w:t>имеются дефекты в виде разрушений, трещин, ям и неровностей.</w:t>
      </w:r>
      <w:r w:rsidRPr="009570E1">
        <w:rPr>
          <w:i/>
          <w:iCs/>
          <w:sz w:val="24"/>
          <w:szCs w:val="24"/>
          <w:lang w:val="ru-RU"/>
        </w:rPr>
        <w:t xml:space="preserve"> </w:t>
      </w:r>
    </w:p>
    <w:p w:rsidR="00DD2362" w:rsidRPr="009570E1" w:rsidRDefault="0035065F" w:rsidP="00980AD1">
      <w:pPr>
        <w:pBdr>
          <w:bottom w:val="single" w:sz="4" w:space="0" w:color="FFFFFF"/>
        </w:pBdr>
        <w:tabs>
          <w:tab w:val="left" w:pos="567"/>
        </w:tabs>
        <w:spacing w:after="0" w:line="240" w:lineRule="auto"/>
        <w:ind w:firstLine="709"/>
        <w:jc w:val="both"/>
        <w:rPr>
          <w:rFonts w:eastAsiaTheme="minorEastAsia"/>
          <w:color w:val="000000" w:themeColor="text1"/>
          <w:sz w:val="28"/>
          <w:szCs w:val="28"/>
          <w:lang w:val="ru-RU" w:eastAsia="ru-RU"/>
        </w:rPr>
      </w:pPr>
      <w:r w:rsidRPr="009570E1">
        <w:rPr>
          <w:b/>
          <w:iCs/>
          <w:sz w:val="28"/>
          <w:szCs w:val="28"/>
          <w:lang w:val="ru-RU" w:eastAsia="tr-TR"/>
        </w:rPr>
        <w:t>13</w:t>
      </w:r>
      <w:r w:rsidR="00DD2362" w:rsidRPr="009570E1">
        <w:rPr>
          <w:b/>
          <w:iCs/>
          <w:sz w:val="28"/>
          <w:szCs w:val="28"/>
          <w:lang w:val="ru-RU" w:eastAsia="tr-TR"/>
        </w:rPr>
        <w:t>.</w:t>
      </w:r>
      <w:r w:rsidR="00DD2362" w:rsidRPr="009570E1">
        <w:rPr>
          <w:iCs/>
          <w:sz w:val="28"/>
          <w:szCs w:val="28"/>
          <w:lang w:val="ru-RU" w:eastAsia="tr-TR"/>
        </w:rPr>
        <w:t xml:space="preserve"> </w:t>
      </w:r>
      <w:r w:rsidR="00DD2362" w:rsidRPr="009570E1">
        <w:rPr>
          <w:rFonts w:eastAsiaTheme="minorEastAsia"/>
          <w:color w:val="000000"/>
          <w:sz w:val="28"/>
          <w:szCs w:val="28"/>
          <w:lang w:val="ru-RU" w:eastAsia="ru-RU"/>
        </w:rPr>
        <w:tab/>
      </w:r>
      <w:r w:rsidR="00DD2362" w:rsidRPr="009570E1">
        <w:rPr>
          <w:rFonts w:eastAsiaTheme="minorEastAsia"/>
          <w:color w:val="000000"/>
          <w:sz w:val="28"/>
          <w:szCs w:val="28"/>
          <w:lang w:val="ru-RU"/>
        </w:rPr>
        <w:t xml:space="preserve">Управлением энергетики при реализации проекта </w:t>
      </w:r>
      <w:r w:rsidR="00DD2362" w:rsidRPr="009570E1">
        <w:rPr>
          <w:rFonts w:eastAsiaTheme="minorEastAsia"/>
          <w:color w:val="000000"/>
          <w:sz w:val="28"/>
          <w:szCs w:val="28"/>
          <w:lang w:val="ru-RU" w:eastAsia="ru-RU"/>
        </w:rPr>
        <w:t xml:space="preserve">«Реконструкция и расширение систем водоснабжения в п. </w:t>
      </w:r>
      <w:proofErr w:type="spellStart"/>
      <w:r w:rsidR="00DD2362" w:rsidRPr="009570E1">
        <w:rPr>
          <w:rFonts w:eastAsiaTheme="minorEastAsia"/>
          <w:color w:val="000000"/>
          <w:sz w:val="28"/>
          <w:szCs w:val="28"/>
          <w:lang w:val="ru-RU" w:eastAsia="ru-RU"/>
        </w:rPr>
        <w:t>Жанакорган</w:t>
      </w:r>
      <w:proofErr w:type="spellEnd"/>
      <w:r w:rsidR="00DD2362" w:rsidRPr="009570E1">
        <w:rPr>
          <w:rFonts w:eastAsiaTheme="minorEastAsia"/>
          <w:color w:val="000000"/>
          <w:sz w:val="28"/>
          <w:szCs w:val="28"/>
          <w:lang w:val="ru-RU" w:eastAsia="ru-RU"/>
        </w:rPr>
        <w:t xml:space="preserve"> </w:t>
      </w:r>
      <w:proofErr w:type="spellStart"/>
      <w:r w:rsidR="00DD2362" w:rsidRPr="009570E1">
        <w:rPr>
          <w:rFonts w:eastAsiaTheme="minorEastAsia"/>
          <w:color w:val="000000"/>
          <w:sz w:val="28"/>
          <w:szCs w:val="28"/>
          <w:lang w:val="ru-RU" w:eastAsia="ru-RU"/>
        </w:rPr>
        <w:t>Жанакорганского</w:t>
      </w:r>
      <w:proofErr w:type="spellEnd"/>
      <w:r w:rsidR="00DD2362" w:rsidRPr="009570E1">
        <w:rPr>
          <w:rFonts w:eastAsiaTheme="minorEastAsia"/>
          <w:color w:val="000000"/>
          <w:sz w:val="28"/>
          <w:szCs w:val="28"/>
          <w:lang w:val="ru-RU" w:eastAsia="ru-RU"/>
        </w:rPr>
        <w:t xml:space="preserve"> района» </w:t>
      </w:r>
      <w:r w:rsidR="00DD2362" w:rsidRPr="009570E1">
        <w:rPr>
          <w:rFonts w:eastAsiaTheme="minorEastAsia"/>
          <w:color w:val="000000"/>
          <w:sz w:val="28"/>
          <w:szCs w:val="28"/>
          <w:lang w:val="ru-RU"/>
        </w:rPr>
        <w:t xml:space="preserve">на сумму </w:t>
      </w:r>
      <w:r w:rsidR="00DD2362" w:rsidRPr="009570E1">
        <w:rPr>
          <w:rFonts w:eastAsiaTheme="minorEastAsia"/>
          <w:color w:val="000000" w:themeColor="text1"/>
          <w:sz w:val="28"/>
          <w:szCs w:val="28"/>
          <w:lang w:val="ru-RU"/>
        </w:rPr>
        <w:t>3 939,9 млн. тенге не обеспечена полная потребность водоснабжением 31</w:t>
      </w:r>
      <w:r w:rsidR="009346E4" w:rsidRPr="009570E1">
        <w:rPr>
          <w:rFonts w:eastAsiaTheme="minorEastAsia"/>
          <w:color w:val="000000" w:themeColor="text1"/>
          <w:sz w:val="28"/>
          <w:szCs w:val="28"/>
          <w:lang w:val="ru-RU"/>
        </w:rPr>
        <w:t>,</w:t>
      </w:r>
      <w:r w:rsidR="00DD2362" w:rsidRPr="009570E1">
        <w:rPr>
          <w:rFonts w:eastAsiaTheme="minorEastAsia"/>
          <w:color w:val="000000" w:themeColor="text1"/>
          <w:sz w:val="28"/>
          <w:szCs w:val="28"/>
          <w:lang w:val="ru-RU"/>
        </w:rPr>
        <w:t xml:space="preserve">5 </w:t>
      </w:r>
      <w:r w:rsidR="009346E4" w:rsidRPr="009570E1">
        <w:rPr>
          <w:rFonts w:eastAsiaTheme="minorEastAsia"/>
          <w:color w:val="000000" w:themeColor="text1"/>
          <w:sz w:val="28"/>
          <w:szCs w:val="28"/>
          <w:lang w:val="ru-RU"/>
        </w:rPr>
        <w:t xml:space="preserve">тыс. </w:t>
      </w:r>
      <w:r w:rsidR="00DD2362" w:rsidRPr="009570E1">
        <w:rPr>
          <w:rFonts w:eastAsiaTheme="minorEastAsia"/>
          <w:color w:val="000000" w:themeColor="text1"/>
          <w:sz w:val="28"/>
          <w:szCs w:val="28"/>
          <w:lang w:val="ru-RU"/>
        </w:rPr>
        <w:t>населения</w:t>
      </w:r>
      <w:r w:rsidR="00DD2362" w:rsidRPr="009570E1">
        <w:rPr>
          <w:rFonts w:eastAsiaTheme="minorEastAsia"/>
          <w:color w:val="000000"/>
          <w:sz w:val="28"/>
          <w:szCs w:val="28"/>
          <w:lang w:val="ru-RU"/>
        </w:rPr>
        <w:t xml:space="preserve"> </w:t>
      </w:r>
      <w:r w:rsidR="009346E4" w:rsidRPr="009570E1">
        <w:rPr>
          <w:rFonts w:eastAsiaTheme="minorEastAsia"/>
          <w:color w:val="000000"/>
          <w:sz w:val="28"/>
          <w:szCs w:val="28"/>
          <w:lang w:val="ru-RU"/>
        </w:rPr>
        <w:t>посёлка</w:t>
      </w:r>
      <w:r w:rsidR="00DD2362" w:rsidRPr="009570E1">
        <w:rPr>
          <w:rFonts w:eastAsiaTheme="minorEastAsia"/>
          <w:color w:val="000000" w:themeColor="text1"/>
          <w:sz w:val="28"/>
          <w:szCs w:val="28"/>
          <w:lang w:val="ru-RU"/>
        </w:rPr>
        <w:t>.</w:t>
      </w:r>
    </w:p>
    <w:p w:rsidR="00DD2362" w:rsidRPr="009570E1" w:rsidRDefault="00DD2362" w:rsidP="00980AD1">
      <w:pPr>
        <w:pBdr>
          <w:bottom w:val="single" w:sz="4" w:space="0" w:color="FFFFFF"/>
        </w:pBdr>
        <w:tabs>
          <w:tab w:val="left" w:pos="567"/>
        </w:tabs>
        <w:spacing w:after="0" w:line="240" w:lineRule="auto"/>
        <w:ind w:firstLine="709"/>
        <w:jc w:val="both"/>
        <w:rPr>
          <w:rFonts w:eastAsiaTheme="minorEastAsia"/>
          <w:i/>
          <w:color w:val="000000"/>
          <w:sz w:val="24"/>
          <w:szCs w:val="24"/>
          <w:lang w:val="ru-RU" w:eastAsia="ru-RU"/>
        </w:rPr>
      </w:pPr>
      <w:proofErr w:type="spellStart"/>
      <w:r w:rsidRPr="009570E1">
        <w:rPr>
          <w:rFonts w:eastAsiaTheme="minorEastAsia"/>
          <w:i/>
          <w:sz w:val="24"/>
          <w:szCs w:val="24"/>
          <w:u w:val="single"/>
          <w:lang w:val="ru-RU" w:eastAsia="ru-RU"/>
        </w:rPr>
        <w:t>Справочно</w:t>
      </w:r>
      <w:proofErr w:type="spellEnd"/>
      <w:r w:rsidRPr="009570E1">
        <w:rPr>
          <w:rFonts w:eastAsiaTheme="minorEastAsia"/>
          <w:b/>
          <w:i/>
          <w:sz w:val="24"/>
          <w:szCs w:val="24"/>
          <w:u w:val="single"/>
          <w:lang w:val="ru-RU" w:eastAsia="ru-RU"/>
        </w:rPr>
        <w:t>:</w:t>
      </w:r>
      <w:r w:rsidRPr="009570E1">
        <w:rPr>
          <w:rFonts w:eastAsiaTheme="minorEastAsia"/>
          <w:i/>
          <w:sz w:val="24"/>
          <w:szCs w:val="24"/>
          <w:lang w:val="ru-RU" w:eastAsia="ru-RU"/>
        </w:rPr>
        <w:t xml:space="preserve"> Проект реализован в 2019 году, при этом </w:t>
      </w:r>
      <w:r w:rsidRPr="009570E1">
        <w:rPr>
          <w:rFonts w:eastAsiaTheme="minorEastAsia"/>
          <w:i/>
          <w:color w:val="000000"/>
          <w:sz w:val="24"/>
          <w:szCs w:val="24"/>
          <w:lang w:val="ru-RU" w:eastAsia="ru-RU"/>
        </w:rPr>
        <w:t>обеспечение качественной питьевой водой населения п.</w:t>
      </w:r>
      <w:r w:rsidR="00C61D4E" w:rsidRPr="009570E1">
        <w:rPr>
          <w:rFonts w:eastAsiaTheme="minorEastAsia"/>
          <w:i/>
          <w:color w:val="000000"/>
          <w:sz w:val="24"/>
          <w:szCs w:val="24"/>
          <w:lang w:val="ru-RU" w:eastAsia="ru-RU"/>
        </w:rPr>
        <w:t xml:space="preserve"> </w:t>
      </w:r>
      <w:proofErr w:type="spellStart"/>
      <w:r w:rsidRPr="009570E1">
        <w:rPr>
          <w:rFonts w:eastAsiaTheme="minorEastAsia"/>
          <w:i/>
          <w:color w:val="000000"/>
          <w:sz w:val="24"/>
          <w:szCs w:val="24"/>
          <w:lang w:val="ru-RU" w:eastAsia="ru-RU"/>
        </w:rPr>
        <w:t>Жанакорган</w:t>
      </w:r>
      <w:proofErr w:type="spellEnd"/>
      <w:r w:rsidRPr="009570E1">
        <w:rPr>
          <w:rFonts w:eastAsiaTheme="minorEastAsia"/>
          <w:i/>
          <w:color w:val="000000"/>
          <w:sz w:val="24"/>
          <w:szCs w:val="24"/>
          <w:lang w:val="ru-RU" w:eastAsia="ru-RU"/>
        </w:rPr>
        <w:t xml:space="preserve"> не достигнуто в полном объёме. В летний период в водопроводных </w:t>
      </w:r>
      <w:r w:rsidRPr="009570E1">
        <w:rPr>
          <w:rFonts w:eastAsiaTheme="minorEastAsia"/>
          <w:i/>
          <w:color w:val="000000"/>
          <w:sz w:val="24"/>
          <w:szCs w:val="24"/>
          <w:lang w:val="ru-RU" w:eastAsia="ru-RU"/>
        </w:rPr>
        <w:lastRenderedPageBreak/>
        <w:t>сетях отсутствует достаточное давление (потребность  поднимается до 6000 м3/</w:t>
      </w:r>
      <w:proofErr w:type="spellStart"/>
      <w:r w:rsidRPr="009570E1">
        <w:rPr>
          <w:rFonts w:eastAsiaTheme="minorEastAsia"/>
          <w:i/>
          <w:color w:val="000000"/>
          <w:sz w:val="24"/>
          <w:szCs w:val="24"/>
          <w:lang w:val="ru-RU" w:eastAsia="ru-RU"/>
        </w:rPr>
        <w:t>сут</w:t>
      </w:r>
      <w:proofErr w:type="spellEnd"/>
      <w:r w:rsidRPr="009570E1">
        <w:rPr>
          <w:rFonts w:eastAsiaTheme="minorEastAsia"/>
          <w:i/>
          <w:color w:val="000000"/>
          <w:sz w:val="24"/>
          <w:szCs w:val="24"/>
          <w:lang w:val="ru-RU" w:eastAsia="ru-RU"/>
        </w:rPr>
        <w:t>., фактическая пропускная способность  реконструированный водопроводной системы составляет 5500 м3/</w:t>
      </w:r>
      <w:proofErr w:type="spellStart"/>
      <w:r w:rsidRPr="009570E1">
        <w:rPr>
          <w:rFonts w:eastAsiaTheme="minorEastAsia"/>
          <w:i/>
          <w:color w:val="000000"/>
          <w:sz w:val="24"/>
          <w:szCs w:val="24"/>
          <w:lang w:val="ru-RU" w:eastAsia="ru-RU"/>
        </w:rPr>
        <w:t>сут</w:t>
      </w:r>
      <w:proofErr w:type="spellEnd"/>
      <w:r w:rsidRPr="009570E1">
        <w:rPr>
          <w:rFonts w:eastAsiaTheme="minorEastAsia"/>
          <w:i/>
          <w:color w:val="000000"/>
          <w:sz w:val="24"/>
          <w:szCs w:val="24"/>
          <w:lang w:val="ru-RU" w:eastAsia="ru-RU"/>
        </w:rPr>
        <w:t>). П</w:t>
      </w:r>
      <w:r w:rsidRPr="009570E1">
        <w:rPr>
          <w:rFonts w:eastAsiaTheme="minorEastAsia"/>
          <w:i/>
          <w:sz w:val="24"/>
          <w:szCs w:val="24"/>
          <w:lang w:val="ru-RU" w:eastAsia="ru-RU"/>
        </w:rPr>
        <w:t>ричиной</w:t>
      </w:r>
      <w:r w:rsidRPr="009570E1">
        <w:rPr>
          <w:rFonts w:eastAsiaTheme="minorEastAsia"/>
          <w:i/>
          <w:color w:val="000000"/>
          <w:sz w:val="24"/>
          <w:szCs w:val="24"/>
          <w:lang w:val="ru-RU" w:eastAsia="ru-RU"/>
        </w:rPr>
        <w:t xml:space="preserve"> нехватки воды из группового водопровода, является низкая пропускная способность сетевого (подводящего) трубопровода диаметром 280 мм, тем самым при разработке ПСД не учтена </w:t>
      </w:r>
      <w:r w:rsidRPr="009570E1">
        <w:rPr>
          <w:rFonts w:eastAsiaTheme="minorEastAsia"/>
          <w:i/>
          <w:color w:val="000000"/>
          <w:sz w:val="24"/>
          <w:szCs w:val="24"/>
          <w:lang w:val="ru-RU"/>
        </w:rPr>
        <w:t>действующая и тем более прогнозная потребность населения по водоснабжению</w:t>
      </w:r>
      <w:r w:rsidR="00C61D4E" w:rsidRPr="009570E1">
        <w:rPr>
          <w:rFonts w:eastAsiaTheme="minorEastAsia"/>
          <w:i/>
          <w:color w:val="000000"/>
          <w:sz w:val="24"/>
          <w:szCs w:val="24"/>
          <w:lang w:val="ru-RU"/>
        </w:rPr>
        <w:t xml:space="preserve"> на перспективу</w:t>
      </w:r>
      <w:r w:rsidRPr="009570E1">
        <w:rPr>
          <w:rFonts w:eastAsiaTheme="minorEastAsia"/>
          <w:i/>
          <w:color w:val="000000"/>
          <w:sz w:val="24"/>
          <w:szCs w:val="24"/>
          <w:lang w:val="ru-RU" w:eastAsia="ru-RU"/>
        </w:rPr>
        <w:t xml:space="preserve">.  </w:t>
      </w:r>
    </w:p>
    <w:p w:rsidR="00DD2362" w:rsidRPr="009570E1" w:rsidRDefault="0035065F" w:rsidP="00980AD1">
      <w:pPr>
        <w:pBdr>
          <w:bottom w:val="single" w:sz="4" w:space="0" w:color="FFFFFF"/>
        </w:pBdr>
        <w:tabs>
          <w:tab w:val="left" w:pos="567"/>
        </w:tabs>
        <w:spacing w:after="0" w:line="240" w:lineRule="auto"/>
        <w:ind w:firstLine="709"/>
        <w:jc w:val="both"/>
        <w:rPr>
          <w:rFonts w:eastAsiaTheme="minorEastAsia"/>
          <w:bCs/>
          <w:color w:val="000000"/>
          <w:sz w:val="28"/>
          <w:szCs w:val="28"/>
          <w:lang w:val="ru-RU" w:eastAsia="ru-RU"/>
        </w:rPr>
      </w:pPr>
      <w:r w:rsidRPr="009570E1">
        <w:rPr>
          <w:b/>
          <w:iCs/>
          <w:sz w:val="28"/>
          <w:szCs w:val="28"/>
          <w:lang w:val="ru-RU" w:eastAsia="tr-TR"/>
        </w:rPr>
        <w:t>14</w:t>
      </w:r>
      <w:r w:rsidR="00DD2362" w:rsidRPr="009570E1">
        <w:rPr>
          <w:b/>
          <w:iCs/>
          <w:sz w:val="28"/>
          <w:szCs w:val="28"/>
          <w:lang w:val="ru-RU" w:eastAsia="tr-TR"/>
        </w:rPr>
        <w:t>.</w:t>
      </w:r>
      <w:r w:rsidR="00DD2362" w:rsidRPr="009570E1">
        <w:rPr>
          <w:iCs/>
          <w:sz w:val="28"/>
          <w:szCs w:val="28"/>
          <w:lang w:val="ru-RU" w:eastAsia="tr-TR"/>
        </w:rPr>
        <w:t xml:space="preserve"> </w:t>
      </w:r>
      <w:r w:rsidR="00DD2362" w:rsidRPr="009570E1">
        <w:rPr>
          <w:rFonts w:eastAsiaTheme="minorEastAsia"/>
          <w:bCs/>
          <w:color w:val="000000"/>
          <w:sz w:val="28"/>
          <w:szCs w:val="28"/>
          <w:lang w:val="ru-RU" w:eastAsia="ru-RU"/>
        </w:rPr>
        <w:t>Осуществлена</w:t>
      </w:r>
      <w:r w:rsidR="00DD2362" w:rsidRPr="009570E1">
        <w:rPr>
          <w:iCs/>
          <w:sz w:val="28"/>
          <w:szCs w:val="28"/>
          <w:lang w:val="ru-RU" w:eastAsia="tr-TR"/>
        </w:rPr>
        <w:t xml:space="preserve"> реализация</w:t>
      </w:r>
      <w:r w:rsidR="00DD2362" w:rsidRPr="009570E1">
        <w:rPr>
          <w:color w:val="000000"/>
          <w:sz w:val="28"/>
          <w:szCs w:val="28"/>
          <w:lang w:val="ru-RU" w:eastAsia="ru-RU"/>
        </w:rPr>
        <w:t xml:space="preserve"> проекта «</w:t>
      </w:r>
      <w:r w:rsidR="00DD2362" w:rsidRPr="009570E1">
        <w:rPr>
          <w:rFonts w:eastAsiaTheme="minorEastAsia"/>
          <w:color w:val="000000"/>
          <w:sz w:val="28"/>
          <w:szCs w:val="28"/>
          <w:lang w:val="ru-RU" w:eastAsia="ru-RU"/>
        </w:rPr>
        <w:t xml:space="preserve">Реконструкция ПС-220/35/10 </w:t>
      </w:r>
      <w:proofErr w:type="spellStart"/>
      <w:r w:rsidR="00DD2362" w:rsidRPr="009570E1">
        <w:rPr>
          <w:rFonts w:eastAsiaTheme="minorEastAsia"/>
          <w:color w:val="000000"/>
          <w:sz w:val="28"/>
          <w:szCs w:val="28"/>
          <w:lang w:val="ru-RU" w:eastAsia="ru-RU"/>
        </w:rPr>
        <w:t>кВ</w:t>
      </w:r>
      <w:proofErr w:type="spellEnd"/>
      <w:r w:rsidR="00DD2362" w:rsidRPr="009570E1">
        <w:rPr>
          <w:rFonts w:eastAsiaTheme="minorEastAsia"/>
          <w:color w:val="000000"/>
          <w:sz w:val="28"/>
          <w:szCs w:val="28"/>
          <w:lang w:val="ru-RU" w:eastAsia="ru-RU"/>
        </w:rPr>
        <w:t xml:space="preserve"> «</w:t>
      </w:r>
      <w:proofErr w:type="spellStart"/>
      <w:r w:rsidR="00DD2362" w:rsidRPr="009570E1">
        <w:rPr>
          <w:rFonts w:eastAsiaTheme="minorEastAsia"/>
          <w:color w:val="000000"/>
          <w:sz w:val="28"/>
          <w:szCs w:val="28"/>
          <w:lang w:val="ru-RU" w:eastAsia="ru-RU"/>
        </w:rPr>
        <w:t>Жосалы</w:t>
      </w:r>
      <w:proofErr w:type="spellEnd"/>
      <w:r w:rsidR="00DD2362" w:rsidRPr="009570E1">
        <w:rPr>
          <w:rFonts w:eastAsiaTheme="minorEastAsia"/>
          <w:color w:val="000000"/>
          <w:sz w:val="28"/>
          <w:szCs w:val="28"/>
          <w:lang w:val="ru-RU" w:eastAsia="ru-RU"/>
        </w:rPr>
        <w:t>» в п</w:t>
      </w:r>
      <w:r w:rsidR="0053535E" w:rsidRPr="009570E1">
        <w:rPr>
          <w:rFonts w:eastAsiaTheme="minorEastAsia"/>
          <w:color w:val="000000"/>
          <w:sz w:val="28"/>
          <w:szCs w:val="28"/>
          <w:lang w:val="ru-RU" w:eastAsia="ru-RU"/>
        </w:rPr>
        <w:t>.</w:t>
      </w:r>
      <w:r w:rsidR="00DD2362" w:rsidRPr="009570E1">
        <w:rPr>
          <w:rFonts w:eastAsiaTheme="minorEastAsia"/>
          <w:color w:val="000000"/>
          <w:sz w:val="28"/>
          <w:szCs w:val="28"/>
          <w:lang w:val="ru-RU" w:eastAsia="ru-RU"/>
        </w:rPr>
        <w:t xml:space="preserve"> </w:t>
      </w:r>
      <w:proofErr w:type="spellStart"/>
      <w:r w:rsidR="00DD2362" w:rsidRPr="009570E1">
        <w:rPr>
          <w:rFonts w:eastAsiaTheme="minorEastAsia"/>
          <w:color w:val="000000"/>
          <w:sz w:val="28"/>
          <w:szCs w:val="28"/>
          <w:lang w:val="ru-RU" w:eastAsia="ru-RU"/>
        </w:rPr>
        <w:t>Жосалы</w:t>
      </w:r>
      <w:proofErr w:type="spellEnd"/>
      <w:r w:rsidR="00DD2362" w:rsidRPr="009570E1">
        <w:rPr>
          <w:rFonts w:eastAsiaTheme="minorEastAsia"/>
          <w:color w:val="000000"/>
          <w:sz w:val="28"/>
          <w:szCs w:val="28"/>
          <w:lang w:val="ru-RU" w:eastAsia="ru-RU"/>
        </w:rPr>
        <w:t xml:space="preserve"> </w:t>
      </w:r>
      <w:proofErr w:type="spellStart"/>
      <w:r w:rsidR="00DD2362" w:rsidRPr="009570E1">
        <w:rPr>
          <w:rFonts w:eastAsiaTheme="minorEastAsia"/>
          <w:color w:val="000000"/>
          <w:sz w:val="28"/>
          <w:szCs w:val="28"/>
          <w:lang w:val="ru-RU" w:eastAsia="ru-RU"/>
        </w:rPr>
        <w:t>Кармакшинского</w:t>
      </w:r>
      <w:proofErr w:type="spellEnd"/>
      <w:r w:rsidR="00DD2362" w:rsidRPr="009570E1">
        <w:rPr>
          <w:rFonts w:eastAsiaTheme="minorEastAsia"/>
          <w:color w:val="000000"/>
          <w:sz w:val="28"/>
          <w:szCs w:val="28"/>
          <w:lang w:val="ru-RU" w:eastAsia="ru-RU"/>
        </w:rPr>
        <w:t xml:space="preserve"> района» на сумму </w:t>
      </w:r>
      <w:r w:rsidR="00DD2362" w:rsidRPr="009570E1">
        <w:rPr>
          <w:bCs/>
          <w:color w:val="000000"/>
          <w:sz w:val="28"/>
          <w:szCs w:val="28"/>
          <w:lang w:val="ru-RU" w:eastAsia="ru-RU"/>
        </w:rPr>
        <w:t xml:space="preserve">1 638,7 млн. тенге </w:t>
      </w:r>
      <w:r w:rsidR="00DD2362" w:rsidRPr="009570E1">
        <w:rPr>
          <w:rFonts w:eastAsiaTheme="minorEastAsia"/>
          <w:bCs/>
          <w:i/>
          <w:color w:val="000000"/>
          <w:sz w:val="24"/>
          <w:szCs w:val="24"/>
          <w:lang w:val="ru-RU" w:eastAsia="ru-RU"/>
        </w:rPr>
        <w:t>(в том числе из РБ</w:t>
      </w:r>
      <w:r w:rsidR="00DD2362" w:rsidRPr="009570E1">
        <w:rPr>
          <w:bCs/>
          <w:i/>
          <w:color w:val="000000"/>
          <w:sz w:val="24"/>
          <w:szCs w:val="24"/>
          <w:lang w:val="ru-RU" w:eastAsia="ru-RU"/>
        </w:rPr>
        <w:t xml:space="preserve"> 1 476,6 млн. тенге</w:t>
      </w:r>
      <w:r w:rsidR="00DD2362" w:rsidRPr="009570E1">
        <w:rPr>
          <w:rFonts w:eastAsiaTheme="minorEastAsia"/>
          <w:bCs/>
          <w:i/>
          <w:color w:val="000000"/>
          <w:sz w:val="24"/>
          <w:szCs w:val="24"/>
          <w:lang w:val="ru-RU" w:eastAsia="ru-RU"/>
        </w:rPr>
        <w:t xml:space="preserve">) </w:t>
      </w:r>
      <w:r w:rsidR="00DD2362" w:rsidRPr="009570E1">
        <w:rPr>
          <w:rFonts w:eastAsiaTheme="minorEastAsia"/>
          <w:bCs/>
          <w:color w:val="000000"/>
          <w:sz w:val="28"/>
          <w:szCs w:val="28"/>
          <w:lang w:val="ru-RU" w:eastAsia="ru-RU"/>
        </w:rPr>
        <w:t xml:space="preserve">без разработки финансово-экономического обоснования и </w:t>
      </w:r>
      <w:r w:rsidR="00DD2362" w:rsidRPr="009570E1">
        <w:rPr>
          <w:rFonts w:eastAsiaTheme="minorEastAsia"/>
          <w:color w:val="000000"/>
          <w:sz w:val="28"/>
          <w:szCs w:val="28"/>
          <w:lang w:val="ru-RU" w:eastAsia="ru-RU"/>
        </w:rPr>
        <w:t xml:space="preserve">проведения необходимых экспертиз </w:t>
      </w:r>
      <w:r w:rsidR="00DD2362" w:rsidRPr="009570E1">
        <w:rPr>
          <w:rFonts w:eastAsiaTheme="minorEastAsia"/>
          <w:bCs/>
          <w:color w:val="000000"/>
          <w:sz w:val="28"/>
          <w:szCs w:val="28"/>
          <w:lang w:val="ru-RU" w:eastAsia="ru-RU"/>
        </w:rPr>
        <w:t xml:space="preserve">в нарушение статей 154 и 159 Бюджетного кодекса РК </w:t>
      </w:r>
      <w:r w:rsidR="00DD2362" w:rsidRPr="009570E1">
        <w:rPr>
          <w:rFonts w:eastAsiaTheme="minorEastAsia"/>
          <w:i/>
          <w:color w:val="000000"/>
          <w:sz w:val="24"/>
          <w:szCs w:val="24"/>
          <w:lang w:val="ru-RU" w:eastAsia="ru-RU"/>
        </w:rPr>
        <w:t>(Управление энергетики)</w:t>
      </w:r>
      <w:r w:rsidR="00DD2362" w:rsidRPr="009570E1">
        <w:rPr>
          <w:rFonts w:eastAsiaTheme="minorEastAsia"/>
          <w:bCs/>
          <w:color w:val="000000"/>
          <w:sz w:val="28"/>
          <w:szCs w:val="28"/>
          <w:lang w:val="ru-RU" w:eastAsia="ru-RU"/>
        </w:rPr>
        <w:t>.</w:t>
      </w:r>
    </w:p>
    <w:p w:rsidR="00DD2362" w:rsidRPr="009570E1" w:rsidRDefault="0035065F" w:rsidP="00980AD1">
      <w:pPr>
        <w:pBdr>
          <w:bottom w:val="single" w:sz="4" w:space="0" w:color="FFFFFF"/>
        </w:pBdr>
        <w:tabs>
          <w:tab w:val="left" w:pos="567"/>
        </w:tabs>
        <w:spacing w:after="0" w:line="240" w:lineRule="auto"/>
        <w:ind w:firstLine="709"/>
        <w:jc w:val="both"/>
        <w:rPr>
          <w:color w:val="000000"/>
          <w:sz w:val="28"/>
          <w:szCs w:val="28"/>
          <w:lang w:val="ru-RU" w:eastAsia="ru-RU"/>
        </w:rPr>
      </w:pPr>
      <w:r w:rsidRPr="009570E1">
        <w:rPr>
          <w:b/>
          <w:color w:val="000000"/>
          <w:sz w:val="28"/>
          <w:szCs w:val="28"/>
          <w:lang w:val="ru-RU" w:eastAsia="ru-RU"/>
        </w:rPr>
        <w:t>15</w:t>
      </w:r>
      <w:r w:rsidR="00DD2362" w:rsidRPr="009570E1">
        <w:rPr>
          <w:b/>
          <w:color w:val="000000"/>
          <w:sz w:val="28"/>
          <w:szCs w:val="28"/>
          <w:lang w:val="ru-RU" w:eastAsia="ru-RU"/>
        </w:rPr>
        <w:t>.</w:t>
      </w:r>
      <w:r w:rsidR="00DD2362" w:rsidRPr="009570E1">
        <w:rPr>
          <w:color w:val="000000"/>
          <w:sz w:val="28"/>
          <w:szCs w:val="28"/>
          <w:lang w:val="ru-RU" w:eastAsia="ru-RU"/>
        </w:rPr>
        <w:t xml:space="preserve"> По строительству средних школ в СНП, в которых отсутствуют </w:t>
      </w:r>
      <w:r w:rsidR="0053535E" w:rsidRPr="009570E1">
        <w:rPr>
          <w:color w:val="000000"/>
          <w:sz w:val="28"/>
          <w:szCs w:val="28"/>
          <w:lang w:val="ru-RU" w:eastAsia="ru-RU"/>
        </w:rPr>
        <w:t>трёхсменные</w:t>
      </w:r>
      <w:r w:rsidR="00DD2362" w:rsidRPr="009570E1">
        <w:rPr>
          <w:color w:val="000000"/>
          <w:sz w:val="28"/>
          <w:szCs w:val="28"/>
          <w:lang w:val="ru-RU" w:eastAsia="ru-RU"/>
        </w:rPr>
        <w:t xml:space="preserve"> и аварийные школы, не соблюдена приоритетность при отборе бюджетных инвестиционных проектов на общую сумму 2 725,5 </w:t>
      </w:r>
      <w:proofErr w:type="spellStart"/>
      <w:r w:rsidR="00DD2362" w:rsidRPr="009570E1">
        <w:rPr>
          <w:color w:val="000000"/>
          <w:sz w:val="28"/>
          <w:szCs w:val="28"/>
          <w:lang w:val="ru-RU" w:eastAsia="ru-RU"/>
        </w:rPr>
        <w:t>млн</w:t>
      </w:r>
      <w:proofErr w:type="gramStart"/>
      <w:r w:rsidR="00DD2362" w:rsidRPr="009570E1">
        <w:rPr>
          <w:color w:val="000000"/>
          <w:sz w:val="28"/>
          <w:szCs w:val="28"/>
          <w:lang w:val="ru-RU" w:eastAsia="ru-RU"/>
        </w:rPr>
        <w:t>.т</w:t>
      </w:r>
      <w:proofErr w:type="gramEnd"/>
      <w:r w:rsidR="00DD2362" w:rsidRPr="009570E1">
        <w:rPr>
          <w:color w:val="000000"/>
          <w:sz w:val="28"/>
          <w:szCs w:val="28"/>
          <w:lang w:val="ru-RU" w:eastAsia="ru-RU"/>
        </w:rPr>
        <w:t>енге</w:t>
      </w:r>
      <w:proofErr w:type="spellEnd"/>
      <w:r w:rsidR="00DD2362" w:rsidRPr="009570E1">
        <w:rPr>
          <w:color w:val="000000"/>
          <w:sz w:val="28"/>
          <w:szCs w:val="28"/>
          <w:lang w:val="ru-RU" w:eastAsia="ru-RU"/>
        </w:rPr>
        <w:t xml:space="preserve"> </w:t>
      </w:r>
      <w:r w:rsidR="00DD2362" w:rsidRPr="009570E1">
        <w:rPr>
          <w:i/>
          <w:color w:val="000000"/>
          <w:sz w:val="24"/>
          <w:szCs w:val="24"/>
          <w:lang w:val="ru-RU" w:eastAsia="ru-RU"/>
        </w:rPr>
        <w:t xml:space="preserve">(Строительство </w:t>
      </w:r>
      <w:r w:rsidR="00DD2362" w:rsidRPr="009570E1">
        <w:rPr>
          <w:rStyle w:val="afd"/>
          <w:rFonts w:eastAsia="Calibri"/>
          <w:color w:val="000000"/>
          <w:sz w:val="24"/>
          <w:szCs w:val="24"/>
          <w:lang w:val="ru-RU"/>
        </w:rPr>
        <w:t xml:space="preserve">школы на 300 мест: №23 "Б" по ул. </w:t>
      </w:r>
      <w:proofErr w:type="spellStart"/>
      <w:r w:rsidR="00DD2362" w:rsidRPr="009570E1">
        <w:rPr>
          <w:rStyle w:val="afd"/>
          <w:rFonts w:eastAsia="Calibri"/>
          <w:color w:val="000000"/>
          <w:sz w:val="24"/>
          <w:szCs w:val="24"/>
          <w:lang w:val="ru-RU"/>
        </w:rPr>
        <w:t>Садибекова</w:t>
      </w:r>
      <w:proofErr w:type="spellEnd"/>
      <w:r w:rsidR="00DD2362" w:rsidRPr="009570E1">
        <w:rPr>
          <w:rStyle w:val="afd"/>
          <w:rFonts w:eastAsia="Calibri"/>
          <w:color w:val="000000"/>
          <w:sz w:val="24"/>
          <w:szCs w:val="24"/>
          <w:lang w:val="ru-RU"/>
        </w:rPr>
        <w:t xml:space="preserve"> г</w:t>
      </w:r>
      <w:r w:rsidR="0053535E" w:rsidRPr="009570E1">
        <w:rPr>
          <w:rStyle w:val="afd"/>
          <w:rFonts w:eastAsia="Calibri"/>
          <w:color w:val="000000"/>
          <w:sz w:val="24"/>
          <w:szCs w:val="24"/>
          <w:lang w:val="ru-RU"/>
        </w:rPr>
        <w:t>.</w:t>
      </w:r>
      <w:r w:rsidR="00DD2362" w:rsidRPr="009570E1">
        <w:rPr>
          <w:rStyle w:val="afd"/>
          <w:rFonts w:eastAsia="Calibri"/>
          <w:color w:val="000000"/>
          <w:sz w:val="24"/>
          <w:szCs w:val="24"/>
          <w:lang w:val="ru-RU"/>
        </w:rPr>
        <w:t xml:space="preserve"> Аральск, Аральского района – 586,8 млн. тенге; в п. </w:t>
      </w:r>
      <w:proofErr w:type="spellStart"/>
      <w:r w:rsidR="00DD2362" w:rsidRPr="009570E1">
        <w:rPr>
          <w:rStyle w:val="afd"/>
          <w:rFonts w:eastAsia="Calibri"/>
          <w:color w:val="000000"/>
          <w:sz w:val="24"/>
          <w:szCs w:val="24"/>
          <w:lang w:val="ru-RU"/>
        </w:rPr>
        <w:t>Жанакорган</w:t>
      </w:r>
      <w:proofErr w:type="spellEnd"/>
      <w:r w:rsidR="00DD2362" w:rsidRPr="009570E1">
        <w:rPr>
          <w:rStyle w:val="afd"/>
          <w:rFonts w:eastAsia="Calibri"/>
          <w:color w:val="000000"/>
          <w:sz w:val="24"/>
          <w:szCs w:val="24"/>
          <w:lang w:val="ru-RU"/>
        </w:rPr>
        <w:t xml:space="preserve"> </w:t>
      </w:r>
      <w:proofErr w:type="spellStart"/>
      <w:r w:rsidR="00DD2362" w:rsidRPr="009570E1">
        <w:rPr>
          <w:rStyle w:val="afd"/>
          <w:rFonts w:eastAsia="Calibri"/>
          <w:color w:val="000000"/>
          <w:sz w:val="24"/>
          <w:szCs w:val="24"/>
          <w:lang w:val="ru-RU"/>
        </w:rPr>
        <w:t>Жанакорганского</w:t>
      </w:r>
      <w:proofErr w:type="spellEnd"/>
      <w:r w:rsidR="00DD2362" w:rsidRPr="009570E1">
        <w:rPr>
          <w:rStyle w:val="afd"/>
          <w:rFonts w:eastAsia="Calibri"/>
          <w:color w:val="000000"/>
          <w:sz w:val="24"/>
          <w:szCs w:val="24"/>
          <w:lang w:val="ru-RU"/>
        </w:rPr>
        <w:t xml:space="preserve"> района – 699,6 млн. тенге; на участке №13 "В" по ул. </w:t>
      </w:r>
      <w:proofErr w:type="spellStart"/>
      <w:r w:rsidR="00DD2362" w:rsidRPr="009570E1">
        <w:rPr>
          <w:rStyle w:val="afd"/>
          <w:rFonts w:eastAsia="Calibri"/>
          <w:color w:val="000000"/>
          <w:sz w:val="24"/>
          <w:szCs w:val="24"/>
          <w:lang w:val="ru-RU"/>
        </w:rPr>
        <w:t>Коркыт</w:t>
      </w:r>
      <w:proofErr w:type="spellEnd"/>
      <w:r w:rsidR="00DD2362" w:rsidRPr="009570E1">
        <w:rPr>
          <w:rStyle w:val="afd"/>
          <w:rFonts w:eastAsia="Calibri"/>
          <w:color w:val="000000"/>
          <w:sz w:val="24"/>
          <w:szCs w:val="24"/>
          <w:lang w:val="ru-RU"/>
        </w:rPr>
        <w:t xml:space="preserve"> </w:t>
      </w:r>
      <w:proofErr w:type="spellStart"/>
      <w:r w:rsidR="00DD2362" w:rsidRPr="009570E1">
        <w:rPr>
          <w:rStyle w:val="afd"/>
          <w:rFonts w:eastAsia="Calibri"/>
          <w:color w:val="000000"/>
          <w:sz w:val="24"/>
          <w:szCs w:val="24"/>
          <w:lang w:val="ru-RU"/>
        </w:rPr>
        <w:t>ата</w:t>
      </w:r>
      <w:proofErr w:type="spellEnd"/>
      <w:r w:rsidR="00DD2362" w:rsidRPr="009570E1">
        <w:rPr>
          <w:rStyle w:val="afd"/>
          <w:rFonts w:eastAsia="Calibri"/>
          <w:color w:val="000000"/>
          <w:sz w:val="24"/>
          <w:szCs w:val="24"/>
          <w:lang w:val="ru-RU"/>
        </w:rPr>
        <w:t xml:space="preserve"> в п. </w:t>
      </w:r>
      <w:proofErr w:type="spellStart"/>
      <w:r w:rsidR="00DD2362" w:rsidRPr="009570E1">
        <w:rPr>
          <w:rStyle w:val="afd"/>
          <w:rFonts w:eastAsia="Calibri"/>
          <w:color w:val="000000"/>
          <w:sz w:val="24"/>
          <w:szCs w:val="24"/>
          <w:lang w:val="ru-RU"/>
        </w:rPr>
        <w:t>Айтеке</w:t>
      </w:r>
      <w:proofErr w:type="spellEnd"/>
      <w:r w:rsidR="00DD2362" w:rsidRPr="009570E1">
        <w:rPr>
          <w:rStyle w:val="afd"/>
          <w:rFonts w:eastAsia="Calibri"/>
          <w:color w:val="000000"/>
          <w:sz w:val="24"/>
          <w:szCs w:val="24"/>
          <w:lang w:val="ru-RU"/>
        </w:rPr>
        <w:t xml:space="preserve"> би </w:t>
      </w:r>
      <w:proofErr w:type="spellStart"/>
      <w:r w:rsidR="00DD2362" w:rsidRPr="009570E1">
        <w:rPr>
          <w:rStyle w:val="afd"/>
          <w:rFonts w:eastAsia="Calibri"/>
          <w:color w:val="000000"/>
          <w:sz w:val="24"/>
          <w:szCs w:val="24"/>
          <w:lang w:val="ru-RU"/>
        </w:rPr>
        <w:t>Казалин</w:t>
      </w:r>
      <w:r w:rsidR="00546B67" w:rsidRPr="009570E1">
        <w:rPr>
          <w:rStyle w:val="afd"/>
          <w:rFonts w:eastAsia="Calibri"/>
          <w:color w:val="000000"/>
          <w:sz w:val="24"/>
          <w:szCs w:val="24"/>
          <w:lang w:val="ru-RU"/>
        </w:rPr>
        <w:t>ского</w:t>
      </w:r>
      <w:proofErr w:type="spellEnd"/>
      <w:r w:rsidR="00546B67" w:rsidRPr="009570E1">
        <w:rPr>
          <w:rStyle w:val="afd"/>
          <w:rFonts w:eastAsia="Calibri"/>
          <w:color w:val="000000"/>
          <w:sz w:val="24"/>
          <w:szCs w:val="24"/>
          <w:lang w:val="ru-RU"/>
        </w:rPr>
        <w:t xml:space="preserve"> района – 732,2 млн. тенге;</w:t>
      </w:r>
      <w:r w:rsidR="00DD2362" w:rsidRPr="009570E1">
        <w:rPr>
          <w:rStyle w:val="afd"/>
          <w:rFonts w:eastAsia="Calibri"/>
          <w:color w:val="000000"/>
          <w:sz w:val="24"/>
          <w:szCs w:val="24"/>
          <w:lang w:val="ru-RU"/>
        </w:rPr>
        <w:t xml:space="preserve"> № 183 в п. </w:t>
      </w:r>
      <w:proofErr w:type="spellStart"/>
      <w:r w:rsidR="00DD2362" w:rsidRPr="009570E1">
        <w:rPr>
          <w:rStyle w:val="afd"/>
          <w:rFonts w:eastAsia="Calibri"/>
          <w:color w:val="000000"/>
          <w:sz w:val="24"/>
          <w:szCs w:val="24"/>
          <w:lang w:val="ru-RU"/>
        </w:rPr>
        <w:t>Жосалы</w:t>
      </w:r>
      <w:proofErr w:type="spellEnd"/>
      <w:r w:rsidR="00DD2362" w:rsidRPr="009570E1">
        <w:rPr>
          <w:rStyle w:val="afd"/>
          <w:rFonts w:eastAsia="Calibri"/>
          <w:color w:val="000000"/>
          <w:sz w:val="24"/>
          <w:szCs w:val="24"/>
          <w:lang w:val="ru-RU"/>
        </w:rPr>
        <w:t xml:space="preserve"> </w:t>
      </w:r>
      <w:proofErr w:type="spellStart"/>
      <w:r w:rsidR="00DD2362" w:rsidRPr="009570E1">
        <w:rPr>
          <w:rStyle w:val="afd"/>
          <w:rFonts w:eastAsia="Calibri"/>
          <w:color w:val="000000"/>
          <w:sz w:val="24"/>
          <w:szCs w:val="24"/>
          <w:lang w:val="ru-RU"/>
        </w:rPr>
        <w:t>Кармакшинского</w:t>
      </w:r>
      <w:proofErr w:type="spellEnd"/>
      <w:r w:rsidR="00DD2362" w:rsidRPr="009570E1">
        <w:rPr>
          <w:rStyle w:val="afd"/>
          <w:rFonts w:eastAsia="Calibri"/>
          <w:color w:val="000000"/>
          <w:sz w:val="24"/>
          <w:szCs w:val="24"/>
          <w:lang w:val="ru-RU"/>
        </w:rPr>
        <w:t xml:space="preserve"> района – 706,9 млн. тенге</w:t>
      </w:r>
      <w:r w:rsidR="00DD2362" w:rsidRPr="009570E1">
        <w:rPr>
          <w:i/>
          <w:color w:val="000000"/>
          <w:sz w:val="24"/>
          <w:szCs w:val="24"/>
          <w:lang w:val="ru-RU" w:eastAsia="ru-RU"/>
        </w:rPr>
        <w:t>).</w:t>
      </w:r>
    </w:p>
    <w:p w:rsidR="00DD2362" w:rsidRPr="009570E1" w:rsidRDefault="0035065F" w:rsidP="00980AD1">
      <w:pPr>
        <w:spacing w:after="0" w:line="240" w:lineRule="auto"/>
        <w:ind w:firstLine="709"/>
        <w:jc w:val="both"/>
        <w:rPr>
          <w:color w:val="000000"/>
          <w:sz w:val="28"/>
          <w:szCs w:val="28"/>
          <w:lang w:val="ru-RU" w:eastAsia="ru-RU"/>
        </w:rPr>
      </w:pPr>
      <w:r w:rsidRPr="009570E1">
        <w:rPr>
          <w:rFonts w:eastAsiaTheme="minorEastAsia"/>
          <w:b/>
          <w:color w:val="000000"/>
          <w:sz w:val="28"/>
          <w:szCs w:val="28"/>
          <w:lang w:val="ru-RU" w:eastAsia="ru-RU"/>
        </w:rPr>
        <w:t>16</w:t>
      </w:r>
      <w:r w:rsidR="00DD2362" w:rsidRPr="009570E1">
        <w:rPr>
          <w:rFonts w:eastAsiaTheme="minorEastAsia"/>
          <w:b/>
          <w:color w:val="000000"/>
          <w:sz w:val="28"/>
          <w:szCs w:val="28"/>
          <w:lang w:val="ru-RU" w:eastAsia="ru-RU"/>
        </w:rPr>
        <w:t>.</w:t>
      </w:r>
      <w:r w:rsidR="00DD2362" w:rsidRPr="009570E1">
        <w:rPr>
          <w:rFonts w:eastAsiaTheme="minorEastAsia"/>
          <w:color w:val="000000"/>
          <w:sz w:val="28"/>
          <w:szCs w:val="28"/>
          <w:lang w:val="ru-RU" w:eastAsia="ru-RU"/>
        </w:rPr>
        <w:t xml:space="preserve"> У</w:t>
      </w:r>
      <w:r w:rsidR="00DD2362" w:rsidRPr="009570E1">
        <w:rPr>
          <w:iCs/>
          <w:sz w:val="28"/>
          <w:szCs w:val="28"/>
          <w:lang w:val="ru-RU" w:eastAsia="ru-RU"/>
        </w:rPr>
        <w:t>правлением энергетики при осуществлении двух инвестиционных проектов, связанных со с</w:t>
      </w:r>
      <w:r w:rsidR="00DD2362" w:rsidRPr="009570E1">
        <w:rPr>
          <w:color w:val="000000"/>
          <w:sz w:val="28"/>
          <w:lang w:val="ru-RU" w:eastAsia="ru-RU"/>
        </w:rPr>
        <w:t xml:space="preserve">троительством подводящего газопровода и внутриквартальных газораспределительных сетей </w:t>
      </w:r>
      <w:r w:rsidR="00DD2362" w:rsidRPr="009570E1">
        <w:rPr>
          <w:sz w:val="28"/>
          <w:szCs w:val="28"/>
          <w:lang w:val="ru-RU"/>
        </w:rPr>
        <w:t xml:space="preserve">в </w:t>
      </w:r>
      <w:r w:rsidR="006B2505" w:rsidRPr="009570E1">
        <w:rPr>
          <w:sz w:val="28"/>
          <w:szCs w:val="28"/>
          <w:lang w:val="ru-RU"/>
        </w:rPr>
        <w:t>посёлках</w:t>
      </w:r>
      <w:r w:rsidR="00DD2362" w:rsidRPr="009570E1">
        <w:rPr>
          <w:sz w:val="28"/>
          <w:szCs w:val="28"/>
          <w:lang w:val="ru-RU"/>
        </w:rPr>
        <w:t xml:space="preserve"> Теренозек и </w:t>
      </w:r>
      <w:proofErr w:type="spellStart"/>
      <w:r w:rsidR="00DD2362" w:rsidRPr="009570E1">
        <w:rPr>
          <w:sz w:val="28"/>
          <w:szCs w:val="28"/>
          <w:lang w:val="ru-RU"/>
        </w:rPr>
        <w:t>Жосалы</w:t>
      </w:r>
      <w:proofErr w:type="spellEnd"/>
      <w:r w:rsidR="00DD2362" w:rsidRPr="009570E1">
        <w:rPr>
          <w:color w:val="000000"/>
          <w:sz w:val="28"/>
          <w:lang w:val="ru-RU" w:eastAsia="ru-RU"/>
        </w:rPr>
        <w:t xml:space="preserve"> допущено неэффективное планирование на сумму 1 325,4 млн. тенге, выразившиеся в реализации экономически затратных </w:t>
      </w:r>
      <w:r w:rsidR="00DD2362" w:rsidRPr="009570E1">
        <w:rPr>
          <w:i/>
          <w:color w:val="000000"/>
          <w:sz w:val="24"/>
          <w:szCs w:val="24"/>
          <w:lang w:val="ru-RU" w:eastAsia="ru-RU"/>
        </w:rPr>
        <w:t>(увеличено стоимость)</w:t>
      </w:r>
      <w:r w:rsidR="00DD2362" w:rsidRPr="009570E1">
        <w:rPr>
          <w:color w:val="000000"/>
          <w:sz w:val="28"/>
          <w:lang w:val="ru-RU" w:eastAsia="ru-RU"/>
        </w:rPr>
        <w:t xml:space="preserve"> проектных решений газификации населенных пунктов </w:t>
      </w:r>
      <w:r w:rsidR="00DD2362" w:rsidRPr="009570E1">
        <w:rPr>
          <w:color w:val="000000"/>
          <w:sz w:val="28"/>
          <w:szCs w:val="28"/>
          <w:lang w:val="ru-RU" w:eastAsia="kk-KZ"/>
        </w:rPr>
        <w:t xml:space="preserve">с применением </w:t>
      </w:r>
      <w:r w:rsidR="00DD2362" w:rsidRPr="009570E1">
        <w:rPr>
          <w:color w:val="000000"/>
          <w:sz w:val="28"/>
          <w:szCs w:val="28"/>
          <w:lang w:val="ru-RU" w:eastAsia="ru-RU"/>
        </w:rPr>
        <w:t>индивидуальных шкафных газораспределительных пунктов.</w:t>
      </w:r>
    </w:p>
    <w:p w:rsidR="00DD2362" w:rsidRPr="009570E1" w:rsidRDefault="00DD2362" w:rsidP="00980AD1">
      <w:pPr>
        <w:pBdr>
          <w:bottom w:val="single" w:sz="4" w:space="0" w:color="FFFFFF"/>
        </w:pBdr>
        <w:tabs>
          <w:tab w:val="left" w:pos="567"/>
        </w:tabs>
        <w:spacing w:after="0" w:line="240" w:lineRule="auto"/>
        <w:ind w:firstLine="709"/>
        <w:jc w:val="both"/>
        <w:rPr>
          <w:i/>
          <w:sz w:val="24"/>
          <w:szCs w:val="24"/>
          <w:lang w:val="ru-RU" w:eastAsia="ru-RU"/>
        </w:rPr>
      </w:pPr>
      <w:proofErr w:type="spellStart"/>
      <w:r w:rsidRPr="009570E1">
        <w:rPr>
          <w:i/>
          <w:color w:val="000000"/>
          <w:sz w:val="24"/>
          <w:szCs w:val="24"/>
          <w:u w:val="single"/>
          <w:lang w:val="ru-RU" w:eastAsia="ru-RU"/>
        </w:rPr>
        <w:t>Справочно</w:t>
      </w:r>
      <w:proofErr w:type="spellEnd"/>
      <w:r w:rsidRPr="009570E1">
        <w:rPr>
          <w:b/>
          <w:i/>
          <w:color w:val="000000"/>
          <w:sz w:val="24"/>
          <w:szCs w:val="24"/>
          <w:u w:val="single"/>
          <w:lang w:val="ru-RU" w:eastAsia="ru-RU"/>
        </w:rPr>
        <w:t>:</w:t>
      </w:r>
      <w:r w:rsidRPr="009570E1">
        <w:rPr>
          <w:i/>
          <w:color w:val="000000"/>
          <w:sz w:val="24"/>
          <w:szCs w:val="24"/>
          <w:lang w:val="ru-RU" w:eastAsia="ru-RU"/>
        </w:rPr>
        <w:t xml:space="preserve"> </w:t>
      </w:r>
      <w:proofErr w:type="gramStart"/>
      <w:r w:rsidRPr="009570E1">
        <w:rPr>
          <w:i/>
          <w:color w:val="000000"/>
          <w:sz w:val="24"/>
          <w:szCs w:val="24"/>
          <w:lang w:val="ru-RU" w:eastAsia="kk-KZ"/>
        </w:rPr>
        <w:t xml:space="preserve">В ходе аудита изучены 4 проекта, реализованных в 2019 и 2020 гг., из них 2 проекта с </w:t>
      </w:r>
      <w:r w:rsidRPr="009570E1">
        <w:rPr>
          <w:i/>
          <w:color w:val="000000"/>
          <w:sz w:val="24"/>
          <w:szCs w:val="24"/>
          <w:lang w:val="ru-RU" w:eastAsia="ru-RU"/>
        </w:rPr>
        <w:t xml:space="preserve">индивидуальными шкафными газораспределительными пунктами и 2 проекта с групповыми шкафными газораспределительными пунктами, в результате установлено, что газификация </w:t>
      </w:r>
      <w:r w:rsidR="009C330B" w:rsidRPr="009570E1">
        <w:rPr>
          <w:i/>
          <w:color w:val="000000"/>
          <w:sz w:val="24"/>
          <w:szCs w:val="24"/>
          <w:lang w:val="ru-RU" w:eastAsia="ru-RU"/>
        </w:rPr>
        <w:t>населённых</w:t>
      </w:r>
      <w:r w:rsidRPr="009570E1">
        <w:rPr>
          <w:i/>
          <w:color w:val="000000"/>
          <w:sz w:val="24"/>
          <w:szCs w:val="24"/>
          <w:lang w:val="ru-RU" w:eastAsia="ru-RU"/>
        </w:rPr>
        <w:t xml:space="preserve"> пунктов с </w:t>
      </w:r>
      <w:r w:rsidR="009C330B" w:rsidRPr="009570E1">
        <w:rPr>
          <w:i/>
          <w:color w:val="000000"/>
          <w:sz w:val="24"/>
          <w:szCs w:val="24"/>
          <w:lang w:val="ru-RU" w:eastAsia="ru-RU"/>
        </w:rPr>
        <w:t>применением</w:t>
      </w:r>
      <w:r w:rsidRPr="009570E1">
        <w:rPr>
          <w:i/>
          <w:color w:val="000000"/>
          <w:sz w:val="24"/>
          <w:szCs w:val="24"/>
          <w:lang w:val="ru-RU" w:eastAsia="ru-RU"/>
        </w:rPr>
        <w:t xml:space="preserve"> групповых шкафных газораспределительных пунктов эффективнее и экономичнее в содержании.</w:t>
      </w:r>
      <w:proofErr w:type="gramEnd"/>
      <w:r w:rsidRPr="009570E1">
        <w:rPr>
          <w:i/>
          <w:color w:val="000000"/>
          <w:sz w:val="24"/>
          <w:szCs w:val="24"/>
          <w:lang w:val="ru-RU" w:eastAsia="ru-RU"/>
        </w:rPr>
        <w:t xml:space="preserve"> На сегодняшний день все последующие проекты по внутриквартальным сетям газоснабжения в </w:t>
      </w:r>
      <w:proofErr w:type="spellStart"/>
      <w:r w:rsidRPr="009570E1">
        <w:rPr>
          <w:i/>
          <w:color w:val="000000"/>
          <w:sz w:val="24"/>
          <w:szCs w:val="24"/>
          <w:lang w:val="ru-RU" w:eastAsia="ru-RU"/>
        </w:rPr>
        <w:t>Кызылординской</w:t>
      </w:r>
      <w:proofErr w:type="spellEnd"/>
      <w:r w:rsidRPr="009570E1">
        <w:rPr>
          <w:i/>
          <w:color w:val="000000"/>
          <w:sz w:val="24"/>
          <w:szCs w:val="24"/>
          <w:lang w:val="ru-RU" w:eastAsia="ru-RU"/>
        </w:rPr>
        <w:t xml:space="preserve"> области проектируются и строятся по типу групповых шкафных газораспределительных пунктов. Сумма возможной экономии составлена из </w:t>
      </w:r>
      <w:r w:rsidR="009C330B" w:rsidRPr="009570E1">
        <w:rPr>
          <w:i/>
          <w:color w:val="000000"/>
          <w:sz w:val="24"/>
          <w:szCs w:val="24"/>
          <w:lang w:val="ru-RU" w:eastAsia="ru-RU"/>
        </w:rPr>
        <w:t>расчёта</w:t>
      </w:r>
      <w:r w:rsidRPr="009570E1">
        <w:rPr>
          <w:i/>
          <w:color w:val="000000"/>
          <w:sz w:val="24"/>
          <w:szCs w:val="24"/>
          <w:lang w:val="ru-RU" w:eastAsia="ru-RU"/>
        </w:rPr>
        <w:t xml:space="preserve"> расходов на 1 км</w:t>
      </w:r>
      <w:proofErr w:type="gramStart"/>
      <w:r w:rsidRPr="009570E1">
        <w:rPr>
          <w:i/>
          <w:color w:val="000000"/>
          <w:sz w:val="24"/>
          <w:szCs w:val="24"/>
          <w:lang w:val="ru-RU" w:eastAsia="ru-RU"/>
        </w:rPr>
        <w:t>.</w:t>
      </w:r>
      <w:proofErr w:type="gramEnd"/>
      <w:r w:rsidRPr="009570E1">
        <w:rPr>
          <w:i/>
          <w:color w:val="000000"/>
          <w:sz w:val="24"/>
          <w:szCs w:val="24"/>
          <w:lang w:val="ru-RU" w:eastAsia="ru-RU"/>
        </w:rPr>
        <w:t xml:space="preserve"> </w:t>
      </w:r>
      <w:proofErr w:type="gramStart"/>
      <w:r w:rsidRPr="009570E1">
        <w:rPr>
          <w:i/>
          <w:sz w:val="24"/>
          <w:szCs w:val="24"/>
          <w:lang w:val="ru-RU"/>
        </w:rPr>
        <w:t>в</w:t>
      </w:r>
      <w:proofErr w:type="gramEnd"/>
      <w:r w:rsidRPr="009570E1">
        <w:rPr>
          <w:i/>
          <w:sz w:val="24"/>
          <w:szCs w:val="24"/>
          <w:lang w:val="ru-RU"/>
        </w:rPr>
        <w:t>нутриквартальных сетей газоснабжения</w:t>
      </w:r>
      <w:r w:rsidRPr="009570E1">
        <w:rPr>
          <w:szCs w:val="28"/>
          <w:lang w:val="ru-RU"/>
        </w:rPr>
        <w:t xml:space="preserve">. </w:t>
      </w:r>
      <w:r w:rsidRPr="009570E1">
        <w:rPr>
          <w:i/>
          <w:sz w:val="24"/>
          <w:szCs w:val="24"/>
          <w:lang w:val="ru-RU" w:eastAsia="ru-RU"/>
        </w:rPr>
        <w:t xml:space="preserve">Причиной разработки ПСД по строительству внутриквартальных сетей газоснабжения в п. Теренозек и </w:t>
      </w:r>
      <w:proofErr w:type="spellStart"/>
      <w:r w:rsidRPr="009570E1">
        <w:rPr>
          <w:i/>
          <w:sz w:val="24"/>
          <w:szCs w:val="24"/>
          <w:lang w:val="ru-RU" w:eastAsia="ru-RU"/>
        </w:rPr>
        <w:t>Жосалы</w:t>
      </w:r>
      <w:proofErr w:type="spellEnd"/>
      <w:r w:rsidRPr="009570E1">
        <w:rPr>
          <w:i/>
          <w:sz w:val="24"/>
          <w:szCs w:val="24"/>
          <w:lang w:val="ru-RU" w:eastAsia="ru-RU"/>
        </w:rPr>
        <w:t xml:space="preserve"> с ИГРПШ послужила инициатива эксплуатирующей организац</w:t>
      </w:r>
      <w:proofErr w:type="gramStart"/>
      <w:r w:rsidRPr="009570E1">
        <w:rPr>
          <w:i/>
          <w:sz w:val="24"/>
          <w:szCs w:val="24"/>
          <w:lang w:val="ru-RU" w:eastAsia="ru-RU"/>
        </w:rPr>
        <w:t xml:space="preserve">ии </w:t>
      </w:r>
      <w:r w:rsidR="002C794B" w:rsidRPr="009570E1">
        <w:rPr>
          <w:i/>
          <w:sz w:val="24"/>
          <w:szCs w:val="24"/>
          <w:lang w:val="ru-RU" w:eastAsia="ru-RU"/>
        </w:rPr>
        <w:t xml:space="preserve"> </w:t>
      </w:r>
      <w:r w:rsidRPr="009570E1">
        <w:rPr>
          <w:i/>
          <w:sz w:val="24"/>
          <w:szCs w:val="24"/>
          <w:lang w:val="ru-RU" w:eastAsia="ru-RU"/>
        </w:rPr>
        <w:t>АО</w:t>
      </w:r>
      <w:proofErr w:type="gramEnd"/>
      <w:r w:rsidRPr="009570E1">
        <w:rPr>
          <w:i/>
          <w:sz w:val="24"/>
          <w:szCs w:val="24"/>
          <w:lang w:val="ru-RU" w:eastAsia="ru-RU"/>
        </w:rPr>
        <w:t xml:space="preserve"> «</w:t>
      </w:r>
      <w:proofErr w:type="spellStart"/>
      <w:r w:rsidRPr="009570E1">
        <w:rPr>
          <w:i/>
          <w:sz w:val="24"/>
          <w:szCs w:val="24"/>
          <w:lang w:val="ru-RU" w:eastAsia="ru-RU"/>
        </w:rPr>
        <w:t>ҚазТрансГаз</w:t>
      </w:r>
      <w:proofErr w:type="spellEnd"/>
      <w:r w:rsidRPr="009570E1">
        <w:rPr>
          <w:i/>
          <w:sz w:val="24"/>
          <w:szCs w:val="24"/>
          <w:lang w:val="ru-RU" w:eastAsia="ru-RU"/>
        </w:rPr>
        <w:t xml:space="preserve"> </w:t>
      </w:r>
      <w:proofErr w:type="spellStart"/>
      <w:r w:rsidRPr="009570E1">
        <w:rPr>
          <w:i/>
          <w:sz w:val="24"/>
          <w:szCs w:val="24"/>
          <w:lang w:val="ru-RU" w:eastAsia="ru-RU"/>
        </w:rPr>
        <w:t>Аймақ</w:t>
      </w:r>
      <w:proofErr w:type="spellEnd"/>
      <w:r w:rsidRPr="009570E1">
        <w:rPr>
          <w:i/>
          <w:sz w:val="24"/>
          <w:szCs w:val="24"/>
          <w:lang w:val="ru-RU" w:eastAsia="ru-RU"/>
        </w:rPr>
        <w:t xml:space="preserve">». В соответствии с пунктом 5.1.7 СН РК 4.03-01-2011 </w:t>
      </w:r>
      <w:r w:rsidRPr="009570E1">
        <w:rPr>
          <w:i/>
          <w:sz w:val="24"/>
          <w:szCs w:val="24"/>
          <w:lang w:val="ru-RU"/>
        </w:rPr>
        <w:t>приказа К</w:t>
      </w:r>
      <w:r w:rsidR="00967EF6" w:rsidRPr="009570E1">
        <w:rPr>
          <w:i/>
          <w:sz w:val="24"/>
          <w:szCs w:val="24"/>
          <w:lang w:val="ru-RU"/>
        </w:rPr>
        <w:t>ДС</w:t>
      </w:r>
      <w:r w:rsidRPr="009570E1">
        <w:rPr>
          <w:i/>
          <w:sz w:val="24"/>
          <w:szCs w:val="24"/>
          <w:lang w:val="ru-RU"/>
        </w:rPr>
        <w:t>, ЖКХ и управления земельными ресурсами МНЭ РК от 29.12.2014 г. №156-НҚ, при использовании одно или  многоступенчатой сети газораспределения газификации одноквартирных жилых домов следует предусматривать пункты редуцирования газа для каждого дома</w:t>
      </w:r>
      <w:r w:rsidRPr="009570E1">
        <w:rPr>
          <w:i/>
          <w:sz w:val="24"/>
          <w:szCs w:val="24"/>
          <w:lang w:val="ru-RU" w:eastAsia="ru-RU"/>
        </w:rPr>
        <w:t>.</w:t>
      </w:r>
    </w:p>
    <w:p w:rsidR="00DD2362" w:rsidRPr="009570E1" w:rsidRDefault="0035065F" w:rsidP="00980AD1">
      <w:pPr>
        <w:spacing w:after="0" w:line="240" w:lineRule="auto"/>
        <w:ind w:firstLine="709"/>
        <w:jc w:val="both"/>
        <w:rPr>
          <w:color w:val="000000"/>
          <w:sz w:val="28"/>
          <w:szCs w:val="28"/>
          <w:lang w:val="ru-RU" w:eastAsia="ru-RU"/>
        </w:rPr>
      </w:pPr>
      <w:r w:rsidRPr="009570E1">
        <w:rPr>
          <w:b/>
          <w:color w:val="000000"/>
          <w:sz w:val="28"/>
          <w:szCs w:val="28"/>
          <w:lang w:val="ru-RU" w:eastAsia="ru-RU"/>
        </w:rPr>
        <w:t>17</w:t>
      </w:r>
      <w:r w:rsidR="00DD2362" w:rsidRPr="009570E1">
        <w:rPr>
          <w:b/>
          <w:color w:val="000000"/>
          <w:sz w:val="28"/>
          <w:szCs w:val="28"/>
          <w:lang w:val="ru-RU" w:eastAsia="ru-RU"/>
        </w:rPr>
        <w:t>.</w:t>
      </w:r>
      <w:r w:rsidR="00DD2362" w:rsidRPr="009570E1">
        <w:rPr>
          <w:color w:val="000000"/>
          <w:sz w:val="28"/>
          <w:szCs w:val="28"/>
          <w:lang w:val="ru-RU" w:eastAsia="ru-RU"/>
        </w:rPr>
        <w:t xml:space="preserve"> </w:t>
      </w:r>
      <w:r w:rsidR="00DD2362" w:rsidRPr="009570E1">
        <w:rPr>
          <w:color w:val="000000"/>
          <w:sz w:val="28"/>
          <w:szCs w:val="28"/>
          <w:lang w:val="ru-RU"/>
        </w:rPr>
        <w:t xml:space="preserve">При строительстве </w:t>
      </w:r>
      <w:r w:rsidR="00DD2362" w:rsidRPr="009570E1">
        <w:rPr>
          <w:spacing w:val="2"/>
          <w:sz w:val="28"/>
          <w:szCs w:val="28"/>
          <w:lang w:val="ru-RU"/>
        </w:rPr>
        <w:t>центральной районной больницы на 150 мест  в п</w:t>
      </w:r>
      <w:r w:rsidR="002C794B" w:rsidRPr="009570E1">
        <w:rPr>
          <w:spacing w:val="2"/>
          <w:sz w:val="28"/>
          <w:szCs w:val="28"/>
          <w:lang w:val="ru-RU"/>
        </w:rPr>
        <w:t>ос</w:t>
      </w:r>
      <w:r w:rsidR="00DD2362" w:rsidRPr="009570E1">
        <w:rPr>
          <w:spacing w:val="2"/>
          <w:sz w:val="28"/>
          <w:szCs w:val="28"/>
          <w:lang w:val="ru-RU"/>
        </w:rPr>
        <w:t xml:space="preserve">. </w:t>
      </w:r>
      <w:proofErr w:type="spellStart"/>
      <w:r w:rsidR="00DD2362" w:rsidRPr="009570E1">
        <w:rPr>
          <w:spacing w:val="2"/>
          <w:sz w:val="28"/>
          <w:szCs w:val="28"/>
          <w:lang w:val="ru-RU"/>
        </w:rPr>
        <w:t>Шиели</w:t>
      </w:r>
      <w:proofErr w:type="spellEnd"/>
      <w:r w:rsidR="00DD2362" w:rsidRPr="009570E1">
        <w:rPr>
          <w:spacing w:val="2"/>
          <w:sz w:val="28"/>
          <w:szCs w:val="28"/>
          <w:lang w:val="ru-RU"/>
        </w:rPr>
        <w:t xml:space="preserve">, в проектной документации излишне запланированы </w:t>
      </w:r>
      <w:r w:rsidR="00DD2362" w:rsidRPr="009570E1">
        <w:rPr>
          <w:color w:val="000000"/>
          <w:sz w:val="28"/>
          <w:szCs w:val="28"/>
          <w:lang w:val="ru-RU"/>
        </w:rPr>
        <w:t>медицинское оборудование на сумму 1 108,2 млн. тенге, которое в последующем было исключено при  реализации проекта путем уменьшения суммы договора.</w:t>
      </w:r>
    </w:p>
    <w:p w:rsidR="00DD2362" w:rsidRPr="009570E1" w:rsidRDefault="0035065F" w:rsidP="00980AD1">
      <w:pPr>
        <w:pBdr>
          <w:bottom w:val="single" w:sz="4" w:space="0" w:color="FFFFFF"/>
        </w:pBdr>
        <w:tabs>
          <w:tab w:val="left" w:pos="567"/>
        </w:tabs>
        <w:spacing w:after="0" w:line="240" w:lineRule="auto"/>
        <w:ind w:firstLine="709"/>
        <w:jc w:val="both"/>
        <w:rPr>
          <w:rFonts w:eastAsiaTheme="minorEastAsia"/>
          <w:color w:val="000000"/>
          <w:sz w:val="28"/>
          <w:szCs w:val="28"/>
          <w:lang w:val="ru-RU" w:eastAsia="ru-RU"/>
        </w:rPr>
      </w:pPr>
      <w:r w:rsidRPr="009570E1">
        <w:rPr>
          <w:rFonts w:eastAsiaTheme="minorEastAsia"/>
          <w:b/>
          <w:bCs/>
          <w:color w:val="000000"/>
          <w:sz w:val="28"/>
          <w:szCs w:val="28"/>
          <w:lang w:val="ru-RU" w:eastAsia="ru-RU"/>
        </w:rPr>
        <w:t>18</w:t>
      </w:r>
      <w:r w:rsidR="00DD2362" w:rsidRPr="009570E1">
        <w:rPr>
          <w:rFonts w:eastAsiaTheme="minorEastAsia"/>
          <w:b/>
          <w:bCs/>
          <w:color w:val="000000"/>
          <w:sz w:val="28"/>
          <w:szCs w:val="28"/>
          <w:lang w:val="ru-RU" w:eastAsia="ru-RU"/>
        </w:rPr>
        <w:t>.</w:t>
      </w:r>
      <w:r w:rsidR="00DD2362" w:rsidRPr="009570E1">
        <w:rPr>
          <w:rFonts w:eastAsiaTheme="minorEastAsia"/>
          <w:bCs/>
          <w:color w:val="000000"/>
          <w:sz w:val="28"/>
          <w:szCs w:val="28"/>
          <w:lang w:val="ru-RU" w:eastAsia="ru-RU"/>
        </w:rPr>
        <w:t xml:space="preserve"> П</w:t>
      </w:r>
      <w:r w:rsidR="00DD2362" w:rsidRPr="009570E1">
        <w:rPr>
          <w:rFonts w:eastAsiaTheme="minorEastAsia"/>
          <w:color w:val="000000"/>
          <w:sz w:val="28"/>
          <w:szCs w:val="28"/>
          <w:lang w:val="ru-RU" w:eastAsia="ru-RU"/>
        </w:rPr>
        <w:t xml:space="preserve">о проекту «Реконструкция и модернизация канализационных насосных станций города </w:t>
      </w:r>
      <w:proofErr w:type="spellStart"/>
      <w:r w:rsidR="00DD2362" w:rsidRPr="009570E1">
        <w:rPr>
          <w:rFonts w:eastAsiaTheme="minorEastAsia"/>
          <w:color w:val="000000"/>
          <w:sz w:val="28"/>
          <w:szCs w:val="28"/>
          <w:lang w:val="ru-RU" w:eastAsia="ru-RU"/>
        </w:rPr>
        <w:t>Кызылорда</w:t>
      </w:r>
      <w:proofErr w:type="spellEnd"/>
      <w:r w:rsidR="00DD2362" w:rsidRPr="009570E1">
        <w:rPr>
          <w:rFonts w:eastAsiaTheme="minorEastAsia"/>
          <w:color w:val="000000"/>
          <w:sz w:val="28"/>
          <w:szCs w:val="28"/>
          <w:lang w:val="ru-RU" w:eastAsia="ru-RU"/>
        </w:rPr>
        <w:t>» без учета образовавшейся суммы экономии по итогам государственных закупок 2019 года, в</w:t>
      </w:r>
      <w:r w:rsidR="00DD2362" w:rsidRPr="009570E1">
        <w:rPr>
          <w:rFonts w:eastAsiaTheme="minorEastAsia"/>
          <w:sz w:val="28"/>
          <w:szCs w:val="28"/>
          <w:lang w:val="ru-RU" w:eastAsia="ru-RU"/>
        </w:rPr>
        <w:t xml:space="preserve"> </w:t>
      </w:r>
      <w:r w:rsidR="00DD2362" w:rsidRPr="009570E1">
        <w:rPr>
          <w:rFonts w:eastAsiaTheme="minorEastAsia"/>
          <w:color w:val="000000"/>
          <w:sz w:val="28"/>
          <w:szCs w:val="28"/>
          <w:lang w:val="ru-RU" w:eastAsia="ru-RU"/>
        </w:rPr>
        <w:t xml:space="preserve">2020 году из республиканского бюджета были выделены 260,7 млн. тенге, которые в ноябре месяце возвращены в республиканский </w:t>
      </w:r>
      <w:r w:rsidR="00DD2362" w:rsidRPr="009570E1">
        <w:rPr>
          <w:rFonts w:eastAsiaTheme="minorEastAsia"/>
          <w:color w:val="000000"/>
          <w:sz w:val="28"/>
          <w:szCs w:val="28"/>
          <w:lang w:val="ru-RU" w:eastAsia="ru-RU"/>
        </w:rPr>
        <w:lastRenderedPageBreak/>
        <w:t>бюджет.</w:t>
      </w:r>
    </w:p>
    <w:p w:rsidR="00DD2362" w:rsidRPr="009570E1" w:rsidRDefault="0035065F" w:rsidP="00980AD1">
      <w:pPr>
        <w:spacing w:after="0" w:line="240" w:lineRule="auto"/>
        <w:ind w:firstLine="709"/>
        <w:contextualSpacing/>
        <w:jc w:val="both"/>
        <w:rPr>
          <w:i/>
          <w:iCs/>
          <w:sz w:val="24"/>
          <w:szCs w:val="24"/>
          <w:lang w:val="ru-RU" w:eastAsia="tr-TR"/>
        </w:rPr>
      </w:pPr>
      <w:r w:rsidRPr="009570E1">
        <w:rPr>
          <w:b/>
          <w:iCs/>
          <w:sz w:val="28"/>
          <w:szCs w:val="28"/>
          <w:lang w:val="ru-RU" w:eastAsia="tr-TR"/>
        </w:rPr>
        <w:t>19</w:t>
      </w:r>
      <w:r w:rsidR="00DD2362" w:rsidRPr="009570E1">
        <w:rPr>
          <w:b/>
          <w:iCs/>
          <w:sz w:val="28"/>
          <w:szCs w:val="28"/>
          <w:lang w:val="ru-RU" w:eastAsia="tr-TR"/>
        </w:rPr>
        <w:t>.</w:t>
      </w:r>
      <w:r w:rsidR="00DD2362" w:rsidRPr="009570E1">
        <w:rPr>
          <w:iCs/>
          <w:sz w:val="28"/>
          <w:szCs w:val="28"/>
          <w:lang w:val="ru-RU" w:eastAsia="tr-TR"/>
        </w:rPr>
        <w:t xml:space="preserve"> </w:t>
      </w:r>
      <w:proofErr w:type="gramStart"/>
      <w:r w:rsidR="00DD2362" w:rsidRPr="009570E1">
        <w:rPr>
          <w:iCs/>
          <w:sz w:val="28"/>
          <w:szCs w:val="28"/>
          <w:lang w:val="ru-RU" w:eastAsia="tr-TR"/>
        </w:rPr>
        <w:t xml:space="preserve">Введённые в эксплуатацию в 2020 году 2 арендных жилых дома на 90 квартир, построенных для малообеспеченных многодетных семей со стоимостью 1 045,6 млн. тенге, до настоящего времени не заселены по причине отсутствия благоустройства территории </w:t>
      </w:r>
      <w:r w:rsidR="00DD2362" w:rsidRPr="009570E1">
        <w:rPr>
          <w:i/>
          <w:iCs/>
          <w:sz w:val="24"/>
          <w:szCs w:val="24"/>
          <w:lang w:val="ru-RU" w:eastAsia="tr-TR"/>
        </w:rPr>
        <w:t>(</w:t>
      </w:r>
      <w:r w:rsidR="00DD2362" w:rsidRPr="009570E1">
        <w:rPr>
          <w:i/>
          <w:sz w:val="24"/>
          <w:szCs w:val="24"/>
          <w:lang w:val="ru-RU" w:eastAsia="ru-RU"/>
        </w:rPr>
        <w:t xml:space="preserve">итоги </w:t>
      </w:r>
      <w:proofErr w:type="spellStart"/>
      <w:r w:rsidR="00DD2362" w:rsidRPr="009570E1">
        <w:rPr>
          <w:i/>
          <w:sz w:val="24"/>
          <w:szCs w:val="24"/>
          <w:lang w:val="ru-RU" w:eastAsia="ru-RU"/>
        </w:rPr>
        <w:t>госзакупок</w:t>
      </w:r>
      <w:proofErr w:type="spellEnd"/>
      <w:r w:rsidR="00DD2362" w:rsidRPr="009570E1">
        <w:rPr>
          <w:i/>
          <w:sz w:val="24"/>
          <w:szCs w:val="24"/>
          <w:lang w:val="ru-RU" w:eastAsia="ru-RU"/>
        </w:rPr>
        <w:t xml:space="preserve"> по благоустройству объявлены </w:t>
      </w:r>
      <w:smartTag w:uri="urn:schemas-microsoft-com:office:smarttags" w:element="date">
        <w:smartTagPr>
          <w:attr w:name="ls" w:val="trans"/>
          <w:attr w:name="Month" w:val="12"/>
          <w:attr w:name="Day" w:val="22"/>
          <w:attr w:name="Year" w:val="2020"/>
        </w:smartTagPr>
        <w:r w:rsidR="00DD2362" w:rsidRPr="009570E1">
          <w:rPr>
            <w:i/>
            <w:sz w:val="24"/>
            <w:szCs w:val="24"/>
            <w:lang w:val="ru-RU" w:eastAsia="ru-RU"/>
          </w:rPr>
          <w:t>22.12.2020</w:t>
        </w:r>
      </w:smartTag>
      <w:r w:rsidR="00DD2362" w:rsidRPr="009570E1">
        <w:rPr>
          <w:i/>
          <w:sz w:val="24"/>
          <w:szCs w:val="24"/>
          <w:lang w:val="ru-RU" w:eastAsia="ru-RU"/>
        </w:rPr>
        <w:t xml:space="preserve"> года, договор Отделом строительства г. </w:t>
      </w:r>
      <w:proofErr w:type="spellStart"/>
      <w:r w:rsidR="00DD2362" w:rsidRPr="009570E1">
        <w:rPr>
          <w:i/>
          <w:sz w:val="24"/>
          <w:szCs w:val="24"/>
          <w:lang w:val="ru-RU" w:eastAsia="ru-RU"/>
        </w:rPr>
        <w:t>Кызылорда</w:t>
      </w:r>
      <w:proofErr w:type="spellEnd"/>
      <w:r w:rsidR="00DD2362" w:rsidRPr="009570E1">
        <w:rPr>
          <w:i/>
          <w:sz w:val="24"/>
          <w:szCs w:val="24"/>
          <w:lang w:val="ru-RU" w:eastAsia="ru-RU"/>
        </w:rPr>
        <w:t xml:space="preserve"> заключён </w:t>
      </w:r>
      <w:smartTag w:uri="urn:schemas-microsoft-com:office:smarttags" w:element="date">
        <w:smartTagPr>
          <w:attr w:name="ls" w:val="trans"/>
          <w:attr w:name="Month" w:val="12"/>
          <w:attr w:name="Day" w:val="24"/>
          <w:attr w:name="Year" w:val="2020"/>
        </w:smartTagPr>
        <w:r w:rsidR="00DD2362" w:rsidRPr="009570E1">
          <w:rPr>
            <w:i/>
            <w:sz w:val="24"/>
            <w:szCs w:val="24"/>
            <w:lang w:val="ru-RU" w:eastAsia="ru-RU"/>
          </w:rPr>
          <w:t>24.12.2020</w:t>
        </w:r>
      </w:smartTag>
      <w:r w:rsidR="00DD2362" w:rsidRPr="009570E1">
        <w:rPr>
          <w:i/>
          <w:sz w:val="24"/>
          <w:szCs w:val="24"/>
          <w:lang w:val="ru-RU" w:eastAsia="ru-RU"/>
        </w:rPr>
        <w:t xml:space="preserve"> года</w:t>
      </w:r>
      <w:r w:rsidR="00DD2362" w:rsidRPr="009570E1">
        <w:rPr>
          <w:i/>
          <w:iCs/>
          <w:sz w:val="24"/>
          <w:szCs w:val="24"/>
          <w:lang w:val="ru-RU" w:eastAsia="tr-TR"/>
        </w:rPr>
        <w:t>.</w:t>
      </w:r>
      <w:proofErr w:type="gramEnd"/>
      <w:r w:rsidR="00DD2362" w:rsidRPr="009570E1">
        <w:rPr>
          <w:i/>
          <w:iCs/>
          <w:sz w:val="24"/>
          <w:szCs w:val="24"/>
          <w:lang w:val="ru-RU" w:eastAsia="tr-TR"/>
        </w:rPr>
        <w:t xml:space="preserve"> </w:t>
      </w:r>
      <w:proofErr w:type="gramStart"/>
      <w:r w:rsidR="00DD2362" w:rsidRPr="009570E1">
        <w:rPr>
          <w:i/>
          <w:iCs/>
          <w:sz w:val="24"/>
          <w:szCs w:val="24"/>
          <w:lang w:val="ru-RU" w:eastAsia="tr-TR"/>
        </w:rPr>
        <w:t xml:space="preserve">Также на момент аудита проводились судебные процессы, связанные с </w:t>
      </w:r>
      <w:proofErr w:type="spellStart"/>
      <w:r w:rsidR="00DD2362" w:rsidRPr="009570E1">
        <w:rPr>
          <w:i/>
          <w:iCs/>
          <w:sz w:val="24"/>
          <w:szCs w:val="24"/>
          <w:lang w:val="ru-RU" w:eastAsia="tr-TR"/>
        </w:rPr>
        <w:t>госзакупками</w:t>
      </w:r>
      <w:proofErr w:type="spellEnd"/>
      <w:r w:rsidR="00DD2362" w:rsidRPr="009570E1">
        <w:rPr>
          <w:i/>
          <w:iCs/>
          <w:sz w:val="24"/>
          <w:szCs w:val="24"/>
          <w:lang w:val="ru-RU" w:eastAsia="tr-TR"/>
        </w:rPr>
        <w:t>).</w:t>
      </w:r>
      <w:proofErr w:type="gramEnd"/>
      <w:r w:rsidR="00DD2362" w:rsidRPr="009570E1">
        <w:rPr>
          <w:i/>
          <w:iCs/>
          <w:sz w:val="24"/>
          <w:szCs w:val="24"/>
          <w:lang w:val="ru-RU" w:eastAsia="tr-TR"/>
        </w:rPr>
        <w:t xml:space="preserve"> </w:t>
      </w:r>
      <w:r w:rsidR="00DD2362" w:rsidRPr="009570E1">
        <w:rPr>
          <w:iCs/>
          <w:sz w:val="28"/>
          <w:szCs w:val="28"/>
          <w:lang w:val="ru-RU" w:eastAsia="tr-TR"/>
        </w:rPr>
        <w:t>При</w:t>
      </w:r>
      <w:r w:rsidR="00DD2362" w:rsidRPr="009570E1">
        <w:rPr>
          <w:i/>
          <w:iCs/>
          <w:sz w:val="28"/>
          <w:szCs w:val="28"/>
          <w:lang w:val="ru-RU" w:eastAsia="tr-TR"/>
        </w:rPr>
        <w:t xml:space="preserve"> </w:t>
      </w:r>
      <w:r w:rsidR="00DD2362" w:rsidRPr="009570E1">
        <w:rPr>
          <w:iCs/>
          <w:sz w:val="28"/>
          <w:szCs w:val="28"/>
          <w:lang w:val="ru-RU" w:eastAsia="tr-TR"/>
        </w:rPr>
        <w:t>этом</w:t>
      </w:r>
      <w:proofErr w:type="gramStart"/>
      <w:r w:rsidR="00DD2362" w:rsidRPr="009570E1">
        <w:rPr>
          <w:iCs/>
          <w:sz w:val="28"/>
          <w:szCs w:val="28"/>
          <w:lang w:val="ru-RU" w:eastAsia="tr-TR"/>
        </w:rPr>
        <w:t>,</w:t>
      </w:r>
      <w:proofErr w:type="gramEnd"/>
      <w:r w:rsidR="00DD2362" w:rsidRPr="009570E1">
        <w:rPr>
          <w:iCs/>
          <w:sz w:val="28"/>
          <w:szCs w:val="28"/>
          <w:lang w:val="ru-RU" w:eastAsia="tr-TR"/>
        </w:rPr>
        <w:t xml:space="preserve"> на 01.06.2021 года количество стоящих в очереди МИО нуждающихся в жилье составляет 24 </w:t>
      </w:r>
      <w:r w:rsidR="003576A7" w:rsidRPr="009570E1">
        <w:rPr>
          <w:iCs/>
          <w:sz w:val="28"/>
          <w:szCs w:val="28"/>
          <w:lang w:val="ru-RU" w:eastAsia="tr-TR"/>
        </w:rPr>
        <w:t xml:space="preserve">896, в том числе </w:t>
      </w:r>
      <w:r w:rsidR="00514A9E" w:rsidRPr="009570E1">
        <w:rPr>
          <w:iCs/>
          <w:sz w:val="28"/>
          <w:szCs w:val="28"/>
          <w:lang w:val="ru-RU" w:eastAsia="tr-TR"/>
        </w:rPr>
        <w:t>3 206</w:t>
      </w:r>
      <w:r w:rsidR="003576A7" w:rsidRPr="009570E1">
        <w:rPr>
          <w:iCs/>
          <w:sz w:val="28"/>
          <w:szCs w:val="28"/>
          <w:lang w:val="ru-RU" w:eastAsia="tr-TR"/>
        </w:rPr>
        <w:t xml:space="preserve"> </w:t>
      </w:r>
      <w:r w:rsidR="00DD2362" w:rsidRPr="009570E1">
        <w:rPr>
          <w:iCs/>
          <w:sz w:val="28"/>
          <w:szCs w:val="28"/>
          <w:lang w:val="ru-RU" w:eastAsia="tr-TR"/>
        </w:rPr>
        <w:t xml:space="preserve">малообеспеченных семей. </w:t>
      </w:r>
      <w:r w:rsidR="00DD2362" w:rsidRPr="009570E1">
        <w:rPr>
          <w:iCs/>
          <w:sz w:val="24"/>
          <w:szCs w:val="24"/>
          <w:lang w:val="ru-RU" w:eastAsia="tr-TR"/>
        </w:rPr>
        <w:t xml:space="preserve"> </w:t>
      </w:r>
      <w:r w:rsidR="00DD2362" w:rsidRPr="009570E1">
        <w:rPr>
          <w:iCs/>
          <w:sz w:val="28"/>
          <w:szCs w:val="28"/>
          <w:lang w:val="ru-RU" w:eastAsia="tr-TR"/>
        </w:rPr>
        <w:t>Кроме того, отсутствие</w:t>
      </w:r>
      <w:r w:rsidR="00DD2362" w:rsidRPr="009570E1">
        <w:rPr>
          <w:sz w:val="28"/>
          <w:szCs w:val="28"/>
          <w:lang w:val="ru-RU"/>
        </w:rPr>
        <w:t xml:space="preserve"> поступлени</w:t>
      </w:r>
      <w:r w:rsidR="00546B67" w:rsidRPr="009570E1">
        <w:rPr>
          <w:sz w:val="28"/>
          <w:szCs w:val="28"/>
          <w:lang w:val="ru-RU"/>
        </w:rPr>
        <w:t>я</w:t>
      </w:r>
      <w:r w:rsidR="00DD2362" w:rsidRPr="009570E1">
        <w:rPr>
          <w:sz w:val="28"/>
          <w:szCs w:val="28"/>
          <w:lang w:val="ru-RU"/>
        </w:rPr>
        <w:t xml:space="preserve"> платежей от предоставляемых в аренду квартир, привело к экономическим потерям </w:t>
      </w:r>
      <w:r w:rsidR="00546B67" w:rsidRPr="009570E1">
        <w:rPr>
          <w:sz w:val="28"/>
          <w:szCs w:val="28"/>
          <w:lang w:val="ru-RU"/>
        </w:rPr>
        <w:t xml:space="preserve">на </w:t>
      </w:r>
      <w:r w:rsidR="00DD2362" w:rsidRPr="009570E1">
        <w:rPr>
          <w:sz w:val="28"/>
          <w:szCs w:val="28"/>
          <w:lang w:val="ru-RU"/>
        </w:rPr>
        <w:t>сумм</w:t>
      </w:r>
      <w:r w:rsidR="00546B67" w:rsidRPr="009570E1">
        <w:rPr>
          <w:sz w:val="28"/>
          <w:szCs w:val="28"/>
          <w:lang w:val="ru-RU"/>
        </w:rPr>
        <w:t>у</w:t>
      </w:r>
      <w:r w:rsidR="00DD2362" w:rsidRPr="009570E1">
        <w:rPr>
          <w:sz w:val="28"/>
          <w:szCs w:val="28"/>
          <w:lang w:val="ru-RU"/>
        </w:rPr>
        <w:t xml:space="preserve"> </w:t>
      </w:r>
      <w:r w:rsidR="00DD2362" w:rsidRPr="009570E1">
        <w:rPr>
          <w:bCs/>
          <w:sz w:val="28"/>
          <w:szCs w:val="28"/>
          <w:lang w:val="ru-RU"/>
        </w:rPr>
        <w:t>3,2 млн. тенге</w:t>
      </w:r>
      <w:r w:rsidR="00DD2362" w:rsidRPr="009570E1">
        <w:rPr>
          <w:i/>
          <w:sz w:val="24"/>
          <w:szCs w:val="24"/>
          <w:lang w:val="ru-RU" w:eastAsia="ru-RU"/>
        </w:rPr>
        <w:t>.</w:t>
      </w:r>
    </w:p>
    <w:p w:rsidR="00DD2362" w:rsidRPr="009570E1" w:rsidRDefault="0035065F" w:rsidP="00980AD1">
      <w:pPr>
        <w:pBdr>
          <w:bottom w:val="single" w:sz="4" w:space="0" w:color="FFFFFF"/>
        </w:pBdr>
        <w:tabs>
          <w:tab w:val="left" w:pos="567"/>
        </w:tabs>
        <w:spacing w:after="0" w:line="240" w:lineRule="auto"/>
        <w:ind w:firstLine="709"/>
        <w:jc w:val="both"/>
        <w:rPr>
          <w:iCs/>
          <w:sz w:val="28"/>
          <w:szCs w:val="28"/>
          <w:lang w:val="ru-RU" w:eastAsia="tr-TR"/>
        </w:rPr>
      </w:pPr>
      <w:r w:rsidRPr="009570E1">
        <w:rPr>
          <w:b/>
          <w:iCs/>
          <w:sz w:val="28"/>
          <w:szCs w:val="28"/>
          <w:lang w:val="ru-RU" w:eastAsia="tr-TR"/>
        </w:rPr>
        <w:t>20</w:t>
      </w:r>
      <w:r w:rsidR="00DD2362" w:rsidRPr="009570E1">
        <w:rPr>
          <w:b/>
          <w:iCs/>
          <w:sz w:val="28"/>
          <w:szCs w:val="28"/>
          <w:lang w:val="ru-RU" w:eastAsia="tr-TR"/>
        </w:rPr>
        <w:t>.</w:t>
      </w:r>
      <w:r w:rsidR="00DD2362" w:rsidRPr="009570E1">
        <w:rPr>
          <w:iCs/>
          <w:sz w:val="28"/>
          <w:szCs w:val="28"/>
          <w:lang w:val="ru-RU" w:eastAsia="tr-TR"/>
        </w:rPr>
        <w:t xml:space="preserve"> </w:t>
      </w:r>
      <w:proofErr w:type="gramStart"/>
      <w:r w:rsidR="000D6FE2" w:rsidRPr="009570E1">
        <w:rPr>
          <w:rFonts w:eastAsiaTheme="minorEastAsia"/>
          <w:bCs/>
          <w:color w:val="000000"/>
          <w:sz w:val="28"/>
          <w:szCs w:val="28"/>
          <w:lang w:val="ru-RU" w:eastAsia="ru-RU"/>
        </w:rPr>
        <w:t>Заказчиком ПСД</w:t>
      </w:r>
      <w:r w:rsidR="000D6FE2" w:rsidRPr="009570E1">
        <w:rPr>
          <w:iCs/>
          <w:sz w:val="28"/>
          <w:szCs w:val="28"/>
          <w:lang w:val="ru-RU" w:eastAsia="tr-TR"/>
        </w:rPr>
        <w:t xml:space="preserve"> </w:t>
      </w:r>
      <w:r w:rsidR="000D6FE2" w:rsidRPr="009570E1">
        <w:rPr>
          <w:i/>
          <w:iCs/>
          <w:sz w:val="24"/>
          <w:szCs w:val="24"/>
          <w:lang w:val="ru-RU" w:eastAsia="tr-TR"/>
        </w:rPr>
        <w:t>(</w:t>
      </w:r>
      <w:r w:rsidR="00DD2362" w:rsidRPr="009570E1">
        <w:rPr>
          <w:i/>
          <w:iCs/>
          <w:sz w:val="24"/>
          <w:szCs w:val="24"/>
          <w:lang w:val="ru-RU" w:eastAsia="tr-TR"/>
        </w:rPr>
        <w:t xml:space="preserve">ГКП </w:t>
      </w:r>
      <w:r w:rsidR="000D6FE2" w:rsidRPr="009570E1">
        <w:rPr>
          <w:rFonts w:eastAsiaTheme="minorEastAsia"/>
          <w:bCs/>
          <w:i/>
          <w:color w:val="000000"/>
          <w:sz w:val="24"/>
          <w:szCs w:val="24"/>
          <w:lang w:val="ru-RU" w:eastAsia="ru-RU"/>
        </w:rPr>
        <w:t>ПХВ «</w:t>
      </w:r>
      <w:proofErr w:type="spellStart"/>
      <w:r w:rsidR="0098152C" w:rsidRPr="009570E1">
        <w:rPr>
          <w:rFonts w:eastAsiaTheme="minorEastAsia"/>
          <w:bCs/>
          <w:i/>
          <w:color w:val="000000"/>
          <w:sz w:val="24"/>
          <w:szCs w:val="24"/>
          <w:lang w:val="ru-RU" w:eastAsia="ru-RU"/>
        </w:rPr>
        <w:t>Кызылорда</w:t>
      </w:r>
      <w:proofErr w:type="spellEnd"/>
      <w:r w:rsidR="0098152C" w:rsidRPr="009570E1">
        <w:rPr>
          <w:rFonts w:eastAsiaTheme="minorEastAsia"/>
          <w:bCs/>
          <w:i/>
          <w:color w:val="000000"/>
          <w:sz w:val="24"/>
          <w:szCs w:val="24"/>
          <w:lang w:val="ru-RU" w:eastAsia="ru-RU"/>
        </w:rPr>
        <w:t xml:space="preserve"> су </w:t>
      </w:r>
      <w:proofErr w:type="spellStart"/>
      <w:r w:rsidR="0098152C" w:rsidRPr="009570E1">
        <w:rPr>
          <w:rFonts w:eastAsiaTheme="minorEastAsia"/>
          <w:bCs/>
          <w:i/>
          <w:color w:val="000000"/>
          <w:sz w:val="24"/>
          <w:szCs w:val="24"/>
          <w:lang w:val="ru-RU" w:eastAsia="ru-RU"/>
        </w:rPr>
        <w:t>жүйесі</w:t>
      </w:r>
      <w:proofErr w:type="spellEnd"/>
      <w:r w:rsidR="000D6FE2" w:rsidRPr="009570E1">
        <w:rPr>
          <w:rFonts w:eastAsiaTheme="minorEastAsia"/>
          <w:bCs/>
          <w:i/>
          <w:color w:val="000000"/>
          <w:sz w:val="24"/>
          <w:szCs w:val="24"/>
          <w:lang w:val="ru-RU" w:eastAsia="ru-RU"/>
        </w:rPr>
        <w:t>»)</w:t>
      </w:r>
      <w:r w:rsidR="00DD2362" w:rsidRPr="009570E1">
        <w:rPr>
          <w:rFonts w:eastAsiaTheme="minorEastAsia"/>
          <w:bCs/>
          <w:color w:val="000000"/>
          <w:sz w:val="28"/>
          <w:szCs w:val="28"/>
          <w:lang w:val="ru-RU" w:eastAsia="ru-RU"/>
        </w:rPr>
        <w:t xml:space="preserve">  </w:t>
      </w:r>
      <w:r w:rsidR="00DD2362" w:rsidRPr="009570E1">
        <w:rPr>
          <w:color w:val="000000"/>
          <w:sz w:val="28"/>
          <w:szCs w:val="28"/>
          <w:shd w:val="clear" w:color="auto" w:fill="FFFFFF"/>
          <w:lang w:val="ru-RU" w:eastAsia="ru-RU"/>
        </w:rPr>
        <w:t xml:space="preserve">допущено неэффективное использование средств, в сумме </w:t>
      </w:r>
      <w:r w:rsidR="00DD2362" w:rsidRPr="009570E1">
        <w:rPr>
          <w:rFonts w:eastAsiaTheme="minorEastAsia"/>
          <w:bCs/>
          <w:color w:val="000000"/>
          <w:sz w:val="28"/>
          <w:szCs w:val="28"/>
          <w:lang w:val="ru-RU" w:eastAsia="ru-RU"/>
        </w:rPr>
        <w:t>60,9 млн. тенге</w:t>
      </w:r>
      <w:r w:rsidR="00DD2362" w:rsidRPr="009570E1">
        <w:rPr>
          <w:color w:val="000000"/>
          <w:sz w:val="28"/>
          <w:szCs w:val="28"/>
          <w:shd w:val="clear" w:color="auto" w:fill="FFFFFF"/>
          <w:lang w:val="ru-RU" w:eastAsia="ru-RU"/>
        </w:rPr>
        <w:t xml:space="preserve"> по  разработке проектной документации проекта </w:t>
      </w:r>
      <w:r w:rsidR="00DD2362" w:rsidRPr="009570E1">
        <w:rPr>
          <w:rFonts w:eastAsiaTheme="minorEastAsia"/>
          <w:color w:val="000000"/>
          <w:sz w:val="28"/>
          <w:szCs w:val="28"/>
          <w:lang w:val="ru-RU" w:eastAsia="ru-RU"/>
        </w:rPr>
        <w:t xml:space="preserve">«Реконструкция и модернизация канализационных насосных станций города </w:t>
      </w:r>
      <w:proofErr w:type="spellStart"/>
      <w:r w:rsidR="00DD2362" w:rsidRPr="009570E1">
        <w:rPr>
          <w:rFonts w:eastAsiaTheme="minorEastAsia"/>
          <w:color w:val="000000"/>
          <w:sz w:val="28"/>
          <w:szCs w:val="28"/>
          <w:lang w:val="ru-RU" w:eastAsia="ru-RU"/>
        </w:rPr>
        <w:t>Кызылорда</w:t>
      </w:r>
      <w:proofErr w:type="spellEnd"/>
      <w:r w:rsidR="00DD2362" w:rsidRPr="009570E1">
        <w:rPr>
          <w:rFonts w:eastAsiaTheme="minorEastAsia"/>
          <w:color w:val="000000"/>
          <w:sz w:val="28"/>
          <w:szCs w:val="28"/>
          <w:lang w:val="ru-RU" w:eastAsia="ru-RU"/>
        </w:rPr>
        <w:t>», которая осталось не реализованной</w:t>
      </w:r>
      <w:r w:rsidR="00DD2362" w:rsidRPr="009570E1">
        <w:rPr>
          <w:i/>
          <w:color w:val="000000"/>
          <w:sz w:val="28"/>
          <w:szCs w:val="28"/>
          <w:lang w:val="ru-RU" w:eastAsia="ru-RU"/>
        </w:rPr>
        <w:t xml:space="preserve"> </w:t>
      </w:r>
      <w:r w:rsidR="00DD2362" w:rsidRPr="009570E1">
        <w:rPr>
          <w:color w:val="000000"/>
          <w:sz w:val="28"/>
          <w:szCs w:val="28"/>
          <w:lang w:val="ru-RU" w:eastAsia="ru-RU"/>
        </w:rPr>
        <w:t xml:space="preserve">по решению </w:t>
      </w:r>
      <w:r w:rsidR="00DD2362" w:rsidRPr="009570E1">
        <w:rPr>
          <w:rFonts w:eastAsiaTheme="minorEastAsia"/>
          <w:color w:val="000000"/>
          <w:sz w:val="28"/>
          <w:szCs w:val="28"/>
          <w:lang w:val="ru-RU" w:eastAsia="ru-RU"/>
        </w:rPr>
        <w:t xml:space="preserve">технического совета </w:t>
      </w:r>
      <w:r w:rsidR="00DD2362" w:rsidRPr="009570E1">
        <w:rPr>
          <w:rFonts w:eastAsiaTheme="minorEastAsia"/>
          <w:bCs/>
          <w:color w:val="000000"/>
          <w:sz w:val="28"/>
          <w:szCs w:val="28"/>
          <w:lang w:val="ru-RU" w:eastAsia="ru-RU"/>
        </w:rPr>
        <w:t>от 27.05.2019 год</w:t>
      </w:r>
      <w:r w:rsidR="006439D9" w:rsidRPr="009570E1">
        <w:rPr>
          <w:rFonts w:eastAsiaTheme="minorEastAsia"/>
          <w:bCs/>
          <w:color w:val="000000"/>
          <w:sz w:val="28"/>
          <w:szCs w:val="28"/>
          <w:lang w:val="ru-RU" w:eastAsia="ru-RU"/>
        </w:rPr>
        <w:t xml:space="preserve"> </w:t>
      </w:r>
      <w:r w:rsidR="006439D9" w:rsidRPr="009570E1">
        <w:rPr>
          <w:rFonts w:eastAsiaTheme="minorEastAsia"/>
          <w:bCs/>
          <w:i/>
          <w:color w:val="000000"/>
          <w:sz w:val="24"/>
          <w:szCs w:val="24"/>
          <w:lang w:val="ru-RU" w:eastAsia="ru-RU"/>
        </w:rPr>
        <w:t>(</w:t>
      </w:r>
      <w:r w:rsidR="006439D9" w:rsidRPr="009570E1">
        <w:rPr>
          <w:rFonts w:eastAsiaTheme="minorEastAsia"/>
          <w:i/>
          <w:color w:val="000000"/>
          <w:sz w:val="24"/>
          <w:szCs w:val="24"/>
          <w:lang w:val="ru-RU" w:eastAsia="ru-RU"/>
        </w:rPr>
        <w:t>в связи с отсутствием необходимых разрешительных документов на снос здании КНС</w:t>
      </w:r>
      <w:r w:rsidR="006439D9" w:rsidRPr="009570E1">
        <w:rPr>
          <w:rFonts w:eastAsiaTheme="minorEastAsia"/>
          <w:bCs/>
          <w:i/>
          <w:color w:val="000000"/>
          <w:sz w:val="24"/>
          <w:szCs w:val="24"/>
          <w:lang w:val="ru-RU" w:eastAsia="ru-RU"/>
        </w:rPr>
        <w:t>)</w:t>
      </w:r>
      <w:r w:rsidR="00DD2362" w:rsidRPr="009570E1">
        <w:rPr>
          <w:rFonts w:eastAsiaTheme="minorEastAsia"/>
          <w:bCs/>
          <w:color w:val="000000"/>
          <w:sz w:val="28"/>
          <w:szCs w:val="28"/>
          <w:lang w:val="ru-RU" w:eastAsia="ru-RU"/>
        </w:rPr>
        <w:t>,</w:t>
      </w:r>
      <w:r w:rsidR="00DD2362" w:rsidRPr="009570E1">
        <w:rPr>
          <w:rFonts w:eastAsiaTheme="minorEastAsia"/>
          <w:color w:val="000000"/>
          <w:sz w:val="28"/>
          <w:szCs w:val="28"/>
          <w:lang w:val="ru-RU" w:eastAsia="ru-RU"/>
        </w:rPr>
        <w:t xml:space="preserve"> </w:t>
      </w:r>
      <w:r w:rsidR="00F166C5" w:rsidRPr="009570E1">
        <w:rPr>
          <w:rFonts w:eastAsiaTheme="minorEastAsia"/>
          <w:color w:val="000000"/>
          <w:sz w:val="28"/>
          <w:szCs w:val="28"/>
          <w:lang w:val="ru-RU" w:eastAsia="ru-RU"/>
        </w:rPr>
        <w:t>после чего произведена корректировка</w:t>
      </w:r>
      <w:r w:rsidR="00DD2362" w:rsidRPr="009570E1">
        <w:rPr>
          <w:rFonts w:eastAsiaTheme="minorEastAsia"/>
          <w:color w:val="000000"/>
          <w:sz w:val="28"/>
          <w:szCs w:val="28"/>
          <w:lang w:val="ru-RU" w:eastAsia="ru-RU"/>
        </w:rPr>
        <w:t xml:space="preserve"> ПСД.</w:t>
      </w:r>
      <w:proofErr w:type="gramEnd"/>
    </w:p>
    <w:p w:rsidR="00DD2362" w:rsidRPr="009570E1" w:rsidRDefault="0035065F" w:rsidP="00980AD1">
      <w:pPr>
        <w:spacing w:after="0" w:line="240" w:lineRule="auto"/>
        <w:ind w:firstLine="709"/>
        <w:jc w:val="both"/>
        <w:rPr>
          <w:rFonts w:eastAsiaTheme="minorEastAsia"/>
          <w:color w:val="000000"/>
          <w:sz w:val="28"/>
          <w:szCs w:val="28"/>
          <w:lang w:val="ru-RU" w:eastAsia="ru-RU"/>
        </w:rPr>
      </w:pPr>
      <w:r w:rsidRPr="009570E1">
        <w:rPr>
          <w:rFonts w:eastAsiaTheme="minorEastAsia"/>
          <w:b/>
          <w:sz w:val="28"/>
          <w:szCs w:val="28"/>
          <w:lang w:val="ru-RU" w:eastAsia="ru-RU"/>
        </w:rPr>
        <w:t>21</w:t>
      </w:r>
      <w:r w:rsidR="00DD2362" w:rsidRPr="009570E1">
        <w:rPr>
          <w:rFonts w:eastAsiaTheme="minorEastAsia"/>
          <w:b/>
          <w:sz w:val="28"/>
          <w:szCs w:val="28"/>
          <w:lang w:val="ru-RU" w:eastAsia="ru-RU"/>
        </w:rPr>
        <w:t>.</w:t>
      </w:r>
      <w:r w:rsidR="00DD2362" w:rsidRPr="009570E1">
        <w:rPr>
          <w:rFonts w:eastAsiaTheme="minorEastAsia"/>
          <w:sz w:val="28"/>
          <w:szCs w:val="28"/>
          <w:lang w:val="ru-RU" w:eastAsia="ru-RU"/>
        </w:rPr>
        <w:t xml:space="preserve"> </w:t>
      </w:r>
      <w:r w:rsidR="002C794B" w:rsidRPr="009570E1">
        <w:rPr>
          <w:rFonts w:eastAsiaTheme="minorEastAsia"/>
          <w:sz w:val="28"/>
          <w:szCs w:val="28"/>
          <w:lang w:val="ru-RU" w:eastAsia="ru-RU"/>
        </w:rPr>
        <w:t>Не достижение</w:t>
      </w:r>
      <w:r w:rsidR="00DD2362" w:rsidRPr="009570E1">
        <w:rPr>
          <w:rFonts w:eastAsiaTheme="minorEastAsia"/>
          <w:sz w:val="28"/>
          <w:szCs w:val="28"/>
          <w:lang w:val="ru-RU" w:eastAsia="ru-RU"/>
        </w:rPr>
        <w:t xml:space="preserve"> </w:t>
      </w:r>
      <w:r w:rsidR="005312F9" w:rsidRPr="009570E1">
        <w:rPr>
          <w:rFonts w:eastAsiaTheme="minorEastAsia"/>
          <w:sz w:val="28"/>
          <w:szCs w:val="28"/>
          <w:lang w:val="ru-RU" w:eastAsia="ru-RU"/>
        </w:rPr>
        <w:t xml:space="preserve">прямых и </w:t>
      </w:r>
      <w:r w:rsidR="00DD2362" w:rsidRPr="009570E1">
        <w:rPr>
          <w:rFonts w:eastAsiaTheme="minorEastAsia"/>
          <w:sz w:val="28"/>
          <w:szCs w:val="28"/>
          <w:lang w:val="ru-RU" w:eastAsia="ru-RU"/>
        </w:rPr>
        <w:t>конечных результатов по четырём бюджетным программам</w:t>
      </w:r>
      <w:r w:rsidR="00DD2362" w:rsidRPr="009570E1">
        <w:rPr>
          <w:rFonts w:eastAsiaTheme="minorEastAsia"/>
          <w:color w:val="000000"/>
          <w:sz w:val="28"/>
          <w:szCs w:val="28"/>
          <w:lang w:val="ru-RU" w:eastAsia="ru-RU"/>
        </w:rPr>
        <w:t>, привело к несоблюдению принципов результативности и эффективности бюджетной системы:</w:t>
      </w:r>
    </w:p>
    <w:p w:rsidR="00DD2362" w:rsidRPr="009570E1" w:rsidRDefault="00DD2362" w:rsidP="00980AD1">
      <w:pPr>
        <w:numPr>
          <w:ilvl w:val="0"/>
          <w:numId w:val="44"/>
        </w:numPr>
        <w:tabs>
          <w:tab w:val="left" w:pos="993"/>
        </w:tabs>
        <w:spacing w:after="0" w:line="240" w:lineRule="auto"/>
        <w:ind w:left="0" w:firstLine="709"/>
        <w:contextualSpacing/>
        <w:jc w:val="both"/>
        <w:rPr>
          <w:rFonts w:eastAsiaTheme="minorEastAsia"/>
          <w:color w:val="000000"/>
          <w:sz w:val="28"/>
          <w:szCs w:val="28"/>
          <w:lang w:val="ru-RU" w:eastAsia="ru-RU"/>
        </w:rPr>
      </w:pPr>
      <w:r w:rsidRPr="009570E1">
        <w:rPr>
          <w:rFonts w:eastAsiaTheme="minorEastAsia"/>
          <w:i/>
          <w:iCs/>
          <w:color w:val="000000"/>
          <w:sz w:val="24"/>
          <w:szCs w:val="24"/>
          <w:lang w:val="ru-RU" w:eastAsia="ru-RU"/>
        </w:rPr>
        <w:t>Управление энергетики – 249 229 101 «Целевые трансферты областным бюджетам на развитие системы водоснабжения и водоотведения в СНП в рамках Программы развития регионов до 2020 года»</w:t>
      </w:r>
      <w:r w:rsidRPr="009570E1">
        <w:rPr>
          <w:rFonts w:eastAsiaTheme="minorEastAsia"/>
          <w:i/>
          <w:color w:val="000000"/>
          <w:sz w:val="24"/>
          <w:szCs w:val="24"/>
          <w:lang w:val="ru-RU" w:eastAsia="ru-RU"/>
        </w:rPr>
        <w:t xml:space="preserve"> в 2019 году плановый показатель обеспечения 36 035 чел. качественным водоснабжением достигнут на 26 385 чел., по причине </w:t>
      </w:r>
      <w:r w:rsidR="002C794B" w:rsidRPr="009570E1">
        <w:rPr>
          <w:rFonts w:eastAsiaTheme="minorEastAsia"/>
          <w:i/>
          <w:color w:val="000000"/>
          <w:sz w:val="24"/>
          <w:szCs w:val="24"/>
          <w:lang w:val="ru-RU" w:eastAsia="ru-RU"/>
        </w:rPr>
        <w:t>не завершения</w:t>
      </w:r>
      <w:r w:rsidRPr="009570E1">
        <w:rPr>
          <w:rFonts w:eastAsiaTheme="minorEastAsia"/>
          <w:i/>
          <w:color w:val="000000"/>
          <w:sz w:val="24"/>
          <w:szCs w:val="24"/>
          <w:lang w:val="ru-RU" w:eastAsia="ru-RU"/>
        </w:rPr>
        <w:t xml:space="preserve"> 1 проекта из-за судебных процессов;</w:t>
      </w:r>
    </w:p>
    <w:p w:rsidR="00DD2362" w:rsidRPr="009570E1" w:rsidRDefault="00DD2362" w:rsidP="00980AD1">
      <w:pPr>
        <w:pBdr>
          <w:bottom w:val="single" w:sz="4" w:space="0" w:color="FFFFFF"/>
        </w:pBdr>
        <w:tabs>
          <w:tab w:val="left" w:pos="567"/>
        </w:tabs>
        <w:spacing w:after="0" w:line="240" w:lineRule="auto"/>
        <w:ind w:firstLine="709"/>
        <w:jc w:val="both"/>
        <w:rPr>
          <w:rFonts w:eastAsiaTheme="minorEastAsia"/>
          <w:i/>
          <w:color w:val="000000"/>
          <w:sz w:val="24"/>
          <w:szCs w:val="24"/>
          <w:lang w:val="ru-RU" w:eastAsia="ru-RU"/>
        </w:rPr>
      </w:pPr>
      <w:proofErr w:type="gramStart"/>
      <w:r w:rsidRPr="009570E1">
        <w:rPr>
          <w:rFonts w:eastAsiaTheme="minorEastAsia"/>
          <w:i/>
          <w:color w:val="000000"/>
          <w:sz w:val="24"/>
          <w:szCs w:val="24"/>
          <w:lang w:val="ru-RU" w:eastAsia="ru-RU"/>
        </w:rPr>
        <w:t>- Управление энергетики - 243 082 108 «Целевые трансферты областным бюджетам на развитие социальной и инженерной инфраструктуры в СНП в рамках проекта «</w:t>
      </w:r>
      <w:proofErr w:type="spellStart"/>
      <w:r w:rsidRPr="009570E1">
        <w:rPr>
          <w:rFonts w:eastAsiaTheme="minorEastAsia"/>
          <w:i/>
          <w:color w:val="000000"/>
          <w:sz w:val="24"/>
          <w:szCs w:val="24"/>
          <w:lang w:val="ru-RU" w:eastAsia="ru-RU"/>
        </w:rPr>
        <w:t>Ауыл</w:t>
      </w:r>
      <w:proofErr w:type="spellEnd"/>
      <w:r w:rsidRPr="009570E1">
        <w:rPr>
          <w:rFonts w:eastAsiaTheme="minorEastAsia"/>
          <w:i/>
          <w:color w:val="000000"/>
          <w:sz w:val="24"/>
          <w:szCs w:val="24"/>
          <w:lang w:val="ru-RU" w:eastAsia="ru-RU"/>
        </w:rPr>
        <w:t xml:space="preserve">-Ел </w:t>
      </w:r>
      <w:proofErr w:type="spellStart"/>
      <w:r w:rsidRPr="009570E1">
        <w:rPr>
          <w:rFonts w:eastAsiaTheme="minorEastAsia"/>
          <w:i/>
          <w:color w:val="000000"/>
          <w:sz w:val="24"/>
          <w:szCs w:val="24"/>
          <w:lang w:val="ru-RU" w:eastAsia="ru-RU"/>
        </w:rPr>
        <w:t>бесігі</w:t>
      </w:r>
      <w:proofErr w:type="spellEnd"/>
      <w:r w:rsidRPr="009570E1">
        <w:rPr>
          <w:rFonts w:eastAsiaTheme="minorEastAsia"/>
          <w:i/>
          <w:color w:val="000000"/>
          <w:sz w:val="24"/>
          <w:szCs w:val="24"/>
          <w:lang w:val="ru-RU" w:eastAsia="ru-RU"/>
        </w:rPr>
        <w:t xml:space="preserve">» несвоевременное завершение проекта «Строительство сервисной линии подводки водопровода к жилым домам </w:t>
      </w:r>
      <w:proofErr w:type="spellStart"/>
      <w:r w:rsidRPr="009570E1">
        <w:rPr>
          <w:rFonts w:eastAsiaTheme="minorEastAsia"/>
          <w:i/>
          <w:color w:val="000000"/>
          <w:sz w:val="24"/>
          <w:szCs w:val="24"/>
          <w:lang w:val="ru-RU" w:eastAsia="ru-RU"/>
        </w:rPr>
        <w:t>кента</w:t>
      </w:r>
      <w:proofErr w:type="spellEnd"/>
      <w:r w:rsidRPr="009570E1">
        <w:rPr>
          <w:rFonts w:eastAsiaTheme="minorEastAsia"/>
          <w:i/>
          <w:color w:val="000000"/>
          <w:sz w:val="24"/>
          <w:szCs w:val="24"/>
          <w:lang w:val="ru-RU" w:eastAsia="ru-RU"/>
        </w:rPr>
        <w:t xml:space="preserve"> </w:t>
      </w:r>
      <w:proofErr w:type="spellStart"/>
      <w:r w:rsidRPr="009570E1">
        <w:rPr>
          <w:rFonts w:eastAsiaTheme="minorEastAsia"/>
          <w:i/>
          <w:color w:val="000000"/>
          <w:sz w:val="24"/>
          <w:szCs w:val="24"/>
          <w:lang w:val="ru-RU" w:eastAsia="ru-RU"/>
        </w:rPr>
        <w:t>Жанакорган</w:t>
      </w:r>
      <w:proofErr w:type="spellEnd"/>
      <w:r w:rsidRPr="009570E1">
        <w:rPr>
          <w:rFonts w:eastAsiaTheme="minorEastAsia"/>
          <w:i/>
          <w:color w:val="000000"/>
          <w:sz w:val="24"/>
          <w:szCs w:val="24"/>
          <w:lang w:val="ru-RU" w:eastAsia="ru-RU"/>
        </w:rPr>
        <w:t xml:space="preserve"> </w:t>
      </w:r>
      <w:proofErr w:type="spellStart"/>
      <w:r w:rsidRPr="009570E1">
        <w:rPr>
          <w:rFonts w:eastAsiaTheme="minorEastAsia"/>
          <w:i/>
          <w:color w:val="000000"/>
          <w:sz w:val="24"/>
          <w:szCs w:val="24"/>
          <w:lang w:val="ru-RU" w:eastAsia="ru-RU"/>
        </w:rPr>
        <w:t>Жанакорганского</w:t>
      </w:r>
      <w:proofErr w:type="spellEnd"/>
      <w:r w:rsidRPr="009570E1">
        <w:rPr>
          <w:rFonts w:eastAsiaTheme="minorEastAsia"/>
          <w:i/>
          <w:color w:val="000000"/>
          <w:sz w:val="24"/>
          <w:szCs w:val="24"/>
          <w:lang w:val="ru-RU" w:eastAsia="ru-RU"/>
        </w:rPr>
        <w:t xml:space="preserve"> района» в 2020 году (</w:t>
      </w:r>
      <w:r w:rsidRPr="009570E1">
        <w:rPr>
          <w:rFonts w:eastAsiaTheme="minorEastAsia"/>
          <w:i/>
          <w:color w:val="000000" w:themeColor="text1"/>
          <w:sz w:val="24"/>
          <w:szCs w:val="24"/>
          <w:lang w:val="ru-RU" w:eastAsia="ru-RU"/>
        </w:rPr>
        <w:t xml:space="preserve">отставание от графика выполнения работ, судебные процессы) </w:t>
      </w:r>
      <w:r w:rsidRPr="009570E1">
        <w:rPr>
          <w:rFonts w:eastAsiaTheme="minorEastAsia"/>
          <w:i/>
          <w:color w:val="000000"/>
          <w:sz w:val="24"/>
          <w:szCs w:val="24"/>
          <w:lang w:val="ru-RU" w:eastAsia="ru-RU"/>
        </w:rPr>
        <w:t>привели к неэффективному использованию 67,6 млн. тенге</w:t>
      </w:r>
      <w:r w:rsidRPr="009570E1">
        <w:rPr>
          <w:rFonts w:eastAsiaTheme="minorEastAsia"/>
          <w:i/>
          <w:color w:val="000000" w:themeColor="text1"/>
          <w:sz w:val="24"/>
          <w:szCs w:val="24"/>
          <w:lang w:val="ru-RU" w:eastAsia="ru-RU"/>
        </w:rPr>
        <w:t>, которые в декабре прошлого года</w:t>
      </w:r>
      <w:proofErr w:type="gramEnd"/>
      <w:r w:rsidRPr="009570E1">
        <w:rPr>
          <w:rFonts w:eastAsiaTheme="minorEastAsia"/>
          <w:i/>
          <w:color w:val="000000" w:themeColor="text1"/>
          <w:sz w:val="24"/>
          <w:szCs w:val="24"/>
          <w:lang w:val="ru-RU" w:eastAsia="ru-RU"/>
        </w:rPr>
        <w:t xml:space="preserve"> </w:t>
      </w:r>
      <w:r w:rsidRPr="009570E1">
        <w:rPr>
          <w:rFonts w:eastAsiaTheme="minorEastAsia"/>
          <w:bCs/>
          <w:i/>
          <w:color w:val="000000" w:themeColor="text1"/>
          <w:sz w:val="24"/>
          <w:szCs w:val="24"/>
          <w:lang w:val="ru-RU" w:eastAsia="ru-RU"/>
        </w:rPr>
        <w:t>возвращены в РБ</w:t>
      </w:r>
      <w:r w:rsidRPr="009570E1">
        <w:rPr>
          <w:rFonts w:eastAsiaTheme="minorEastAsia"/>
          <w:i/>
          <w:color w:val="000000"/>
          <w:sz w:val="24"/>
          <w:szCs w:val="24"/>
          <w:lang w:val="ru-RU" w:eastAsia="ru-RU"/>
        </w:rPr>
        <w:t>;</w:t>
      </w:r>
    </w:p>
    <w:p w:rsidR="00DD2362" w:rsidRPr="009570E1" w:rsidRDefault="00DD2362" w:rsidP="00980AD1">
      <w:pPr>
        <w:pBdr>
          <w:bottom w:val="single" w:sz="4" w:space="0" w:color="FFFFFF"/>
        </w:pBdr>
        <w:tabs>
          <w:tab w:val="left" w:pos="567"/>
        </w:tabs>
        <w:spacing w:after="0" w:line="240" w:lineRule="auto"/>
        <w:ind w:firstLine="709"/>
        <w:jc w:val="both"/>
        <w:rPr>
          <w:rFonts w:eastAsiaTheme="minorEastAsia"/>
          <w:i/>
          <w:color w:val="000000" w:themeColor="text1"/>
          <w:sz w:val="24"/>
          <w:szCs w:val="24"/>
          <w:lang w:val="ru-RU" w:eastAsia="ru-RU"/>
        </w:rPr>
      </w:pPr>
      <w:proofErr w:type="gramStart"/>
      <w:r w:rsidRPr="009570E1">
        <w:rPr>
          <w:rFonts w:eastAsiaTheme="minorEastAsia"/>
          <w:i/>
          <w:color w:val="000000"/>
          <w:sz w:val="24"/>
          <w:szCs w:val="24"/>
          <w:lang w:val="ru-RU" w:eastAsia="ru-RU"/>
        </w:rPr>
        <w:t xml:space="preserve">- Управление пассажирского транспорта – </w:t>
      </w:r>
      <w:r w:rsidRPr="009570E1">
        <w:rPr>
          <w:i/>
          <w:iCs/>
          <w:sz w:val="24"/>
          <w:szCs w:val="24"/>
          <w:lang w:val="ru-RU" w:eastAsia="ru-RU"/>
        </w:rPr>
        <w:t>242-091-103 «Целевые трансферты областным бюджетам на развитие транспортной инфраструктуры»</w:t>
      </w:r>
      <w:r w:rsidRPr="009570E1">
        <w:rPr>
          <w:rFonts w:eastAsiaTheme="minorEastAsia"/>
          <w:bCs/>
          <w:i/>
          <w:sz w:val="24"/>
          <w:szCs w:val="24"/>
          <w:lang w:val="ru-RU" w:eastAsia="ru-RU"/>
        </w:rPr>
        <w:t xml:space="preserve"> по проекту «Строительство транспортной развязки на примыкании главной уличной дороги в левобережной части реки Сырдарья г. </w:t>
      </w:r>
      <w:proofErr w:type="spellStart"/>
      <w:r w:rsidRPr="009570E1">
        <w:rPr>
          <w:rFonts w:eastAsiaTheme="minorEastAsia"/>
          <w:bCs/>
          <w:i/>
          <w:sz w:val="24"/>
          <w:szCs w:val="24"/>
          <w:lang w:val="ru-RU" w:eastAsia="ru-RU"/>
        </w:rPr>
        <w:t>Кызылорда</w:t>
      </w:r>
      <w:proofErr w:type="spellEnd"/>
      <w:r w:rsidRPr="009570E1">
        <w:rPr>
          <w:rFonts w:eastAsiaTheme="minorEastAsia"/>
          <w:bCs/>
          <w:i/>
          <w:sz w:val="24"/>
          <w:szCs w:val="24"/>
          <w:lang w:val="ru-RU" w:eastAsia="ru-RU"/>
        </w:rPr>
        <w:t xml:space="preserve"> с автотрассой «Западная Европа-Западный Китай» в связи с </w:t>
      </w:r>
      <w:r w:rsidR="002C794B" w:rsidRPr="009570E1">
        <w:rPr>
          <w:rFonts w:eastAsiaTheme="minorEastAsia"/>
          <w:bCs/>
          <w:i/>
          <w:sz w:val="24"/>
          <w:szCs w:val="24"/>
          <w:lang w:val="ru-RU" w:eastAsia="ru-RU"/>
        </w:rPr>
        <w:t>не освоением</w:t>
      </w:r>
      <w:r w:rsidRPr="009570E1">
        <w:rPr>
          <w:rFonts w:eastAsiaTheme="minorEastAsia"/>
          <w:bCs/>
          <w:i/>
          <w:sz w:val="24"/>
          <w:szCs w:val="24"/>
          <w:lang w:val="ru-RU" w:eastAsia="ru-RU"/>
        </w:rPr>
        <w:t xml:space="preserve"> бюджетных средств в сумме 100,0 млн. тенге </w:t>
      </w:r>
      <w:r w:rsidRPr="009570E1">
        <w:rPr>
          <w:rFonts w:eastAsiaTheme="minorEastAsia"/>
          <w:i/>
          <w:color w:val="000000"/>
          <w:sz w:val="24"/>
          <w:szCs w:val="24"/>
          <w:lang w:val="ru-RU" w:eastAsia="ru-RU"/>
        </w:rPr>
        <w:t>(</w:t>
      </w:r>
      <w:r w:rsidRPr="009570E1">
        <w:rPr>
          <w:rFonts w:eastAsiaTheme="minorEastAsia"/>
          <w:i/>
          <w:color w:val="000000" w:themeColor="text1"/>
          <w:sz w:val="24"/>
          <w:szCs w:val="24"/>
          <w:lang w:val="ru-RU" w:eastAsia="ru-RU"/>
        </w:rPr>
        <w:t>отставание от графика выполнения работ)</w:t>
      </w:r>
      <w:r w:rsidR="002C794B" w:rsidRPr="009570E1">
        <w:rPr>
          <w:rFonts w:eastAsiaTheme="minorEastAsia"/>
          <w:i/>
          <w:color w:val="000000" w:themeColor="text1"/>
          <w:sz w:val="24"/>
          <w:szCs w:val="24"/>
          <w:lang w:val="ru-RU" w:eastAsia="ru-RU"/>
        </w:rPr>
        <w:t>;</w:t>
      </w:r>
      <w:proofErr w:type="gramEnd"/>
    </w:p>
    <w:p w:rsidR="00DD2362" w:rsidRPr="009570E1" w:rsidRDefault="00DD2362" w:rsidP="00980AD1">
      <w:pPr>
        <w:pBdr>
          <w:bottom w:val="single" w:sz="4" w:space="0" w:color="FFFFFF"/>
        </w:pBdr>
        <w:tabs>
          <w:tab w:val="left" w:pos="567"/>
        </w:tabs>
        <w:spacing w:after="0" w:line="240" w:lineRule="auto"/>
        <w:ind w:firstLine="709"/>
        <w:jc w:val="both"/>
        <w:rPr>
          <w:b/>
          <w:iCs/>
          <w:sz w:val="28"/>
          <w:szCs w:val="28"/>
          <w:lang w:val="ru-RU" w:eastAsia="ru-RU"/>
        </w:rPr>
      </w:pPr>
      <w:proofErr w:type="gramStart"/>
      <w:r w:rsidRPr="009570E1">
        <w:rPr>
          <w:rFonts w:eastAsiaTheme="minorEastAsia"/>
          <w:bCs/>
          <w:i/>
          <w:sz w:val="24"/>
          <w:szCs w:val="24"/>
          <w:lang w:val="ru-RU" w:eastAsia="ru-RU"/>
        </w:rPr>
        <w:t xml:space="preserve">- </w:t>
      </w:r>
      <w:r w:rsidRPr="009570E1">
        <w:rPr>
          <w:rFonts w:eastAsia="Calibri"/>
          <w:i/>
          <w:sz w:val="24"/>
          <w:szCs w:val="24"/>
          <w:lang w:val="ru-RU"/>
        </w:rPr>
        <w:t xml:space="preserve">Управление здравоохранения </w:t>
      </w:r>
      <w:r w:rsidRPr="009570E1">
        <w:rPr>
          <w:rFonts w:eastAsiaTheme="minorEastAsia"/>
          <w:i/>
          <w:color w:val="000000"/>
          <w:sz w:val="24"/>
          <w:szCs w:val="24"/>
          <w:lang w:val="ru-RU" w:eastAsia="ru-RU"/>
        </w:rPr>
        <w:t>–</w:t>
      </w:r>
      <w:r w:rsidRPr="009570E1">
        <w:rPr>
          <w:rFonts w:eastAsia="Calibri"/>
          <w:i/>
          <w:sz w:val="24"/>
          <w:szCs w:val="24"/>
          <w:lang w:val="ru-RU"/>
        </w:rPr>
        <w:t xml:space="preserve"> </w:t>
      </w:r>
      <w:r w:rsidRPr="009570E1">
        <w:rPr>
          <w:i/>
          <w:iCs/>
          <w:color w:val="000000" w:themeColor="text1"/>
          <w:sz w:val="24"/>
          <w:szCs w:val="24"/>
          <w:lang w:val="ru-RU" w:eastAsia="ru-RU"/>
        </w:rPr>
        <w:t xml:space="preserve">239-053-101 </w:t>
      </w:r>
      <w:r w:rsidRPr="009570E1">
        <w:rPr>
          <w:i/>
          <w:iCs/>
          <w:sz w:val="24"/>
          <w:szCs w:val="24"/>
          <w:lang w:val="ru-RU" w:eastAsia="ru-RU"/>
        </w:rPr>
        <w:t>«Целевые текущие трансферты областным бюджетам на  закуп вакцин и других медицинских иммунобиологических препаратов» за 2018 – 2020 годы не достигнуты прямые результаты, связанные с  доведением количества получателей вакцины до: 275 840 ч. в 2018 году, факт – 266 001 ч.; в 2019 году 306 597 ч. факт – 301 263 ч.; в 2020 году 246 090 ч. факт – 208 152</w:t>
      </w:r>
      <w:proofErr w:type="gramEnd"/>
      <w:r w:rsidRPr="009570E1">
        <w:rPr>
          <w:i/>
          <w:iCs/>
          <w:sz w:val="24"/>
          <w:szCs w:val="24"/>
          <w:lang w:val="ru-RU" w:eastAsia="ru-RU"/>
        </w:rPr>
        <w:t xml:space="preserve"> </w:t>
      </w:r>
      <w:proofErr w:type="gramStart"/>
      <w:r w:rsidRPr="009570E1">
        <w:rPr>
          <w:i/>
          <w:iCs/>
          <w:sz w:val="24"/>
          <w:szCs w:val="24"/>
          <w:lang w:val="ru-RU" w:eastAsia="ru-RU"/>
        </w:rPr>
        <w:t>ч</w:t>
      </w:r>
      <w:proofErr w:type="gramEnd"/>
      <w:r w:rsidRPr="009570E1">
        <w:rPr>
          <w:i/>
          <w:iCs/>
          <w:sz w:val="24"/>
          <w:szCs w:val="24"/>
          <w:lang w:val="ru-RU" w:eastAsia="ru-RU"/>
        </w:rPr>
        <w:t xml:space="preserve">. </w:t>
      </w:r>
    </w:p>
    <w:p w:rsidR="00B12356" w:rsidRPr="009570E1" w:rsidRDefault="0035065F" w:rsidP="00980AD1">
      <w:pPr>
        <w:spacing w:after="0" w:line="240" w:lineRule="auto"/>
        <w:ind w:firstLine="709"/>
        <w:jc w:val="both"/>
        <w:rPr>
          <w:b/>
          <w:color w:val="FF0000"/>
          <w:sz w:val="28"/>
          <w:szCs w:val="28"/>
          <w:lang w:val="ru-RU"/>
        </w:rPr>
      </w:pPr>
      <w:r w:rsidRPr="009570E1">
        <w:rPr>
          <w:b/>
          <w:sz w:val="28"/>
          <w:lang w:val="ru-RU"/>
        </w:rPr>
        <w:t>22</w:t>
      </w:r>
      <w:r w:rsidR="00DD2362" w:rsidRPr="009570E1">
        <w:rPr>
          <w:b/>
          <w:sz w:val="28"/>
          <w:lang w:val="ru-RU"/>
        </w:rPr>
        <w:t>.</w:t>
      </w:r>
      <w:r w:rsidR="00DD2362" w:rsidRPr="009570E1">
        <w:rPr>
          <w:sz w:val="28"/>
          <w:lang w:val="ru-RU"/>
        </w:rPr>
        <w:t xml:space="preserve"> В 2018-2019 </w:t>
      </w:r>
      <w:proofErr w:type="spellStart"/>
      <w:r w:rsidR="00DD2362" w:rsidRPr="009570E1">
        <w:rPr>
          <w:sz w:val="28"/>
          <w:lang w:val="ru-RU"/>
        </w:rPr>
        <w:t>г.г</w:t>
      </w:r>
      <w:proofErr w:type="spellEnd"/>
      <w:r w:rsidR="00DD2362" w:rsidRPr="009570E1">
        <w:rPr>
          <w:sz w:val="28"/>
          <w:lang w:val="ru-RU"/>
        </w:rPr>
        <w:t xml:space="preserve">. </w:t>
      </w:r>
      <w:r w:rsidR="00DD2362" w:rsidRPr="009570E1">
        <w:rPr>
          <w:sz w:val="28"/>
          <w:szCs w:val="28"/>
          <w:lang w:val="ru-RU"/>
        </w:rPr>
        <w:t xml:space="preserve">не достигнуты показатели прямых результатов бюджетной программы 098 107 «Целевые текущие трансферты областным бюджетам на реализацию государственного образовательного заказа в дошкольных организациях» на 11 051 дошкольных мест, что привело неэффективному использованию средства в сумме 570,2 млн. тенге. </w:t>
      </w:r>
    </w:p>
    <w:p w:rsidR="00DD2362" w:rsidRPr="009570E1" w:rsidRDefault="0035065F" w:rsidP="00980AD1">
      <w:pPr>
        <w:spacing w:after="0" w:line="240" w:lineRule="auto"/>
        <w:ind w:firstLine="709"/>
        <w:jc w:val="both"/>
        <w:rPr>
          <w:b/>
          <w:color w:val="FF0000"/>
          <w:sz w:val="28"/>
          <w:szCs w:val="28"/>
          <w:lang w:val="ru-RU"/>
        </w:rPr>
      </w:pPr>
      <w:r w:rsidRPr="009570E1">
        <w:rPr>
          <w:b/>
          <w:iCs/>
          <w:sz w:val="28"/>
          <w:szCs w:val="28"/>
          <w:lang w:val="ru-RU" w:eastAsia="tr-TR"/>
        </w:rPr>
        <w:lastRenderedPageBreak/>
        <w:t>23</w:t>
      </w:r>
      <w:r w:rsidR="00DD2362" w:rsidRPr="009570E1">
        <w:rPr>
          <w:b/>
          <w:iCs/>
          <w:sz w:val="28"/>
          <w:szCs w:val="28"/>
          <w:lang w:val="ru-RU" w:eastAsia="tr-TR"/>
        </w:rPr>
        <w:t>.</w:t>
      </w:r>
      <w:r w:rsidR="00DD2362" w:rsidRPr="009570E1">
        <w:rPr>
          <w:iCs/>
          <w:sz w:val="28"/>
          <w:szCs w:val="28"/>
          <w:lang w:val="ru-RU" w:eastAsia="tr-TR"/>
        </w:rPr>
        <w:t xml:space="preserve"> В связи с отсутствием специализированных педагогов, не проводи</w:t>
      </w:r>
      <w:r w:rsidR="00D755E9" w:rsidRPr="009570E1">
        <w:rPr>
          <w:iCs/>
          <w:sz w:val="28"/>
          <w:szCs w:val="28"/>
          <w:lang w:val="ru-RU" w:eastAsia="tr-TR"/>
        </w:rPr>
        <w:t>лось</w:t>
      </w:r>
      <w:r w:rsidR="00DD2362" w:rsidRPr="009570E1">
        <w:rPr>
          <w:iCs/>
          <w:sz w:val="28"/>
          <w:szCs w:val="28"/>
          <w:lang w:val="ru-RU" w:eastAsia="tr-TR"/>
        </w:rPr>
        <w:t xml:space="preserve"> обучение 68-ми учащегося на сварочном оборудовании на сумму 44,4 млн. тенге, приобретённом в рамках проекта «</w:t>
      </w:r>
      <w:proofErr w:type="spellStart"/>
      <w:r w:rsidR="00DD2362" w:rsidRPr="009570E1">
        <w:rPr>
          <w:iCs/>
          <w:sz w:val="28"/>
          <w:szCs w:val="28"/>
          <w:lang w:val="ru-RU" w:eastAsia="tr-TR"/>
        </w:rPr>
        <w:t>Жас</w:t>
      </w:r>
      <w:proofErr w:type="spellEnd"/>
      <w:r w:rsidR="00DD2362" w:rsidRPr="009570E1">
        <w:rPr>
          <w:iCs/>
          <w:sz w:val="28"/>
          <w:szCs w:val="28"/>
          <w:lang w:val="ru-RU" w:eastAsia="tr-TR"/>
        </w:rPr>
        <w:t xml:space="preserve"> </w:t>
      </w:r>
      <w:proofErr w:type="spellStart"/>
      <w:r w:rsidR="00DD2362" w:rsidRPr="009570E1">
        <w:rPr>
          <w:iCs/>
          <w:sz w:val="28"/>
          <w:szCs w:val="28"/>
          <w:lang w:val="ru-RU" w:eastAsia="tr-TR"/>
        </w:rPr>
        <w:t>маман</w:t>
      </w:r>
      <w:proofErr w:type="spellEnd"/>
      <w:r w:rsidR="00DD2362" w:rsidRPr="009570E1">
        <w:rPr>
          <w:iCs/>
          <w:sz w:val="28"/>
          <w:szCs w:val="28"/>
          <w:lang w:val="ru-RU" w:eastAsia="tr-TR"/>
        </w:rPr>
        <w:t xml:space="preserve">» </w:t>
      </w:r>
      <w:r w:rsidR="00DD2362" w:rsidRPr="009570E1">
        <w:rPr>
          <w:i/>
          <w:iCs/>
          <w:sz w:val="24"/>
          <w:szCs w:val="24"/>
          <w:lang w:val="ru-RU" w:eastAsia="ru-RU"/>
        </w:rPr>
        <w:t>(КГКП «</w:t>
      </w:r>
      <w:proofErr w:type="spellStart"/>
      <w:r w:rsidR="00DD2362" w:rsidRPr="009570E1">
        <w:rPr>
          <w:i/>
          <w:iCs/>
          <w:sz w:val="24"/>
          <w:szCs w:val="24"/>
          <w:lang w:val="ru-RU" w:eastAsia="ru-RU"/>
        </w:rPr>
        <w:t>Шиелийский</w:t>
      </w:r>
      <w:proofErr w:type="spellEnd"/>
      <w:r w:rsidR="00DD2362" w:rsidRPr="009570E1">
        <w:rPr>
          <w:i/>
          <w:iCs/>
          <w:sz w:val="24"/>
          <w:szCs w:val="24"/>
          <w:lang w:val="ru-RU" w:eastAsia="ru-RU"/>
        </w:rPr>
        <w:t xml:space="preserve"> индустриально – аграрный колледж», договор от 12 февраля 2020 года №10).</w:t>
      </w:r>
    </w:p>
    <w:p w:rsidR="00DD2362" w:rsidRPr="009570E1" w:rsidRDefault="0035065F" w:rsidP="00980AD1">
      <w:pPr>
        <w:pBdr>
          <w:bottom w:val="single" w:sz="4" w:space="0" w:color="FFFFFF"/>
        </w:pBdr>
        <w:tabs>
          <w:tab w:val="left" w:pos="567"/>
        </w:tabs>
        <w:spacing w:after="0" w:line="240" w:lineRule="auto"/>
        <w:ind w:firstLine="709"/>
        <w:jc w:val="both"/>
        <w:rPr>
          <w:sz w:val="28"/>
          <w:szCs w:val="28"/>
          <w:lang w:val="ru-RU" w:eastAsia="x-none"/>
        </w:rPr>
      </w:pPr>
      <w:r w:rsidRPr="009570E1">
        <w:rPr>
          <w:b/>
          <w:iCs/>
          <w:sz w:val="28"/>
          <w:szCs w:val="28"/>
          <w:lang w:val="ru-RU" w:eastAsia="tr-TR"/>
        </w:rPr>
        <w:t>24</w:t>
      </w:r>
      <w:r w:rsidR="00DD2362" w:rsidRPr="009570E1">
        <w:rPr>
          <w:b/>
          <w:iCs/>
          <w:sz w:val="28"/>
          <w:szCs w:val="28"/>
          <w:lang w:val="ru-RU" w:eastAsia="tr-TR"/>
        </w:rPr>
        <w:t>.</w:t>
      </w:r>
      <w:r w:rsidR="00DD2362" w:rsidRPr="009570E1">
        <w:rPr>
          <w:iCs/>
          <w:sz w:val="28"/>
          <w:szCs w:val="28"/>
          <w:lang w:val="ru-RU" w:eastAsia="tr-TR"/>
        </w:rPr>
        <w:t xml:space="preserve"> </w:t>
      </w:r>
      <w:r w:rsidR="00D609E7" w:rsidRPr="009570E1">
        <w:rPr>
          <w:iCs/>
          <w:sz w:val="28"/>
          <w:szCs w:val="28"/>
          <w:lang w:val="ru-RU" w:eastAsia="tr-TR"/>
        </w:rPr>
        <w:t xml:space="preserve">Здание </w:t>
      </w:r>
      <w:r w:rsidR="00D609E7" w:rsidRPr="009570E1">
        <w:rPr>
          <w:sz w:val="28"/>
          <w:szCs w:val="28"/>
          <w:lang w:val="ru-RU" w:eastAsia="x-none"/>
        </w:rPr>
        <w:t xml:space="preserve">общежития </w:t>
      </w:r>
      <w:proofErr w:type="spellStart"/>
      <w:r w:rsidR="00D609E7" w:rsidRPr="009570E1">
        <w:rPr>
          <w:sz w:val="28"/>
          <w:szCs w:val="28"/>
          <w:lang w:val="ru-RU" w:eastAsia="x-none"/>
        </w:rPr>
        <w:t>Кармакшинского</w:t>
      </w:r>
      <w:proofErr w:type="spellEnd"/>
      <w:r w:rsidR="00D609E7" w:rsidRPr="009570E1">
        <w:rPr>
          <w:sz w:val="28"/>
          <w:szCs w:val="28"/>
          <w:lang w:val="ru-RU" w:eastAsia="x-none"/>
        </w:rPr>
        <w:t xml:space="preserve"> аграрно-технического колледжа после проведения капитального ремонта в 2019 году на сумму 140,5 млн. тенге не функционировало. </w:t>
      </w:r>
      <w:proofErr w:type="gramStart"/>
      <w:r w:rsidR="00D609E7" w:rsidRPr="009570E1">
        <w:rPr>
          <w:i/>
          <w:iCs/>
          <w:sz w:val="24"/>
          <w:szCs w:val="24"/>
          <w:lang w:val="ru-RU" w:eastAsia="ru-RU"/>
        </w:rPr>
        <w:t>(Здание являлось аварийным с 2015 года, и проживание студентов в нем не допускалось.</w:t>
      </w:r>
      <w:proofErr w:type="gramEnd"/>
      <w:r w:rsidR="00D609E7" w:rsidRPr="009570E1">
        <w:rPr>
          <w:i/>
          <w:iCs/>
          <w:sz w:val="24"/>
          <w:szCs w:val="24"/>
          <w:lang w:val="ru-RU" w:eastAsia="ru-RU"/>
        </w:rPr>
        <w:t xml:space="preserve"> </w:t>
      </w:r>
      <w:proofErr w:type="gramStart"/>
      <w:r w:rsidR="00D609E7" w:rsidRPr="009570E1">
        <w:rPr>
          <w:i/>
          <w:iCs/>
          <w:sz w:val="24"/>
          <w:szCs w:val="24"/>
          <w:lang w:val="ru-RU" w:eastAsia="ru-RU"/>
        </w:rPr>
        <w:t>В связи с объявлением ЧС на территории республики, для использования в качестве провизорного стационара с 20 марта 2020 года здание общежития было передано в безвозмездное временное пользование КГП на ПХВ «</w:t>
      </w:r>
      <w:proofErr w:type="spellStart"/>
      <w:r w:rsidR="00D609E7" w:rsidRPr="009570E1">
        <w:rPr>
          <w:i/>
          <w:iCs/>
          <w:sz w:val="24"/>
          <w:szCs w:val="24"/>
          <w:lang w:val="ru-RU" w:eastAsia="ru-RU"/>
        </w:rPr>
        <w:t>Кармакшинская</w:t>
      </w:r>
      <w:proofErr w:type="spellEnd"/>
      <w:r w:rsidR="00D609E7" w:rsidRPr="009570E1">
        <w:rPr>
          <w:i/>
          <w:iCs/>
          <w:sz w:val="24"/>
          <w:szCs w:val="24"/>
          <w:lang w:val="ru-RU" w:eastAsia="ru-RU"/>
        </w:rPr>
        <w:t xml:space="preserve"> районная больница»).</w:t>
      </w:r>
      <w:proofErr w:type="gramEnd"/>
      <w:r w:rsidR="00D609E7" w:rsidRPr="009570E1">
        <w:rPr>
          <w:i/>
          <w:iCs/>
          <w:sz w:val="24"/>
          <w:szCs w:val="24"/>
          <w:lang w:val="ru-RU" w:eastAsia="ru-RU"/>
        </w:rPr>
        <w:t xml:space="preserve"> </w:t>
      </w:r>
      <w:r w:rsidR="00D609E7" w:rsidRPr="009570E1">
        <w:rPr>
          <w:sz w:val="28"/>
          <w:szCs w:val="28"/>
          <w:lang w:val="ru-RU" w:eastAsia="x-none"/>
        </w:rPr>
        <w:t>В период проведения аудита, здание общежития находилось в пользовании КГП на ПХВ «</w:t>
      </w:r>
      <w:proofErr w:type="spellStart"/>
      <w:r w:rsidR="00D609E7" w:rsidRPr="009570E1">
        <w:rPr>
          <w:sz w:val="28"/>
          <w:szCs w:val="28"/>
          <w:lang w:val="ru-RU" w:eastAsia="x-none"/>
        </w:rPr>
        <w:t>Кармакшинская</w:t>
      </w:r>
      <w:proofErr w:type="spellEnd"/>
      <w:r w:rsidR="00D609E7" w:rsidRPr="009570E1">
        <w:rPr>
          <w:sz w:val="28"/>
          <w:szCs w:val="28"/>
          <w:lang w:val="ru-RU" w:eastAsia="x-none"/>
        </w:rPr>
        <w:t xml:space="preserve"> районная больница» в качестве провизорного стационара. До 2015 года заполняемость в нем составляла менее 50% </w:t>
      </w:r>
      <w:r w:rsidR="00D609E7" w:rsidRPr="009570E1">
        <w:rPr>
          <w:i/>
          <w:sz w:val="24"/>
          <w:szCs w:val="24"/>
          <w:lang w:val="ru-RU" w:eastAsia="x-none"/>
        </w:rPr>
        <w:t>(2012 год – 40 мест, 2013 год – 51 мест, 2014 год – 75 мест, проектная мощность 150 мест)</w:t>
      </w:r>
      <w:r w:rsidR="00D609E7" w:rsidRPr="009570E1">
        <w:rPr>
          <w:sz w:val="28"/>
          <w:szCs w:val="28"/>
          <w:lang w:val="ru-RU" w:eastAsia="x-none"/>
        </w:rPr>
        <w:t>.</w:t>
      </w:r>
      <w:r w:rsidR="00DD2362" w:rsidRPr="009570E1">
        <w:rPr>
          <w:sz w:val="28"/>
          <w:szCs w:val="28"/>
          <w:lang w:val="ru-RU" w:eastAsia="x-none"/>
        </w:rPr>
        <w:t xml:space="preserve"> </w:t>
      </w:r>
    </w:p>
    <w:p w:rsidR="00DD2362" w:rsidRPr="009570E1" w:rsidRDefault="0035065F" w:rsidP="00980AD1">
      <w:pPr>
        <w:pBdr>
          <w:bottom w:val="single" w:sz="4" w:space="0" w:color="FFFFFF"/>
        </w:pBdr>
        <w:tabs>
          <w:tab w:val="left" w:pos="567"/>
        </w:tabs>
        <w:spacing w:after="0" w:line="240" w:lineRule="auto"/>
        <w:ind w:firstLine="709"/>
        <w:jc w:val="both"/>
        <w:rPr>
          <w:i/>
          <w:sz w:val="24"/>
          <w:szCs w:val="24"/>
          <w:lang w:val="ru-RU" w:eastAsia="ru-RU"/>
        </w:rPr>
      </w:pPr>
      <w:r w:rsidRPr="009570E1">
        <w:rPr>
          <w:b/>
          <w:sz w:val="28"/>
          <w:lang w:val="ru-RU"/>
        </w:rPr>
        <w:t>25</w:t>
      </w:r>
      <w:r w:rsidR="00DD2362" w:rsidRPr="009570E1">
        <w:rPr>
          <w:b/>
          <w:sz w:val="28"/>
          <w:lang w:val="ru-RU"/>
        </w:rPr>
        <w:t>.</w:t>
      </w:r>
      <w:r w:rsidR="00DD2362" w:rsidRPr="009570E1">
        <w:rPr>
          <w:sz w:val="28"/>
          <w:lang w:val="ru-RU"/>
        </w:rPr>
        <w:t xml:space="preserve"> По причине остановки работы домостроительного комбината </w:t>
      </w:r>
      <w:r w:rsidR="00DD2362" w:rsidRPr="009570E1">
        <w:rPr>
          <w:sz w:val="28"/>
          <w:szCs w:val="28"/>
          <w:lang w:val="ru-RU"/>
        </w:rPr>
        <w:t>по выпуску стеновых панелей для строительства каркасно-панельных домов,</w:t>
      </w:r>
      <w:r w:rsidR="00DD2362" w:rsidRPr="009570E1">
        <w:rPr>
          <w:sz w:val="28"/>
          <w:lang w:val="ru-RU"/>
        </w:rPr>
        <w:t xml:space="preserve"> созданного с участием СПК </w:t>
      </w:r>
      <w:proofErr w:type="spellStart"/>
      <w:r w:rsidR="00DD2362" w:rsidRPr="009570E1">
        <w:rPr>
          <w:sz w:val="28"/>
          <w:lang w:val="ru-RU"/>
        </w:rPr>
        <w:t>Кызылординской</w:t>
      </w:r>
      <w:proofErr w:type="spellEnd"/>
      <w:r w:rsidR="00DD2362" w:rsidRPr="009570E1">
        <w:rPr>
          <w:sz w:val="28"/>
          <w:lang w:val="ru-RU"/>
        </w:rPr>
        <w:t xml:space="preserve"> области </w:t>
      </w:r>
      <w:r w:rsidR="00DD2362" w:rsidRPr="009570E1">
        <w:rPr>
          <w:i/>
          <w:sz w:val="24"/>
          <w:szCs w:val="24"/>
          <w:lang w:val="ru-RU" w:eastAsia="x-none"/>
        </w:rPr>
        <w:t>(доля СПК в уставе комбината 195,2 млн. тенге или 12,49%),</w:t>
      </w:r>
      <w:r w:rsidR="00DD2362" w:rsidRPr="009570E1">
        <w:rPr>
          <w:sz w:val="28"/>
          <w:lang w:val="ru-RU"/>
        </w:rPr>
        <w:t xml:space="preserve"> не завершены 2 </w:t>
      </w:r>
      <w:r w:rsidR="00DD2362" w:rsidRPr="009570E1">
        <w:rPr>
          <w:sz w:val="28"/>
          <w:szCs w:val="28"/>
          <w:lang w:val="ru-RU"/>
        </w:rPr>
        <w:t>проекта по строительству 45 квартирных жилых домов в г. </w:t>
      </w:r>
      <w:proofErr w:type="spellStart"/>
      <w:r w:rsidR="00DD2362" w:rsidRPr="009570E1">
        <w:rPr>
          <w:sz w:val="28"/>
          <w:szCs w:val="28"/>
          <w:lang w:val="ru-RU"/>
        </w:rPr>
        <w:t>Кызылорда</w:t>
      </w:r>
      <w:proofErr w:type="spellEnd"/>
      <w:r w:rsidR="00DD2362" w:rsidRPr="009570E1">
        <w:rPr>
          <w:sz w:val="28"/>
          <w:szCs w:val="28"/>
          <w:lang w:val="ru-RU"/>
        </w:rPr>
        <w:t xml:space="preserve">, начатые в 2019 году. Подготовленный фундамент для возведения одного из домов на сумму 30,1 млн. тенге в связи с ненадобностью замурован, кроме того произведено уменьшение плановой суммы </w:t>
      </w:r>
      <w:r w:rsidR="00B12356" w:rsidRPr="009570E1">
        <w:rPr>
          <w:sz w:val="28"/>
          <w:szCs w:val="28"/>
          <w:lang w:val="ru-RU"/>
        </w:rPr>
        <w:t xml:space="preserve">предусмотренных </w:t>
      </w:r>
      <w:r w:rsidR="00DD2362" w:rsidRPr="009570E1">
        <w:rPr>
          <w:sz w:val="28"/>
          <w:szCs w:val="28"/>
          <w:lang w:val="ru-RU"/>
        </w:rPr>
        <w:t>на их строительство</w:t>
      </w:r>
      <w:r w:rsidR="006C0975" w:rsidRPr="009570E1">
        <w:rPr>
          <w:sz w:val="28"/>
          <w:szCs w:val="28"/>
          <w:lang w:val="ru-RU"/>
        </w:rPr>
        <w:t>,</w:t>
      </w:r>
      <w:r w:rsidR="00DD2362" w:rsidRPr="009570E1">
        <w:rPr>
          <w:sz w:val="28"/>
          <w:szCs w:val="28"/>
          <w:lang w:val="ru-RU"/>
        </w:rPr>
        <w:t xml:space="preserve"> путём перераспределения бюджетных средств внутри бюджетной программы в объёме 297,9 млн. тенге </w:t>
      </w:r>
      <w:r w:rsidR="00DD2362" w:rsidRPr="009570E1">
        <w:rPr>
          <w:i/>
          <w:sz w:val="24"/>
          <w:szCs w:val="24"/>
          <w:lang w:val="ru-RU"/>
        </w:rPr>
        <w:t xml:space="preserve">(Отдел строительства г. </w:t>
      </w:r>
      <w:proofErr w:type="spellStart"/>
      <w:r w:rsidR="00DD2362" w:rsidRPr="009570E1">
        <w:rPr>
          <w:i/>
          <w:sz w:val="24"/>
          <w:szCs w:val="24"/>
          <w:lang w:val="ru-RU"/>
        </w:rPr>
        <w:t>Кызылорда</w:t>
      </w:r>
      <w:proofErr w:type="spellEnd"/>
      <w:r w:rsidR="00DD2362" w:rsidRPr="009570E1">
        <w:rPr>
          <w:i/>
          <w:sz w:val="24"/>
          <w:szCs w:val="24"/>
          <w:lang w:val="ru-RU"/>
        </w:rPr>
        <w:t>)</w:t>
      </w:r>
      <w:r w:rsidR="00DD2362" w:rsidRPr="009570E1">
        <w:rPr>
          <w:sz w:val="28"/>
          <w:szCs w:val="28"/>
          <w:lang w:val="ru-RU"/>
        </w:rPr>
        <w:t>.</w:t>
      </w:r>
    </w:p>
    <w:p w:rsidR="00DD2362" w:rsidRPr="009570E1" w:rsidRDefault="0035065F" w:rsidP="00980AD1">
      <w:pPr>
        <w:pBdr>
          <w:bottom w:val="single" w:sz="4" w:space="0" w:color="FFFFFF"/>
        </w:pBdr>
        <w:tabs>
          <w:tab w:val="left" w:pos="567"/>
        </w:tabs>
        <w:spacing w:after="0" w:line="240" w:lineRule="auto"/>
        <w:ind w:firstLine="709"/>
        <w:jc w:val="both"/>
        <w:rPr>
          <w:bCs/>
          <w:sz w:val="28"/>
          <w:szCs w:val="28"/>
          <w:lang w:val="ru-RU"/>
        </w:rPr>
      </w:pPr>
      <w:r w:rsidRPr="009570E1">
        <w:rPr>
          <w:b/>
          <w:iCs/>
          <w:sz w:val="28"/>
          <w:szCs w:val="28"/>
          <w:lang w:val="ru-RU" w:eastAsia="tr-TR"/>
        </w:rPr>
        <w:t>26</w:t>
      </w:r>
      <w:r w:rsidR="00DD2362" w:rsidRPr="009570E1">
        <w:rPr>
          <w:b/>
          <w:iCs/>
          <w:sz w:val="28"/>
          <w:szCs w:val="28"/>
          <w:lang w:val="ru-RU" w:eastAsia="tr-TR"/>
        </w:rPr>
        <w:t>.</w:t>
      </w:r>
      <w:r w:rsidR="00DD2362" w:rsidRPr="009570E1">
        <w:rPr>
          <w:iCs/>
          <w:sz w:val="28"/>
          <w:szCs w:val="28"/>
          <w:lang w:val="ru-RU" w:eastAsia="tr-TR"/>
        </w:rPr>
        <w:t xml:space="preserve"> </w:t>
      </w:r>
      <w:r w:rsidR="00DD2362" w:rsidRPr="009570E1">
        <w:rPr>
          <w:bCs/>
          <w:sz w:val="28"/>
          <w:szCs w:val="28"/>
          <w:lang w:val="ru-RU" w:eastAsia="ru-RU"/>
        </w:rPr>
        <w:t xml:space="preserve">Установлены </w:t>
      </w:r>
      <w:r w:rsidR="00DD2362" w:rsidRPr="009570E1">
        <w:rPr>
          <w:bCs/>
          <w:sz w:val="28"/>
          <w:szCs w:val="28"/>
          <w:lang w:val="ru-RU"/>
        </w:rPr>
        <w:t xml:space="preserve">факты неэффективного использования приобретённого  и просубсидированного на сумму 10,2 млн. тенге оборудования </w:t>
      </w:r>
      <w:r w:rsidR="00DD2362" w:rsidRPr="009570E1">
        <w:rPr>
          <w:iCs/>
          <w:sz w:val="28"/>
          <w:szCs w:val="28"/>
          <w:lang w:val="ru-RU" w:eastAsia="tr-TR"/>
        </w:rPr>
        <w:t>5 субъектами сельского хозяйства</w:t>
      </w:r>
      <w:r w:rsidR="00DD2362" w:rsidRPr="009570E1">
        <w:rPr>
          <w:bCs/>
          <w:sz w:val="28"/>
          <w:szCs w:val="28"/>
          <w:lang w:val="ru-RU"/>
        </w:rPr>
        <w:t xml:space="preserve"> </w:t>
      </w:r>
      <w:r w:rsidR="00DD2362" w:rsidRPr="009570E1">
        <w:rPr>
          <w:bCs/>
          <w:i/>
          <w:sz w:val="24"/>
          <w:szCs w:val="24"/>
          <w:lang w:val="ru-RU"/>
        </w:rPr>
        <w:t xml:space="preserve">(не используются и находятся в упаковке приобретённые солнечные панели и </w:t>
      </w:r>
      <w:r w:rsidR="00DD2362" w:rsidRPr="009570E1">
        <w:rPr>
          <w:bCs/>
          <w:i/>
          <w:sz w:val="24"/>
          <w:szCs w:val="24"/>
          <w:lang w:val="ru-RU" w:eastAsia="ru-RU"/>
        </w:rPr>
        <w:t>погружные глубинные насосы)</w:t>
      </w:r>
      <w:r w:rsidR="00DD2362" w:rsidRPr="009570E1">
        <w:rPr>
          <w:bCs/>
          <w:sz w:val="28"/>
          <w:szCs w:val="28"/>
          <w:lang w:val="ru-RU" w:eastAsia="ru-RU"/>
        </w:rPr>
        <w:t>.</w:t>
      </w:r>
    </w:p>
    <w:p w:rsidR="00DD2362" w:rsidRPr="009570E1" w:rsidRDefault="0035065F" w:rsidP="00980AD1">
      <w:pPr>
        <w:spacing w:after="0" w:line="240" w:lineRule="auto"/>
        <w:ind w:firstLine="709"/>
        <w:jc w:val="both"/>
        <w:rPr>
          <w:sz w:val="28"/>
          <w:szCs w:val="27"/>
          <w:lang w:val="ru-RU"/>
        </w:rPr>
      </w:pPr>
      <w:r w:rsidRPr="009570E1">
        <w:rPr>
          <w:b/>
          <w:sz w:val="28"/>
          <w:szCs w:val="28"/>
          <w:lang w:val="ru-RU"/>
        </w:rPr>
        <w:t>27</w:t>
      </w:r>
      <w:r w:rsidR="00DD2362" w:rsidRPr="009570E1">
        <w:rPr>
          <w:b/>
          <w:sz w:val="28"/>
          <w:szCs w:val="28"/>
          <w:lang w:val="ru-RU"/>
        </w:rPr>
        <w:t xml:space="preserve">. </w:t>
      </w:r>
      <w:r w:rsidR="00DD2362" w:rsidRPr="009570E1">
        <w:rPr>
          <w:sz w:val="28"/>
          <w:szCs w:val="28"/>
          <w:lang w:val="ru-RU"/>
        </w:rPr>
        <w:t>По</w:t>
      </w:r>
      <w:r w:rsidR="00DD2362" w:rsidRPr="009570E1">
        <w:rPr>
          <w:sz w:val="28"/>
          <w:szCs w:val="27"/>
          <w:lang w:val="ru-RU"/>
        </w:rPr>
        <w:t xml:space="preserve"> проекту «</w:t>
      </w:r>
      <w:r w:rsidR="00DD2362" w:rsidRPr="009570E1">
        <w:rPr>
          <w:sz w:val="28"/>
          <w:szCs w:val="28"/>
          <w:lang w:val="ru-RU"/>
        </w:rPr>
        <w:t xml:space="preserve">Строительство больницы на 150 коек в городе Аральск </w:t>
      </w:r>
      <w:proofErr w:type="spellStart"/>
      <w:r w:rsidR="00DD2362" w:rsidRPr="009570E1">
        <w:rPr>
          <w:sz w:val="28"/>
          <w:szCs w:val="28"/>
          <w:lang w:val="ru-RU"/>
        </w:rPr>
        <w:t>Кызылординской</w:t>
      </w:r>
      <w:proofErr w:type="spellEnd"/>
      <w:r w:rsidR="00DD2362" w:rsidRPr="009570E1">
        <w:rPr>
          <w:sz w:val="28"/>
          <w:szCs w:val="28"/>
          <w:lang w:val="ru-RU"/>
        </w:rPr>
        <w:t xml:space="preserve"> области</w:t>
      </w:r>
      <w:r w:rsidR="00DD2362" w:rsidRPr="009570E1">
        <w:rPr>
          <w:sz w:val="28"/>
          <w:szCs w:val="27"/>
          <w:lang w:val="ru-RU"/>
        </w:rPr>
        <w:t xml:space="preserve">» построена система орошения </w:t>
      </w:r>
      <w:r w:rsidR="00DD2362" w:rsidRPr="009570E1">
        <w:rPr>
          <w:i/>
          <w:sz w:val="24"/>
          <w:szCs w:val="24"/>
          <w:lang w:val="ru-RU"/>
        </w:rPr>
        <w:t>(арычная сеть)</w:t>
      </w:r>
      <w:r w:rsidR="00DD2362" w:rsidRPr="009570E1">
        <w:rPr>
          <w:sz w:val="28"/>
          <w:szCs w:val="27"/>
          <w:lang w:val="ru-RU"/>
        </w:rPr>
        <w:t xml:space="preserve"> на сумму 16,1 млн. тенге, не обеспечивается водоснабжением, что привело к неэффективному планированию бюджетных средств.</w:t>
      </w:r>
    </w:p>
    <w:p w:rsidR="00036030" w:rsidRPr="009570E1" w:rsidRDefault="0035065F" w:rsidP="00980AD1">
      <w:pPr>
        <w:spacing w:after="0" w:line="240" w:lineRule="auto"/>
        <w:ind w:firstLine="709"/>
        <w:jc w:val="both"/>
        <w:rPr>
          <w:b/>
          <w:iCs/>
          <w:color w:val="FF0000"/>
          <w:sz w:val="28"/>
          <w:szCs w:val="28"/>
          <w:lang w:val="ru-RU" w:eastAsia="ru-RU"/>
        </w:rPr>
      </w:pPr>
      <w:r w:rsidRPr="009570E1">
        <w:rPr>
          <w:b/>
          <w:color w:val="000000"/>
          <w:sz w:val="28"/>
          <w:szCs w:val="28"/>
          <w:lang w:val="ru-RU" w:eastAsia="ru-RU"/>
        </w:rPr>
        <w:t>28</w:t>
      </w:r>
      <w:r w:rsidR="00DD2362" w:rsidRPr="009570E1">
        <w:rPr>
          <w:b/>
          <w:color w:val="000000"/>
          <w:sz w:val="28"/>
          <w:szCs w:val="28"/>
          <w:lang w:val="ru-RU" w:eastAsia="ru-RU"/>
        </w:rPr>
        <w:t>.</w:t>
      </w:r>
      <w:r w:rsidR="00DD2362" w:rsidRPr="009570E1">
        <w:rPr>
          <w:color w:val="000000"/>
          <w:sz w:val="28"/>
          <w:szCs w:val="28"/>
          <w:lang w:val="ru-RU" w:eastAsia="ru-RU"/>
        </w:rPr>
        <w:t xml:space="preserve"> По результатам проведённого а</w:t>
      </w:r>
      <w:r w:rsidR="00DD2362" w:rsidRPr="009570E1">
        <w:rPr>
          <w:spacing w:val="2"/>
          <w:sz w:val="28"/>
          <w:szCs w:val="28"/>
          <w:lang w:val="ru-RU" w:eastAsia="ru-RU"/>
        </w:rPr>
        <w:t xml:space="preserve">нализа реализованных проектов установлено наличие недостаточной мощности технологического оборудования по электроснабжению или наоборот, превышение фактической мощности от необходимой потребности, предусмотренной в проекте, что повлекло к неэффективному планированию средств в общей сумме 4,4 млн. тенге </w:t>
      </w:r>
      <w:r w:rsidR="00DD2362" w:rsidRPr="009570E1">
        <w:rPr>
          <w:i/>
          <w:spacing w:val="2"/>
          <w:sz w:val="24"/>
          <w:szCs w:val="24"/>
          <w:lang w:val="ru-RU" w:eastAsia="ru-RU"/>
        </w:rPr>
        <w:t>(</w:t>
      </w:r>
      <w:proofErr w:type="spellStart"/>
      <w:r w:rsidR="00DD2362" w:rsidRPr="009570E1">
        <w:rPr>
          <w:i/>
          <w:spacing w:val="2"/>
          <w:sz w:val="24"/>
          <w:szCs w:val="24"/>
          <w:u w:val="single"/>
          <w:lang w:val="ru-RU" w:eastAsia="ru-RU"/>
        </w:rPr>
        <w:t>Справочно</w:t>
      </w:r>
      <w:proofErr w:type="spellEnd"/>
      <w:r w:rsidR="00DD2362" w:rsidRPr="009570E1">
        <w:rPr>
          <w:i/>
          <w:spacing w:val="2"/>
          <w:sz w:val="24"/>
          <w:szCs w:val="24"/>
          <w:u w:val="single"/>
          <w:lang w:val="ru-RU" w:eastAsia="ru-RU"/>
        </w:rPr>
        <w:t>:</w:t>
      </w:r>
      <w:r w:rsidR="00DD2362" w:rsidRPr="009570E1">
        <w:rPr>
          <w:i/>
          <w:spacing w:val="2"/>
          <w:sz w:val="24"/>
          <w:szCs w:val="24"/>
          <w:lang w:val="ru-RU" w:eastAsia="ru-RU"/>
        </w:rPr>
        <w:t xml:space="preserve"> с</w:t>
      </w:r>
      <w:r w:rsidR="002C21AC" w:rsidRPr="009570E1">
        <w:rPr>
          <w:i/>
          <w:color w:val="000000"/>
          <w:sz w:val="24"/>
          <w:szCs w:val="24"/>
          <w:lang w:val="ru-RU" w:eastAsia="ru-RU"/>
        </w:rPr>
        <w:t>троительство школ:</w:t>
      </w:r>
      <w:r w:rsidR="00DD2362" w:rsidRPr="009570E1">
        <w:rPr>
          <w:i/>
          <w:color w:val="000000"/>
          <w:sz w:val="24"/>
          <w:szCs w:val="24"/>
          <w:lang w:val="ru-RU" w:eastAsia="ru-RU"/>
        </w:rPr>
        <w:t xml:space="preserve"> на 600 мест в квартале №2 по ул</w:t>
      </w:r>
      <w:r w:rsidR="002C21AC" w:rsidRPr="009570E1">
        <w:rPr>
          <w:i/>
          <w:color w:val="000000"/>
          <w:sz w:val="24"/>
          <w:szCs w:val="24"/>
          <w:lang w:val="ru-RU" w:eastAsia="ru-RU"/>
        </w:rPr>
        <w:t>.</w:t>
      </w:r>
      <w:r w:rsidR="00DD2362" w:rsidRPr="009570E1">
        <w:rPr>
          <w:i/>
          <w:color w:val="000000"/>
          <w:sz w:val="24"/>
          <w:szCs w:val="24"/>
          <w:lang w:val="ru-RU" w:eastAsia="ru-RU"/>
        </w:rPr>
        <w:t xml:space="preserve"> </w:t>
      </w:r>
      <w:proofErr w:type="spellStart"/>
      <w:r w:rsidR="00DD2362" w:rsidRPr="009570E1">
        <w:rPr>
          <w:i/>
          <w:color w:val="000000"/>
          <w:sz w:val="24"/>
          <w:szCs w:val="24"/>
          <w:lang w:val="ru-RU" w:eastAsia="ru-RU"/>
        </w:rPr>
        <w:t>Жаппасбай</w:t>
      </w:r>
      <w:proofErr w:type="spellEnd"/>
      <w:r w:rsidR="00DD2362" w:rsidRPr="009570E1">
        <w:rPr>
          <w:i/>
          <w:color w:val="000000"/>
          <w:sz w:val="24"/>
          <w:szCs w:val="24"/>
          <w:lang w:val="ru-RU" w:eastAsia="ru-RU"/>
        </w:rPr>
        <w:t xml:space="preserve"> батыра в</w:t>
      </w:r>
      <w:r w:rsidR="002C21AC" w:rsidRPr="009570E1">
        <w:rPr>
          <w:i/>
          <w:color w:val="000000"/>
          <w:sz w:val="24"/>
          <w:szCs w:val="24"/>
          <w:lang w:val="ru-RU" w:eastAsia="ru-RU"/>
        </w:rPr>
        <w:t xml:space="preserve"> </w:t>
      </w:r>
      <w:r w:rsidR="00DD2362" w:rsidRPr="009570E1">
        <w:rPr>
          <w:i/>
          <w:color w:val="000000"/>
          <w:sz w:val="24"/>
          <w:szCs w:val="24"/>
          <w:lang w:val="ru-RU" w:eastAsia="ru-RU"/>
        </w:rPr>
        <w:t xml:space="preserve"> г</w:t>
      </w:r>
      <w:r w:rsidR="002C21AC" w:rsidRPr="009570E1">
        <w:rPr>
          <w:i/>
          <w:color w:val="000000"/>
          <w:sz w:val="24"/>
          <w:szCs w:val="24"/>
          <w:lang w:val="ru-RU" w:eastAsia="ru-RU"/>
        </w:rPr>
        <w:t>.</w:t>
      </w:r>
      <w:r w:rsidR="00DD2362" w:rsidRPr="009570E1">
        <w:rPr>
          <w:i/>
          <w:color w:val="000000"/>
          <w:sz w:val="24"/>
          <w:szCs w:val="24"/>
          <w:lang w:val="ru-RU" w:eastAsia="ru-RU"/>
        </w:rPr>
        <w:t xml:space="preserve"> </w:t>
      </w:r>
      <w:proofErr w:type="spellStart"/>
      <w:r w:rsidR="00DD2362" w:rsidRPr="009570E1">
        <w:rPr>
          <w:i/>
          <w:color w:val="000000"/>
          <w:sz w:val="24"/>
          <w:szCs w:val="24"/>
          <w:lang w:val="ru-RU" w:eastAsia="ru-RU"/>
        </w:rPr>
        <w:t>Кызылорда</w:t>
      </w:r>
      <w:proofErr w:type="spellEnd"/>
      <w:r w:rsidR="00DD2362" w:rsidRPr="009570E1">
        <w:rPr>
          <w:i/>
          <w:color w:val="000000"/>
          <w:sz w:val="24"/>
          <w:szCs w:val="24"/>
          <w:lang w:val="ru-RU" w:eastAsia="ru-RU"/>
        </w:rPr>
        <w:t xml:space="preserve"> потребность 400 </w:t>
      </w:r>
      <w:proofErr w:type="spellStart"/>
      <w:r w:rsidR="00DD2362" w:rsidRPr="009570E1">
        <w:rPr>
          <w:i/>
          <w:color w:val="000000"/>
          <w:sz w:val="24"/>
          <w:szCs w:val="24"/>
          <w:lang w:val="ru-RU" w:eastAsia="ru-RU"/>
        </w:rPr>
        <w:t>кВа</w:t>
      </w:r>
      <w:proofErr w:type="spellEnd"/>
      <w:r w:rsidR="002C21AC" w:rsidRPr="009570E1">
        <w:rPr>
          <w:i/>
          <w:color w:val="000000"/>
          <w:sz w:val="24"/>
          <w:szCs w:val="24"/>
          <w:lang w:val="ru-RU" w:eastAsia="ru-RU"/>
        </w:rPr>
        <w:t>,</w:t>
      </w:r>
      <w:r w:rsidR="00DD2362" w:rsidRPr="009570E1">
        <w:rPr>
          <w:i/>
          <w:color w:val="000000"/>
          <w:sz w:val="24"/>
          <w:szCs w:val="24"/>
          <w:lang w:val="ru-RU" w:eastAsia="ru-RU"/>
        </w:rPr>
        <w:t xml:space="preserve"> </w:t>
      </w:r>
      <w:r w:rsidR="002C21AC" w:rsidRPr="009570E1">
        <w:rPr>
          <w:i/>
          <w:color w:val="000000"/>
          <w:sz w:val="24"/>
          <w:szCs w:val="24"/>
          <w:lang w:val="ru-RU" w:eastAsia="ru-RU"/>
        </w:rPr>
        <w:t xml:space="preserve">факт </w:t>
      </w:r>
      <w:r w:rsidR="00DD2362" w:rsidRPr="009570E1">
        <w:rPr>
          <w:i/>
          <w:color w:val="000000"/>
          <w:sz w:val="24"/>
          <w:szCs w:val="24"/>
          <w:lang w:val="ru-RU" w:eastAsia="ru-RU"/>
        </w:rPr>
        <w:t xml:space="preserve"> 800 </w:t>
      </w:r>
      <w:proofErr w:type="spellStart"/>
      <w:r w:rsidR="00DD2362" w:rsidRPr="009570E1">
        <w:rPr>
          <w:i/>
          <w:color w:val="000000"/>
          <w:sz w:val="24"/>
          <w:szCs w:val="24"/>
          <w:lang w:val="ru-RU" w:eastAsia="ru-RU"/>
        </w:rPr>
        <w:t>кВа</w:t>
      </w:r>
      <w:proofErr w:type="spellEnd"/>
      <w:proofErr w:type="gramStart"/>
      <w:r w:rsidR="00DD2362" w:rsidRPr="009570E1">
        <w:rPr>
          <w:i/>
          <w:color w:val="000000"/>
          <w:sz w:val="24"/>
          <w:szCs w:val="24"/>
          <w:lang w:val="ru-RU" w:eastAsia="ru-RU"/>
        </w:rPr>
        <w:t xml:space="preserve"> ;</w:t>
      </w:r>
      <w:proofErr w:type="gramEnd"/>
      <w:r w:rsidR="00DD2362" w:rsidRPr="009570E1">
        <w:rPr>
          <w:i/>
          <w:color w:val="000000"/>
          <w:sz w:val="24"/>
          <w:szCs w:val="24"/>
          <w:lang w:val="ru-RU" w:eastAsia="ru-RU"/>
        </w:rPr>
        <w:t xml:space="preserve"> на 300 мест в </w:t>
      </w:r>
      <w:r w:rsidR="002C21AC" w:rsidRPr="009570E1">
        <w:rPr>
          <w:i/>
          <w:color w:val="000000"/>
          <w:sz w:val="24"/>
          <w:szCs w:val="24"/>
          <w:lang w:val="ru-RU" w:eastAsia="ru-RU"/>
        </w:rPr>
        <w:t xml:space="preserve"> </w:t>
      </w:r>
      <w:r w:rsidR="00DD2362" w:rsidRPr="009570E1">
        <w:rPr>
          <w:i/>
          <w:color w:val="000000"/>
          <w:sz w:val="24"/>
          <w:szCs w:val="24"/>
          <w:lang w:val="ru-RU" w:eastAsia="ru-RU"/>
        </w:rPr>
        <w:t>п</w:t>
      </w:r>
      <w:r w:rsidR="002C21AC" w:rsidRPr="009570E1">
        <w:rPr>
          <w:i/>
          <w:color w:val="000000"/>
          <w:sz w:val="24"/>
          <w:szCs w:val="24"/>
          <w:lang w:val="ru-RU" w:eastAsia="ru-RU"/>
        </w:rPr>
        <w:t>.</w:t>
      </w:r>
      <w:r w:rsidR="00DD2362" w:rsidRPr="009570E1">
        <w:rPr>
          <w:i/>
          <w:color w:val="000000"/>
          <w:sz w:val="24"/>
          <w:szCs w:val="24"/>
          <w:lang w:val="ru-RU" w:eastAsia="ru-RU"/>
        </w:rPr>
        <w:t xml:space="preserve"> </w:t>
      </w:r>
      <w:proofErr w:type="spellStart"/>
      <w:r w:rsidR="00DD2362" w:rsidRPr="009570E1">
        <w:rPr>
          <w:i/>
          <w:color w:val="000000"/>
          <w:sz w:val="24"/>
          <w:szCs w:val="24"/>
          <w:lang w:val="ru-RU" w:eastAsia="ru-RU"/>
        </w:rPr>
        <w:t>Жанакорган</w:t>
      </w:r>
      <w:proofErr w:type="spellEnd"/>
      <w:r w:rsidR="00DD2362" w:rsidRPr="009570E1">
        <w:rPr>
          <w:i/>
          <w:color w:val="000000"/>
          <w:sz w:val="24"/>
          <w:szCs w:val="24"/>
          <w:lang w:val="ru-RU" w:eastAsia="ru-RU"/>
        </w:rPr>
        <w:t xml:space="preserve"> </w:t>
      </w:r>
      <w:proofErr w:type="spellStart"/>
      <w:r w:rsidR="00DD2362" w:rsidRPr="009570E1">
        <w:rPr>
          <w:i/>
          <w:color w:val="000000"/>
          <w:sz w:val="24"/>
          <w:szCs w:val="24"/>
          <w:lang w:val="ru-RU" w:eastAsia="ru-RU"/>
        </w:rPr>
        <w:t>Жанакорганского</w:t>
      </w:r>
      <w:proofErr w:type="spellEnd"/>
      <w:r w:rsidR="00DD2362" w:rsidRPr="009570E1">
        <w:rPr>
          <w:i/>
          <w:color w:val="000000"/>
          <w:sz w:val="24"/>
          <w:szCs w:val="24"/>
          <w:lang w:val="ru-RU" w:eastAsia="ru-RU"/>
        </w:rPr>
        <w:t xml:space="preserve"> района </w:t>
      </w:r>
      <w:r w:rsidR="002C21AC" w:rsidRPr="009570E1">
        <w:rPr>
          <w:i/>
          <w:color w:val="000000"/>
          <w:sz w:val="24"/>
          <w:szCs w:val="24"/>
          <w:lang w:val="ru-RU" w:eastAsia="ru-RU"/>
        </w:rPr>
        <w:t xml:space="preserve">потребность </w:t>
      </w:r>
      <w:r w:rsidR="00DD2362" w:rsidRPr="009570E1">
        <w:rPr>
          <w:i/>
          <w:color w:val="000000"/>
          <w:sz w:val="24"/>
          <w:szCs w:val="24"/>
          <w:lang w:val="ru-RU" w:eastAsia="ru-RU"/>
        </w:rPr>
        <w:t xml:space="preserve">400 </w:t>
      </w:r>
      <w:proofErr w:type="spellStart"/>
      <w:r w:rsidR="00DD2362" w:rsidRPr="009570E1">
        <w:rPr>
          <w:i/>
          <w:color w:val="000000"/>
          <w:sz w:val="24"/>
          <w:szCs w:val="24"/>
          <w:lang w:val="ru-RU" w:eastAsia="ru-RU"/>
        </w:rPr>
        <w:t>кВа</w:t>
      </w:r>
      <w:proofErr w:type="spellEnd"/>
      <w:r w:rsidR="002C21AC" w:rsidRPr="009570E1">
        <w:rPr>
          <w:i/>
          <w:color w:val="000000"/>
          <w:sz w:val="24"/>
          <w:szCs w:val="24"/>
          <w:lang w:val="ru-RU" w:eastAsia="ru-RU"/>
        </w:rPr>
        <w:t>,</w:t>
      </w:r>
      <w:r w:rsidR="00DD2362" w:rsidRPr="009570E1">
        <w:rPr>
          <w:i/>
          <w:color w:val="000000"/>
          <w:sz w:val="24"/>
          <w:szCs w:val="24"/>
          <w:lang w:val="ru-RU" w:eastAsia="ru-RU"/>
        </w:rPr>
        <w:t xml:space="preserve"> </w:t>
      </w:r>
      <w:r w:rsidR="002C21AC" w:rsidRPr="009570E1">
        <w:rPr>
          <w:i/>
          <w:color w:val="000000"/>
          <w:sz w:val="24"/>
          <w:szCs w:val="24"/>
          <w:lang w:val="ru-RU" w:eastAsia="ru-RU"/>
        </w:rPr>
        <w:t xml:space="preserve">факт </w:t>
      </w:r>
      <w:r w:rsidR="00DD2362" w:rsidRPr="009570E1">
        <w:rPr>
          <w:i/>
          <w:color w:val="000000"/>
          <w:sz w:val="24"/>
          <w:szCs w:val="24"/>
          <w:lang w:val="ru-RU" w:eastAsia="ru-RU"/>
        </w:rPr>
        <w:t xml:space="preserve">800 </w:t>
      </w:r>
      <w:proofErr w:type="spellStart"/>
      <w:r w:rsidR="00DD2362" w:rsidRPr="009570E1">
        <w:rPr>
          <w:i/>
          <w:color w:val="000000"/>
          <w:sz w:val="24"/>
          <w:szCs w:val="24"/>
          <w:lang w:val="ru-RU" w:eastAsia="ru-RU"/>
        </w:rPr>
        <w:t>кВа</w:t>
      </w:r>
      <w:proofErr w:type="spellEnd"/>
      <w:r w:rsidR="002C21AC" w:rsidRPr="009570E1">
        <w:rPr>
          <w:i/>
          <w:color w:val="000000"/>
          <w:sz w:val="24"/>
          <w:szCs w:val="24"/>
          <w:lang w:val="ru-RU" w:eastAsia="ru-RU"/>
        </w:rPr>
        <w:t>;</w:t>
      </w:r>
      <w:r w:rsidR="00DD2362" w:rsidRPr="009570E1">
        <w:rPr>
          <w:i/>
          <w:color w:val="000000"/>
          <w:sz w:val="24"/>
          <w:szCs w:val="24"/>
          <w:lang w:val="ru-RU" w:eastAsia="ru-RU"/>
        </w:rPr>
        <w:t xml:space="preserve"> на 300 мест </w:t>
      </w:r>
      <w:r w:rsidR="002C21AC" w:rsidRPr="009570E1">
        <w:rPr>
          <w:i/>
          <w:color w:val="000000"/>
          <w:sz w:val="24"/>
          <w:szCs w:val="24"/>
          <w:lang w:val="ru-RU" w:eastAsia="ru-RU"/>
        </w:rPr>
        <w:t xml:space="preserve">№ 183 </w:t>
      </w:r>
      <w:r w:rsidR="00DD2362" w:rsidRPr="009570E1">
        <w:rPr>
          <w:i/>
          <w:color w:val="000000"/>
          <w:sz w:val="24"/>
          <w:szCs w:val="24"/>
          <w:lang w:val="ru-RU" w:eastAsia="ru-RU"/>
        </w:rPr>
        <w:t>в п</w:t>
      </w:r>
      <w:r w:rsidR="002C21AC" w:rsidRPr="009570E1">
        <w:rPr>
          <w:i/>
          <w:color w:val="000000"/>
          <w:sz w:val="24"/>
          <w:szCs w:val="24"/>
          <w:lang w:val="ru-RU" w:eastAsia="ru-RU"/>
        </w:rPr>
        <w:t>.</w:t>
      </w:r>
      <w:r w:rsidR="00DD2362" w:rsidRPr="009570E1">
        <w:rPr>
          <w:i/>
          <w:color w:val="000000"/>
          <w:sz w:val="24"/>
          <w:szCs w:val="24"/>
          <w:lang w:val="ru-RU" w:eastAsia="ru-RU"/>
        </w:rPr>
        <w:t xml:space="preserve"> </w:t>
      </w:r>
      <w:proofErr w:type="spellStart"/>
      <w:r w:rsidR="00DD2362" w:rsidRPr="009570E1">
        <w:rPr>
          <w:i/>
          <w:color w:val="000000"/>
          <w:sz w:val="24"/>
          <w:szCs w:val="24"/>
          <w:lang w:val="ru-RU" w:eastAsia="ru-RU"/>
        </w:rPr>
        <w:t>Жосалы</w:t>
      </w:r>
      <w:proofErr w:type="spellEnd"/>
      <w:r w:rsidR="00DD2362" w:rsidRPr="009570E1">
        <w:rPr>
          <w:i/>
          <w:color w:val="000000"/>
          <w:sz w:val="24"/>
          <w:szCs w:val="24"/>
          <w:lang w:val="ru-RU" w:eastAsia="ru-RU"/>
        </w:rPr>
        <w:t xml:space="preserve"> </w:t>
      </w:r>
      <w:proofErr w:type="spellStart"/>
      <w:r w:rsidR="00DD2362" w:rsidRPr="009570E1">
        <w:rPr>
          <w:i/>
          <w:color w:val="000000"/>
          <w:sz w:val="24"/>
          <w:szCs w:val="24"/>
          <w:lang w:val="ru-RU" w:eastAsia="ru-RU"/>
        </w:rPr>
        <w:t>Кармакшинского</w:t>
      </w:r>
      <w:proofErr w:type="spellEnd"/>
      <w:r w:rsidR="00DD2362" w:rsidRPr="009570E1">
        <w:rPr>
          <w:i/>
          <w:color w:val="000000"/>
          <w:sz w:val="24"/>
          <w:szCs w:val="24"/>
          <w:lang w:val="ru-RU" w:eastAsia="ru-RU"/>
        </w:rPr>
        <w:t xml:space="preserve"> района </w:t>
      </w:r>
      <w:r w:rsidR="002C21AC" w:rsidRPr="009570E1">
        <w:rPr>
          <w:i/>
          <w:color w:val="000000"/>
          <w:sz w:val="24"/>
          <w:szCs w:val="24"/>
          <w:lang w:val="ru-RU" w:eastAsia="ru-RU"/>
        </w:rPr>
        <w:t xml:space="preserve">потребность </w:t>
      </w:r>
      <w:r w:rsidR="00DD2362" w:rsidRPr="009570E1">
        <w:rPr>
          <w:i/>
          <w:color w:val="000000"/>
          <w:sz w:val="24"/>
          <w:szCs w:val="24"/>
          <w:lang w:val="ru-RU" w:eastAsia="ru-RU"/>
        </w:rPr>
        <w:t xml:space="preserve">– 400 </w:t>
      </w:r>
      <w:proofErr w:type="spellStart"/>
      <w:r w:rsidR="00DD2362" w:rsidRPr="009570E1">
        <w:rPr>
          <w:i/>
          <w:color w:val="000000"/>
          <w:sz w:val="24"/>
          <w:szCs w:val="24"/>
          <w:lang w:val="ru-RU" w:eastAsia="ru-RU"/>
        </w:rPr>
        <w:t>кВа</w:t>
      </w:r>
      <w:proofErr w:type="spellEnd"/>
      <w:r w:rsidR="002C21AC" w:rsidRPr="009570E1">
        <w:rPr>
          <w:i/>
          <w:color w:val="000000"/>
          <w:sz w:val="24"/>
          <w:szCs w:val="24"/>
          <w:lang w:val="ru-RU" w:eastAsia="ru-RU"/>
        </w:rPr>
        <w:t>,</w:t>
      </w:r>
      <w:r w:rsidR="00DD2362" w:rsidRPr="009570E1">
        <w:rPr>
          <w:i/>
          <w:color w:val="000000"/>
          <w:sz w:val="24"/>
          <w:szCs w:val="24"/>
          <w:lang w:val="ru-RU" w:eastAsia="ru-RU"/>
        </w:rPr>
        <w:t xml:space="preserve"> </w:t>
      </w:r>
      <w:r w:rsidR="002C21AC" w:rsidRPr="009570E1">
        <w:rPr>
          <w:i/>
          <w:color w:val="000000"/>
          <w:sz w:val="24"/>
          <w:szCs w:val="24"/>
          <w:lang w:val="ru-RU" w:eastAsia="ru-RU"/>
        </w:rPr>
        <w:t xml:space="preserve">факт </w:t>
      </w:r>
      <w:r w:rsidR="00DD2362" w:rsidRPr="009570E1">
        <w:rPr>
          <w:i/>
          <w:color w:val="000000"/>
          <w:sz w:val="24"/>
          <w:szCs w:val="24"/>
          <w:lang w:val="ru-RU" w:eastAsia="ru-RU"/>
        </w:rPr>
        <w:t xml:space="preserve"> 800 </w:t>
      </w:r>
      <w:proofErr w:type="spellStart"/>
      <w:r w:rsidR="00DD2362" w:rsidRPr="009570E1">
        <w:rPr>
          <w:i/>
          <w:color w:val="000000"/>
          <w:sz w:val="24"/>
          <w:szCs w:val="24"/>
          <w:lang w:val="ru-RU" w:eastAsia="ru-RU"/>
        </w:rPr>
        <w:t>кВа</w:t>
      </w:r>
      <w:proofErr w:type="spellEnd"/>
      <w:r w:rsidR="00DD2362" w:rsidRPr="009570E1">
        <w:rPr>
          <w:i/>
          <w:color w:val="000000"/>
          <w:sz w:val="24"/>
          <w:szCs w:val="24"/>
          <w:lang w:val="ru-RU" w:eastAsia="ru-RU"/>
        </w:rPr>
        <w:t xml:space="preserve">;  на 300 мест </w:t>
      </w:r>
      <w:r w:rsidR="002C21AC" w:rsidRPr="009570E1">
        <w:rPr>
          <w:i/>
          <w:color w:val="000000"/>
          <w:sz w:val="24"/>
          <w:szCs w:val="24"/>
          <w:lang w:val="ru-RU" w:eastAsia="ru-RU"/>
        </w:rPr>
        <w:t xml:space="preserve">№ 196 </w:t>
      </w:r>
      <w:r w:rsidR="00DD2362" w:rsidRPr="009570E1">
        <w:rPr>
          <w:i/>
          <w:color w:val="000000"/>
          <w:sz w:val="24"/>
          <w:szCs w:val="24"/>
          <w:lang w:val="ru-RU" w:eastAsia="ru-RU"/>
        </w:rPr>
        <w:t xml:space="preserve">в селе М. </w:t>
      </w:r>
      <w:proofErr w:type="spellStart"/>
      <w:r w:rsidR="00DD2362" w:rsidRPr="009570E1">
        <w:rPr>
          <w:i/>
          <w:color w:val="000000"/>
          <w:sz w:val="24"/>
          <w:szCs w:val="24"/>
          <w:lang w:val="ru-RU" w:eastAsia="ru-RU"/>
        </w:rPr>
        <w:t>Налибаева</w:t>
      </w:r>
      <w:proofErr w:type="spellEnd"/>
      <w:r w:rsidR="00DD2362" w:rsidRPr="009570E1">
        <w:rPr>
          <w:i/>
          <w:color w:val="000000"/>
          <w:sz w:val="24"/>
          <w:szCs w:val="24"/>
          <w:lang w:val="ru-RU" w:eastAsia="ru-RU"/>
        </w:rPr>
        <w:t xml:space="preserve"> </w:t>
      </w:r>
      <w:proofErr w:type="spellStart"/>
      <w:r w:rsidR="00DD2362" w:rsidRPr="009570E1">
        <w:rPr>
          <w:i/>
          <w:color w:val="000000"/>
          <w:sz w:val="24"/>
          <w:szCs w:val="24"/>
          <w:lang w:val="ru-RU" w:eastAsia="ru-RU"/>
        </w:rPr>
        <w:t>Жанакорганского</w:t>
      </w:r>
      <w:proofErr w:type="spellEnd"/>
      <w:r w:rsidR="00DD2362" w:rsidRPr="009570E1">
        <w:rPr>
          <w:i/>
          <w:color w:val="000000"/>
          <w:sz w:val="24"/>
          <w:szCs w:val="24"/>
          <w:lang w:val="ru-RU" w:eastAsia="ru-RU"/>
        </w:rPr>
        <w:t xml:space="preserve"> района </w:t>
      </w:r>
      <w:r w:rsidR="002C21AC" w:rsidRPr="009570E1">
        <w:rPr>
          <w:i/>
          <w:color w:val="000000"/>
          <w:sz w:val="24"/>
          <w:szCs w:val="24"/>
          <w:lang w:val="ru-RU" w:eastAsia="ru-RU"/>
        </w:rPr>
        <w:t xml:space="preserve">потребность </w:t>
      </w:r>
      <w:r w:rsidR="00DD2362" w:rsidRPr="009570E1">
        <w:rPr>
          <w:i/>
          <w:color w:val="000000"/>
          <w:sz w:val="24"/>
          <w:szCs w:val="24"/>
          <w:lang w:val="ru-RU" w:eastAsia="ru-RU"/>
        </w:rPr>
        <w:t xml:space="preserve">275 </w:t>
      </w:r>
      <w:proofErr w:type="spellStart"/>
      <w:r w:rsidR="00DD2362" w:rsidRPr="009570E1">
        <w:rPr>
          <w:i/>
          <w:color w:val="000000"/>
          <w:sz w:val="24"/>
          <w:szCs w:val="24"/>
          <w:lang w:val="ru-RU" w:eastAsia="ru-RU"/>
        </w:rPr>
        <w:t>кВа</w:t>
      </w:r>
      <w:proofErr w:type="spellEnd"/>
      <w:r w:rsidR="002C21AC" w:rsidRPr="009570E1">
        <w:rPr>
          <w:i/>
          <w:color w:val="000000"/>
          <w:sz w:val="24"/>
          <w:szCs w:val="24"/>
          <w:lang w:val="ru-RU" w:eastAsia="ru-RU"/>
        </w:rPr>
        <w:t>,</w:t>
      </w:r>
      <w:r w:rsidR="00DD2362" w:rsidRPr="009570E1">
        <w:rPr>
          <w:i/>
          <w:color w:val="000000"/>
          <w:sz w:val="24"/>
          <w:szCs w:val="24"/>
          <w:lang w:val="ru-RU" w:eastAsia="ru-RU"/>
        </w:rPr>
        <w:t xml:space="preserve"> </w:t>
      </w:r>
      <w:r w:rsidR="002C21AC" w:rsidRPr="009570E1">
        <w:rPr>
          <w:i/>
          <w:color w:val="000000"/>
          <w:sz w:val="24"/>
          <w:szCs w:val="24"/>
          <w:lang w:val="ru-RU" w:eastAsia="ru-RU"/>
        </w:rPr>
        <w:t xml:space="preserve">факт </w:t>
      </w:r>
      <w:r w:rsidR="00DD2362" w:rsidRPr="009570E1">
        <w:rPr>
          <w:i/>
          <w:color w:val="000000"/>
          <w:sz w:val="24"/>
          <w:szCs w:val="24"/>
          <w:lang w:val="ru-RU" w:eastAsia="ru-RU"/>
        </w:rPr>
        <w:t xml:space="preserve">250 </w:t>
      </w:r>
      <w:proofErr w:type="spellStart"/>
      <w:r w:rsidR="00DD2362" w:rsidRPr="009570E1">
        <w:rPr>
          <w:i/>
          <w:color w:val="000000"/>
          <w:sz w:val="24"/>
          <w:szCs w:val="24"/>
          <w:lang w:val="ru-RU" w:eastAsia="ru-RU"/>
        </w:rPr>
        <w:t>кВа</w:t>
      </w:r>
      <w:proofErr w:type="spellEnd"/>
      <w:r w:rsidR="00DD2362" w:rsidRPr="009570E1">
        <w:rPr>
          <w:i/>
          <w:iCs/>
          <w:sz w:val="24"/>
          <w:szCs w:val="24"/>
          <w:lang w:val="ru-RU" w:eastAsia="ru-RU"/>
        </w:rPr>
        <w:t>).</w:t>
      </w:r>
      <w:r w:rsidR="00BD6F71" w:rsidRPr="009570E1">
        <w:rPr>
          <w:i/>
          <w:iCs/>
          <w:lang w:val="ru-RU" w:eastAsia="ru-RU"/>
        </w:rPr>
        <w:t xml:space="preserve"> </w:t>
      </w:r>
    </w:p>
    <w:p w:rsidR="00DD2362" w:rsidRPr="009570E1" w:rsidRDefault="0035065F" w:rsidP="00980AD1">
      <w:pPr>
        <w:spacing w:after="0" w:line="240" w:lineRule="auto"/>
        <w:ind w:firstLine="709"/>
        <w:jc w:val="both"/>
        <w:rPr>
          <w:b/>
          <w:color w:val="FF0000"/>
          <w:spacing w:val="2"/>
          <w:sz w:val="28"/>
          <w:szCs w:val="28"/>
          <w:lang w:val="ru-RU" w:eastAsia="ru-RU"/>
        </w:rPr>
      </w:pPr>
      <w:r w:rsidRPr="009570E1">
        <w:rPr>
          <w:b/>
          <w:sz w:val="28"/>
          <w:szCs w:val="28"/>
          <w:lang w:val="ru-RU"/>
        </w:rPr>
        <w:t>29</w:t>
      </w:r>
      <w:r w:rsidR="00DD2362" w:rsidRPr="009570E1">
        <w:rPr>
          <w:b/>
          <w:sz w:val="28"/>
          <w:szCs w:val="28"/>
          <w:lang w:val="ru-RU"/>
        </w:rPr>
        <w:t>.</w:t>
      </w:r>
      <w:r w:rsidR="00DD2362" w:rsidRPr="009570E1">
        <w:rPr>
          <w:sz w:val="28"/>
          <w:szCs w:val="28"/>
          <w:lang w:val="ru-RU"/>
        </w:rPr>
        <w:t xml:space="preserve"> </w:t>
      </w:r>
      <w:proofErr w:type="gramStart"/>
      <w:r w:rsidR="00DD2362" w:rsidRPr="009570E1">
        <w:rPr>
          <w:sz w:val="28"/>
          <w:szCs w:val="28"/>
          <w:lang w:val="ru-RU"/>
        </w:rPr>
        <w:t>П</w:t>
      </w:r>
      <w:r w:rsidR="00DD2362" w:rsidRPr="009570E1">
        <w:rPr>
          <w:spacing w:val="2"/>
          <w:sz w:val="28"/>
          <w:szCs w:val="28"/>
          <w:lang w:val="ru-RU" w:eastAsia="ru-RU"/>
        </w:rPr>
        <w:t xml:space="preserve">ри реализации проекта строительства центральной районной больницы на 150 мест в посёлке </w:t>
      </w:r>
      <w:proofErr w:type="spellStart"/>
      <w:r w:rsidR="00DD2362" w:rsidRPr="009570E1">
        <w:rPr>
          <w:spacing w:val="2"/>
          <w:sz w:val="28"/>
          <w:szCs w:val="28"/>
          <w:lang w:val="ru-RU" w:eastAsia="ru-RU"/>
        </w:rPr>
        <w:t>Шиели</w:t>
      </w:r>
      <w:proofErr w:type="spellEnd"/>
      <w:r w:rsidR="00DD2362" w:rsidRPr="009570E1">
        <w:rPr>
          <w:spacing w:val="2"/>
          <w:sz w:val="28"/>
          <w:szCs w:val="28"/>
          <w:lang w:val="ru-RU" w:eastAsia="ru-RU"/>
        </w:rPr>
        <w:t xml:space="preserve"> </w:t>
      </w:r>
      <w:proofErr w:type="spellStart"/>
      <w:r w:rsidR="00DD2362" w:rsidRPr="009570E1">
        <w:rPr>
          <w:spacing w:val="2"/>
          <w:sz w:val="28"/>
          <w:szCs w:val="28"/>
          <w:lang w:val="ru-RU" w:eastAsia="ru-RU"/>
        </w:rPr>
        <w:t>Шиелийского</w:t>
      </w:r>
      <w:proofErr w:type="spellEnd"/>
      <w:r w:rsidR="00DD2362" w:rsidRPr="009570E1">
        <w:rPr>
          <w:spacing w:val="2"/>
          <w:sz w:val="28"/>
          <w:szCs w:val="28"/>
          <w:lang w:val="ru-RU" w:eastAsia="ru-RU"/>
        </w:rPr>
        <w:t xml:space="preserve"> района </w:t>
      </w:r>
      <w:r w:rsidR="00DD2362" w:rsidRPr="009570E1">
        <w:rPr>
          <w:sz w:val="28"/>
          <w:szCs w:val="28"/>
          <w:lang w:val="ru-RU"/>
        </w:rPr>
        <w:t xml:space="preserve">установлена десятикратная  </w:t>
      </w:r>
      <w:r w:rsidR="00DD2362" w:rsidRPr="009570E1">
        <w:rPr>
          <w:spacing w:val="2"/>
          <w:sz w:val="28"/>
          <w:szCs w:val="28"/>
          <w:lang w:val="ru-RU" w:eastAsia="ru-RU"/>
        </w:rPr>
        <w:t xml:space="preserve">разница цены одного и того же медицинского оборудования, что привело неэффективному </w:t>
      </w:r>
      <w:r w:rsidR="00DD2362" w:rsidRPr="009570E1">
        <w:rPr>
          <w:spacing w:val="2"/>
          <w:sz w:val="28"/>
          <w:szCs w:val="28"/>
          <w:lang w:val="ru-RU" w:eastAsia="ru-RU"/>
        </w:rPr>
        <w:lastRenderedPageBreak/>
        <w:t>планированию средств на сумму 14,1 млн. тенге</w:t>
      </w:r>
      <w:r w:rsidR="00DD2362" w:rsidRPr="009570E1">
        <w:rPr>
          <w:i/>
          <w:spacing w:val="2"/>
          <w:lang w:val="ru-RU" w:eastAsia="ru-RU"/>
        </w:rPr>
        <w:t xml:space="preserve"> (предусмотрено 2 одинаковых шкафа для сушки и хранения гибких эндоскопов, одна по цене 1,5 млн. тенге и другая по 15,6 млн. тенге)</w:t>
      </w:r>
      <w:r w:rsidR="00DD2362" w:rsidRPr="009570E1">
        <w:rPr>
          <w:spacing w:val="2"/>
          <w:sz w:val="28"/>
          <w:szCs w:val="28"/>
          <w:lang w:val="ru-RU" w:eastAsia="ru-RU"/>
        </w:rPr>
        <w:t xml:space="preserve">. </w:t>
      </w:r>
      <w:proofErr w:type="gramEnd"/>
    </w:p>
    <w:p w:rsidR="00E46D4A" w:rsidRPr="009570E1" w:rsidRDefault="00DD2362" w:rsidP="00980AD1">
      <w:pPr>
        <w:spacing w:after="0" w:line="240" w:lineRule="auto"/>
        <w:ind w:firstLine="709"/>
        <w:jc w:val="both"/>
        <w:rPr>
          <w:rFonts w:eastAsia="Calibri"/>
          <w:b/>
          <w:color w:val="FF0000"/>
          <w:sz w:val="28"/>
          <w:szCs w:val="28"/>
          <w:lang w:val="ru-RU"/>
        </w:rPr>
      </w:pPr>
      <w:r w:rsidRPr="009570E1">
        <w:rPr>
          <w:rFonts w:eastAsia="Calibri"/>
          <w:b/>
          <w:sz w:val="28"/>
          <w:lang w:val="ru-RU"/>
        </w:rPr>
        <w:t>3</w:t>
      </w:r>
      <w:r w:rsidR="0035065F" w:rsidRPr="009570E1">
        <w:rPr>
          <w:rFonts w:eastAsia="Calibri"/>
          <w:b/>
          <w:sz w:val="28"/>
          <w:lang w:val="ru-RU"/>
        </w:rPr>
        <w:t>0</w:t>
      </w:r>
      <w:r w:rsidRPr="009570E1">
        <w:rPr>
          <w:rFonts w:eastAsia="Calibri"/>
          <w:b/>
          <w:sz w:val="28"/>
          <w:lang w:val="ru-RU"/>
        </w:rPr>
        <w:t>.</w:t>
      </w:r>
      <w:r w:rsidRPr="009570E1">
        <w:rPr>
          <w:rFonts w:eastAsia="Calibri"/>
          <w:sz w:val="28"/>
          <w:lang w:val="ru-RU"/>
        </w:rPr>
        <w:t xml:space="preserve"> В результате неэффективного планирования средств, предусмотренных на приобретение вакцин и других иммунобиологических препаратов, Управлением здравоохранения инициированы неоднократные корректировки бюджета, в том числе при отсутствии обоснования, приведшие к нарушению статьи 31 Бюджетного кодекса РК и наличию неиспользованных остатков на конец года, превышающих двукратный объем дополнительно выделенных средств. </w:t>
      </w:r>
      <w:proofErr w:type="spellStart"/>
      <w:r w:rsidRPr="009570E1">
        <w:rPr>
          <w:rFonts w:eastAsia="Calibri"/>
          <w:i/>
          <w:sz w:val="24"/>
          <w:szCs w:val="24"/>
          <w:u w:val="single"/>
          <w:lang w:val="ru-RU"/>
        </w:rPr>
        <w:t>Справочно</w:t>
      </w:r>
      <w:proofErr w:type="spellEnd"/>
      <w:r w:rsidRPr="009570E1">
        <w:rPr>
          <w:rFonts w:eastAsia="Calibri"/>
          <w:i/>
          <w:sz w:val="24"/>
          <w:szCs w:val="24"/>
          <w:u w:val="single"/>
          <w:lang w:val="ru-RU"/>
        </w:rPr>
        <w:t>:</w:t>
      </w:r>
      <w:r w:rsidRPr="009570E1">
        <w:rPr>
          <w:rFonts w:eastAsia="Calibri"/>
          <w:i/>
          <w:lang w:val="ru-RU"/>
        </w:rPr>
        <w:t xml:space="preserve"> в 2019 году при уточнении бюджета в рамках МБП 027 </w:t>
      </w:r>
      <w:r w:rsidRPr="009570E1">
        <w:rPr>
          <w:i/>
          <w:iCs/>
          <w:sz w:val="24"/>
          <w:szCs w:val="24"/>
          <w:lang w:val="ru-RU" w:eastAsia="ru-RU"/>
        </w:rPr>
        <w:t>«Централизованный закуп и хранение вакцин и других медицинских иммунобиологических препаратов для проведения иммунопрофилактики населения» дополнительно выделены средства в сумме 79,8 млн. тенге, однако на конец того же года неиспользованный остаток составил 168,2 млн. тенге.</w:t>
      </w:r>
      <w:r w:rsidRPr="009570E1">
        <w:rPr>
          <w:rFonts w:eastAsia="Calibri"/>
          <w:i/>
          <w:lang w:val="ru-RU"/>
        </w:rPr>
        <w:t xml:space="preserve"> </w:t>
      </w:r>
    </w:p>
    <w:p w:rsidR="00DD2362" w:rsidRPr="009570E1" w:rsidRDefault="0035065F" w:rsidP="00980AD1">
      <w:pPr>
        <w:spacing w:after="0" w:line="240" w:lineRule="auto"/>
        <w:ind w:firstLine="709"/>
        <w:jc w:val="both"/>
        <w:rPr>
          <w:sz w:val="28"/>
          <w:lang w:val="ru-RU"/>
        </w:rPr>
      </w:pPr>
      <w:r w:rsidRPr="009570E1">
        <w:rPr>
          <w:b/>
          <w:sz w:val="28"/>
          <w:lang w:val="ru-RU"/>
        </w:rPr>
        <w:t>31</w:t>
      </w:r>
      <w:r w:rsidR="00DD2362" w:rsidRPr="009570E1">
        <w:rPr>
          <w:b/>
          <w:sz w:val="28"/>
          <w:lang w:val="ru-RU"/>
        </w:rPr>
        <w:t xml:space="preserve">. </w:t>
      </w:r>
      <w:proofErr w:type="gramStart"/>
      <w:r w:rsidR="00DD2362" w:rsidRPr="009570E1">
        <w:rPr>
          <w:sz w:val="28"/>
          <w:lang w:val="ru-RU"/>
        </w:rPr>
        <w:t>В трех</w:t>
      </w:r>
      <w:r w:rsidR="00DD2362" w:rsidRPr="009570E1">
        <w:rPr>
          <w:iCs/>
          <w:sz w:val="28"/>
          <w:szCs w:val="28"/>
          <w:lang w:val="ru-RU" w:eastAsia="ru-RU"/>
        </w:rPr>
        <w:t xml:space="preserve"> колледжах </w:t>
      </w:r>
      <w:r w:rsidR="00DD2362" w:rsidRPr="009570E1">
        <w:rPr>
          <w:i/>
          <w:iCs/>
          <w:sz w:val="24"/>
          <w:szCs w:val="24"/>
          <w:lang w:val="ru-RU" w:eastAsia="ru-RU"/>
        </w:rPr>
        <w:t>(КГКП «</w:t>
      </w:r>
      <w:proofErr w:type="spellStart"/>
      <w:r w:rsidR="00DD2362" w:rsidRPr="009570E1">
        <w:rPr>
          <w:i/>
          <w:sz w:val="24"/>
          <w:szCs w:val="24"/>
          <w:lang w:val="ru-RU"/>
        </w:rPr>
        <w:t>Кызылординский</w:t>
      </w:r>
      <w:proofErr w:type="spellEnd"/>
      <w:r w:rsidR="00DD2362" w:rsidRPr="009570E1">
        <w:rPr>
          <w:i/>
          <w:sz w:val="24"/>
          <w:szCs w:val="24"/>
          <w:lang w:val="ru-RU"/>
        </w:rPr>
        <w:t xml:space="preserve"> аграрно-технический высший колледж им. И. </w:t>
      </w:r>
      <w:proofErr w:type="spellStart"/>
      <w:r w:rsidR="00DD2362" w:rsidRPr="009570E1">
        <w:rPr>
          <w:i/>
          <w:sz w:val="24"/>
          <w:szCs w:val="24"/>
          <w:lang w:val="ru-RU"/>
        </w:rPr>
        <w:t>Абдукаримова</w:t>
      </w:r>
      <w:proofErr w:type="spellEnd"/>
      <w:r w:rsidR="00DD2362" w:rsidRPr="009570E1">
        <w:rPr>
          <w:i/>
          <w:sz w:val="24"/>
          <w:szCs w:val="24"/>
          <w:lang w:val="ru-RU"/>
        </w:rPr>
        <w:t>», КГКП «</w:t>
      </w:r>
      <w:proofErr w:type="spellStart"/>
      <w:r w:rsidR="00DD2362" w:rsidRPr="009570E1">
        <w:rPr>
          <w:i/>
          <w:iCs/>
          <w:sz w:val="24"/>
          <w:szCs w:val="24"/>
          <w:lang w:val="ru-RU" w:eastAsia="ru-RU"/>
        </w:rPr>
        <w:t>Казалинский</w:t>
      </w:r>
      <w:proofErr w:type="spellEnd"/>
      <w:r w:rsidR="00DD2362" w:rsidRPr="009570E1">
        <w:rPr>
          <w:i/>
          <w:iCs/>
          <w:sz w:val="24"/>
          <w:szCs w:val="24"/>
          <w:lang w:val="ru-RU" w:eastAsia="ru-RU"/>
        </w:rPr>
        <w:t xml:space="preserve"> аграрно-технический колледж», КГКП «</w:t>
      </w:r>
      <w:proofErr w:type="spellStart"/>
      <w:r w:rsidR="00DD2362" w:rsidRPr="009570E1">
        <w:rPr>
          <w:i/>
          <w:iCs/>
          <w:sz w:val="24"/>
          <w:szCs w:val="24"/>
          <w:lang w:val="ru-RU" w:eastAsia="ru-RU"/>
        </w:rPr>
        <w:t>Шиелийский</w:t>
      </w:r>
      <w:proofErr w:type="spellEnd"/>
      <w:r w:rsidR="00DD2362" w:rsidRPr="009570E1">
        <w:rPr>
          <w:i/>
          <w:iCs/>
          <w:sz w:val="24"/>
          <w:szCs w:val="24"/>
          <w:lang w:val="ru-RU" w:eastAsia="ru-RU"/>
        </w:rPr>
        <w:t xml:space="preserve"> индустриально-аграрный колледж»</w:t>
      </w:r>
      <w:r w:rsidR="00DD2362" w:rsidRPr="009570E1">
        <w:rPr>
          <w:i/>
          <w:sz w:val="24"/>
          <w:szCs w:val="24"/>
          <w:lang w:val="ru-RU"/>
        </w:rPr>
        <w:t xml:space="preserve">) </w:t>
      </w:r>
      <w:r w:rsidR="00DD2362" w:rsidRPr="009570E1">
        <w:rPr>
          <w:iCs/>
          <w:sz w:val="28"/>
          <w:szCs w:val="28"/>
          <w:lang w:val="ru-RU" w:eastAsia="ru-RU"/>
        </w:rPr>
        <w:t xml:space="preserve">не обеспечено приобретение оборудования, предусмотренного Перечнем оборудования, </w:t>
      </w:r>
      <w:r w:rsidR="00DD2362" w:rsidRPr="009570E1">
        <w:rPr>
          <w:sz w:val="28"/>
          <w:szCs w:val="28"/>
          <w:lang w:val="ru-RU"/>
        </w:rPr>
        <w:t xml:space="preserve">требуемого для обучающихся по специальностям </w:t>
      </w:r>
      <w:r w:rsidR="00DD2362" w:rsidRPr="009570E1">
        <w:rPr>
          <w:sz w:val="28"/>
          <w:szCs w:val="24"/>
          <w:lang w:val="ru-RU"/>
        </w:rPr>
        <w:t xml:space="preserve">«Геологическая съёмка, поиск и разведка месторождений полезных ископаемых», </w:t>
      </w:r>
      <w:r w:rsidR="00DD2362" w:rsidRPr="009570E1">
        <w:rPr>
          <w:iCs/>
          <w:sz w:val="28"/>
          <w:szCs w:val="28"/>
          <w:lang w:val="ru-RU" w:eastAsia="ru-RU"/>
        </w:rPr>
        <w:t>«Техническое обслуживание, ремонт и эксплуатация автомобильного транспорта»</w:t>
      </w:r>
      <w:r w:rsidR="00DD2362" w:rsidRPr="009570E1">
        <w:rPr>
          <w:iCs/>
          <w:sz w:val="28"/>
          <w:szCs w:val="28"/>
          <w:lang w:val="ru-RU"/>
        </w:rPr>
        <w:t xml:space="preserve"> и </w:t>
      </w:r>
      <w:r w:rsidR="00DD2362" w:rsidRPr="009570E1">
        <w:rPr>
          <w:iCs/>
          <w:sz w:val="28"/>
          <w:szCs w:val="28"/>
          <w:lang w:val="ru-RU" w:eastAsia="ru-RU"/>
        </w:rPr>
        <w:t>«Сварочное дело», реализуемых в рамках проекта «</w:t>
      </w:r>
      <w:proofErr w:type="spellStart"/>
      <w:r w:rsidR="00DD2362" w:rsidRPr="009570E1">
        <w:rPr>
          <w:iCs/>
          <w:sz w:val="28"/>
          <w:szCs w:val="28"/>
          <w:lang w:val="ru-RU" w:eastAsia="ru-RU"/>
        </w:rPr>
        <w:t>Жас</w:t>
      </w:r>
      <w:proofErr w:type="spellEnd"/>
      <w:r w:rsidR="00DD2362" w:rsidRPr="009570E1">
        <w:rPr>
          <w:iCs/>
          <w:sz w:val="28"/>
          <w:szCs w:val="28"/>
          <w:lang w:val="ru-RU" w:eastAsia="ru-RU"/>
        </w:rPr>
        <w:t xml:space="preserve"> </w:t>
      </w:r>
      <w:proofErr w:type="spellStart"/>
      <w:r w:rsidR="00DD2362" w:rsidRPr="009570E1">
        <w:rPr>
          <w:iCs/>
          <w:sz w:val="28"/>
          <w:szCs w:val="28"/>
          <w:lang w:val="ru-RU" w:eastAsia="ru-RU"/>
        </w:rPr>
        <w:t>маман</w:t>
      </w:r>
      <w:proofErr w:type="spellEnd"/>
      <w:r w:rsidR="00DD2362" w:rsidRPr="009570E1">
        <w:rPr>
          <w:iCs/>
          <w:sz w:val="28"/>
          <w:szCs w:val="28"/>
          <w:lang w:val="ru-RU" w:eastAsia="ru-RU"/>
        </w:rPr>
        <w:t>» на сумму 49</w:t>
      </w:r>
      <w:r w:rsidR="00DD2362" w:rsidRPr="009570E1">
        <w:rPr>
          <w:iCs/>
          <w:sz w:val="28"/>
          <w:szCs w:val="28"/>
          <w:lang w:val="ru-RU"/>
        </w:rPr>
        <w:t>,2 млн</w:t>
      </w:r>
      <w:r w:rsidR="00DD2362" w:rsidRPr="009570E1">
        <w:rPr>
          <w:iCs/>
          <w:sz w:val="28"/>
          <w:szCs w:val="28"/>
          <w:lang w:val="ru-RU" w:eastAsia="ru-RU"/>
        </w:rPr>
        <w:t>. тенге</w:t>
      </w:r>
      <w:proofErr w:type="gramEnd"/>
      <w:r w:rsidR="00DD2362" w:rsidRPr="009570E1">
        <w:rPr>
          <w:i/>
          <w:iCs/>
          <w:sz w:val="24"/>
          <w:szCs w:val="24"/>
          <w:lang w:val="ru-RU"/>
        </w:rPr>
        <w:t xml:space="preserve"> (</w:t>
      </w:r>
      <w:proofErr w:type="gramStart"/>
      <w:r w:rsidR="00DD2362" w:rsidRPr="009570E1">
        <w:rPr>
          <w:i/>
          <w:iCs/>
          <w:sz w:val="24"/>
          <w:szCs w:val="24"/>
          <w:lang w:val="ru-RU"/>
        </w:rPr>
        <w:t>опр</w:t>
      </w:r>
      <w:r w:rsidR="00DD2362" w:rsidRPr="009570E1">
        <w:rPr>
          <w:i/>
          <w:iCs/>
          <w:sz w:val="24"/>
          <w:szCs w:val="24"/>
          <w:lang w:val="ru-RU" w:eastAsia="ru-RU"/>
        </w:rPr>
        <w:t>еделен</w:t>
      </w:r>
      <w:r w:rsidR="00DD2362" w:rsidRPr="009570E1">
        <w:rPr>
          <w:i/>
          <w:iCs/>
          <w:sz w:val="24"/>
          <w:szCs w:val="24"/>
          <w:lang w:val="ru-RU"/>
        </w:rPr>
        <w:t>ы</w:t>
      </w:r>
      <w:proofErr w:type="gramEnd"/>
      <w:r w:rsidR="00DD2362" w:rsidRPr="009570E1">
        <w:rPr>
          <w:i/>
          <w:iCs/>
          <w:sz w:val="24"/>
          <w:szCs w:val="24"/>
          <w:lang w:val="ru-RU" w:eastAsia="ru-RU"/>
        </w:rPr>
        <w:t xml:space="preserve"> как наиболее 100 востребованных и новых профессий)</w:t>
      </w:r>
      <w:r w:rsidR="00DD2362" w:rsidRPr="009570E1">
        <w:rPr>
          <w:sz w:val="28"/>
          <w:szCs w:val="28"/>
          <w:lang w:val="ru-RU"/>
        </w:rPr>
        <w:t xml:space="preserve">. </w:t>
      </w:r>
      <w:r w:rsidR="00DD2362" w:rsidRPr="009570E1">
        <w:rPr>
          <w:sz w:val="28"/>
          <w:lang w:val="ru-RU"/>
        </w:rPr>
        <w:t>Впоследствии у 167 учащихся вышеуказанных специальностей отсутствовала возможность пройти практическое обучение на требуемом оборудовании, а средства в сумме 49,2 млн. тенге были возвращены в республиканский бюджет как экономия, что привело к неэффективному использованию средств.</w:t>
      </w:r>
    </w:p>
    <w:p w:rsidR="009524A5" w:rsidRPr="009570E1" w:rsidRDefault="009524A5" w:rsidP="00980AD1">
      <w:pPr>
        <w:pBdr>
          <w:bottom w:val="single" w:sz="4" w:space="0" w:color="FFFFFF"/>
        </w:pBdr>
        <w:suppressAutoHyphens/>
        <w:spacing w:after="0" w:line="240" w:lineRule="auto"/>
        <w:ind w:firstLine="709"/>
        <w:jc w:val="both"/>
        <w:rPr>
          <w:b/>
          <w:i/>
          <w:iCs/>
          <w:sz w:val="28"/>
          <w:szCs w:val="28"/>
          <w:lang w:val="ru-RU" w:eastAsia="ru-RU"/>
        </w:rPr>
      </w:pPr>
      <w:r w:rsidRPr="009570E1">
        <w:rPr>
          <w:b/>
          <w:i/>
          <w:sz w:val="28"/>
          <w:szCs w:val="28"/>
          <w:lang w:val="ru-RU"/>
        </w:rPr>
        <w:t>2.3.3 Нарушения и недостатки в области законодательства архитектурной, градостроительной и строительной деятельности,</w:t>
      </w:r>
      <w:r w:rsidRPr="009570E1">
        <w:rPr>
          <w:b/>
          <w:i/>
          <w:iCs/>
          <w:sz w:val="28"/>
          <w:szCs w:val="28"/>
          <w:lang w:val="ru-RU" w:eastAsia="ru-RU"/>
        </w:rPr>
        <w:t xml:space="preserve"> и исполнения договорных обязательств по строительно-монтажным работам.</w:t>
      </w:r>
    </w:p>
    <w:p w:rsidR="009524A5" w:rsidRPr="009570E1" w:rsidRDefault="0035065F" w:rsidP="00980AD1">
      <w:pPr>
        <w:spacing w:after="0" w:line="240" w:lineRule="auto"/>
        <w:ind w:firstLine="709"/>
        <w:jc w:val="both"/>
        <w:rPr>
          <w:sz w:val="28"/>
          <w:szCs w:val="28"/>
          <w:lang w:val="ru-RU" w:eastAsia="ru-RU"/>
        </w:rPr>
      </w:pPr>
      <w:r w:rsidRPr="009570E1">
        <w:rPr>
          <w:b/>
          <w:sz w:val="28"/>
          <w:szCs w:val="28"/>
          <w:lang w:val="ru-RU" w:eastAsia="ru-RU"/>
        </w:rPr>
        <w:t>32</w:t>
      </w:r>
      <w:r w:rsidR="009524A5" w:rsidRPr="009570E1">
        <w:rPr>
          <w:b/>
          <w:sz w:val="28"/>
          <w:szCs w:val="28"/>
          <w:lang w:val="ru-RU" w:eastAsia="ru-RU"/>
        </w:rPr>
        <w:t>.</w:t>
      </w:r>
      <w:r w:rsidR="009524A5" w:rsidRPr="009570E1">
        <w:rPr>
          <w:sz w:val="28"/>
          <w:szCs w:val="28"/>
          <w:lang w:val="ru-RU" w:eastAsia="ru-RU"/>
        </w:rPr>
        <w:t xml:space="preserve"> </w:t>
      </w:r>
      <w:proofErr w:type="gramStart"/>
      <w:r w:rsidR="009524A5" w:rsidRPr="009570E1">
        <w:rPr>
          <w:sz w:val="28"/>
          <w:szCs w:val="28"/>
          <w:lang w:val="ru-RU"/>
        </w:rPr>
        <w:t xml:space="preserve">В нарушение подпункта 12) пункта 3 Правил утверждения проектов </w:t>
      </w:r>
      <w:r w:rsidR="009524A5" w:rsidRPr="009570E1">
        <w:rPr>
          <w:i/>
          <w:sz w:val="24"/>
          <w:szCs w:val="24"/>
          <w:lang w:val="ru-RU"/>
        </w:rPr>
        <w:t>(ТЭО и ПСД)</w:t>
      </w:r>
      <w:r w:rsidR="009524A5" w:rsidRPr="009570E1">
        <w:rPr>
          <w:sz w:val="28"/>
          <w:szCs w:val="28"/>
          <w:lang w:val="ru-RU"/>
        </w:rPr>
        <w:t xml:space="preserve">, предназначенных для строительства объектов за счет бюджетных средств и иных форм государственных инвестиций, утверждённых приказом МНЭ РК от 2 апреля 2015 года № 304, Отделом строительства г. </w:t>
      </w:r>
      <w:proofErr w:type="spellStart"/>
      <w:r w:rsidR="009524A5" w:rsidRPr="009570E1">
        <w:rPr>
          <w:sz w:val="28"/>
          <w:szCs w:val="28"/>
          <w:lang w:val="ru-RU"/>
        </w:rPr>
        <w:t>Кызылорда</w:t>
      </w:r>
      <w:proofErr w:type="spellEnd"/>
      <w:r w:rsidR="009524A5" w:rsidRPr="009570E1">
        <w:rPr>
          <w:sz w:val="28"/>
          <w:szCs w:val="28"/>
          <w:lang w:val="ru-RU"/>
        </w:rPr>
        <w:t xml:space="preserve"> утверждены проектно-сметные документаци</w:t>
      </w:r>
      <w:r w:rsidR="00FD12B4" w:rsidRPr="009570E1">
        <w:rPr>
          <w:sz w:val="28"/>
          <w:szCs w:val="28"/>
          <w:lang w:val="ru-RU"/>
        </w:rPr>
        <w:t>и</w:t>
      </w:r>
      <w:r w:rsidR="009524A5" w:rsidRPr="009570E1">
        <w:rPr>
          <w:sz w:val="28"/>
          <w:szCs w:val="28"/>
          <w:lang w:val="ru-RU"/>
        </w:rPr>
        <w:t xml:space="preserve">, заказчиками которых, являлись частные организации </w:t>
      </w:r>
      <w:r w:rsidR="009524A5" w:rsidRPr="009570E1">
        <w:rPr>
          <w:i/>
          <w:sz w:val="24"/>
          <w:szCs w:val="24"/>
          <w:lang w:val="ru-RU"/>
        </w:rPr>
        <w:t xml:space="preserve">(23 </w:t>
      </w:r>
      <w:r w:rsidR="009524A5" w:rsidRPr="009570E1">
        <w:rPr>
          <w:rFonts w:eastAsiaTheme="minorEastAsia"/>
          <w:i/>
          <w:sz w:val="24"/>
          <w:szCs w:val="24"/>
          <w:lang w:val="ru-RU"/>
        </w:rPr>
        <w:t xml:space="preserve">бюджетных инвестиционных проектов по строительству многоквартирных жилых домов на </w:t>
      </w:r>
      <w:r w:rsidR="009524A5" w:rsidRPr="009570E1">
        <w:rPr>
          <w:rFonts w:eastAsiaTheme="minorEastAsia"/>
          <w:i/>
          <w:sz w:val="24"/>
          <w:szCs w:val="24"/>
          <w:lang w:val="ru-RU" w:bidi="en-US"/>
        </w:rPr>
        <w:t>левобережной части города</w:t>
      </w:r>
      <w:proofErr w:type="gramEnd"/>
      <w:r w:rsidR="009524A5" w:rsidRPr="009570E1">
        <w:rPr>
          <w:rFonts w:eastAsiaTheme="minorEastAsia"/>
          <w:i/>
          <w:sz w:val="24"/>
          <w:szCs w:val="24"/>
          <w:lang w:val="ru-RU" w:bidi="en-US"/>
        </w:rPr>
        <w:t xml:space="preserve"> </w:t>
      </w:r>
      <w:proofErr w:type="spellStart"/>
      <w:proofErr w:type="gramStart"/>
      <w:r w:rsidR="009524A5" w:rsidRPr="009570E1">
        <w:rPr>
          <w:rFonts w:eastAsiaTheme="minorEastAsia"/>
          <w:i/>
          <w:sz w:val="24"/>
          <w:szCs w:val="24"/>
          <w:lang w:val="ru-RU" w:bidi="en-US"/>
        </w:rPr>
        <w:t>Кызылорда</w:t>
      </w:r>
      <w:proofErr w:type="spellEnd"/>
      <w:r w:rsidR="009524A5" w:rsidRPr="009570E1">
        <w:rPr>
          <w:rFonts w:eastAsiaTheme="minorEastAsia"/>
          <w:i/>
          <w:sz w:val="24"/>
          <w:szCs w:val="24"/>
          <w:lang w:val="ru-RU" w:bidi="en-US"/>
        </w:rPr>
        <w:t>)</w:t>
      </w:r>
      <w:r w:rsidR="009524A5" w:rsidRPr="009570E1">
        <w:rPr>
          <w:sz w:val="28"/>
          <w:szCs w:val="28"/>
          <w:lang w:val="ru-RU" w:eastAsia="ru-RU"/>
        </w:rPr>
        <w:t xml:space="preserve">. </w:t>
      </w:r>
      <w:proofErr w:type="gramEnd"/>
    </w:p>
    <w:p w:rsidR="009524A5" w:rsidRPr="009570E1" w:rsidRDefault="009524A5" w:rsidP="00980AD1">
      <w:pPr>
        <w:spacing w:after="0" w:line="240" w:lineRule="auto"/>
        <w:ind w:firstLine="709"/>
        <w:jc w:val="both"/>
        <w:rPr>
          <w:sz w:val="28"/>
          <w:szCs w:val="28"/>
          <w:lang w:val="ru-RU" w:eastAsia="ru-RU"/>
        </w:rPr>
      </w:pPr>
      <w:r w:rsidRPr="009570E1">
        <w:rPr>
          <w:sz w:val="28"/>
          <w:szCs w:val="28"/>
          <w:lang w:val="ru-RU"/>
        </w:rPr>
        <w:t xml:space="preserve">Кроме того, в 4-х случаях Отделом строительства г. </w:t>
      </w:r>
      <w:proofErr w:type="spellStart"/>
      <w:r w:rsidRPr="009570E1">
        <w:rPr>
          <w:sz w:val="28"/>
          <w:szCs w:val="28"/>
          <w:lang w:val="ru-RU"/>
        </w:rPr>
        <w:t>Кызылорда</w:t>
      </w:r>
      <w:proofErr w:type="spellEnd"/>
      <w:r w:rsidRPr="009570E1">
        <w:rPr>
          <w:sz w:val="28"/>
          <w:szCs w:val="28"/>
          <w:lang w:val="ru-RU"/>
        </w:rPr>
        <w:t xml:space="preserve"> заключены договора </w:t>
      </w:r>
      <w:r w:rsidRPr="009570E1">
        <w:rPr>
          <w:i/>
          <w:sz w:val="24"/>
          <w:szCs w:val="24"/>
          <w:lang w:val="ru-RU"/>
        </w:rPr>
        <w:t>(3 из них из одного источника)</w:t>
      </w:r>
      <w:r w:rsidRPr="009570E1">
        <w:rPr>
          <w:sz w:val="28"/>
          <w:szCs w:val="28"/>
          <w:lang w:val="ru-RU"/>
        </w:rPr>
        <w:t xml:space="preserve"> на строительство </w:t>
      </w:r>
      <w:r w:rsidR="00FD12B4" w:rsidRPr="009570E1">
        <w:rPr>
          <w:sz w:val="28"/>
          <w:szCs w:val="28"/>
          <w:lang w:val="ru-RU"/>
        </w:rPr>
        <w:t>4-х многоквартирных жилых дома</w:t>
      </w:r>
      <w:r w:rsidRPr="009570E1">
        <w:rPr>
          <w:sz w:val="28"/>
          <w:szCs w:val="28"/>
          <w:lang w:val="ru-RU"/>
        </w:rPr>
        <w:t xml:space="preserve"> на сумму 1932,8 млн. тенге с подрядчиками, которые сами же являлись заказчиками разработки ПСД и проведение экспертизы данных объектов, что свидетельствует </w:t>
      </w:r>
      <w:r w:rsidR="00FD12B4" w:rsidRPr="009570E1">
        <w:rPr>
          <w:sz w:val="28"/>
          <w:szCs w:val="28"/>
          <w:lang w:val="ru-RU"/>
        </w:rPr>
        <w:t>об имеюще</w:t>
      </w:r>
      <w:r w:rsidRPr="009570E1">
        <w:rPr>
          <w:sz w:val="28"/>
          <w:szCs w:val="28"/>
          <w:lang w:val="ru-RU"/>
        </w:rPr>
        <w:t>мся потенциальном риске конфликта интересов.</w:t>
      </w:r>
      <w:r w:rsidRPr="009570E1">
        <w:rPr>
          <w:sz w:val="28"/>
          <w:szCs w:val="28"/>
          <w:lang w:val="ru-RU" w:eastAsia="ru-RU"/>
        </w:rPr>
        <w:t xml:space="preserve"> </w:t>
      </w:r>
    </w:p>
    <w:p w:rsidR="009524A5" w:rsidRPr="009570E1" w:rsidRDefault="00CC78B9" w:rsidP="00980AD1">
      <w:pPr>
        <w:spacing w:after="0" w:line="240" w:lineRule="auto"/>
        <w:ind w:firstLine="709"/>
        <w:jc w:val="both"/>
        <w:rPr>
          <w:rFonts w:eastAsiaTheme="minorEastAsia"/>
          <w:color w:val="000000"/>
          <w:sz w:val="28"/>
          <w:szCs w:val="28"/>
          <w:lang w:val="ru-RU" w:eastAsia="ru-RU"/>
        </w:rPr>
      </w:pPr>
      <w:r w:rsidRPr="009570E1">
        <w:rPr>
          <w:rFonts w:eastAsia="Calibri"/>
          <w:b/>
          <w:sz w:val="28"/>
          <w:szCs w:val="28"/>
          <w:lang w:val="ru-RU"/>
        </w:rPr>
        <w:t>3</w:t>
      </w:r>
      <w:r w:rsidR="0035065F" w:rsidRPr="009570E1">
        <w:rPr>
          <w:rFonts w:eastAsia="Calibri"/>
          <w:b/>
          <w:sz w:val="28"/>
          <w:szCs w:val="28"/>
          <w:lang w:val="ru-RU"/>
        </w:rPr>
        <w:t>3</w:t>
      </w:r>
      <w:r w:rsidR="009524A5" w:rsidRPr="009570E1">
        <w:rPr>
          <w:rFonts w:eastAsia="Calibri"/>
          <w:b/>
          <w:sz w:val="28"/>
          <w:szCs w:val="28"/>
          <w:lang w:val="ru-RU"/>
        </w:rPr>
        <w:t>.</w:t>
      </w:r>
      <w:r w:rsidR="009524A5" w:rsidRPr="009570E1">
        <w:rPr>
          <w:rFonts w:eastAsia="Calibri"/>
          <w:sz w:val="28"/>
          <w:szCs w:val="28"/>
          <w:lang w:val="ru-RU"/>
        </w:rPr>
        <w:t xml:space="preserve"> </w:t>
      </w:r>
      <w:proofErr w:type="gramStart"/>
      <w:r w:rsidR="009524A5" w:rsidRPr="009570E1">
        <w:rPr>
          <w:rFonts w:eastAsia="Calibri"/>
          <w:sz w:val="28"/>
          <w:szCs w:val="28"/>
          <w:lang w:val="ru-RU"/>
        </w:rPr>
        <w:t xml:space="preserve">В 2019 году в процессе корректировки ПСД, </w:t>
      </w:r>
      <w:r w:rsidR="009524A5" w:rsidRPr="009570E1">
        <w:rPr>
          <w:iCs/>
          <w:color w:val="000000"/>
          <w:sz w:val="28"/>
          <w:szCs w:val="28"/>
          <w:lang w:val="ru-RU" w:eastAsia="ru-RU"/>
        </w:rPr>
        <w:t>заказчиком</w:t>
      </w:r>
      <w:r w:rsidR="009524A5" w:rsidRPr="009570E1">
        <w:rPr>
          <w:rFonts w:eastAsia="Calibri"/>
          <w:sz w:val="28"/>
          <w:szCs w:val="28"/>
          <w:lang w:val="ru-RU"/>
        </w:rPr>
        <w:t xml:space="preserve"> проекта </w:t>
      </w:r>
      <w:r w:rsidR="009524A5" w:rsidRPr="009570E1">
        <w:rPr>
          <w:iCs/>
          <w:color w:val="000000"/>
          <w:sz w:val="28"/>
          <w:szCs w:val="28"/>
          <w:lang w:val="ru-RU" w:eastAsia="ru-RU"/>
        </w:rPr>
        <w:t xml:space="preserve">«Реконструкция и модернизация канализационных насосных станций города </w:t>
      </w:r>
      <w:proofErr w:type="spellStart"/>
      <w:r w:rsidR="009524A5" w:rsidRPr="009570E1">
        <w:rPr>
          <w:iCs/>
          <w:color w:val="000000"/>
          <w:sz w:val="28"/>
          <w:szCs w:val="28"/>
          <w:lang w:val="ru-RU" w:eastAsia="ru-RU"/>
        </w:rPr>
        <w:t>Кызылорда</w:t>
      </w:r>
      <w:proofErr w:type="spellEnd"/>
      <w:r w:rsidR="009524A5" w:rsidRPr="009570E1">
        <w:rPr>
          <w:iCs/>
          <w:color w:val="000000"/>
          <w:sz w:val="28"/>
          <w:szCs w:val="28"/>
          <w:lang w:val="ru-RU" w:eastAsia="ru-RU"/>
        </w:rPr>
        <w:t>» ГКП на ПХВ «</w:t>
      </w:r>
      <w:proofErr w:type="spellStart"/>
      <w:r w:rsidR="009524A5" w:rsidRPr="009570E1">
        <w:rPr>
          <w:iCs/>
          <w:color w:val="000000"/>
          <w:sz w:val="28"/>
          <w:szCs w:val="28"/>
          <w:lang w:val="ru-RU" w:eastAsia="ru-RU"/>
        </w:rPr>
        <w:t>Кызылорда</w:t>
      </w:r>
      <w:proofErr w:type="spellEnd"/>
      <w:r w:rsidR="009524A5" w:rsidRPr="009570E1">
        <w:rPr>
          <w:iCs/>
          <w:color w:val="000000"/>
          <w:sz w:val="28"/>
          <w:szCs w:val="28"/>
          <w:lang w:val="ru-RU" w:eastAsia="ru-RU"/>
        </w:rPr>
        <w:t xml:space="preserve"> су </w:t>
      </w:r>
      <w:proofErr w:type="spellStart"/>
      <w:r w:rsidR="009524A5" w:rsidRPr="009570E1">
        <w:rPr>
          <w:iCs/>
          <w:color w:val="000000"/>
          <w:sz w:val="28"/>
          <w:szCs w:val="28"/>
          <w:lang w:val="ru-RU" w:eastAsia="ru-RU"/>
        </w:rPr>
        <w:t>ж</w:t>
      </w:r>
      <w:r w:rsidR="00C33376" w:rsidRPr="009570E1">
        <w:rPr>
          <w:iCs/>
          <w:color w:val="000000"/>
          <w:sz w:val="28"/>
          <w:szCs w:val="28"/>
          <w:lang w:val="ru-RU" w:eastAsia="ru-RU"/>
        </w:rPr>
        <w:t>ү</w:t>
      </w:r>
      <w:r w:rsidR="009524A5" w:rsidRPr="009570E1">
        <w:rPr>
          <w:iCs/>
          <w:color w:val="000000"/>
          <w:sz w:val="28"/>
          <w:szCs w:val="28"/>
          <w:lang w:val="ru-RU" w:eastAsia="ru-RU"/>
        </w:rPr>
        <w:t>йес</w:t>
      </w:r>
      <w:r w:rsidR="00C33376" w:rsidRPr="009570E1">
        <w:rPr>
          <w:iCs/>
          <w:color w:val="000000"/>
          <w:sz w:val="28"/>
          <w:szCs w:val="28"/>
          <w:lang w:val="ru-RU" w:eastAsia="ru-RU"/>
        </w:rPr>
        <w:t>і</w:t>
      </w:r>
      <w:proofErr w:type="spellEnd"/>
      <w:r w:rsidR="009524A5" w:rsidRPr="009570E1">
        <w:rPr>
          <w:iCs/>
          <w:color w:val="000000"/>
          <w:sz w:val="28"/>
          <w:szCs w:val="28"/>
          <w:lang w:val="ru-RU" w:eastAsia="ru-RU"/>
        </w:rPr>
        <w:t xml:space="preserve">» в нарушение пункта 66 </w:t>
      </w:r>
      <w:r w:rsidR="009524A5" w:rsidRPr="009570E1">
        <w:rPr>
          <w:rFonts w:eastAsiaTheme="minorEastAsia"/>
          <w:color w:val="000000"/>
          <w:sz w:val="28"/>
          <w:szCs w:val="28"/>
          <w:lang w:val="ru-RU" w:eastAsia="ru-RU"/>
        </w:rPr>
        <w:t xml:space="preserve">приложения 1 </w:t>
      </w:r>
      <w:r w:rsidR="009524A5" w:rsidRPr="009570E1">
        <w:rPr>
          <w:sz w:val="28"/>
          <w:szCs w:val="28"/>
          <w:lang w:val="ru-RU"/>
        </w:rPr>
        <w:t>Приказа Председателя К</w:t>
      </w:r>
      <w:r w:rsidR="004444DE" w:rsidRPr="009570E1">
        <w:rPr>
          <w:sz w:val="28"/>
          <w:szCs w:val="28"/>
          <w:lang w:val="ru-RU"/>
        </w:rPr>
        <w:t>ДС</w:t>
      </w:r>
      <w:r w:rsidR="009524A5" w:rsidRPr="009570E1">
        <w:rPr>
          <w:sz w:val="28"/>
          <w:szCs w:val="28"/>
          <w:lang w:val="ru-RU"/>
        </w:rPr>
        <w:t xml:space="preserve"> и ЖКХ МИР РК от 14 ноября 2017 года № 249-нқ «Об утверждении нормативных документов по ценообразованию в строительстве»</w:t>
      </w:r>
      <w:r w:rsidR="009524A5" w:rsidRPr="009570E1">
        <w:rPr>
          <w:rFonts w:eastAsiaTheme="minorEastAsia"/>
          <w:color w:val="000000"/>
          <w:sz w:val="28"/>
          <w:szCs w:val="28"/>
          <w:lang w:val="ru-RU" w:eastAsia="ru-RU"/>
        </w:rPr>
        <w:t>,</w:t>
      </w:r>
      <w:r w:rsidR="009524A5" w:rsidRPr="009570E1">
        <w:rPr>
          <w:iCs/>
          <w:color w:val="000000"/>
          <w:sz w:val="28"/>
          <w:szCs w:val="28"/>
          <w:lang w:val="ru-RU" w:eastAsia="ru-RU"/>
        </w:rPr>
        <w:t xml:space="preserve"> при </w:t>
      </w:r>
      <w:r w:rsidR="009524A5" w:rsidRPr="009570E1">
        <w:rPr>
          <w:iCs/>
          <w:color w:val="000000"/>
          <w:sz w:val="28"/>
          <w:szCs w:val="28"/>
          <w:lang w:val="ru-RU" w:eastAsia="ru-RU"/>
        </w:rPr>
        <w:lastRenderedPageBreak/>
        <w:t xml:space="preserve">утверждении </w:t>
      </w:r>
      <w:r w:rsidR="009524A5" w:rsidRPr="009570E1">
        <w:rPr>
          <w:sz w:val="28"/>
          <w:szCs w:val="28"/>
          <w:lang w:val="ru-RU" w:eastAsia="ru-RU"/>
        </w:rPr>
        <w:t>марки и стоимости инженерных оборудований, не произвёл</w:t>
      </w:r>
      <w:proofErr w:type="gramEnd"/>
      <w:r w:rsidR="009524A5" w:rsidRPr="009570E1">
        <w:rPr>
          <w:sz w:val="28"/>
          <w:szCs w:val="28"/>
          <w:lang w:val="ru-RU" w:eastAsia="ru-RU"/>
        </w:rPr>
        <w:t xml:space="preserve"> сверку стоимости оборудовании с ценами  официального дистрибьютора, что привело к необоснованному завышению их стоимости в ПСД на </w:t>
      </w:r>
      <w:r w:rsidR="009524A5" w:rsidRPr="009570E1">
        <w:rPr>
          <w:rFonts w:eastAsiaTheme="minorEastAsia"/>
          <w:color w:val="000000"/>
          <w:sz w:val="28"/>
          <w:szCs w:val="28"/>
          <w:lang w:val="ru-RU" w:eastAsia="ru-RU"/>
        </w:rPr>
        <w:t>сумму 552,7 млн. тенге, превышающий по некоторым позициям</w:t>
      </w:r>
      <w:r w:rsidR="009524A5" w:rsidRPr="009570E1">
        <w:rPr>
          <w:iCs/>
          <w:sz w:val="28"/>
          <w:szCs w:val="28"/>
          <w:lang w:val="ru-RU" w:eastAsia="ru-RU"/>
        </w:rPr>
        <w:t xml:space="preserve"> до 3-х раз от существующих цен на рынке</w:t>
      </w:r>
      <w:r w:rsidR="009524A5" w:rsidRPr="009570E1">
        <w:rPr>
          <w:rFonts w:eastAsiaTheme="minorEastAsia"/>
          <w:color w:val="000000"/>
          <w:sz w:val="28"/>
          <w:szCs w:val="28"/>
          <w:lang w:val="ru-RU" w:eastAsia="ru-RU"/>
        </w:rPr>
        <w:t>.</w:t>
      </w:r>
    </w:p>
    <w:p w:rsidR="009524A5" w:rsidRPr="009570E1" w:rsidRDefault="009524A5" w:rsidP="00980AD1">
      <w:pPr>
        <w:spacing w:after="0" w:line="240" w:lineRule="auto"/>
        <w:ind w:firstLine="709"/>
        <w:jc w:val="both"/>
        <w:rPr>
          <w:rFonts w:eastAsiaTheme="minorEastAsia"/>
          <w:i/>
          <w:sz w:val="24"/>
          <w:szCs w:val="24"/>
          <w:lang w:val="ru-RU" w:eastAsia="ru-RU"/>
        </w:rPr>
      </w:pPr>
      <w:proofErr w:type="spellStart"/>
      <w:r w:rsidRPr="009570E1">
        <w:rPr>
          <w:rFonts w:eastAsiaTheme="minorEastAsia"/>
          <w:i/>
          <w:sz w:val="24"/>
          <w:szCs w:val="24"/>
          <w:u w:val="single"/>
          <w:lang w:val="ru-RU" w:eastAsia="ru-RU"/>
        </w:rPr>
        <w:t>Справочно</w:t>
      </w:r>
      <w:proofErr w:type="spellEnd"/>
      <w:r w:rsidRPr="009570E1">
        <w:rPr>
          <w:rFonts w:eastAsiaTheme="minorEastAsia"/>
          <w:b/>
          <w:i/>
          <w:sz w:val="24"/>
          <w:szCs w:val="24"/>
          <w:u w:val="single"/>
          <w:lang w:val="ru-RU" w:eastAsia="ru-RU"/>
        </w:rPr>
        <w:t>:</w:t>
      </w:r>
      <w:r w:rsidRPr="009570E1">
        <w:rPr>
          <w:rFonts w:eastAsiaTheme="minorEastAsia"/>
          <w:i/>
          <w:sz w:val="24"/>
          <w:szCs w:val="24"/>
          <w:lang w:val="ru-RU" w:eastAsia="ru-RU"/>
        </w:rPr>
        <w:t xml:space="preserve"> Стоимость оборудований в ПСД, определена на основании прайс-листа ТОО «Техподдержка-Маркетинг», зарегистрированного в органах юстиции в качестве юридического лица только 5</w:t>
      </w:r>
      <w:r w:rsidR="00CF40D5" w:rsidRPr="009570E1">
        <w:rPr>
          <w:rFonts w:eastAsiaTheme="minorEastAsia"/>
          <w:i/>
          <w:sz w:val="24"/>
          <w:szCs w:val="24"/>
          <w:lang w:val="ru-RU" w:eastAsia="ru-RU"/>
        </w:rPr>
        <w:t>.08.</w:t>
      </w:r>
      <w:r w:rsidRPr="009570E1">
        <w:rPr>
          <w:rFonts w:eastAsiaTheme="minorEastAsia"/>
          <w:i/>
          <w:sz w:val="24"/>
          <w:szCs w:val="24"/>
          <w:lang w:val="ru-RU" w:eastAsia="ru-RU"/>
        </w:rPr>
        <w:t>2019 года или через месяц после заключения договора о корректировке ПСД (</w:t>
      </w:r>
      <w:r w:rsidRPr="009570E1">
        <w:rPr>
          <w:i/>
          <w:iCs/>
          <w:sz w:val="24"/>
          <w:szCs w:val="24"/>
          <w:lang w:val="ru-RU" w:eastAsia="ru-RU"/>
        </w:rPr>
        <w:t>28</w:t>
      </w:r>
      <w:r w:rsidR="00CF40D5" w:rsidRPr="009570E1">
        <w:rPr>
          <w:i/>
          <w:iCs/>
          <w:sz w:val="24"/>
          <w:szCs w:val="24"/>
          <w:lang w:val="ru-RU" w:eastAsia="ru-RU"/>
        </w:rPr>
        <w:t>.06.</w:t>
      </w:r>
      <w:r w:rsidRPr="009570E1">
        <w:rPr>
          <w:i/>
          <w:iCs/>
          <w:sz w:val="24"/>
          <w:szCs w:val="24"/>
          <w:lang w:val="ru-RU" w:eastAsia="ru-RU"/>
        </w:rPr>
        <w:t>2019 г</w:t>
      </w:r>
      <w:r w:rsidR="00CF40D5" w:rsidRPr="009570E1">
        <w:rPr>
          <w:i/>
          <w:iCs/>
          <w:sz w:val="24"/>
          <w:szCs w:val="24"/>
          <w:lang w:val="ru-RU" w:eastAsia="ru-RU"/>
        </w:rPr>
        <w:t>.</w:t>
      </w:r>
      <w:r w:rsidRPr="009570E1">
        <w:rPr>
          <w:i/>
          <w:iCs/>
          <w:sz w:val="24"/>
          <w:szCs w:val="24"/>
          <w:lang w:val="ru-RU" w:eastAsia="ru-RU"/>
        </w:rPr>
        <w:t>)</w:t>
      </w:r>
      <w:r w:rsidRPr="009570E1">
        <w:rPr>
          <w:rFonts w:eastAsiaTheme="minorEastAsia"/>
          <w:i/>
          <w:sz w:val="24"/>
          <w:szCs w:val="24"/>
          <w:lang w:val="ru-RU" w:eastAsia="ru-RU"/>
        </w:rPr>
        <w:t>. В качестве альтернативного варианта по ценовому предложению выступило ТОО «</w:t>
      </w:r>
      <w:proofErr w:type="spellStart"/>
      <w:r w:rsidRPr="009570E1">
        <w:rPr>
          <w:rFonts w:eastAsiaTheme="minorEastAsia"/>
          <w:i/>
          <w:sz w:val="24"/>
          <w:szCs w:val="24"/>
          <w:lang w:val="ru-RU" w:eastAsia="ru-RU"/>
        </w:rPr>
        <w:t>KazWatcrEngeneering</w:t>
      </w:r>
      <w:proofErr w:type="spellEnd"/>
      <w:r w:rsidRPr="009570E1">
        <w:rPr>
          <w:rFonts w:eastAsiaTheme="minorEastAsia"/>
          <w:i/>
          <w:sz w:val="24"/>
          <w:szCs w:val="24"/>
          <w:lang w:val="ru-RU" w:eastAsia="ru-RU"/>
        </w:rPr>
        <w:t xml:space="preserve">», которое за последние пять лет не осуществляет уплату налогов. В рабочем проекте код завода изготовителя оборудовании установлен ТОО «Су </w:t>
      </w:r>
      <w:proofErr w:type="spellStart"/>
      <w:r w:rsidRPr="009570E1">
        <w:rPr>
          <w:rFonts w:eastAsiaTheme="minorEastAsia"/>
          <w:i/>
          <w:sz w:val="24"/>
          <w:szCs w:val="24"/>
          <w:lang w:val="ru-RU" w:eastAsia="ru-RU"/>
        </w:rPr>
        <w:t>Арнасы</w:t>
      </w:r>
      <w:proofErr w:type="spellEnd"/>
      <w:r w:rsidRPr="009570E1">
        <w:rPr>
          <w:rFonts w:eastAsiaTheme="minorEastAsia"/>
          <w:i/>
          <w:sz w:val="24"/>
          <w:szCs w:val="24"/>
          <w:lang w:val="ru-RU" w:eastAsia="ru-RU"/>
        </w:rPr>
        <w:t xml:space="preserve">-Сервис </w:t>
      </w:r>
      <w:proofErr w:type="spellStart"/>
      <w:r w:rsidRPr="009570E1">
        <w:rPr>
          <w:rFonts w:eastAsiaTheme="minorEastAsia"/>
          <w:i/>
          <w:sz w:val="24"/>
          <w:szCs w:val="24"/>
          <w:lang w:val="ru-RU" w:eastAsia="ru-RU"/>
        </w:rPr>
        <w:t>лтд</w:t>
      </w:r>
      <w:proofErr w:type="spellEnd"/>
      <w:r w:rsidRPr="009570E1">
        <w:rPr>
          <w:rFonts w:eastAsiaTheme="minorEastAsia"/>
          <w:i/>
          <w:sz w:val="24"/>
          <w:szCs w:val="24"/>
          <w:lang w:val="ru-RU" w:eastAsia="ru-RU"/>
        </w:rPr>
        <w:t>», который  является официальным дистрибьютором предусмотренных в ПСД оборудовани</w:t>
      </w:r>
      <w:r w:rsidR="00FD12B4" w:rsidRPr="009570E1">
        <w:rPr>
          <w:rFonts w:eastAsiaTheme="minorEastAsia"/>
          <w:i/>
          <w:sz w:val="24"/>
          <w:szCs w:val="24"/>
          <w:lang w:val="ru-RU" w:eastAsia="ru-RU"/>
        </w:rPr>
        <w:t>й</w:t>
      </w:r>
      <w:r w:rsidRPr="009570E1">
        <w:rPr>
          <w:rFonts w:eastAsiaTheme="minorEastAsia"/>
          <w:i/>
          <w:sz w:val="24"/>
          <w:szCs w:val="24"/>
          <w:lang w:val="ru-RU" w:eastAsia="ru-RU"/>
        </w:rPr>
        <w:t>.</w:t>
      </w:r>
    </w:p>
    <w:p w:rsidR="009524A5" w:rsidRPr="009570E1" w:rsidRDefault="009524A5" w:rsidP="00980AD1">
      <w:pPr>
        <w:spacing w:after="0" w:line="240" w:lineRule="auto"/>
        <w:ind w:right="-1" w:firstLine="709"/>
        <w:jc w:val="both"/>
        <w:rPr>
          <w:rFonts w:eastAsia="Calibri"/>
          <w:i/>
          <w:sz w:val="24"/>
          <w:szCs w:val="24"/>
          <w:lang w:val="ru-RU"/>
        </w:rPr>
      </w:pPr>
      <w:r w:rsidRPr="009570E1">
        <w:rPr>
          <w:rFonts w:eastAsia="Calibri"/>
          <w:i/>
          <w:sz w:val="24"/>
          <w:szCs w:val="24"/>
          <w:lang w:val="ru-RU"/>
        </w:rPr>
        <w:t>По представленной информации</w:t>
      </w:r>
      <w:r w:rsidRPr="009570E1">
        <w:rPr>
          <w:rFonts w:eastAsiaTheme="minorEastAsia"/>
          <w:i/>
          <w:sz w:val="24"/>
          <w:szCs w:val="24"/>
          <w:lang w:val="ru-RU" w:eastAsia="ru-RU"/>
        </w:rPr>
        <w:t xml:space="preserve"> К</w:t>
      </w:r>
      <w:r w:rsidR="00CF40D5" w:rsidRPr="009570E1">
        <w:rPr>
          <w:rFonts w:eastAsiaTheme="minorEastAsia"/>
          <w:i/>
          <w:sz w:val="24"/>
          <w:szCs w:val="24"/>
          <w:lang w:val="ru-RU" w:eastAsia="ru-RU"/>
        </w:rPr>
        <w:t>ГД</w:t>
      </w:r>
      <w:r w:rsidRPr="009570E1">
        <w:rPr>
          <w:rFonts w:eastAsiaTheme="minorEastAsia"/>
          <w:i/>
          <w:sz w:val="24"/>
          <w:szCs w:val="24"/>
          <w:lang w:val="ru-RU" w:eastAsia="ru-RU"/>
        </w:rPr>
        <w:t xml:space="preserve"> МФ РК</w:t>
      </w:r>
      <w:r w:rsidR="00CF40D5" w:rsidRPr="009570E1">
        <w:rPr>
          <w:rFonts w:eastAsiaTheme="minorEastAsia"/>
          <w:i/>
          <w:sz w:val="24"/>
          <w:szCs w:val="24"/>
          <w:lang w:val="ru-RU" w:eastAsia="ru-RU"/>
        </w:rPr>
        <w:t xml:space="preserve"> </w:t>
      </w:r>
      <w:r w:rsidR="00CF40D5" w:rsidRPr="009570E1">
        <w:rPr>
          <w:rFonts w:eastAsiaTheme="minorEastAsia"/>
          <w:b/>
          <w:i/>
          <w:color w:val="000000" w:themeColor="text1"/>
          <w:sz w:val="24"/>
          <w:szCs w:val="24"/>
          <w:lang w:val="ru-RU" w:eastAsia="ru-RU"/>
        </w:rPr>
        <w:t>(</w:t>
      </w:r>
      <w:r w:rsidR="00686601" w:rsidRPr="009570E1">
        <w:rPr>
          <w:rFonts w:eastAsiaTheme="minorEastAsia"/>
          <w:i/>
          <w:color w:val="000000" w:themeColor="text1"/>
          <w:sz w:val="24"/>
          <w:szCs w:val="24"/>
          <w:lang w:val="ru-RU" w:eastAsia="ru-RU"/>
        </w:rPr>
        <w:t>реестр полученных и выданных электронных счет-фактур</w:t>
      </w:r>
      <w:r w:rsidR="00CF40D5" w:rsidRPr="009570E1">
        <w:rPr>
          <w:rFonts w:eastAsiaTheme="minorEastAsia"/>
          <w:i/>
          <w:color w:val="000000" w:themeColor="text1"/>
          <w:sz w:val="24"/>
          <w:szCs w:val="24"/>
          <w:lang w:val="ru-RU" w:eastAsia="ru-RU"/>
        </w:rPr>
        <w:t>)</w:t>
      </w:r>
      <w:r w:rsidRPr="009570E1">
        <w:rPr>
          <w:rFonts w:eastAsia="Calibri"/>
          <w:i/>
          <w:sz w:val="24"/>
          <w:szCs w:val="24"/>
          <w:lang w:val="ru-RU"/>
        </w:rPr>
        <w:t>, все 160 ед. инженерных оборудовании предусмотренных в ПСД, подрядчик ТОО фирма «В и</w:t>
      </w:r>
      <w:proofErr w:type="gramStart"/>
      <w:r w:rsidRPr="009570E1">
        <w:rPr>
          <w:rFonts w:eastAsia="Calibri"/>
          <w:i/>
          <w:sz w:val="24"/>
          <w:szCs w:val="24"/>
          <w:lang w:val="ru-RU"/>
        </w:rPr>
        <w:t xml:space="preserve"> К</w:t>
      </w:r>
      <w:proofErr w:type="gramEnd"/>
      <w:r w:rsidRPr="009570E1">
        <w:rPr>
          <w:rFonts w:eastAsia="Calibri"/>
          <w:i/>
          <w:sz w:val="24"/>
          <w:szCs w:val="24"/>
          <w:lang w:val="ru-RU"/>
        </w:rPr>
        <w:t xml:space="preserve"> ЛТД» приобрел у </w:t>
      </w:r>
      <w:r w:rsidRPr="009570E1">
        <w:rPr>
          <w:rFonts w:eastAsiaTheme="minorEastAsia"/>
          <w:i/>
          <w:sz w:val="24"/>
          <w:szCs w:val="24"/>
          <w:lang w:val="ru-RU" w:eastAsia="ru-RU"/>
        </w:rPr>
        <w:t>ТОО «</w:t>
      </w:r>
      <w:proofErr w:type="spellStart"/>
      <w:r w:rsidRPr="009570E1">
        <w:rPr>
          <w:rFonts w:eastAsiaTheme="minorEastAsia"/>
          <w:i/>
          <w:sz w:val="24"/>
          <w:szCs w:val="24"/>
          <w:lang w:val="ru-RU" w:eastAsia="ru-RU"/>
        </w:rPr>
        <w:t>Line-technology</w:t>
      </w:r>
      <w:proofErr w:type="spellEnd"/>
      <w:r w:rsidRPr="009570E1">
        <w:rPr>
          <w:rFonts w:eastAsiaTheme="minorEastAsia"/>
          <w:i/>
          <w:sz w:val="24"/>
          <w:szCs w:val="24"/>
          <w:lang w:val="ru-RU" w:eastAsia="ru-RU"/>
        </w:rPr>
        <w:t xml:space="preserve"> </w:t>
      </w:r>
      <w:proofErr w:type="spellStart"/>
      <w:r w:rsidRPr="009570E1">
        <w:rPr>
          <w:rFonts w:eastAsiaTheme="minorEastAsia"/>
          <w:i/>
          <w:sz w:val="24"/>
          <w:szCs w:val="24"/>
          <w:lang w:val="ru-RU" w:eastAsia="ru-RU"/>
        </w:rPr>
        <w:t>company</w:t>
      </w:r>
      <w:proofErr w:type="spellEnd"/>
      <w:r w:rsidRPr="009570E1">
        <w:rPr>
          <w:rFonts w:eastAsiaTheme="minorEastAsia"/>
          <w:i/>
          <w:sz w:val="24"/>
          <w:szCs w:val="24"/>
          <w:lang w:val="ru-RU" w:eastAsia="ru-RU"/>
        </w:rPr>
        <w:t xml:space="preserve">» всего на сумму 1 179,8 млн. тенге, при этом </w:t>
      </w:r>
      <w:r w:rsidRPr="009570E1">
        <w:rPr>
          <w:rFonts w:eastAsia="Calibri"/>
          <w:i/>
          <w:sz w:val="24"/>
          <w:szCs w:val="24"/>
          <w:lang w:val="ru-RU"/>
        </w:rPr>
        <w:t>ТОО «</w:t>
      </w:r>
      <w:proofErr w:type="spellStart"/>
      <w:r w:rsidRPr="009570E1">
        <w:rPr>
          <w:rFonts w:eastAsiaTheme="minorEastAsia"/>
          <w:i/>
          <w:sz w:val="24"/>
          <w:szCs w:val="24"/>
          <w:lang w:val="ru-RU" w:eastAsia="ru-RU"/>
        </w:rPr>
        <w:t>Line-technology</w:t>
      </w:r>
      <w:proofErr w:type="spellEnd"/>
      <w:r w:rsidRPr="009570E1">
        <w:rPr>
          <w:rFonts w:eastAsiaTheme="minorEastAsia"/>
          <w:i/>
          <w:sz w:val="24"/>
          <w:szCs w:val="24"/>
          <w:lang w:val="ru-RU" w:eastAsia="ru-RU"/>
        </w:rPr>
        <w:t xml:space="preserve"> </w:t>
      </w:r>
      <w:proofErr w:type="spellStart"/>
      <w:r w:rsidRPr="009570E1">
        <w:rPr>
          <w:rFonts w:eastAsiaTheme="minorEastAsia"/>
          <w:i/>
          <w:sz w:val="24"/>
          <w:szCs w:val="24"/>
          <w:lang w:val="ru-RU" w:eastAsia="ru-RU"/>
        </w:rPr>
        <w:t>company</w:t>
      </w:r>
      <w:proofErr w:type="spellEnd"/>
      <w:r w:rsidRPr="009570E1">
        <w:rPr>
          <w:rFonts w:eastAsia="Calibri"/>
          <w:i/>
          <w:sz w:val="24"/>
          <w:szCs w:val="24"/>
          <w:lang w:val="ru-RU"/>
        </w:rPr>
        <w:t xml:space="preserve">» приобрел их у официального дистрибьютора - </w:t>
      </w:r>
      <w:r w:rsidRPr="009570E1">
        <w:rPr>
          <w:rFonts w:eastAsiaTheme="minorEastAsia"/>
          <w:i/>
          <w:sz w:val="24"/>
          <w:szCs w:val="24"/>
          <w:lang w:val="ru-RU" w:eastAsia="ru-RU"/>
        </w:rPr>
        <w:t xml:space="preserve"> ТОО «Су </w:t>
      </w:r>
      <w:proofErr w:type="spellStart"/>
      <w:r w:rsidRPr="009570E1">
        <w:rPr>
          <w:rFonts w:eastAsiaTheme="minorEastAsia"/>
          <w:i/>
          <w:sz w:val="24"/>
          <w:szCs w:val="24"/>
          <w:lang w:val="ru-RU" w:eastAsia="ru-RU"/>
        </w:rPr>
        <w:t>Арнасы</w:t>
      </w:r>
      <w:proofErr w:type="spellEnd"/>
      <w:r w:rsidRPr="009570E1">
        <w:rPr>
          <w:rFonts w:eastAsiaTheme="minorEastAsia"/>
          <w:i/>
          <w:sz w:val="24"/>
          <w:szCs w:val="24"/>
          <w:lang w:val="ru-RU" w:eastAsia="ru-RU"/>
        </w:rPr>
        <w:t xml:space="preserve">-Сервис </w:t>
      </w:r>
      <w:proofErr w:type="spellStart"/>
      <w:r w:rsidRPr="009570E1">
        <w:rPr>
          <w:rFonts w:eastAsiaTheme="minorEastAsia"/>
          <w:i/>
          <w:sz w:val="24"/>
          <w:szCs w:val="24"/>
          <w:lang w:val="ru-RU" w:eastAsia="ru-RU"/>
        </w:rPr>
        <w:t>лтд</w:t>
      </w:r>
      <w:proofErr w:type="spellEnd"/>
      <w:r w:rsidRPr="009570E1">
        <w:rPr>
          <w:rFonts w:eastAsiaTheme="minorEastAsia"/>
          <w:i/>
          <w:sz w:val="24"/>
          <w:szCs w:val="24"/>
          <w:lang w:val="ru-RU" w:eastAsia="ru-RU"/>
        </w:rPr>
        <w:t>»</w:t>
      </w:r>
      <w:r w:rsidRPr="009570E1">
        <w:rPr>
          <w:rFonts w:eastAsia="Calibri"/>
          <w:i/>
          <w:sz w:val="24"/>
          <w:szCs w:val="24"/>
          <w:lang w:val="ru-RU"/>
        </w:rPr>
        <w:t xml:space="preserve"> всего на сумму 778,4 млн. тенге или на 41,5% дешевле</w:t>
      </w:r>
      <w:r w:rsidR="00FD12B4" w:rsidRPr="009570E1">
        <w:rPr>
          <w:rFonts w:eastAsia="Calibri"/>
          <w:i/>
          <w:sz w:val="24"/>
          <w:szCs w:val="24"/>
          <w:lang w:val="ru-RU"/>
        </w:rPr>
        <w:t>,</w:t>
      </w:r>
      <w:r w:rsidRPr="009570E1">
        <w:rPr>
          <w:rFonts w:eastAsia="Calibri"/>
          <w:i/>
          <w:sz w:val="24"/>
          <w:szCs w:val="24"/>
          <w:lang w:val="ru-RU"/>
        </w:rPr>
        <w:t xml:space="preserve"> чем предусмотрено в ПСД (1 331,1 – 778,4 = 552,7).</w:t>
      </w:r>
    </w:p>
    <w:p w:rsidR="009524A5" w:rsidRPr="009570E1" w:rsidRDefault="009524A5" w:rsidP="00980AD1">
      <w:pPr>
        <w:spacing w:after="0" w:line="240" w:lineRule="auto"/>
        <w:ind w:right="-1" w:firstLine="709"/>
        <w:jc w:val="both"/>
        <w:rPr>
          <w:i/>
          <w:iCs/>
          <w:sz w:val="24"/>
          <w:szCs w:val="24"/>
          <w:lang w:val="ru-RU"/>
        </w:rPr>
      </w:pPr>
      <w:r w:rsidRPr="009570E1">
        <w:rPr>
          <w:rFonts w:eastAsia="Calibri"/>
          <w:i/>
          <w:sz w:val="24"/>
          <w:szCs w:val="24"/>
          <w:lang w:val="ru-RU"/>
        </w:rPr>
        <w:t xml:space="preserve">Сравнение стоимости отдельных оборудовании </w:t>
      </w:r>
      <w:r w:rsidRPr="009570E1">
        <w:rPr>
          <w:rFonts w:eastAsiaTheme="minorEastAsia"/>
          <w:i/>
          <w:sz w:val="24"/>
          <w:szCs w:val="24"/>
          <w:lang w:val="ru-RU"/>
        </w:rPr>
        <w:t xml:space="preserve">показало, что </w:t>
      </w:r>
      <w:r w:rsidRPr="009570E1">
        <w:rPr>
          <w:i/>
          <w:iCs/>
          <w:sz w:val="24"/>
          <w:szCs w:val="24"/>
          <w:lang w:val="ru-RU"/>
        </w:rPr>
        <w:t xml:space="preserve">контрольные панели SAS (23 ед.) для управления работой насосов c датчиками уровня, завышены в 2,8 раза или на 195,4 млн. тенге (стоимость по ПСД 302,4 млн. тенге, стоимость приобретённого у официального дистрибьютора 107,0 млн. тенге). </w:t>
      </w:r>
      <w:r w:rsidRPr="009570E1">
        <w:rPr>
          <w:rFonts w:eastAsia="Calibri"/>
          <w:i/>
          <w:sz w:val="24"/>
          <w:szCs w:val="24"/>
          <w:lang w:val="ru-RU"/>
        </w:rPr>
        <w:t xml:space="preserve">Аналогично, </w:t>
      </w:r>
      <w:r w:rsidRPr="009570E1">
        <w:rPr>
          <w:i/>
          <w:iCs/>
          <w:sz w:val="24"/>
          <w:szCs w:val="24"/>
          <w:lang w:val="ru-RU"/>
        </w:rPr>
        <w:t>системы измельчения отходов в количестве 23 ед. завышены в 2,2 раза  или на 325,7 млн. тенге (стоимость по ПСД 597,5 млн. тенге, стоимость приобретённого у официального дистрибьютора 271,8 млн. тенге).</w:t>
      </w:r>
    </w:p>
    <w:p w:rsidR="009524A5" w:rsidRPr="009570E1" w:rsidRDefault="009524A5" w:rsidP="00980AD1">
      <w:pPr>
        <w:spacing w:after="0" w:line="240" w:lineRule="auto"/>
        <w:ind w:right="-1" w:firstLine="709"/>
        <w:jc w:val="both"/>
        <w:rPr>
          <w:rFonts w:eastAsiaTheme="minorEastAsia"/>
          <w:sz w:val="28"/>
          <w:szCs w:val="28"/>
          <w:lang w:val="ru-RU" w:eastAsia="ru-RU"/>
        </w:rPr>
      </w:pPr>
      <w:r w:rsidRPr="009570E1">
        <w:rPr>
          <w:rFonts w:eastAsiaTheme="minorEastAsia"/>
          <w:sz w:val="28"/>
          <w:szCs w:val="28"/>
          <w:lang w:val="ru-RU" w:eastAsia="ru-RU"/>
        </w:rPr>
        <w:t>В целом, согласно актам приёмки выполненных работ, с учётом предложенной поставщиком скидки при проведении государственных закупок, фактическая стоимость приобретённого оборудования составила 1 243,1 млн. тенге или стоимость завышена на 464,7 млн. тенге.</w:t>
      </w:r>
    </w:p>
    <w:p w:rsidR="00B11770" w:rsidRPr="009570E1" w:rsidRDefault="0035065F" w:rsidP="00980AD1">
      <w:pPr>
        <w:spacing w:after="0" w:line="240" w:lineRule="auto"/>
        <w:ind w:firstLine="709"/>
        <w:jc w:val="both"/>
        <w:rPr>
          <w:iCs/>
          <w:sz w:val="28"/>
          <w:szCs w:val="28"/>
          <w:lang w:val="ru-RU" w:eastAsia="tr-TR"/>
        </w:rPr>
      </w:pPr>
      <w:r w:rsidRPr="009570E1">
        <w:rPr>
          <w:b/>
          <w:iCs/>
          <w:sz w:val="28"/>
          <w:szCs w:val="28"/>
          <w:lang w:val="ru-RU" w:eastAsia="tr-TR"/>
        </w:rPr>
        <w:t>34</w:t>
      </w:r>
      <w:r w:rsidR="009524A5" w:rsidRPr="009570E1">
        <w:rPr>
          <w:b/>
          <w:iCs/>
          <w:sz w:val="28"/>
          <w:szCs w:val="28"/>
          <w:lang w:val="ru-RU" w:eastAsia="tr-TR"/>
        </w:rPr>
        <w:t>.</w:t>
      </w:r>
      <w:r w:rsidR="009524A5" w:rsidRPr="009570E1">
        <w:rPr>
          <w:iCs/>
          <w:sz w:val="28"/>
          <w:szCs w:val="28"/>
          <w:lang w:val="ru-RU" w:eastAsia="tr-TR"/>
        </w:rPr>
        <w:t xml:space="preserve"> </w:t>
      </w:r>
      <w:r w:rsidR="000B3B55" w:rsidRPr="009570E1">
        <w:rPr>
          <w:iCs/>
          <w:sz w:val="28"/>
          <w:szCs w:val="28"/>
          <w:lang w:val="ru-RU" w:eastAsia="tr-TR"/>
        </w:rPr>
        <w:t xml:space="preserve">В нарушение норм законодательства Республики Казахстан </w:t>
      </w:r>
      <w:r w:rsidR="00B11770" w:rsidRPr="009570E1">
        <w:rPr>
          <w:iCs/>
          <w:sz w:val="28"/>
          <w:szCs w:val="28"/>
          <w:lang w:val="ru-RU" w:eastAsia="tr-TR"/>
        </w:rPr>
        <w:t xml:space="preserve">в ПСД включены </w:t>
      </w:r>
      <w:r w:rsidR="00B11770" w:rsidRPr="009570E1">
        <w:rPr>
          <w:sz w:val="28"/>
          <w:szCs w:val="28"/>
          <w:lang w:val="ru-RU"/>
        </w:rPr>
        <w:t xml:space="preserve">дополнительные затраты,  применимые в зимнее время, </w:t>
      </w:r>
      <w:r w:rsidR="00B11770" w:rsidRPr="009570E1">
        <w:rPr>
          <w:iCs/>
          <w:sz w:val="28"/>
          <w:szCs w:val="28"/>
          <w:lang w:val="ru-RU" w:eastAsia="tr-TR"/>
        </w:rPr>
        <w:t xml:space="preserve"> </w:t>
      </w:r>
      <w:r w:rsidR="00B11770" w:rsidRPr="009570E1">
        <w:rPr>
          <w:sz w:val="28"/>
          <w:szCs w:val="28"/>
          <w:lang w:val="ru-RU"/>
        </w:rPr>
        <w:t>расходы на непредвиденные затраты и</w:t>
      </w:r>
      <w:r w:rsidR="00B11770" w:rsidRPr="009570E1">
        <w:rPr>
          <w:iCs/>
          <w:sz w:val="28"/>
          <w:szCs w:val="28"/>
          <w:lang w:val="ru-RU" w:eastAsia="tr-TR"/>
        </w:rPr>
        <w:t xml:space="preserve"> сметная прибыль при реализации 29 проектов, всего на сумму </w:t>
      </w:r>
      <w:r w:rsidR="008D5CC7" w:rsidRPr="009570E1">
        <w:rPr>
          <w:iCs/>
          <w:sz w:val="28"/>
          <w:szCs w:val="28"/>
          <w:lang w:val="ru-RU" w:eastAsia="tr-TR"/>
        </w:rPr>
        <w:t>301,9</w:t>
      </w:r>
      <w:r w:rsidR="00B11770" w:rsidRPr="009570E1">
        <w:rPr>
          <w:iCs/>
          <w:sz w:val="28"/>
          <w:szCs w:val="28"/>
          <w:lang w:val="ru-RU" w:eastAsia="tr-TR"/>
        </w:rPr>
        <w:t xml:space="preserve"> млн. тенге, в том числе:</w:t>
      </w:r>
    </w:p>
    <w:p w:rsidR="009524A5" w:rsidRPr="009570E1" w:rsidRDefault="008D5CC7" w:rsidP="00980AD1">
      <w:pPr>
        <w:spacing w:after="0" w:line="240" w:lineRule="auto"/>
        <w:ind w:firstLine="709"/>
        <w:jc w:val="both"/>
        <w:rPr>
          <w:iCs/>
          <w:sz w:val="28"/>
          <w:szCs w:val="28"/>
          <w:lang w:val="ru-RU" w:eastAsia="tr-TR"/>
        </w:rPr>
      </w:pPr>
      <w:r w:rsidRPr="009570E1">
        <w:rPr>
          <w:iCs/>
          <w:sz w:val="28"/>
          <w:szCs w:val="28"/>
          <w:lang w:val="ru-RU" w:eastAsia="tr-TR"/>
        </w:rPr>
        <w:t xml:space="preserve">- в Управлении </w:t>
      </w:r>
      <w:proofErr w:type="spellStart"/>
      <w:proofErr w:type="gramStart"/>
      <w:r w:rsidRPr="009570E1">
        <w:rPr>
          <w:iCs/>
          <w:sz w:val="28"/>
          <w:szCs w:val="28"/>
          <w:lang w:val="ru-RU" w:eastAsia="tr-TR"/>
        </w:rPr>
        <w:t>строительст</w:t>
      </w:r>
      <w:proofErr w:type="spellEnd"/>
      <w:r w:rsidR="00195E2A" w:rsidRPr="009570E1">
        <w:rPr>
          <w:iCs/>
          <w:sz w:val="28"/>
          <w:szCs w:val="28"/>
          <w:lang w:val="ru-RU" w:eastAsia="tr-TR"/>
        </w:rPr>
        <w:t xml:space="preserve"> </w:t>
      </w:r>
      <w:proofErr w:type="spellStart"/>
      <w:r w:rsidRPr="009570E1">
        <w:rPr>
          <w:iCs/>
          <w:sz w:val="28"/>
          <w:szCs w:val="28"/>
          <w:lang w:val="ru-RU" w:eastAsia="tr-TR"/>
        </w:rPr>
        <w:t>ва</w:t>
      </w:r>
      <w:proofErr w:type="spellEnd"/>
      <w:proofErr w:type="gramEnd"/>
      <w:r w:rsidR="009524A5" w:rsidRPr="009570E1">
        <w:rPr>
          <w:sz w:val="28"/>
          <w:szCs w:val="28"/>
          <w:lang w:val="ru-RU"/>
        </w:rPr>
        <w:t xml:space="preserve"> </w:t>
      </w:r>
      <w:r w:rsidRPr="009570E1">
        <w:rPr>
          <w:sz w:val="28"/>
          <w:szCs w:val="28"/>
          <w:lang w:val="ru-RU"/>
        </w:rPr>
        <w:t xml:space="preserve">по проектам строительства больниц на 150 коек в поселке </w:t>
      </w:r>
      <w:proofErr w:type="spellStart"/>
      <w:r w:rsidRPr="009570E1">
        <w:rPr>
          <w:sz w:val="28"/>
          <w:szCs w:val="28"/>
          <w:lang w:val="ru-RU"/>
        </w:rPr>
        <w:t>Шиели</w:t>
      </w:r>
      <w:proofErr w:type="spellEnd"/>
      <w:r w:rsidRPr="009570E1">
        <w:rPr>
          <w:sz w:val="28"/>
          <w:szCs w:val="28"/>
          <w:lang w:val="ru-RU"/>
        </w:rPr>
        <w:t xml:space="preserve"> </w:t>
      </w:r>
      <w:proofErr w:type="spellStart"/>
      <w:r w:rsidRPr="009570E1">
        <w:rPr>
          <w:sz w:val="28"/>
          <w:szCs w:val="28"/>
          <w:lang w:val="ru-RU"/>
        </w:rPr>
        <w:t>Шиелийского</w:t>
      </w:r>
      <w:proofErr w:type="spellEnd"/>
      <w:r w:rsidRPr="009570E1">
        <w:rPr>
          <w:sz w:val="28"/>
          <w:szCs w:val="28"/>
          <w:lang w:val="ru-RU"/>
        </w:rPr>
        <w:t xml:space="preserve"> района и в городе Аральск</w:t>
      </w:r>
      <w:r w:rsidR="009524A5" w:rsidRPr="009570E1">
        <w:rPr>
          <w:sz w:val="28"/>
          <w:szCs w:val="28"/>
          <w:lang w:val="ru-RU"/>
        </w:rPr>
        <w:t xml:space="preserve"> начислена сметная прибыль на медицинское оборудование, мебель и инвентарь всего на сумму 270,7 млн. тенге. Тем самым, произведена оплата в общей сумме </w:t>
      </w:r>
      <w:r w:rsidRPr="009570E1">
        <w:rPr>
          <w:sz w:val="28"/>
          <w:szCs w:val="28"/>
          <w:lang w:val="ru-RU"/>
        </w:rPr>
        <w:t>270,7</w:t>
      </w:r>
      <w:r w:rsidR="009524A5" w:rsidRPr="009570E1">
        <w:rPr>
          <w:sz w:val="28"/>
          <w:szCs w:val="28"/>
          <w:lang w:val="ru-RU"/>
        </w:rPr>
        <w:t xml:space="preserve"> млн. тенге;</w:t>
      </w:r>
      <w:r w:rsidR="009524A5" w:rsidRPr="009570E1">
        <w:rPr>
          <w:iCs/>
          <w:sz w:val="28"/>
          <w:szCs w:val="28"/>
          <w:lang w:val="ru-RU" w:eastAsia="tr-TR"/>
        </w:rPr>
        <w:t xml:space="preserve"> </w:t>
      </w:r>
    </w:p>
    <w:p w:rsidR="009524A5" w:rsidRPr="009570E1" w:rsidRDefault="009524A5" w:rsidP="00980AD1">
      <w:pPr>
        <w:spacing w:after="0" w:line="240" w:lineRule="auto"/>
        <w:ind w:firstLine="709"/>
        <w:jc w:val="both"/>
        <w:rPr>
          <w:iCs/>
          <w:sz w:val="28"/>
          <w:szCs w:val="28"/>
          <w:lang w:val="ru-RU" w:eastAsia="tr-TR"/>
        </w:rPr>
      </w:pPr>
      <w:r w:rsidRPr="009570E1">
        <w:rPr>
          <w:iCs/>
          <w:sz w:val="28"/>
          <w:szCs w:val="28"/>
          <w:lang w:val="ru-RU" w:eastAsia="tr-TR"/>
        </w:rPr>
        <w:t xml:space="preserve">- в Управлении пассажирского транспорта по 2 проектам реконструкции  и капитального ремонта автомобильных дорог предусмотрены </w:t>
      </w:r>
      <w:r w:rsidRPr="009570E1">
        <w:rPr>
          <w:sz w:val="28"/>
          <w:szCs w:val="28"/>
          <w:lang w:val="ru-RU"/>
        </w:rPr>
        <w:t xml:space="preserve">дополнительные затраты,  применимые в зимнее время на сумму </w:t>
      </w:r>
      <w:r w:rsidRPr="009570E1">
        <w:rPr>
          <w:iCs/>
          <w:sz w:val="28"/>
          <w:szCs w:val="28"/>
          <w:lang w:val="ru-RU" w:eastAsia="ru-RU"/>
        </w:rPr>
        <w:t xml:space="preserve">6,0 млн. тенге и по 8 </w:t>
      </w:r>
      <w:r w:rsidRPr="009570E1">
        <w:rPr>
          <w:sz w:val="28"/>
          <w:szCs w:val="28"/>
          <w:lang w:val="ru-RU"/>
        </w:rPr>
        <w:t>проектам в сметную стоимость среднего ремонта автомобильных дорог включены расходы непредвиденных затрат на сумму 22,1 млн. тенге. Общая сумма оплаты составила 28,1 млн. тенге</w:t>
      </w:r>
      <w:r w:rsidRPr="009570E1">
        <w:rPr>
          <w:iCs/>
          <w:sz w:val="28"/>
          <w:szCs w:val="28"/>
          <w:lang w:val="ru-RU" w:eastAsia="tr-TR"/>
        </w:rPr>
        <w:t>;</w:t>
      </w:r>
    </w:p>
    <w:p w:rsidR="009524A5" w:rsidRPr="009570E1" w:rsidRDefault="009524A5" w:rsidP="00980AD1">
      <w:pPr>
        <w:spacing w:after="0" w:line="240" w:lineRule="auto"/>
        <w:ind w:firstLine="709"/>
        <w:jc w:val="both"/>
        <w:rPr>
          <w:sz w:val="28"/>
          <w:szCs w:val="28"/>
          <w:lang w:val="ru-RU"/>
        </w:rPr>
      </w:pPr>
      <w:r w:rsidRPr="009570E1">
        <w:rPr>
          <w:sz w:val="28"/>
          <w:szCs w:val="28"/>
          <w:lang w:val="ru-RU"/>
        </w:rPr>
        <w:t xml:space="preserve">- в Отделе строительства г. </w:t>
      </w:r>
      <w:proofErr w:type="spellStart"/>
      <w:r w:rsidRPr="009570E1">
        <w:rPr>
          <w:sz w:val="28"/>
          <w:szCs w:val="28"/>
          <w:lang w:val="ru-RU"/>
        </w:rPr>
        <w:t>Кызылорда</w:t>
      </w:r>
      <w:proofErr w:type="spellEnd"/>
      <w:r w:rsidRPr="009570E1">
        <w:rPr>
          <w:sz w:val="28"/>
          <w:szCs w:val="28"/>
          <w:lang w:val="ru-RU"/>
        </w:rPr>
        <w:t xml:space="preserve">, по 17 проектам строительства многоквартирных жилых домов начислена сметная прибыль на оборудование </w:t>
      </w:r>
      <w:r w:rsidRPr="009570E1">
        <w:rPr>
          <w:i/>
          <w:sz w:val="24"/>
          <w:szCs w:val="24"/>
          <w:lang w:val="ru-RU"/>
        </w:rPr>
        <w:t>(газовые плиты)</w:t>
      </w:r>
      <w:r w:rsidRPr="009570E1">
        <w:rPr>
          <w:sz w:val="28"/>
          <w:szCs w:val="28"/>
          <w:lang w:val="ru-RU"/>
        </w:rPr>
        <w:t xml:space="preserve"> на сумму 3,1 млн. тенге.</w:t>
      </w:r>
    </w:p>
    <w:p w:rsidR="009524A5" w:rsidRPr="009570E1" w:rsidRDefault="009524A5" w:rsidP="00980AD1">
      <w:pPr>
        <w:spacing w:after="0" w:line="240" w:lineRule="auto"/>
        <w:ind w:firstLine="709"/>
        <w:jc w:val="both"/>
        <w:rPr>
          <w:iCs/>
          <w:sz w:val="28"/>
          <w:szCs w:val="28"/>
          <w:lang w:val="ru-RU" w:eastAsia="tr-TR"/>
        </w:rPr>
      </w:pPr>
      <w:r w:rsidRPr="009570E1">
        <w:rPr>
          <w:sz w:val="28"/>
          <w:szCs w:val="28"/>
          <w:lang w:val="ru-RU"/>
        </w:rPr>
        <w:t xml:space="preserve">Следует отметить, что по всем вышеуказанным проектам, </w:t>
      </w:r>
      <w:r w:rsidRPr="009570E1">
        <w:rPr>
          <w:sz w:val="27"/>
          <w:szCs w:val="27"/>
          <w:lang w:val="ru-RU"/>
        </w:rPr>
        <w:t xml:space="preserve">несмотря на несоответствие ПСД к установленным нормативам, экспертными организациями, </w:t>
      </w:r>
      <w:r w:rsidRPr="009570E1">
        <w:rPr>
          <w:sz w:val="28"/>
          <w:szCs w:val="28"/>
          <w:lang w:val="ru-RU"/>
        </w:rPr>
        <w:t xml:space="preserve">в том </w:t>
      </w:r>
      <w:r w:rsidRPr="009570E1">
        <w:rPr>
          <w:sz w:val="28"/>
          <w:szCs w:val="28"/>
          <w:lang w:val="ru-RU"/>
        </w:rPr>
        <w:lastRenderedPageBreak/>
        <w:t>числе государственн</w:t>
      </w:r>
      <w:r w:rsidR="00F46DA2" w:rsidRPr="009570E1">
        <w:rPr>
          <w:sz w:val="28"/>
          <w:szCs w:val="28"/>
          <w:lang w:val="ru-RU"/>
        </w:rPr>
        <w:t>ой</w:t>
      </w:r>
      <w:r w:rsidRPr="009570E1">
        <w:rPr>
          <w:sz w:val="28"/>
          <w:szCs w:val="28"/>
          <w:lang w:val="ru-RU"/>
        </w:rPr>
        <w:t>,</w:t>
      </w:r>
      <w:r w:rsidRPr="009570E1">
        <w:rPr>
          <w:i/>
          <w:sz w:val="24"/>
          <w:szCs w:val="24"/>
          <w:lang w:val="ru-RU"/>
        </w:rPr>
        <w:t xml:space="preserve"> </w:t>
      </w:r>
      <w:r w:rsidRPr="009570E1">
        <w:rPr>
          <w:i/>
          <w:color w:val="000000"/>
          <w:sz w:val="27"/>
          <w:szCs w:val="27"/>
          <w:lang w:val="ru-RU" w:eastAsia="ru-RU"/>
        </w:rPr>
        <w:t xml:space="preserve"> </w:t>
      </w:r>
      <w:r w:rsidRPr="009570E1">
        <w:rPr>
          <w:sz w:val="27"/>
          <w:szCs w:val="27"/>
          <w:lang w:val="ru-RU"/>
        </w:rPr>
        <w:t>выданы  положительные заключения.</w:t>
      </w:r>
    </w:p>
    <w:p w:rsidR="009524A5" w:rsidRPr="009570E1" w:rsidRDefault="0035065F" w:rsidP="00980AD1">
      <w:pPr>
        <w:shd w:val="clear" w:color="auto" w:fill="FFFFFF"/>
        <w:spacing w:after="0" w:line="240" w:lineRule="auto"/>
        <w:ind w:right="23" w:firstLine="709"/>
        <w:jc w:val="both"/>
        <w:rPr>
          <w:rFonts w:eastAsiaTheme="minorEastAsia"/>
          <w:b/>
          <w:color w:val="FF0000"/>
          <w:sz w:val="28"/>
          <w:szCs w:val="28"/>
          <w:lang w:val="ru-RU" w:eastAsia="ru-RU"/>
        </w:rPr>
      </w:pPr>
      <w:r w:rsidRPr="009570E1">
        <w:rPr>
          <w:rFonts w:eastAsiaTheme="minorEastAsia"/>
          <w:b/>
          <w:color w:val="000000"/>
          <w:sz w:val="28"/>
          <w:szCs w:val="28"/>
          <w:lang w:val="ru-RU" w:eastAsia="ru-RU"/>
        </w:rPr>
        <w:t>35</w:t>
      </w:r>
      <w:r w:rsidR="009524A5" w:rsidRPr="009570E1">
        <w:rPr>
          <w:rFonts w:eastAsiaTheme="minorEastAsia"/>
          <w:b/>
          <w:color w:val="000000"/>
          <w:sz w:val="28"/>
          <w:szCs w:val="28"/>
          <w:lang w:val="ru-RU" w:eastAsia="ru-RU"/>
        </w:rPr>
        <w:t>.</w:t>
      </w:r>
      <w:r w:rsidR="009524A5" w:rsidRPr="009570E1">
        <w:rPr>
          <w:rFonts w:eastAsiaTheme="minorEastAsia"/>
          <w:color w:val="000000"/>
          <w:sz w:val="28"/>
          <w:szCs w:val="28"/>
          <w:lang w:val="ru-RU" w:eastAsia="ru-RU"/>
        </w:rPr>
        <w:t xml:space="preserve"> </w:t>
      </w:r>
      <w:proofErr w:type="gramStart"/>
      <w:r w:rsidR="001E38B5" w:rsidRPr="009570E1">
        <w:rPr>
          <w:rFonts w:eastAsiaTheme="minorEastAsia"/>
          <w:color w:val="000000"/>
          <w:sz w:val="28"/>
          <w:szCs w:val="28"/>
          <w:lang w:val="ru-RU" w:eastAsia="ru-RU"/>
        </w:rPr>
        <w:t xml:space="preserve">При </w:t>
      </w:r>
      <w:r w:rsidR="009524A5" w:rsidRPr="009570E1">
        <w:rPr>
          <w:rFonts w:eastAsiaTheme="minorEastAsia"/>
          <w:color w:val="000000"/>
          <w:sz w:val="28"/>
          <w:szCs w:val="28"/>
          <w:lang w:val="ru-RU" w:eastAsia="ru-RU"/>
        </w:rPr>
        <w:t>нарушении услови</w:t>
      </w:r>
      <w:r w:rsidR="00FD12B4" w:rsidRPr="009570E1">
        <w:rPr>
          <w:rFonts w:eastAsiaTheme="minorEastAsia"/>
          <w:color w:val="000000"/>
          <w:sz w:val="28"/>
          <w:szCs w:val="28"/>
          <w:lang w:val="ru-RU" w:eastAsia="ru-RU"/>
        </w:rPr>
        <w:t>й</w:t>
      </w:r>
      <w:r w:rsidR="009524A5" w:rsidRPr="009570E1">
        <w:rPr>
          <w:rFonts w:eastAsiaTheme="minorEastAsia"/>
          <w:color w:val="000000"/>
          <w:sz w:val="28"/>
          <w:szCs w:val="28"/>
          <w:lang w:val="ru-RU" w:eastAsia="ru-RU"/>
        </w:rPr>
        <w:t xml:space="preserve"> договора о государственных закуп</w:t>
      </w:r>
      <w:r w:rsidR="001E38B5" w:rsidRPr="009570E1">
        <w:rPr>
          <w:rFonts w:eastAsiaTheme="minorEastAsia"/>
          <w:color w:val="000000"/>
          <w:sz w:val="28"/>
          <w:szCs w:val="28"/>
          <w:lang w:val="ru-RU" w:eastAsia="ru-RU"/>
        </w:rPr>
        <w:t>ках</w:t>
      </w:r>
      <w:r w:rsidR="009524A5" w:rsidRPr="009570E1">
        <w:rPr>
          <w:rFonts w:eastAsiaTheme="minorEastAsia"/>
          <w:color w:val="000000"/>
          <w:sz w:val="28"/>
          <w:szCs w:val="28"/>
          <w:lang w:val="ru-RU" w:eastAsia="ru-RU"/>
        </w:rPr>
        <w:t xml:space="preserve">, </w:t>
      </w:r>
      <w:r w:rsidR="006E3E72" w:rsidRPr="009570E1">
        <w:rPr>
          <w:rFonts w:eastAsiaTheme="minorEastAsia"/>
          <w:color w:val="000000"/>
          <w:sz w:val="28"/>
          <w:szCs w:val="28"/>
          <w:lang w:val="ru-RU" w:eastAsia="ru-RU"/>
        </w:rPr>
        <w:t>предусматривающий</w:t>
      </w:r>
      <w:r w:rsidR="009524A5" w:rsidRPr="009570E1">
        <w:rPr>
          <w:rFonts w:eastAsiaTheme="minorEastAsia"/>
          <w:color w:val="000000"/>
          <w:sz w:val="28"/>
          <w:szCs w:val="28"/>
          <w:lang w:val="ru-RU" w:eastAsia="ru-RU"/>
        </w:rPr>
        <w:t xml:space="preserve"> е</w:t>
      </w:r>
      <w:r w:rsidR="00FD12B4" w:rsidRPr="009570E1">
        <w:rPr>
          <w:rFonts w:eastAsiaTheme="minorEastAsia"/>
          <w:color w:val="000000"/>
          <w:sz w:val="28"/>
          <w:szCs w:val="28"/>
          <w:lang w:val="ru-RU" w:eastAsia="ru-RU"/>
        </w:rPr>
        <w:t>го</w:t>
      </w:r>
      <w:r w:rsidR="009524A5" w:rsidRPr="009570E1">
        <w:rPr>
          <w:rFonts w:eastAsiaTheme="minorEastAsia"/>
          <w:color w:val="000000"/>
          <w:sz w:val="28"/>
          <w:szCs w:val="28"/>
          <w:lang w:val="ru-RU" w:eastAsia="ru-RU"/>
        </w:rPr>
        <w:t xml:space="preserve"> расторжение в одностороннем порядке в связи с неисполнением проектировщиком ТОО «A-</w:t>
      </w:r>
      <w:proofErr w:type="spellStart"/>
      <w:r w:rsidR="009524A5" w:rsidRPr="009570E1">
        <w:rPr>
          <w:rFonts w:eastAsiaTheme="minorEastAsia"/>
          <w:color w:val="000000"/>
          <w:sz w:val="28"/>
          <w:szCs w:val="28"/>
          <w:lang w:val="ru-RU" w:eastAsia="ru-RU"/>
        </w:rPr>
        <w:t>Service</w:t>
      </w:r>
      <w:proofErr w:type="spellEnd"/>
      <w:r w:rsidR="009524A5" w:rsidRPr="009570E1">
        <w:rPr>
          <w:rFonts w:eastAsiaTheme="minorEastAsia"/>
          <w:color w:val="000000"/>
          <w:sz w:val="28"/>
          <w:szCs w:val="28"/>
          <w:lang w:val="ru-RU" w:eastAsia="ru-RU"/>
        </w:rPr>
        <w:t xml:space="preserve">» обязательств по разработке рабочего проекта газоснабжения п. </w:t>
      </w:r>
      <w:proofErr w:type="spellStart"/>
      <w:r w:rsidR="009524A5" w:rsidRPr="009570E1">
        <w:rPr>
          <w:rFonts w:eastAsiaTheme="minorEastAsia"/>
          <w:color w:val="000000"/>
          <w:sz w:val="28"/>
          <w:szCs w:val="28"/>
          <w:lang w:val="ru-RU" w:eastAsia="ru-RU"/>
        </w:rPr>
        <w:t>Жосалы</w:t>
      </w:r>
      <w:proofErr w:type="spellEnd"/>
      <w:r w:rsidR="009524A5" w:rsidRPr="009570E1">
        <w:rPr>
          <w:rFonts w:eastAsiaTheme="minorEastAsia"/>
          <w:color w:val="000000"/>
          <w:sz w:val="28"/>
          <w:szCs w:val="28"/>
          <w:lang w:val="ru-RU" w:eastAsia="ru-RU"/>
        </w:rPr>
        <w:t xml:space="preserve"> </w:t>
      </w:r>
      <w:r w:rsidR="009524A5" w:rsidRPr="009570E1">
        <w:rPr>
          <w:rFonts w:eastAsiaTheme="minorEastAsia"/>
          <w:i/>
          <w:color w:val="000000"/>
          <w:sz w:val="24"/>
          <w:szCs w:val="24"/>
          <w:lang w:val="ru-RU" w:eastAsia="ru-RU"/>
        </w:rPr>
        <w:t>(неоднократный срыв сроков выполнения графика работ, договор заключен 8 августа 2013 года, положительное экспертное заключение получено лишь 10 января 2017 года)</w:t>
      </w:r>
      <w:r w:rsidR="009524A5" w:rsidRPr="009570E1">
        <w:rPr>
          <w:rFonts w:eastAsiaTheme="minorEastAsia"/>
          <w:color w:val="000000"/>
          <w:sz w:val="28"/>
          <w:szCs w:val="28"/>
          <w:lang w:val="ru-RU" w:eastAsia="ru-RU"/>
        </w:rPr>
        <w:t>,  Управление энергетики не воспользовал</w:t>
      </w:r>
      <w:r w:rsidR="00FD12B4" w:rsidRPr="009570E1">
        <w:rPr>
          <w:rFonts w:eastAsiaTheme="minorEastAsia"/>
          <w:color w:val="000000"/>
          <w:sz w:val="28"/>
          <w:szCs w:val="28"/>
          <w:lang w:val="ru-RU" w:eastAsia="ru-RU"/>
        </w:rPr>
        <w:t>ось</w:t>
      </w:r>
      <w:r w:rsidR="009524A5" w:rsidRPr="009570E1">
        <w:rPr>
          <w:rFonts w:eastAsiaTheme="minorEastAsia"/>
          <w:color w:val="000000"/>
          <w:sz w:val="28"/>
          <w:szCs w:val="28"/>
          <w:lang w:val="ru-RU" w:eastAsia="ru-RU"/>
        </w:rPr>
        <w:t xml:space="preserve"> данным правом, что в последующем привело </w:t>
      </w:r>
      <w:r w:rsidR="009524A5" w:rsidRPr="009570E1">
        <w:rPr>
          <w:sz w:val="28"/>
          <w:szCs w:val="28"/>
          <w:lang w:val="ru-RU"/>
        </w:rPr>
        <w:t>к</w:t>
      </w:r>
      <w:proofErr w:type="gramEnd"/>
      <w:r w:rsidR="009524A5" w:rsidRPr="009570E1">
        <w:rPr>
          <w:sz w:val="28"/>
          <w:szCs w:val="28"/>
          <w:lang w:val="ru-RU"/>
        </w:rPr>
        <w:t xml:space="preserve"> срыву реал</w:t>
      </w:r>
      <w:r w:rsidR="007C24CD" w:rsidRPr="009570E1">
        <w:rPr>
          <w:sz w:val="28"/>
          <w:szCs w:val="28"/>
          <w:lang w:val="ru-RU"/>
        </w:rPr>
        <w:t xml:space="preserve">изации инвестиционного проекта </w:t>
      </w:r>
      <w:r w:rsidR="009524A5" w:rsidRPr="009570E1">
        <w:rPr>
          <w:sz w:val="28"/>
          <w:szCs w:val="28"/>
          <w:lang w:val="ru-RU"/>
        </w:rPr>
        <w:t xml:space="preserve">по газификации населенного пункта </w:t>
      </w:r>
      <w:r w:rsidR="009524A5" w:rsidRPr="009570E1">
        <w:rPr>
          <w:rFonts w:eastAsiaTheme="minorEastAsia"/>
          <w:color w:val="000000"/>
          <w:sz w:val="28"/>
          <w:szCs w:val="28"/>
          <w:lang w:val="ru-RU" w:eastAsia="ru-RU"/>
        </w:rPr>
        <w:t xml:space="preserve">п. </w:t>
      </w:r>
      <w:proofErr w:type="spellStart"/>
      <w:r w:rsidR="009524A5" w:rsidRPr="009570E1">
        <w:rPr>
          <w:rFonts w:eastAsiaTheme="minorEastAsia"/>
          <w:color w:val="000000"/>
          <w:sz w:val="28"/>
          <w:szCs w:val="28"/>
          <w:lang w:val="ru-RU" w:eastAsia="ru-RU"/>
        </w:rPr>
        <w:t>Жосалы</w:t>
      </w:r>
      <w:proofErr w:type="spellEnd"/>
      <w:r w:rsidR="009524A5" w:rsidRPr="009570E1">
        <w:rPr>
          <w:rFonts w:eastAsiaTheme="minorEastAsia"/>
          <w:color w:val="000000"/>
          <w:sz w:val="28"/>
          <w:szCs w:val="28"/>
          <w:lang w:val="ru-RU" w:eastAsia="ru-RU"/>
        </w:rPr>
        <w:t xml:space="preserve"> </w:t>
      </w:r>
      <w:r w:rsidR="009524A5" w:rsidRPr="009570E1">
        <w:rPr>
          <w:rFonts w:eastAsiaTheme="minorEastAsia"/>
          <w:i/>
          <w:color w:val="000000"/>
          <w:sz w:val="24"/>
          <w:szCs w:val="24"/>
          <w:lang w:val="ru-RU" w:eastAsia="ru-RU"/>
        </w:rPr>
        <w:t>(</w:t>
      </w:r>
      <w:r w:rsidR="009524A5" w:rsidRPr="009570E1">
        <w:rPr>
          <w:i/>
          <w:sz w:val="24"/>
          <w:szCs w:val="24"/>
          <w:lang w:val="ru-RU"/>
        </w:rPr>
        <w:t xml:space="preserve">данный проект введён в эксплуатацию лишь 3 июля 2021 года, тем самым срок от начала разработки ПСД до акта ввода объекта в эксплуатацию </w:t>
      </w:r>
      <w:r w:rsidR="006E3E72" w:rsidRPr="009570E1">
        <w:rPr>
          <w:i/>
          <w:sz w:val="24"/>
          <w:szCs w:val="24"/>
          <w:lang w:val="ru-RU"/>
        </w:rPr>
        <w:t>затянулось</w:t>
      </w:r>
      <w:r w:rsidR="009524A5" w:rsidRPr="009570E1">
        <w:rPr>
          <w:i/>
          <w:sz w:val="24"/>
          <w:szCs w:val="24"/>
          <w:lang w:val="ru-RU"/>
        </w:rPr>
        <w:t xml:space="preserve"> </w:t>
      </w:r>
      <w:r w:rsidR="006E3E72" w:rsidRPr="009570E1">
        <w:rPr>
          <w:i/>
          <w:sz w:val="24"/>
          <w:szCs w:val="24"/>
          <w:lang w:val="ru-RU"/>
        </w:rPr>
        <w:t xml:space="preserve">на </w:t>
      </w:r>
      <w:r w:rsidR="009524A5" w:rsidRPr="009570E1">
        <w:rPr>
          <w:i/>
          <w:sz w:val="24"/>
          <w:szCs w:val="24"/>
          <w:lang w:val="ru-RU"/>
        </w:rPr>
        <w:t>8 лет</w:t>
      </w:r>
      <w:r w:rsidR="009524A5" w:rsidRPr="009570E1">
        <w:rPr>
          <w:rFonts w:eastAsiaTheme="minorEastAsia"/>
          <w:i/>
          <w:color w:val="000000"/>
          <w:sz w:val="24"/>
          <w:szCs w:val="24"/>
          <w:lang w:val="ru-RU" w:eastAsia="ru-RU"/>
        </w:rPr>
        <w:t>)</w:t>
      </w:r>
      <w:r w:rsidR="009524A5" w:rsidRPr="009570E1">
        <w:rPr>
          <w:rFonts w:eastAsiaTheme="minorEastAsia"/>
          <w:color w:val="000000"/>
          <w:sz w:val="28"/>
          <w:szCs w:val="28"/>
          <w:lang w:val="ru-RU" w:eastAsia="ru-RU"/>
        </w:rPr>
        <w:t xml:space="preserve">. </w:t>
      </w:r>
    </w:p>
    <w:p w:rsidR="009524A5" w:rsidRPr="009570E1" w:rsidRDefault="0035065F" w:rsidP="00980AD1">
      <w:pPr>
        <w:keepNext/>
        <w:keepLines/>
        <w:spacing w:after="0" w:line="240" w:lineRule="auto"/>
        <w:ind w:firstLine="709"/>
        <w:jc w:val="both"/>
        <w:outlineLvl w:val="2"/>
        <w:rPr>
          <w:bCs/>
          <w:color w:val="000000"/>
          <w:sz w:val="28"/>
          <w:szCs w:val="28"/>
          <w:lang w:val="ru-RU" w:eastAsia="ru-RU"/>
        </w:rPr>
      </w:pPr>
      <w:r w:rsidRPr="009570E1">
        <w:rPr>
          <w:b/>
          <w:bCs/>
          <w:iCs/>
          <w:color w:val="000000"/>
          <w:sz w:val="28"/>
          <w:szCs w:val="28"/>
          <w:lang w:val="ru-RU" w:eastAsia="ru-RU"/>
        </w:rPr>
        <w:t>36</w:t>
      </w:r>
      <w:r w:rsidR="009524A5" w:rsidRPr="009570E1">
        <w:rPr>
          <w:b/>
          <w:bCs/>
          <w:iCs/>
          <w:color w:val="000000"/>
          <w:sz w:val="28"/>
          <w:szCs w:val="28"/>
          <w:lang w:val="ru-RU" w:eastAsia="ru-RU"/>
        </w:rPr>
        <w:t>.</w:t>
      </w:r>
      <w:r w:rsidR="00FD12B4" w:rsidRPr="009570E1">
        <w:rPr>
          <w:bCs/>
          <w:iCs/>
          <w:color w:val="000000"/>
          <w:sz w:val="28"/>
          <w:szCs w:val="28"/>
          <w:lang w:val="ru-RU" w:eastAsia="ru-RU"/>
        </w:rPr>
        <w:t xml:space="preserve"> </w:t>
      </w:r>
      <w:proofErr w:type="gramStart"/>
      <w:r w:rsidR="00FD12B4" w:rsidRPr="009570E1">
        <w:rPr>
          <w:bCs/>
          <w:iCs/>
          <w:color w:val="000000"/>
          <w:sz w:val="28"/>
          <w:szCs w:val="28"/>
          <w:lang w:val="ru-RU" w:eastAsia="ru-RU"/>
        </w:rPr>
        <w:t>В нарушение</w:t>
      </w:r>
      <w:r w:rsidR="009524A5" w:rsidRPr="009570E1">
        <w:rPr>
          <w:bCs/>
          <w:iCs/>
          <w:color w:val="000000"/>
          <w:sz w:val="28"/>
          <w:szCs w:val="28"/>
          <w:lang w:val="ru-RU" w:eastAsia="ru-RU"/>
        </w:rPr>
        <w:t xml:space="preserve"> пункта 4 Правил </w:t>
      </w:r>
      <w:r w:rsidR="009524A5" w:rsidRPr="009570E1">
        <w:rPr>
          <w:bCs/>
          <w:color w:val="000000"/>
          <w:sz w:val="28"/>
          <w:szCs w:val="28"/>
          <w:lang w:val="ru-RU" w:eastAsia="ru-RU"/>
        </w:rPr>
        <w:t xml:space="preserve">утверждения проектов </w:t>
      </w:r>
      <w:r w:rsidR="009524A5" w:rsidRPr="009570E1">
        <w:rPr>
          <w:bCs/>
          <w:i/>
          <w:color w:val="000000"/>
          <w:sz w:val="24"/>
          <w:szCs w:val="24"/>
          <w:lang w:val="ru-RU" w:eastAsia="ru-RU"/>
        </w:rPr>
        <w:t>(</w:t>
      </w:r>
      <w:r w:rsidR="001E38B5" w:rsidRPr="009570E1">
        <w:rPr>
          <w:bCs/>
          <w:i/>
          <w:color w:val="000000"/>
          <w:sz w:val="24"/>
          <w:szCs w:val="24"/>
          <w:lang w:val="ru-RU" w:eastAsia="ru-RU"/>
        </w:rPr>
        <w:t>ТЭО и ПСД</w:t>
      </w:r>
      <w:r w:rsidR="009524A5" w:rsidRPr="009570E1">
        <w:rPr>
          <w:bCs/>
          <w:i/>
          <w:color w:val="000000"/>
          <w:sz w:val="24"/>
          <w:szCs w:val="24"/>
          <w:lang w:val="ru-RU" w:eastAsia="ru-RU"/>
        </w:rPr>
        <w:t>)</w:t>
      </w:r>
      <w:r w:rsidR="009524A5" w:rsidRPr="009570E1">
        <w:rPr>
          <w:bCs/>
          <w:color w:val="000000"/>
          <w:sz w:val="28"/>
          <w:szCs w:val="28"/>
          <w:lang w:val="ru-RU" w:eastAsia="ru-RU"/>
        </w:rPr>
        <w:t>,  предназначенных для строительства объектов за счёт бюджетных средств и иных форм государственных инвестиций</w:t>
      </w:r>
      <w:r w:rsidR="00FD12B4" w:rsidRPr="009570E1">
        <w:rPr>
          <w:bCs/>
          <w:color w:val="000000"/>
          <w:sz w:val="28"/>
          <w:szCs w:val="28"/>
          <w:lang w:val="ru-RU" w:eastAsia="ru-RU"/>
        </w:rPr>
        <w:t>,</w:t>
      </w:r>
      <w:r w:rsidR="009524A5" w:rsidRPr="009570E1">
        <w:rPr>
          <w:bCs/>
          <w:color w:val="000000"/>
          <w:sz w:val="28"/>
          <w:szCs w:val="28"/>
          <w:lang w:val="ru-RU" w:eastAsia="ru-RU"/>
        </w:rPr>
        <w:t xml:space="preserve"> утвержденного Приказом МНЭ РК от 2 апреля 2015 года №304, в 17 случаях установлены факты утверждения ПСД позже установленного срока, </w:t>
      </w:r>
      <w:r w:rsidR="009524A5" w:rsidRPr="009570E1">
        <w:rPr>
          <w:sz w:val="28"/>
          <w:szCs w:val="28"/>
          <w:lang w:val="ru-RU"/>
        </w:rPr>
        <w:t>которые варьируются от 7 до 317 дней</w:t>
      </w:r>
      <w:r w:rsidR="009524A5" w:rsidRPr="009570E1">
        <w:rPr>
          <w:bCs/>
          <w:color w:val="000000"/>
          <w:sz w:val="28"/>
          <w:szCs w:val="28"/>
          <w:lang w:val="ru-RU" w:eastAsia="ru-RU"/>
        </w:rPr>
        <w:t xml:space="preserve"> </w:t>
      </w:r>
      <w:r w:rsidR="009524A5" w:rsidRPr="009570E1">
        <w:rPr>
          <w:bCs/>
          <w:i/>
          <w:color w:val="000000"/>
          <w:sz w:val="24"/>
          <w:szCs w:val="24"/>
          <w:lang w:val="ru-RU" w:eastAsia="ru-RU"/>
        </w:rPr>
        <w:t>(Управление энергетики – 2 факта;</w:t>
      </w:r>
      <w:proofErr w:type="gramEnd"/>
      <w:r w:rsidR="009524A5" w:rsidRPr="009570E1">
        <w:rPr>
          <w:bCs/>
          <w:i/>
          <w:color w:val="000000"/>
          <w:sz w:val="24"/>
          <w:szCs w:val="24"/>
          <w:lang w:val="ru-RU" w:eastAsia="ru-RU"/>
        </w:rPr>
        <w:t xml:space="preserve"> </w:t>
      </w:r>
      <w:proofErr w:type="gramStart"/>
      <w:r w:rsidR="009524A5" w:rsidRPr="009570E1">
        <w:rPr>
          <w:bCs/>
          <w:i/>
          <w:color w:val="000000"/>
          <w:sz w:val="24"/>
          <w:szCs w:val="24"/>
          <w:lang w:val="ru-RU" w:eastAsia="ru-RU"/>
        </w:rPr>
        <w:t xml:space="preserve">Управление пассажирского транспорта – 1 факт; Отдел строительства г. </w:t>
      </w:r>
      <w:proofErr w:type="spellStart"/>
      <w:r w:rsidR="009524A5" w:rsidRPr="009570E1">
        <w:rPr>
          <w:bCs/>
          <w:i/>
          <w:color w:val="000000"/>
          <w:sz w:val="24"/>
          <w:szCs w:val="24"/>
          <w:lang w:val="ru-RU" w:eastAsia="ru-RU"/>
        </w:rPr>
        <w:t>Кызылорда</w:t>
      </w:r>
      <w:proofErr w:type="spellEnd"/>
      <w:r w:rsidR="009524A5" w:rsidRPr="009570E1">
        <w:rPr>
          <w:bCs/>
          <w:i/>
          <w:color w:val="000000"/>
          <w:sz w:val="24"/>
          <w:szCs w:val="24"/>
          <w:lang w:val="ru-RU" w:eastAsia="ru-RU"/>
        </w:rPr>
        <w:t xml:space="preserve"> – 10 фактов; Управление образования – 4 факта).</w:t>
      </w:r>
      <w:proofErr w:type="gramEnd"/>
    </w:p>
    <w:p w:rsidR="009524A5" w:rsidRPr="009570E1" w:rsidRDefault="0035065F" w:rsidP="00980AD1">
      <w:pPr>
        <w:spacing w:after="0" w:line="240" w:lineRule="auto"/>
        <w:ind w:firstLine="709"/>
        <w:jc w:val="both"/>
        <w:rPr>
          <w:rFonts w:eastAsiaTheme="minorEastAsia"/>
          <w:b/>
          <w:color w:val="FF0000"/>
          <w:sz w:val="28"/>
          <w:szCs w:val="28"/>
          <w:lang w:val="ru-RU" w:eastAsia="ru-RU"/>
        </w:rPr>
      </w:pPr>
      <w:r w:rsidRPr="009570E1">
        <w:rPr>
          <w:rFonts w:eastAsiaTheme="minorEastAsia"/>
          <w:b/>
          <w:color w:val="000000"/>
          <w:sz w:val="28"/>
          <w:szCs w:val="28"/>
          <w:lang w:val="ru-RU" w:eastAsia="ru-RU"/>
        </w:rPr>
        <w:t>37</w:t>
      </w:r>
      <w:r w:rsidR="009524A5" w:rsidRPr="009570E1">
        <w:rPr>
          <w:rFonts w:eastAsiaTheme="minorEastAsia"/>
          <w:b/>
          <w:color w:val="000000"/>
          <w:sz w:val="28"/>
          <w:szCs w:val="28"/>
          <w:lang w:val="ru-RU" w:eastAsia="ru-RU"/>
        </w:rPr>
        <w:t>.</w:t>
      </w:r>
      <w:r w:rsidR="00FD12B4" w:rsidRPr="009570E1">
        <w:rPr>
          <w:rFonts w:eastAsiaTheme="minorEastAsia"/>
          <w:color w:val="000000"/>
          <w:sz w:val="28"/>
          <w:szCs w:val="28"/>
          <w:lang w:val="ru-RU" w:eastAsia="ru-RU"/>
        </w:rPr>
        <w:t xml:space="preserve"> В нарушение</w:t>
      </w:r>
      <w:r w:rsidR="009524A5" w:rsidRPr="009570E1">
        <w:rPr>
          <w:rFonts w:eastAsiaTheme="minorEastAsia"/>
          <w:color w:val="000000"/>
          <w:sz w:val="28"/>
          <w:szCs w:val="28"/>
          <w:lang w:val="ru-RU" w:eastAsia="ru-RU"/>
        </w:rPr>
        <w:t xml:space="preserve"> пункта 1 статьи 60 Закона </w:t>
      </w:r>
      <w:r w:rsidR="006A7C09" w:rsidRPr="009570E1">
        <w:rPr>
          <w:rFonts w:eastAsiaTheme="minorEastAsia"/>
          <w:color w:val="000000"/>
          <w:sz w:val="28"/>
          <w:szCs w:val="28"/>
          <w:lang w:val="ru-RU" w:eastAsia="ru-RU"/>
        </w:rPr>
        <w:t>о</w:t>
      </w:r>
      <w:r w:rsidR="0012717C" w:rsidRPr="009570E1">
        <w:rPr>
          <w:rFonts w:eastAsiaTheme="minorEastAsia"/>
          <w:color w:val="000000"/>
          <w:sz w:val="28"/>
          <w:szCs w:val="28"/>
          <w:lang w:val="ru-RU" w:eastAsia="ru-RU"/>
        </w:rPr>
        <w:t>б</w:t>
      </w:r>
      <w:r w:rsidR="009524A5" w:rsidRPr="009570E1">
        <w:rPr>
          <w:rFonts w:eastAsiaTheme="minorEastAsia"/>
          <w:color w:val="000000"/>
          <w:sz w:val="28"/>
          <w:szCs w:val="28"/>
          <w:lang w:val="ru-RU" w:eastAsia="ru-RU"/>
        </w:rPr>
        <w:t xml:space="preserve"> архитектурно</w:t>
      </w:r>
      <w:r w:rsidR="006A7C09" w:rsidRPr="009570E1">
        <w:rPr>
          <w:rFonts w:eastAsiaTheme="minorEastAsia"/>
          <w:color w:val="000000"/>
          <w:sz w:val="28"/>
          <w:szCs w:val="28"/>
          <w:lang w:val="ru-RU" w:eastAsia="ru-RU"/>
        </w:rPr>
        <w:t xml:space="preserve">-строительной </w:t>
      </w:r>
      <w:r w:rsidR="009524A5" w:rsidRPr="009570E1">
        <w:rPr>
          <w:rFonts w:eastAsiaTheme="minorEastAsia"/>
          <w:color w:val="000000"/>
          <w:sz w:val="28"/>
          <w:szCs w:val="28"/>
          <w:lang w:val="ru-RU" w:eastAsia="ru-RU"/>
        </w:rPr>
        <w:t xml:space="preserve"> деятельности в РК и пункта 3.4. СН РК 8.02-09-2002 «Сборник сметных норм затрат на строительство временных зданий и сооружений» заказчиками в 3-х случаях не</w:t>
      </w:r>
      <w:r w:rsidR="00FD12B4" w:rsidRPr="009570E1">
        <w:rPr>
          <w:rFonts w:eastAsiaTheme="minorEastAsia"/>
          <w:color w:val="000000"/>
          <w:sz w:val="28"/>
          <w:szCs w:val="28"/>
          <w:lang w:val="ru-RU" w:eastAsia="ru-RU"/>
        </w:rPr>
        <w:t xml:space="preserve"> </w:t>
      </w:r>
      <w:r w:rsidR="009524A5" w:rsidRPr="009570E1">
        <w:rPr>
          <w:rFonts w:eastAsiaTheme="minorEastAsia"/>
          <w:color w:val="000000"/>
          <w:sz w:val="28"/>
          <w:szCs w:val="28"/>
          <w:lang w:val="ru-RU" w:eastAsia="ru-RU"/>
        </w:rPr>
        <w:t xml:space="preserve">обеспечен возврат средств, предусмотренных проектно-сметной документацией, от временных зданий и сооружений по трем проектам всего в сумме 24,2 млн. тенге </w:t>
      </w:r>
      <w:r w:rsidR="009524A5" w:rsidRPr="009570E1">
        <w:rPr>
          <w:rFonts w:eastAsiaTheme="minorEastAsia"/>
          <w:i/>
          <w:color w:val="000000"/>
          <w:sz w:val="24"/>
          <w:szCs w:val="24"/>
          <w:lang w:val="ru-RU" w:eastAsia="ru-RU"/>
        </w:rPr>
        <w:t>(</w:t>
      </w:r>
      <w:r w:rsidR="009524A5" w:rsidRPr="009570E1">
        <w:rPr>
          <w:bCs/>
          <w:i/>
          <w:color w:val="000000"/>
          <w:sz w:val="24"/>
          <w:szCs w:val="24"/>
          <w:lang w:val="ru-RU" w:eastAsia="ru-RU"/>
        </w:rPr>
        <w:t>Управление энергетики</w:t>
      </w:r>
      <w:r w:rsidR="009524A5" w:rsidRPr="009570E1">
        <w:rPr>
          <w:rFonts w:eastAsiaTheme="minorEastAsia"/>
          <w:i/>
          <w:color w:val="000000"/>
          <w:sz w:val="24"/>
          <w:szCs w:val="24"/>
          <w:lang w:val="ru-RU" w:eastAsia="ru-RU"/>
        </w:rPr>
        <w:t xml:space="preserve">). </w:t>
      </w:r>
    </w:p>
    <w:p w:rsidR="009524A5" w:rsidRPr="009570E1" w:rsidRDefault="0035065F" w:rsidP="00980AD1">
      <w:pPr>
        <w:shd w:val="clear" w:color="auto" w:fill="FFFFFF"/>
        <w:spacing w:after="0" w:line="240" w:lineRule="auto"/>
        <w:ind w:right="20" w:firstLine="709"/>
        <w:jc w:val="both"/>
        <w:rPr>
          <w:rFonts w:eastAsiaTheme="minorEastAsia"/>
          <w:color w:val="000000"/>
          <w:sz w:val="28"/>
          <w:szCs w:val="28"/>
          <w:lang w:val="ru-RU" w:eastAsia="ru-RU"/>
        </w:rPr>
      </w:pPr>
      <w:r w:rsidRPr="009570E1">
        <w:rPr>
          <w:rFonts w:eastAsia="Arial Unicode MS"/>
          <w:b/>
          <w:color w:val="000000"/>
          <w:sz w:val="28"/>
          <w:szCs w:val="28"/>
          <w:lang w:val="ru-RU" w:eastAsia="ru-RU"/>
        </w:rPr>
        <w:t>38</w:t>
      </w:r>
      <w:r w:rsidR="009524A5" w:rsidRPr="009570E1">
        <w:rPr>
          <w:rFonts w:eastAsia="Arial Unicode MS"/>
          <w:b/>
          <w:color w:val="000000"/>
          <w:sz w:val="28"/>
          <w:szCs w:val="28"/>
          <w:lang w:val="ru-RU" w:eastAsia="ru-RU"/>
        </w:rPr>
        <w:t>.</w:t>
      </w:r>
      <w:r w:rsidR="00FD12B4" w:rsidRPr="009570E1">
        <w:rPr>
          <w:rFonts w:eastAsia="Arial Unicode MS"/>
          <w:color w:val="000000"/>
          <w:sz w:val="28"/>
          <w:szCs w:val="28"/>
          <w:lang w:val="ru-RU" w:eastAsia="ru-RU"/>
        </w:rPr>
        <w:t xml:space="preserve"> В нарушение</w:t>
      </w:r>
      <w:r w:rsidR="009524A5" w:rsidRPr="009570E1">
        <w:rPr>
          <w:rFonts w:eastAsia="Arial Unicode MS"/>
          <w:color w:val="000000"/>
          <w:sz w:val="28"/>
          <w:szCs w:val="28"/>
          <w:lang w:val="ru-RU" w:eastAsia="ru-RU"/>
        </w:rPr>
        <w:t xml:space="preserve"> законодательств в земельной и строительно-</w:t>
      </w:r>
      <w:r w:rsidR="009524A5" w:rsidRPr="009570E1">
        <w:rPr>
          <w:rFonts w:eastAsiaTheme="minorEastAsia"/>
          <w:color w:val="000000"/>
          <w:sz w:val="28"/>
          <w:szCs w:val="28"/>
          <w:lang w:val="ru-RU" w:eastAsia="ru-RU"/>
        </w:rPr>
        <w:t xml:space="preserve">архитектурной деятельности </w:t>
      </w:r>
      <w:r w:rsidR="009524A5" w:rsidRPr="009570E1">
        <w:rPr>
          <w:rFonts w:eastAsiaTheme="minorEastAsia"/>
          <w:bCs/>
          <w:color w:val="000000"/>
          <w:sz w:val="28"/>
          <w:szCs w:val="28"/>
          <w:lang w:val="ru-RU" w:eastAsia="ru-RU"/>
        </w:rPr>
        <w:t>заказчиками строительства не</w:t>
      </w:r>
      <w:r w:rsidR="009524A5" w:rsidRPr="009570E1">
        <w:rPr>
          <w:rFonts w:eastAsiaTheme="minorEastAsia"/>
          <w:b/>
          <w:bCs/>
          <w:color w:val="000000"/>
          <w:sz w:val="28"/>
          <w:szCs w:val="28"/>
          <w:lang w:val="ru-RU" w:eastAsia="ru-RU"/>
        </w:rPr>
        <w:t xml:space="preserve"> </w:t>
      </w:r>
      <w:r w:rsidR="009524A5" w:rsidRPr="009570E1">
        <w:rPr>
          <w:rFonts w:eastAsiaTheme="minorEastAsia"/>
          <w:color w:val="000000"/>
          <w:sz w:val="28"/>
          <w:szCs w:val="28"/>
          <w:lang w:val="ru-RU" w:eastAsia="ru-RU"/>
        </w:rPr>
        <w:t>обеспечен</w:t>
      </w:r>
      <w:r w:rsidR="006A7C09" w:rsidRPr="009570E1">
        <w:rPr>
          <w:rFonts w:eastAsiaTheme="minorEastAsia"/>
          <w:color w:val="000000"/>
          <w:sz w:val="28"/>
          <w:szCs w:val="28"/>
          <w:lang w:val="ru-RU" w:eastAsia="ru-RU"/>
        </w:rPr>
        <w:t>о</w:t>
      </w:r>
      <w:r w:rsidR="009524A5" w:rsidRPr="009570E1">
        <w:rPr>
          <w:rFonts w:eastAsiaTheme="minorEastAsia"/>
          <w:color w:val="000000"/>
          <w:sz w:val="28"/>
          <w:szCs w:val="28"/>
          <w:lang w:val="ru-RU" w:eastAsia="ru-RU"/>
        </w:rPr>
        <w:t xml:space="preserve"> </w:t>
      </w:r>
      <w:r w:rsidR="006A7C09" w:rsidRPr="009570E1">
        <w:rPr>
          <w:rFonts w:eastAsiaTheme="minorEastAsia"/>
          <w:color w:val="000000"/>
          <w:sz w:val="28"/>
          <w:szCs w:val="28"/>
          <w:lang w:val="ru-RU" w:eastAsia="ru-RU"/>
        </w:rPr>
        <w:t xml:space="preserve">наличие </w:t>
      </w:r>
      <w:r w:rsidR="009524A5" w:rsidRPr="009570E1">
        <w:rPr>
          <w:rFonts w:eastAsiaTheme="minorEastAsia"/>
          <w:color w:val="000000"/>
          <w:sz w:val="28"/>
          <w:szCs w:val="28"/>
          <w:lang w:val="ru-RU" w:eastAsia="ru-RU"/>
        </w:rPr>
        <w:t>при разработке ПСД все</w:t>
      </w:r>
      <w:r w:rsidR="006A7C09" w:rsidRPr="009570E1">
        <w:rPr>
          <w:rFonts w:eastAsiaTheme="minorEastAsia"/>
          <w:color w:val="000000"/>
          <w:sz w:val="28"/>
          <w:szCs w:val="28"/>
          <w:lang w:val="ru-RU" w:eastAsia="ru-RU"/>
        </w:rPr>
        <w:t>х</w:t>
      </w:r>
      <w:r w:rsidR="009524A5" w:rsidRPr="009570E1">
        <w:rPr>
          <w:rFonts w:eastAsiaTheme="minorEastAsia"/>
          <w:color w:val="000000"/>
          <w:sz w:val="28"/>
          <w:szCs w:val="28"/>
          <w:lang w:val="ru-RU" w:eastAsia="ru-RU"/>
        </w:rPr>
        <w:t xml:space="preserve"> необходимы</w:t>
      </w:r>
      <w:r w:rsidR="006A7C09" w:rsidRPr="009570E1">
        <w:rPr>
          <w:rFonts w:eastAsiaTheme="minorEastAsia"/>
          <w:color w:val="000000"/>
          <w:sz w:val="28"/>
          <w:szCs w:val="28"/>
          <w:lang w:val="ru-RU" w:eastAsia="ru-RU"/>
        </w:rPr>
        <w:t>х</w:t>
      </w:r>
      <w:r w:rsidR="009524A5" w:rsidRPr="009570E1">
        <w:rPr>
          <w:rFonts w:eastAsiaTheme="minorEastAsia"/>
          <w:color w:val="000000"/>
          <w:sz w:val="28"/>
          <w:szCs w:val="28"/>
          <w:lang w:val="ru-RU" w:eastAsia="ru-RU"/>
        </w:rPr>
        <w:t xml:space="preserve"> разрешительны</w:t>
      </w:r>
      <w:r w:rsidR="006A7C09" w:rsidRPr="009570E1">
        <w:rPr>
          <w:rFonts w:eastAsiaTheme="minorEastAsia"/>
          <w:color w:val="000000"/>
          <w:sz w:val="28"/>
          <w:szCs w:val="28"/>
          <w:lang w:val="ru-RU" w:eastAsia="ru-RU"/>
        </w:rPr>
        <w:t>х</w:t>
      </w:r>
      <w:r w:rsidR="009524A5" w:rsidRPr="009570E1">
        <w:rPr>
          <w:rFonts w:eastAsiaTheme="minorEastAsia"/>
          <w:color w:val="000000"/>
          <w:sz w:val="28"/>
          <w:szCs w:val="28"/>
          <w:lang w:val="ru-RU" w:eastAsia="ru-RU"/>
        </w:rPr>
        <w:t xml:space="preserve"> документ</w:t>
      </w:r>
      <w:r w:rsidR="006A7C09" w:rsidRPr="009570E1">
        <w:rPr>
          <w:rFonts w:eastAsiaTheme="minorEastAsia"/>
          <w:color w:val="000000"/>
          <w:sz w:val="28"/>
          <w:szCs w:val="28"/>
          <w:lang w:val="ru-RU" w:eastAsia="ru-RU"/>
        </w:rPr>
        <w:t>ов</w:t>
      </w:r>
      <w:r w:rsidR="009524A5" w:rsidRPr="009570E1">
        <w:rPr>
          <w:rFonts w:eastAsiaTheme="minorEastAsia"/>
          <w:color w:val="000000"/>
          <w:sz w:val="28"/>
          <w:szCs w:val="28"/>
          <w:lang w:val="ru-RU" w:eastAsia="ru-RU"/>
        </w:rPr>
        <w:t>.</w:t>
      </w:r>
    </w:p>
    <w:p w:rsidR="009524A5" w:rsidRPr="009570E1" w:rsidRDefault="009524A5" w:rsidP="00980AD1">
      <w:pPr>
        <w:shd w:val="clear" w:color="auto" w:fill="FFFFFF"/>
        <w:spacing w:after="0" w:line="240" w:lineRule="auto"/>
        <w:ind w:right="20" w:firstLine="709"/>
        <w:jc w:val="both"/>
        <w:rPr>
          <w:rFonts w:eastAsiaTheme="minorEastAsia"/>
          <w:i/>
          <w:color w:val="000000"/>
          <w:sz w:val="24"/>
          <w:szCs w:val="24"/>
          <w:lang w:val="ru-RU" w:eastAsia="ru-RU"/>
        </w:rPr>
      </w:pPr>
      <w:proofErr w:type="spellStart"/>
      <w:r w:rsidRPr="009570E1">
        <w:rPr>
          <w:rFonts w:eastAsiaTheme="minorEastAsia"/>
          <w:i/>
          <w:color w:val="000000"/>
          <w:sz w:val="24"/>
          <w:szCs w:val="24"/>
          <w:u w:val="single"/>
          <w:lang w:val="ru-RU" w:eastAsia="ru-RU"/>
        </w:rPr>
        <w:t>Справочно</w:t>
      </w:r>
      <w:proofErr w:type="spellEnd"/>
      <w:r w:rsidRPr="009570E1">
        <w:rPr>
          <w:rFonts w:eastAsiaTheme="minorEastAsia"/>
          <w:b/>
          <w:i/>
          <w:color w:val="000000"/>
          <w:sz w:val="24"/>
          <w:szCs w:val="24"/>
          <w:u w:val="single"/>
          <w:lang w:val="ru-RU" w:eastAsia="ru-RU"/>
        </w:rPr>
        <w:t>:</w:t>
      </w:r>
      <w:r w:rsidRPr="009570E1">
        <w:rPr>
          <w:rFonts w:eastAsiaTheme="minorEastAsia"/>
          <w:i/>
          <w:color w:val="000000"/>
          <w:sz w:val="24"/>
          <w:szCs w:val="24"/>
          <w:lang w:val="ru-RU" w:eastAsia="ru-RU"/>
        </w:rPr>
        <w:t xml:space="preserve"> ПСД по проекту «Реконструкция и модернизация канализационных насосных станций города </w:t>
      </w:r>
      <w:proofErr w:type="spellStart"/>
      <w:r w:rsidRPr="009570E1">
        <w:rPr>
          <w:rFonts w:eastAsiaTheme="minorEastAsia"/>
          <w:i/>
          <w:color w:val="000000"/>
          <w:sz w:val="24"/>
          <w:szCs w:val="24"/>
          <w:lang w:val="ru-RU" w:eastAsia="ru-RU"/>
        </w:rPr>
        <w:t>Кызылорда</w:t>
      </w:r>
      <w:proofErr w:type="spellEnd"/>
      <w:r w:rsidRPr="009570E1">
        <w:rPr>
          <w:rFonts w:eastAsiaTheme="minorEastAsia"/>
          <w:i/>
          <w:color w:val="000000"/>
          <w:sz w:val="24"/>
          <w:szCs w:val="24"/>
          <w:lang w:val="ru-RU" w:eastAsia="ru-RU"/>
        </w:rPr>
        <w:t>»</w:t>
      </w:r>
      <w:r w:rsidRPr="009570E1">
        <w:rPr>
          <w:bCs/>
          <w:i/>
          <w:color w:val="000000"/>
          <w:sz w:val="24"/>
          <w:szCs w:val="24"/>
          <w:lang w:val="ru-RU" w:eastAsia="ru-RU"/>
        </w:rPr>
        <w:t xml:space="preserve"> подвергся </w:t>
      </w:r>
      <w:r w:rsidR="00FD12B4" w:rsidRPr="009570E1">
        <w:rPr>
          <w:rFonts w:eastAsiaTheme="minorEastAsia"/>
          <w:i/>
          <w:color w:val="000000"/>
          <w:sz w:val="24"/>
          <w:szCs w:val="24"/>
          <w:lang w:val="ru-RU" w:eastAsia="ru-RU"/>
        </w:rPr>
        <w:t>корректировке согласно протоколу</w:t>
      </w:r>
      <w:r w:rsidRPr="009570E1">
        <w:rPr>
          <w:rFonts w:eastAsiaTheme="minorEastAsia"/>
          <w:i/>
          <w:color w:val="000000"/>
          <w:sz w:val="24"/>
          <w:szCs w:val="24"/>
          <w:lang w:val="ru-RU" w:eastAsia="ru-RU"/>
        </w:rPr>
        <w:t xml:space="preserve"> технического совещания в связи с тем, что ранее в ПСД было предусмотрено установка 15 ед. модульных комплектных КНС на территории существующих площадок КНС, а существующие здания КНС (15 ед.) должны были снести. Действующая на момент реализации проекта комиссия, в связи с отсутствием необходимых разрешит</w:t>
      </w:r>
      <w:r w:rsidR="00FD12B4" w:rsidRPr="009570E1">
        <w:rPr>
          <w:rFonts w:eastAsiaTheme="minorEastAsia"/>
          <w:i/>
          <w:color w:val="000000"/>
          <w:sz w:val="24"/>
          <w:szCs w:val="24"/>
          <w:lang w:val="ru-RU" w:eastAsia="ru-RU"/>
        </w:rPr>
        <w:t>ельных документов на снос здания</w:t>
      </w:r>
      <w:r w:rsidRPr="009570E1">
        <w:rPr>
          <w:rFonts w:eastAsiaTheme="minorEastAsia"/>
          <w:i/>
          <w:color w:val="000000"/>
          <w:sz w:val="24"/>
          <w:szCs w:val="24"/>
          <w:lang w:val="ru-RU" w:eastAsia="ru-RU"/>
        </w:rPr>
        <w:t xml:space="preserve"> КНС не утвердило рекомендацию по их сносу (Отдел строительства </w:t>
      </w:r>
      <w:proofErr w:type="spellStart"/>
      <w:r w:rsidRPr="009570E1">
        <w:rPr>
          <w:rFonts w:eastAsiaTheme="minorEastAsia"/>
          <w:i/>
          <w:color w:val="000000"/>
          <w:sz w:val="24"/>
          <w:szCs w:val="24"/>
          <w:lang w:val="ru-RU" w:eastAsia="ru-RU"/>
        </w:rPr>
        <w:t>г</w:t>
      </w:r>
      <w:proofErr w:type="gramStart"/>
      <w:r w:rsidRPr="009570E1">
        <w:rPr>
          <w:rFonts w:eastAsiaTheme="minorEastAsia"/>
          <w:i/>
          <w:color w:val="000000"/>
          <w:sz w:val="24"/>
          <w:szCs w:val="24"/>
          <w:lang w:val="ru-RU" w:eastAsia="ru-RU"/>
        </w:rPr>
        <w:t>.К</w:t>
      </w:r>
      <w:proofErr w:type="gramEnd"/>
      <w:r w:rsidRPr="009570E1">
        <w:rPr>
          <w:rFonts w:eastAsiaTheme="minorEastAsia"/>
          <w:i/>
          <w:color w:val="000000"/>
          <w:sz w:val="24"/>
          <w:szCs w:val="24"/>
          <w:lang w:val="ru-RU" w:eastAsia="ru-RU"/>
        </w:rPr>
        <w:t>ызылорда</w:t>
      </w:r>
      <w:proofErr w:type="spellEnd"/>
      <w:r w:rsidRPr="009570E1">
        <w:rPr>
          <w:rFonts w:eastAsiaTheme="minorEastAsia"/>
          <w:i/>
          <w:color w:val="000000"/>
          <w:sz w:val="24"/>
          <w:szCs w:val="24"/>
          <w:lang w:val="ru-RU" w:eastAsia="ru-RU"/>
        </w:rPr>
        <w:t>).</w:t>
      </w:r>
    </w:p>
    <w:p w:rsidR="009524A5" w:rsidRPr="009570E1" w:rsidRDefault="009524A5" w:rsidP="00980AD1">
      <w:pPr>
        <w:shd w:val="clear" w:color="auto" w:fill="FFFFFF"/>
        <w:spacing w:after="0" w:line="240" w:lineRule="auto"/>
        <w:ind w:right="20" w:firstLine="709"/>
        <w:jc w:val="both"/>
        <w:rPr>
          <w:rFonts w:eastAsiaTheme="minorEastAsia"/>
          <w:i/>
          <w:color w:val="000000"/>
          <w:sz w:val="24"/>
          <w:szCs w:val="24"/>
          <w:lang w:val="ru-RU" w:eastAsia="ru-RU"/>
        </w:rPr>
      </w:pPr>
      <w:r w:rsidRPr="009570E1">
        <w:rPr>
          <w:i/>
          <w:sz w:val="24"/>
          <w:szCs w:val="24"/>
          <w:lang w:val="ru-RU"/>
        </w:rPr>
        <w:t xml:space="preserve">МИО района по проектам: Строительство школы на 300 мест по ул. </w:t>
      </w:r>
      <w:proofErr w:type="spellStart"/>
      <w:r w:rsidRPr="009570E1">
        <w:rPr>
          <w:i/>
          <w:sz w:val="24"/>
          <w:szCs w:val="24"/>
          <w:lang w:val="ru-RU"/>
        </w:rPr>
        <w:t>Коркыт</w:t>
      </w:r>
      <w:proofErr w:type="spellEnd"/>
      <w:r w:rsidRPr="009570E1">
        <w:rPr>
          <w:i/>
          <w:sz w:val="24"/>
          <w:szCs w:val="24"/>
          <w:lang w:val="ru-RU"/>
        </w:rPr>
        <w:t xml:space="preserve"> </w:t>
      </w:r>
      <w:proofErr w:type="spellStart"/>
      <w:r w:rsidRPr="009570E1">
        <w:rPr>
          <w:i/>
          <w:sz w:val="24"/>
          <w:szCs w:val="24"/>
          <w:lang w:val="ru-RU"/>
        </w:rPr>
        <w:t>ата</w:t>
      </w:r>
      <w:proofErr w:type="spellEnd"/>
      <w:r w:rsidRPr="009570E1">
        <w:rPr>
          <w:i/>
          <w:sz w:val="24"/>
          <w:szCs w:val="24"/>
          <w:lang w:val="ru-RU"/>
        </w:rPr>
        <w:t xml:space="preserve"> на участке №13 «В» в </w:t>
      </w:r>
      <w:proofErr w:type="spellStart"/>
      <w:r w:rsidRPr="009570E1">
        <w:rPr>
          <w:i/>
          <w:sz w:val="24"/>
          <w:szCs w:val="24"/>
          <w:lang w:val="ru-RU"/>
        </w:rPr>
        <w:t>кенте</w:t>
      </w:r>
      <w:proofErr w:type="spellEnd"/>
      <w:r w:rsidRPr="009570E1">
        <w:rPr>
          <w:i/>
          <w:sz w:val="24"/>
          <w:szCs w:val="24"/>
          <w:lang w:val="ru-RU"/>
        </w:rPr>
        <w:t xml:space="preserve"> </w:t>
      </w:r>
      <w:proofErr w:type="spellStart"/>
      <w:r w:rsidRPr="009570E1">
        <w:rPr>
          <w:i/>
          <w:sz w:val="24"/>
          <w:szCs w:val="24"/>
          <w:lang w:val="ru-RU"/>
        </w:rPr>
        <w:t>Айтеке</w:t>
      </w:r>
      <w:proofErr w:type="spellEnd"/>
      <w:r w:rsidRPr="009570E1">
        <w:rPr>
          <w:i/>
          <w:sz w:val="24"/>
          <w:szCs w:val="24"/>
          <w:lang w:val="ru-RU"/>
        </w:rPr>
        <w:t xml:space="preserve"> би </w:t>
      </w:r>
      <w:proofErr w:type="spellStart"/>
      <w:r w:rsidRPr="009570E1">
        <w:rPr>
          <w:i/>
          <w:sz w:val="24"/>
          <w:szCs w:val="24"/>
          <w:lang w:val="ru-RU"/>
        </w:rPr>
        <w:t>Казалинского</w:t>
      </w:r>
      <w:proofErr w:type="spellEnd"/>
      <w:r w:rsidRPr="009570E1">
        <w:rPr>
          <w:i/>
          <w:sz w:val="24"/>
          <w:szCs w:val="24"/>
          <w:lang w:val="ru-RU"/>
        </w:rPr>
        <w:t xml:space="preserve"> района; Строительство школы на 600 мест по улице </w:t>
      </w:r>
      <w:proofErr w:type="spellStart"/>
      <w:r w:rsidRPr="009570E1">
        <w:rPr>
          <w:i/>
          <w:sz w:val="24"/>
          <w:szCs w:val="24"/>
          <w:lang w:val="ru-RU"/>
        </w:rPr>
        <w:t>Б.Байкенжеева</w:t>
      </w:r>
      <w:proofErr w:type="spellEnd"/>
      <w:r w:rsidRPr="009570E1">
        <w:rPr>
          <w:i/>
          <w:sz w:val="24"/>
          <w:szCs w:val="24"/>
          <w:lang w:val="ru-RU"/>
        </w:rPr>
        <w:t xml:space="preserve"> в пос. </w:t>
      </w:r>
      <w:proofErr w:type="spellStart"/>
      <w:r w:rsidRPr="009570E1">
        <w:rPr>
          <w:i/>
          <w:sz w:val="24"/>
          <w:szCs w:val="24"/>
          <w:lang w:val="ru-RU"/>
        </w:rPr>
        <w:t>Жанакорган</w:t>
      </w:r>
      <w:proofErr w:type="spellEnd"/>
      <w:r w:rsidRPr="009570E1">
        <w:rPr>
          <w:i/>
          <w:sz w:val="24"/>
          <w:szCs w:val="24"/>
          <w:lang w:val="ru-RU"/>
        </w:rPr>
        <w:t xml:space="preserve">, </w:t>
      </w:r>
      <w:proofErr w:type="spellStart"/>
      <w:r w:rsidRPr="009570E1">
        <w:rPr>
          <w:i/>
          <w:sz w:val="24"/>
          <w:szCs w:val="24"/>
          <w:lang w:val="ru-RU"/>
        </w:rPr>
        <w:t>Жанакорганского</w:t>
      </w:r>
      <w:proofErr w:type="spellEnd"/>
      <w:r w:rsidRPr="009570E1">
        <w:rPr>
          <w:i/>
          <w:sz w:val="24"/>
          <w:szCs w:val="24"/>
          <w:lang w:val="ru-RU"/>
        </w:rPr>
        <w:t xml:space="preserve"> района; Строительство школы на 600 мест в квартале №2 по </w:t>
      </w:r>
      <w:proofErr w:type="spellStart"/>
      <w:r w:rsidRPr="009570E1">
        <w:rPr>
          <w:i/>
          <w:sz w:val="24"/>
          <w:szCs w:val="24"/>
          <w:lang w:val="ru-RU"/>
        </w:rPr>
        <w:t>ул</w:t>
      </w:r>
      <w:proofErr w:type="gramStart"/>
      <w:r w:rsidRPr="009570E1">
        <w:rPr>
          <w:i/>
          <w:sz w:val="24"/>
          <w:szCs w:val="24"/>
          <w:lang w:val="ru-RU"/>
        </w:rPr>
        <w:t>.Ж</w:t>
      </w:r>
      <w:proofErr w:type="gramEnd"/>
      <w:r w:rsidRPr="009570E1">
        <w:rPr>
          <w:i/>
          <w:sz w:val="24"/>
          <w:szCs w:val="24"/>
          <w:lang w:val="ru-RU"/>
        </w:rPr>
        <w:t>аппасбай</w:t>
      </w:r>
      <w:proofErr w:type="spellEnd"/>
      <w:r w:rsidRPr="009570E1">
        <w:rPr>
          <w:i/>
          <w:sz w:val="24"/>
          <w:szCs w:val="24"/>
          <w:lang w:val="ru-RU"/>
        </w:rPr>
        <w:t xml:space="preserve"> батыра в </w:t>
      </w:r>
      <w:proofErr w:type="spellStart"/>
      <w:r w:rsidRPr="009570E1">
        <w:rPr>
          <w:i/>
          <w:sz w:val="24"/>
          <w:szCs w:val="24"/>
          <w:lang w:val="ru-RU"/>
        </w:rPr>
        <w:t>г.Кызылордане</w:t>
      </w:r>
      <w:proofErr w:type="spellEnd"/>
      <w:r w:rsidRPr="009570E1">
        <w:rPr>
          <w:i/>
          <w:sz w:val="24"/>
          <w:szCs w:val="24"/>
          <w:lang w:val="ru-RU"/>
        </w:rPr>
        <w:t xml:space="preserve"> не произвели отвод земли Управлению строительства.</w:t>
      </w:r>
    </w:p>
    <w:p w:rsidR="009524A5" w:rsidRPr="009570E1" w:rsidRDefault="0035065F" w:rsidP="00980AD1">
      <w:pPr>
        <w:shd w:val="clear" w:color="auto" w:fill="FFFFFF"/>
        <w:spacing w:after="0" w:line="240" w:lineRule="auto"/>
        <w:ind w:right="20" w:firstLine="709"/>
        <w:jc w:val="both"/>
        <w:rPr>
          <w:rFonts w:eastAsiaTheme="minorEastAsia"/>
          <w:bCs/>
          <w:i/>
          <w:color w:val="000000"/>
          <w:sz w:val="28"/>
          <w:szCs w:val="28"/>
          <w:lang w:val="ru-RU" w:eastAsia="ru-RU"/>
        </w:rPr>
      </w:pPr>
      <w:r w:rsidRPr="009570E1">
        <w:rPr>
          <w:rFonts w:eastAsia="Arial Unicode MS"/>
          <w:b/>
          <w:color w:val="000000"/>
          <w:sz w:val="28"/>
          <w:szCs w:val="28"/>
          <w:lang w:val="ru-RU" w:eastAsia="ru-RU"/>
        </w:rPr>
        <w:t>39</w:t>
      </w:r>
      <w:r w:rsidR="009524A5" w:rsidRPr="009570E1">
        <w:rPr>
          <w:rFonts w:eastAsia="Arial Unicode MS"/>
          <w:b/>
          <w:color w:val="000000"/>
          <w:sz w:val="28"/>
          <w:szCs w:val="28"/>
          <w:lang w:val="ru-RU" w:eastAsia="ru-RU"/>
        </w:rPr>
        <w:t>.</w:t>
      </w:r>
      <w:r w:rsidR="00FD12B4" w:rsidRPr="009570E1">
        <w:rPr>
          <w:rFonts w:eastAsia="Arial Unicode MS"/>
          <w:color w:val="000000"/>
          <w:sz w:val="28"/>
          <w:szCs w:val="28"/>
          <w:lang w:val="ru-RU" w:eastAsia="ru-RU"/>
        </w:rPr>
        <w:t xml:space="preserve"> В нарушение</w:t>
      </w:r>
      <w:r w:rsidR="009524A5" w:rsidRPr="009570E1">
        <w:rPr>
          <w:rFonts w:eastAsia="Arial Unicode MS"/>
          <w:color w:val="000000"/>
          <w:sz w:val="28"/>
          <w:szCs w:val="28"/>
          <w:lang w:val="ru-RU" w:eastAsia="ru-RU"/>
        </w:rPr>
        <w:t xml:space="preserve"> подпункта 1) </w:t>
      </w:r>
      <w:r w:rsidR="009524A5" w:rsidRPr="009570E1">
        <w:rPr>
          <w:rFonts w:eastAsiaTheme="minorEastAsia"/>
          <w:color w:val="000000"/>
          <w:sz w:val="28"/>
          <w:szCs w:val="28"/>
          <w:lang w:val="ru-RU" w:eastAsia="ru-RU"/>
        </w:rPr>
        <w:t>пункта 2 статьи 34-2 Закона об архитектурно</w:t>
      </w:r>
      <w:r w:rsidR="0012717C" w:rsidRPr="009570E1">
        <w:rPr>
          <w:rFonts w:eastAsiaTheme="minorEastAsia"/>
          <w:color w:val="000000"/>
          <w:sz w:val="28"/>
          <w:szCs w:val="28"/>
          <w:lang w:val="ru-RU" w:eastAsia="ru-RU"/>
        </w:rPr>
        <w:t xml:space="preserve">-строительной </w:t>
      </w:r>
      <w:r w:rsidR="009524A5" w:rsidRPr="009570E1">
        <w:rPr>
          <w:rFonts w:eastAsiaTheme="minorEastAsia"/>
          <w:color w:val="000000"/>
          <w:sz w:val="28"/>
          <w:szCs w:val="28"/>
          <w:lang w:val="ru-RU" w:eastAsia="ru-RU"/>
        </w:rPr>
        <w:t>деятельности,</w:t>
      </w:r>
      <w:r w:rsidR="009524A5" w:rsidRPr="009570E1">
        <w:rPr>
          <w:rFonts w:eastAsiaTheme="minorEastAsia"/>
          <w:bCs/>
          <w:color w:val="000000"/>
          <w:sz w:val="28"/>
          <w:szCs w:val="28"/>
          <w:lang w:val="ru-RU" w:eastAsia="ru-RU"/>
        </w:rPr>
        <w:t xml:space="preserve"> Отдел строительства </w:t>
      </w:r>
      <w:proofErr w:type="spellStart"/>
      <w:r w:rsidR="009524A5" w:rsidRPr="009570E1">
        <w:rPr>
          <w:rFonts w:eastAsiaTheme="minorEastAsia"/>
          <w:bCs/>
          <w:color w:val="000000"/>
          <w:sz w:val="28"/>
          <w:szCs w:val="28"/>
          <w:lang w:val="ru-RU" w:eastAsia="ru-RU"/>
        </w:rPr>
        <w:t>г</w:t>
      </w:r>
      <w:proofErr w:type="gramStart"/>
      <w:r w:rsidR="009524A5" w:rsidRPr="009570E1">
        <w:rPr>
          <w:rFonts w:eastAsiaTheme="minorEastAsia"/>
          <w:bCs/>
          <w:color w:val="000000"/>
          <w:sz w:val="28"/>
          <w:szCs w:val="28"/>
          <w:lang w:val="ru-RU" w:eastAsia="ru-RU"/>
        </w:rPr>
        <w:t>.К</w:t>
      </w:r>
      <w:proofErr w:type="gramEnd"/>
      <w:r w:rsidR="009524A5" w:rsidRPr="009570E1">
        <w:rPr>
          <w:rFonts w:eastAsiaTheme="minorEastAsia"/>
          <w:bCs/>
          <w:color w:val="000000"/>
          <w:sz w:val="28"/>
          <w:szCs w:val="28"/>
          <w:lang w:val="ru-RU" w:eastAsia="ru-RU"/>
        </w:rPr>
        <w:t>ызылорда</w:t>
      </w:r>
      <w:proofErr w:type="spellEnd"/>
      <w:r w:rsidR="009524A5" w:rsidRPr="009570E1">
        <w:rPr>
          <w:rFonts w:eastAsiaTheme="minorEastAsia"/>
          <w:bCs/>
          <w:color w:val="000000"/>
          <w:sz w:val="28"/>
          <w:szCs w:val="28"/>
          <w:lang w:val="ru-RU" w:eastAsia="ru-RU"/>
        </w:rPr>
        <w:t xml:space="preserve">, до начала производства строительно-монтажных работ </w:t>
      </w:r>
      <w:r w:rsidR="009524A5" w:rsidRPr="009570E1">
        <w:rPr>
          <w:iCs/>
          <w:color w:val="000000"/>
          <w:sz w:val="28"/>
          <w:szCs w:val="28"/>
          <w:lang w:val="ru-RU" w:eastAsia="ru-RU"/>
        </w:rPr>
        <w:t>по проекту</w:t>
      </w:r>
      <w:r w:rsidR="009524A5" w:rsidRPr="009570E1">
        <w:rPr>
          <w:i/>
          <w:iCs/>
          <w:color w:val="000000"/>
          <w:sz w:val="28"/>
          <w:szCs w:val="28"/>
          <w:lang w:val="ru-RU" w:eastAsia="ru-RU"/>
        </w:rPr>
        <w:t xml:space="preserve"> </w:t>
      </w:r>
      <w:r w:rsidR="009524A5" w:rsidRPr="009570E1">
        <w:rPr>
          <w:iCs/>
          <w:color w:val="000000"/>
          <w:sz w:val="28"/>
          <w:szCs w:val="28"/>
          <w:lang w:val="ru-RU" w:eastAsia="ru-RU"/>
        </w:rPr>
        <w:t xml:space="preserve">«Реконструкция и модернизация канализационных насосных станций города </w:t>
      </w:r>
      <w:proofErr w:type="spellStart"/>
      <w:r w:rsidR="009524A5" w:rsidRPr="009570E1">
        <w:rPr>
          <w:iCs/>
          <w:color w:val="000000"/>
          <w:sz w:val="28"/>
          <w:szCs w:val="28"/>
          <w:lang w:val="ru-RU" w:eastAsia="ru-RU"/>
        </w:rPr>
        <w:t>Кызылорда</w:t>
      </w:r>
      <w:proofErr w:type="spellEnd"/>
      <w:r w:rsidR="009524A5" w:rsidRPr="009570E1">
        <w:rPr>
          <w:iCs/>
          <w:color w:val="000000"/>
          <w:sz w:val="28"/>
          <w:szCs w:val="28"/>
          <w:lang w:val="ru-RU" w:eastAsia="ru-RU"/>
        </w:rPr>
        <w:t>»</w:t>
      </w:r>
      <w:r w:rsidR="009524A5" w:rsidRPr="009570E1">
        <w:rPr>
          <w:i/>
          <w:iCs/>
          <w:color w:val="000000"/>
          <w:sz w:val="24"/>
          <w:szCs w:val="24"/>
          <w:lang w:val="ru-RU" w:eastAsia="ru-RU"/>
        </w:rPr>
        <w:t xml:space="preserve"> </w:t>
      </w:r>
      <w:r w:rsidR="009524A5" w:rsidRPr="009570E1">
        <w:rPr>
          <w:iCs/>
          <w:color w:val="000000"/>
          <w:sz w:val="28"/>
          <w:szCs w:val="28"/>
          <w:lang w:val="ru-RU" w:eastAsia="ru-RU"/>
        </w:rPr>
        <w:t>на сумму</w:t>
      </w:r>
      <w:r w:rsidR="009524A5" w:rsidRPr="009570E1">
        <w:rPr>
          <w:i/>
          <w:iCs/>
          <w:color w:val="000000"/>
          <w:sz w:val="24"/>
          <w:szCs w:val="24"/>
          <w:lang w:val="ru-RU" w:eastAsia="ru-RU"/>
        </w:rPr>
        <w:t xml:space="preserve"> </w:t>
      </w:r>
      <w:r w:rsidR="009524A5" w:rsidRPr="009570E1">
        <w:rPr>
          <w:iCs/>
          <w:color w:val="000000"/>
          <w:sz w:val="28"/>
          <w:szCs w:val="28"/>
          <w:lang w:val="ru-RU" w:eastAsia="ru-RU"/>
        </w:rPr>
        <w:t>2 563,6 млн. тенге,</w:t>
      </w:r>
      <w:r w:rsidR="009524A5" w:rsidRPr="009570E1">
        <w:rPr>
          <w:i/>
          <w:iCs/>
          <w:color w:val="000000"/>
          <w:sz w:val="24"/>
          <w:szCs w:val="24"/>
          <w:lang w:val="ru-RU" w:eastAsia="ru-RU"/>
        </w:rPr>
        <w:t xml:space="preserve"> </w:t>
      </w:r>
      <w:r w:rsidR="009524A5" w:rsidRPr="009570E1">
        <w:rPr>
          <w:rFonts w:eastAsiaTheme="minorEastAsia"/>
          <w:bCs/>
          <w:color w:val="000000"/>
          <w:sz w:val="28"/>
          <w:szCs w:val="28"/>
          <w:lang w:val="ru-RU" w:eastAsia="ru-RU"/>
        </w:rPr>
        <w:t xml:space="preserve">не обеспечил передачу подрядчику утверждённую проектную </w:t>
      </w:r>
      <w:r w:rsidR="009524A5" w:rsidRPr="009570E1">
        <w:rPr>
          <w:rFonts w:eastAsiaTheme="minorEastAsia"/>
          <w:bCs/>
          <w:i/>
          <w:color w:val="000000"/>
          <w:sz w:val="24"/>
          <w:szCs w:val="24"/>
          <w:lang w:val="ru-RU" w:eastAsia="ru-RU"/>
        </w:rPr>
        <w:t>(проектно-сметную)</w:t>
      </w:r>
      <w:r w:rsidR="009524A5" w:rsidRPr="009570E1">
        <w:rPr>
          <w:rFonts w:eastAsiaTheme="minorEastAsia"/>
          <w:bCs/>
          <w:color w:val="000000"/>
          <w:sz w:val="28"/>
          <w:szCs w:val="28"/>
          <w:lang w:val="ru-RU" w:eastAsia="ru-RU"/>
        </w:rPr>
        <w:t xml:space="preserve"> документацию, которая находилась на стадии корректировки </w:t>
      </w:r>
      <w:r w:rsidR="009524A5" w:rsidRPr="009570E1">
        <w:rPr>
          <w:rFonts w:eastAsiaTheme="minorEastAsia"/>
          <w:bCs/>
          <w:i/>
          <w:sz w:val="24"/>
          <w:szCs w:val="24"/>
          <w:lang w:val="ru-RU" w:eastAsia="ru-RU"/>
        </w:rPr>
        <w:t>(государственные закупки были объявлены на основании ПСД не подлежащего реализации)</w:t>
      </w:r>
      <w:r w:rsidR="009524A5" w:rsidRPr="009570E1">
        <w:rPr>
          <w:rFonts w:eastAsiaTheme="minorEastAsia"/>
          <w:bCs/>
          <w:sz w:val="28"/>
          <w:szCs w:val="28"/>
          <w:lang w:val="ru-RU" w:eastAsia="ru-RU"/>
        </w:rPr>
        <w:t xml:space="preserve"> </w:t>
      </w:r>
      <w:r w:rsidR="009524A5" w:rsidRPr="009570E1">
        <w:rPr>
          <w:rFonts w:eastAsiaTheme="minorEastAsia"/>
          <w:bCs/>
          <w:color w:val="000000"/>
          <w:sz w:val="28"/>
          <w:szCs w:val="28"/>
          <w:lang w:val="ru-RU" w:eastAsia="ru-RU"/>
        </w:rPr>
        <w:t xml:space="preserve">и была </w:t>
      </w:r>
      <w:r w:rsidR="009524A5" w:rsidRPr="009570E1">
        <w:rPr>
          <w:rFonts w:eastAsiaTheme="minorEastAsia"/>
          <w:bCs/>
          <w:color w:val="000000"/>
          <w:sz w:val="28"/>
          <w:szCs w:val="28"/>
          <w:lang w:val="ru-RU" w:eastAsia="ru-RU"/>
        </w:rPr>
        <w:lastRenderedPageBreak/>
        <w:t xml:space="preserve">утверждена лишь 26.12.2019 года. </w:t>
      </w:r>
      <w:proofErr w:type="gramStart"/>
      <w:r w:rsidR="009524A5" w:rsidRPr="009570E1">
        <w:rPr>
          <w:rFonts w:eastAsiaTheme="minorEastAsia"/>
          <w:bCs/>
          <w:color w:val="000000"/>
          <w:sz w:val="28"/>
          <w:szCs w:val="28"/>
          <w:lang w:val="ru-RU" w:eastAsia="ru-RU"/>
        </w:rPr>
        <w:t>При этом</w:t>
      </w:r>
      <w:r w:rsidR="008E0B22" w:rsidRPr="009570E1">
        <w:rPr>
          <w:rFonts w:eastAsiaTheme="minorEastAsia"/>
          <w:bCs/>
          <w:color w:val="000000"/>
          <w:sz w:val="28"/>
          <w:szCs w:val="28"/>
          <w:lang w:val="ru-RU" w:eastAsia="ru-RU"/>
        </w:rPr>
        <w:t>,</w:t>
      </w:r>
      <w:r w:rsidR="009524A5" w:rsidRPr="009570E1">
        <w:rPr>
          <w:rFonts w:eastAsiaTheme="minorEastAsia"/>
          <w:bCs/>
          <w:color w:val="000000"/>
          <w:sz w:val="28"/>
          <w:szCs w:val="28"/>
          <w:lang w:val="ru-RU" w:eastAsia="ru-RU"/>
        </w:rPr>
        <w:t xml:space="preserve"> договор на СМР </w:t>
      </w:r>
      <w:r w:rsidR="008E0B22" w:rsidRPr="009570E1">
        <w:rPr>
          <w:rFonts w:eastAsiaTheme="minorEastAsia"/>
          <w:bCs/>
          <w:color w:val="000000"/>
          <w:sz w:val="28"/>
          <w:szCs w:val="28"/>
          <w:lang w:val="ru-RU" w:eastAsia="ru-RU"/>
        </w:rPr>
        <w:t>заключён от 24.06.2019 года, не</w:t>
      </w:r>
      <w:r w:rsidR="009524A5" w:rsidRPr="009570E1">
        <w:rPr>
          <w:rFonts w:eastAsiaTheme="minorEastAsia"/>
          <w:bCs/>
          <w:color w:val="000000"/>
          <w:sz w:val="28"/>
          <w:szCs w:val="28"/>
          <w:lang w:val="ru-RU" w:eastAsia="ru-RU"/>
        </w:rPr>
        <w:t xml:space="preserve">смотря на принятое решение технического совещания от 27.05.2019 года о невозможности реализации проекта в первоначальной ПСД, </w:t>
      </w:r>
      <w:r w:rsidR="009524A5" w:rsidRPr="009570E1">
        <w:rPr>
          <w:rFonts w:eastAsiaTheme="minorEastAsia"/>
          <w:color w:val="000000"/>
          <w:sz w:val="28"/>
          <w:szCs w:val="28"/>
          <w:lang w:val="ru-RU" w:eastAsia="ru-RU"/>
        </w:rPr>
        <w:t>в связи с отсутствием необходимых разрешит</w:t>
      </w:r>
      <w:r w:rsidR="008E0B22" w:rsidRPr="009570E1">
        <w:rPr>
          <w:rFonts w:eastAsiaTheme="minorEastAsia"/>
          <w:color w:val="000000"/>
          <w:sz w:val="28"/>
          <w:szCs w:val="28"/>
          <w:lang w:val="ru-RU" w:eastAsia="ru-RU"/>
        </w:rPr>
        <w:t>ельных документов на снос здания</w:t>
      </w:r>
      <w:r w:rsidR="009524A5" w:rsidRPr="009570E1">
        <w:rPr>
          <w:rFonts w:eastAsiaTheme="minorEastAsia"/>
          <w:color w:val="000000"/>
          <w:sz w:val="28"/>
          <w:szCs w:val="28"/>
          <w:lang w:val="ru-RU" w:eastAsia="ru-RU"/>
        </w:rPr>
        <w:t xml:space="preserve"> КНС</w:t>
      </w:r>
      <w:r w:rsidR="009524A5" w:rsidRPr="009570E1">
        <w:rPr>
          <w:rFonts w:eastAsiaTheme="minorEastAsia"/>
          <w:bCs/>
          <w:color w:val="000000"/>
          <w:sz w:val="28"/>
          <w:szCs w:val="28"/>
          <w:lang w:val="ru-RU" w:eastAsia="ru-RU"/>
        </w:rPr>
        <w:t xml:space="preserve">. </w:t>
      </w:r>
      <w:proofErr w:type="gramEnd"/>
    </w:p>
    <w:p w:rsidR="009524A5" w:rsidRPr="009570E1" w:rsidRDefault="009524A5" w:rsidP="00980AD1">
      <w:pPr>
        <w:shd w:val="clear" w:color="auto" w:fill="FFFFFF"/>
        <w:spacing w:after="0" w:line="240" w:lineRule="auto"/>
        <w:ind w:right="20" w:firstLine="709"/>
        <w:jc w:val="both"/>
        <w:rPr>
          <w:rFonts w:eastAsiaTheme="minorEastAsia"/>
          <w:color w:val="000000"/>
          <w:sz w:val="28"/>
          <w:szCs w:val="28"/>
          <w:lang w:val="ru-RU" w:eastAsia="ru-RU"/>
        </w:rPr>
      </w:pPr>
      <w:r w:rsidRPr="009570E1">
        <w:rPr>
          <w:rFonts w:eastAsiaTheme="minorEastAsia"/>
          <w:b/>
          <w:bCs/>
          <w:color w:val="000000"/>
          <w:sz w:val="28"/>
          <w:szCs w:val="28"/>
          <w:lang w:val="ru-RU" w:eastAsia="ru-RU"/>
        </w:rPr>
        <w:t>4</w:t>
      </w:r>
      <w:r w:rsidR="0035065F" w:rsidRPr="009570E1">
        <w:rPr>
          <w:rFonts w:eastAsiaTheme="minorEastAsia"/>
          <w:b/>
          <w:bCs/>
          <w:color w:val="000000"/>
          <w:sz w:val="28"/>
          <w:szCs w:val="28"/>
          <w:lang w:val="ru-RU" w:eastAsia="ru-RU"/>
        </w:rPr>
        <w:t>0</w:t>
      </w:r>
      <w:r w:rsidRPr="009570E1">
        <w:rPr>
          <w:rFonts w:eastAsiaTheme="minorEastAsia"/>
          <w:b/>
          <w:bCs/>
          <w:color w:val="000000"/>
          <w:sz w:val="28"/>
          <w:szCs w:val="28"/>
          <w:lang w:val="ru-RU" w:eastAsia="ru-RU"/>
        </w:rPr>
        <w:t xml:space="preserve">. </w:t>
      </w:r>
      <w:proofErr w:type="gramStart"/>
      <w:r w:rsidR="007046E2" w:rsidRPr="009570E1">
        <w:rPr>
          <w:rFonts w:eastAsiaTheme="minorEastAsia"/>
          <w:bCs/>
          <w:color w:val="000000"/>
          <w:sz w:val="28"/>
          <w:szCs w:val="28"/>
          <w:lang w:val="ru-RU" w:eastAsia="ru-RU"/>
        </w:rPr>
        <w:t>В нарушени</w:t>
      </w:r>
      <w:r w:rsidR="00797E4E" w:rsidRPr="009570E1">
        <w:rPr>
          <w:rFonts w:eastAsiaTheme="minorEastAsia"/>
          <w:bCs/>
          <w:color w:val="000000"/>
          <w:sz w:val="28"/>
          <w:szCs w:val="28"/>
          <w:lang w:val="ru-RU" w:eastAsia="ru-RU"/>
        </w:rPr>
        <w:t>е</w:t>
      </w:r>
      <w:r w:rsidR="007046E2" w:rsidRPr="009570E1">
        <w:rPr>
          <w:rFonts w:eastAsiaTheme="minorEastAsia"/>
          <w:bCs/>
          <w:color w:val="000000"/>
          <w:sz w:val="28"/>
          <w:szCs w:val="28"/>
          <w:lang w:val="ru-RU" w:eastAsia="ru-RU"/>
        </w:rPr>
        <w:t xml:space="preserve"> пункта 5 статьи 621</w:t>
      </w:r>
      <w:r w:rsidRPr="009570E1">
        <w:rPr>
          <w:rFonts w:eastAsiaTheme="minorEastAsia"/>
          <w:bCs/>
          <w:color w:val="000000"/>
          <w:sz w:val="28"/>
          <w:szCs w:val="28"/>
          <w:lang w:val="ru-RU" w:eastAsia="ru-RU"/>
        </w:rPr>
        <w:t xml:space="preserve"> Гражданского кодекса РК, Отделом строительства г. </w:t>
      </w:r>
      <w:proofErr w:type="spellStart"/>
      <w:r w:rsidRPr="009570E1">
        <w:rPr>
          <w:rFonts w:eastAsiaTheme="minorEastAsia"/>
          <w:bCs/>
          <w:color w:val="000000"/>
          <w:sz w:val="28"/>
          <w:szCs w:val="28"/>
          <w:lang w:val="ru-RU" w:eastAsia="ru-RU"/>
        </w:rPr>
        <w:t>Кызылорда</w:t>
      </w:r>
      <w:proofErr w:type="spellEnd"/>
      <w:r w:rsidRPr="009570E1">
        <w:rPr>
          <w:rFonts w:eastAsiaTheme="minorEastAsia"/>
          <w:bCs/>
          <w:color w:val="000000"/>
          <w:sz w:val="28"/>
          <w:szCs w:val="28"/>
          <w:lang w:val="ru-RU" w:eastAsia="ru-RU"/>
        </w:rPr>
        <w:t xml:space="preserve"> в 2020 году необоснованно увеличена твёрдая цена договора на сумму 17,2 млн. тенге, путём заключения двух договоров одной и той же организацией на оказание услуг авторского надзора по проекту </w:t>
      </w:r>
      <w:r w:rsidRPr="009570E1">
        <w:rPr>
          <w:rFonts w:eastAsiaTheme="minorEastAsia"/>
          <w:color w:val="000000"/>
          <w:sz w:val="28"/>
          <w:szCs w:val="28"/>
          <w:lang w:val="ru-RU" w:eastAsia="ru-RU"/>
        </w:rPr>
        <w:t xml:space="preserve">«Реконструкция и модернизация канализационных насосных станций города </w:t>
      </w:r>
      <w:proofErr w:type="spellStart"/>
      <w:r w:rsidRPr="009570E1">
        <w:rPr>
          <w:rFonts w:eastAsiaTheme="minorEastAsia"/>
          <w:color w:val="000000"/>
          <w:sz w:val="28"/>
          <w:szCs w:val="28"/>
          <w:lang w:val="ru-RU" w:eastAsia="ru-RU"/>
        </w:rPr>
        <w:t>Кызылорда</w:t>
      </w:r>
      <w:proofErr w:type="spellEnd"/>
      <w:r w:rsidRPr="009570E1">
        <w:rPr>
          <w:rFonts w:eastAsiaTheme="minorEastAsia"/>
          <w:color w:val="000000"/>
          <w:sz w:val="28"/>
          <w:szCs w:val="28"/>
          <w:lang w:val="ru-RU" w:eastAsia="ru-RU"/>
        </w:rPr>
        <w:t xml:space="preserve">» </w:t>
      </w:r>
      <w:r w:rsidRPr="009570E1">
        <w:rPr>
          <w:rFonts w:eastAsiaTheme="minorEastAsia"/>
          <w:i/>
          <w:color w:val="000000"/>
          <w:sz w:val="24"/>
          <w:szCs w:val="24"/>
          <w:lang w:val="ru-RU" w:eastAsia="ru-RU"/>
        </w:rPr>
        <w:t xml:space="preserve">(первый договор </w:t>
      </w:r>
      <w:r w:rsidRPr="009570E1">
        <w:rPr>
          <w:rFonts w:eastAsiaTheme="minorEastAsia"/>
          <w:bCs/>
          <w:i/>
          <w:color w:val="000000"/>
          <w:sz w:val="24"/>
          <w:szCs w:val="24"/>
          <w:lang w:val="ru-RU" w:eastAsia="ru-RU"/>
        </w:rPr>
        <w:t>№14 от 17.04.2020 года с ТОО КБ «</w:t>
      </w:r>
      <w:proofErr w:type="spellStart"/>
      <w:r w:rsidRPr="009570E1">
        <w:rPr>
          <w:rFonts w:eastAsiaTheme="minorEastAsia"/>
          <w:bCs/>
          <w:i/>
          <w:color w:val="000000"/>
          <w:sz w:val="24"/>
          <w:szCs w:val="24"/>
          <w:lang w:val="ru-RU" w:eastAsia="ru-RU"/>
        </w:rPr>
        <w:t>Мунай</w:t>
      </w:r>
      <w:proofErr w:type="spellEnd"/>
      <w:proofErr w:type="gramEnd"/>
      <w:r w:rsidRPr="009570E1">
        <w:rPr>
          <w:rFonts w:eastAsiaTheme="minorEastAsia"/>
          <w:bCs/>
          <w:i/>
          <w:color w:val="000000"/>
          <w:sz w:val="24"/>
          <w:szCs w:val="24"/>
          <w:lang w:val="ru-RU" w:eastAsia="ru-RU"/>
        </w:rPr>
        <w:t xml:space="preserve"> </w:t>
      </w:r>
      <w:proofErr w:type="gramStart"/>
      <w:r w:rsidRPr="009570E1">
        <w:rPr>
          <w:rFonts w:eastAsiaTheme="minorEastAsia"/>
          <w:bCs/>
          <w:i/>
          <w:color w:val="000000"/>
          <w:sz w:val="24"/>
          <w:szCs w:val="24"/>
          <w:lang w:val="ru-RU" w:eastAsia="ru-RU"/>
        </w:rPr>
        <w:t>Газ Инжиниринг» заключён на сумму 5,1 млн. тенге и второй договор №258 от 15.12.2020 года на сумму 17,2 млн. тенге, всего оплачено 22,3 млн. тенге</w:t>
      </w:r>
      <w:r w:rsidRPr="009570E1">
        <w:rPr>
          <w:rFonts w:eastAsiaTheme="minorEastAsia"/>
          <w:i/>
          <w:color w:val="000000"/>
          <w:sz w:val="24"/>
          <w:szCs w:val="24"/>
          <w:lang w:val="ru-RU" w:eastAsia="ru-RU"/>
        </w:rPr>
        <w:t>)</w:t>
      </w:r>
      <w:r w:rsidRPr="009570E1">
        <w:rPr>
          <w:rFonts w:eastAsiaTheme="minorEastAsia"/>
          <w:color w:val="000000"/>
          <w:sz w:val="28"/>
          <w:szCs w:val="28"/>
          <w:lang w:val="ru-RU" w:eastAsia="ru-RU"/>
        </w:rPr>
        <w:t xml:space="preserve">. </w:t>
      </w:r>
      <w:proofErr w:type="gramEnd"/>
    </w:p>
    <w:p w:rsidR="009524A5" w:rsidRPr="009570E1" w:rsidRDefault="0035065F" w:rsidP="00980AD1">
      <w:pPr>
        <w:shd w:val="clear" w:color="auto" w:fill="FFFFFF"/>
        <w:spacing w:after="0" w:line="240" w:lineRule="auto"/>
        <w:ind w:right="20" w:firstLine="709"/>
        <w:jc w:val="both"/>
        <w:rPr>
          <w:rFonts w:eastAsiaTheme="minorEastAsia"/>
          <w:color w:val="000000"/>
          <w:sz w:val="28"/>
          <w:szCs w:val="28"/>
          <w:lang w:val="ru-RU" w:eastAsia="ru-RU"/>
        </w:rPr>
      </w:pPr>
      <w:r w:rsidRPr="009570E1">
        <w:rPr>
          <w:rFonts w:eastAsiaTheme="minorEastAsia"/>
          <w:b/>
          <w:bCs/>
          <w:color w:val="000000"/>
          <w:sz w:val="28"/>
          <w:szCs w:val="28"/>
          <w:lang w:val="ru-RU" w:eastAsia="ru-RU"/>
        </w:rPr>
        <w:t>41</w:t>
      </w:r>
      <w:r w:rsidR="009524A5" w:rsidRPr="009570E1">
        <w:rPr>
          <w:rFonts w:eastAsiaTheme="minorEastAsia"/>
          <w:b/>
          <w:bCs/>
          <w:color w:val="000000"/>
          <w:sz w:val="28"/>
          <w:szCs w:val="28"/>
          <w:lang w:val="ru-RU" w:eastAsia="ru-RU"/>
        </w:rPr>
        <w:t xml:space="preserve">. </w:t>
      </w:r>
      <w:proofErr w:type="gramStart"/>
      <w:r w:rsidR="009524A5" w:rsidRPr="009570E1">
        <w:rPr>
          <w:rFonts w:eastAsiaTheme="minorEastAsia"/>
          <w:bCs/>
          <w:color w:val="000000"/>
          <w:sz w:val="28"/>
          <w:szCs w:val="28"/>
          <w:lang w:val="ru-RU" w:eastAsia="ru-RU"/>
        </w:rPr>
        <w:t>В 2019 году</w:t>
      </w:r>
      <w:r w:rsidR="009524A5" w:rsidRPr="009570E1">
        <w:rPr>
          <w:rFonts w:eastAsiaTheme="minorEastAsia"/>
          <w:b/>
          <w:bCs/>
          <w:color w:val="000000"/>
          <w:sz w:val="28"/>
          <w:szCs w:val="28"/>
          <w:lang w:val="ru-RU" w:eastAsia="ru-RU"/>
        </w:rPr>
        <w:t xml:space="preserve"> </w:t>
      </w:r>
      <w:r w:rsidR="009524A5" w:rsidRPr="009570E1">
        <w:rPr>
          <w:rFonts w:eastAsiaTheme="minorEastAsia"/>
          <w:bCs/>
          <w:color w:val="000000"/>
          <w:sz w:val="28"/>
          <w:szCs w:val="28"/>
          <w:lang w:val="ru-RU" w:eastAsia="ru-RU"/>
        </w:rPr>
        <w:t xml:space="preserve">Отделом строительства г. </w:t>
      </w:r>
      <w:proofErr w:type="spellStart"/>
      <w:r w:rsidR="009524A5" w:rsidRPr="009570E1">
        <w:rPr>
          <w:rFonts w:eastAsiaTheme="minorEastAsia"/>
          <w:bCs/>
          <w:color w:val="000000"/>
          <w:sz w:val="28"/>
          <w:szCs w:val="28"/>
          <w:lang w:val="ru-RU" w:eastAsia="ru-RU"/>
        </w:rPr>
        <w:t>Кызылорда</w:t>
      </w:r>
      <w:proofErr w:type="spellEnd"/>
      <w:r w:rsidR="009524A5" w:rsidRPr="009570E1">
        <w:rPr>
          <w:rFonts w:eastAsiaTheme="minorEastAsia"/>
          <w:bCs/>
          <w:color w:val="000000"/>
          <w:sz w:val="28"/>
          <w:szCs w:val="28"/>
          <w:lang w:val="ru-RU" w:eastAsia="ru-RU"/>
        </w:rPr>
        <w:t xml:space="preserve"> в нарушение пункта 2 статьи 34 Закона об архитектурной деятельности,</w:t>
      </w:r>
      <w:r w:rsidR="009524A5" w:rsidRPr="009570E1">
        <w:rPr>
          <w:rFonts w:eastAsiaTheme="minorEastAsia"/>
          <w:b/>
          <w:bCs/>
          <w:color w:val="000000"/>
          <w:sz w:val="28"/>
          <w:szCs w:val="28"/>
          <w:lang w:val="ru-RU" w:eastAsia="ru-RU"/>
        </w:rPr>
        <w:t xml:space="preserve"> </w:t>
      </w:r>
      <w:r w:rsidR="009524A5" w:rsidRPr="009570E1">
        <w:rPr>
          <w:rFonts w:eastAsiaTheme="minorEastAsia"/>
          <w:bCs/>
          <w:color w:val="000000"/>
          <w:sz w:val="28"/>
          <w:szCs w:val="28"/>
          <w:lang w:val="ru-RU" w:eastAsia="ru-RU"/>
        </w:rPr>
        <w:t>авторский надзор по строительству объекта</w:t>
      </w:r>
      <w:r w:rsidR="009524A5" w:rsidRPr="009570E1">
        <w:rPr>
          <w:rFonts w:eastAsiaTheme="minorEastAsia"/>
          <w:b/>
          <w:bCs/>
          <w:color w:val="000000"/>
          <w:sz w:val="28"/>
          <w:szCs w:val="28"/>
          <w:lang w:val="ru-RU" w:eastAsia="ru-RU"/>
        </w:rPr>
        <w:t xml:space="preserve"> </w:t>
      </w:r>
      <w:r w:rsidR="009524A5" w:rsidRPr="009570E1">
        <w:rPr>
          <w:rFonts w:eastAsiaTheme="minorEastAsia"/>
          <w:color w:val="000000"/>
          <w:sz w:val="28"/>
          <w:szCs w:val="28"/>
          <w:lang w:val="ru-RU" w:eastAsia="ru-RU"/>
        </w:rPr>
        <w:t xml:space="preserve">«Реконструкция и модернизация канализационных насосных станций города </w:t>
      </w:r>
      <w:proofErr w:type="spellStart"/>
      <w:r w:rsidR="009524A5" w:rsidRPr="009570E1">
        <w:rPr>
          <w:rFonts w:eastAsiaTheme="minorEastAsia"/>
          <w:color w:val="000000"/>
          <w:sz w:val="28"/>
          <w:szCs w:val="28"/>
          <w:lang w:val="ru-RU" w:eastAsia="ru-RU"/>
        </w:rPr>
        <w:t>Кызылорда</w:t>
      </w:r>
      <w:proofErr w:type="spellEnd"/>
      <w:r w:rsidR="009524A5" w:rsidRPr="009570E1">
        <w:rPr>
          <w:rFonts w:eastAsiaTheme="minorEastAsia"/>
          <w:color w:val="000000"/>
          <w:sz w:val="28"/>
          <w:szCs w:val="28"/>
          <w:lang w:val="ru-RU" w:eastAsia="ru-RU"/>
        </w:rPr>
        <w:t>»</w:t>
      </w:r>
      <w:r w:rsidR="009524A5" w:rsidRPr="009570E1">
        <w:rPr>
          <w:rFonts w:eastAsiaTheme="minorEastAsia"/>
          <w:i/>
          <w:color w:val="000000"/>
          <w:sz w:val="28"/>
          <w:szCs w:val="28"/>
          <w:lang w:val="ru-RU" w:eastAsia="ru-RU"/>
        </w:rPr>
        <w:t xml:space="preserve"> </w:t>
      </w:r>
      <w:r w:rsidR="009524A5" w:rsidRPr="009570E1">
        <w:rPr>
          <w:rFonts w:eastAsiaTheme="minorEastAsia"/>
          <w:bCs/>
          <w:color w:val="000000"/>
          <w:sz w:val="28"/>
          <w:szCs w:val="28"/>
          <w:lang w:val="ru-RU" w:eastAsia="ru-RU"/>
        </w:rPr>
        <w:t>проводился</w:t>
      </w:r>
      <w:r w:rsidR="009524A5" w:rsidRPr="009570E1">
        <w:rPr>
          <w:rFonts w:eastAsiaTheme="minorEastAsia"/>
          <w:b/>
          <w:bCs/>
          <w:color w:val="000000"/>
          <w:sz w:val="28"/>
          <w:szCs w:val="28"/>
          <w:lang w:val="ru-RU" w:eastAsia="ru-RU"/>
        </w:rPr>
        <w:t xml:space="preserve"> </w:t>
      </w:r>
      <w:r w:rsidR="009524A5" w:rsidRPr="009570E1">
        <w:rPr>
          <w:rFonts w:eastAsiaTheme="minorEastAsia"/>
          <w:bCs/>
          <w:color w:val="000000"/>
          <w:sz w:val="28"/>
          <w:szCs w:val="28"/>
          <w:lang w:val="ru-RU" w:eastAsia="ru-RU"/>
        </w:rPr>
        <w:t>без заключения договора на оказание услуг</w:t>
      </w:r>
      <w:r w:rsidR="009524A5" w:rsidRPr="009570E1">
        <w:rPr>
          <w:rFonts w:eastAsiaTheme="minorEastAsia"/>
          <w:color w:val="000000"/>
          <w:sz w:val="28"/>
          <w:szCs w:val="28"/>
          <w:lang w:val="ru-RU" w:eastAsia="ru-RU"/>
        </w:rPr>
        <w:t xml:space="preserve"> (</w:t>
      </w:r>
      <w:r w:rsidR="009524A5" w:rsidRPr="009570E1">
        <w:rPr>
          <w:rFonts w:eastAsiaTheme="minorEastAsia"/>
          <w:i/>
          <w:color w:val="000000"/>
          <w:sz w:val="24"/>
          <w:szCs w:val="24"/>
          <w:lang w:val="ru-RU" w:eastAsia="ru-RU"/>
        </w:rPr>
        <w:t>договор по  авторскому надзору заключён лишь 17.04.2020 года, при этом ТОО «КБ «</w:t>
      </w:r>
      <w:proofErr w:type="spellStart"/>
      <w:r w:rsidR="009524A5" w:rsidRPr="009570E1">
        <w:rPr>
          <w:rFonts w:eastAsiaTheme="minorEastAsia"/>
          <w:i/>
          <w:color w:val="000000"/>
          <w:sz w:val="24"/>
          <w:szCs w:val="24"/>
          <w:lang w:val="ru-RU" w:eastAsia="ru-RU"/>
        </w:rPr>
        <w:t>Мунай</w:t>
      </w:r>
      <w:proofErr w:type="spellEnd"/>
      <w:r w:rsidR="009524A5" w:rsidRPr="009570E1">
        <w:rPr>
          <w:rFonts w:eastAsiaTheme="minorEastAsia"/>
          <w:i/>
          <w:color w:val="000000"/>
          <w:sz w:val="24"/>
          <w:szCs w:val="24"/>
          <w:lang w:val="ru-RU" w:eastAsia="ru-RU"/>
        </w:rPr>
        <w:t xml:space="preserve"> Газ Инжиниринг» с сентября по декабрь 2019 года подписаны акты</w:t>
      </w:r>
      <w:proofErr w:type="gramEnd"/>
      <w:r w:rsidR="009524A5" w:rsidRPr="009570E1">
        <w:rPr>
          <w:rFonts w:eastAsiaTheme="minorEastAsia"/>
          <w:i/>
          <w:color w:val="000000"/>
          <w:sz w:val="24"/>
          <w:szCs w:val="24"/>
          <w:lang w:val="ru-RU" w:eastAsia="ru-RU"/>
        </w:rPr>
        <w:t xml:space="preserve"> приёмки  выполненных работ на 1 735,8 млн. тенге или 68% от общей суммы договора подряда</w:t>
      </w:r>
      <w:r w:rsidR="009524A5" w:rsidRPr="009570E1">
        <w:rPr>
          <w:rFonts w:eastAsiaTheme="minorEastAsia"/>
          <w:color w:val="000000"/>
          <w:sz w:val="28"/>
          <w:szCs w:val="28"/>
          <w:lang w:val="ru-RU" w:eastAsia="ru-RU"/>
        </w:rPr>
        <w:t>).</w:t>
      </w:r>
    </w:p>
    <w:p w:rsidR="009524A5" w:rsidRPr="009570E1" w:rsidRDefault="0035065F" w:rsidP="00980AD1">
      <w:pPr>
        <w:spacing w:after="0" w:line="240" w:lineRule="auto"/>
        <w:ind w:firstLine="709"/>
        <w:jc w:val="both"/>
        <w:rPr>
          <w:rFonts w:eastAsiaTheme="minorEastAsia"/>
          <w:b/>
          <w:color w:val="FF0000"/>
          <w:sz w:val="28"/>
          <w:szCs w:val="28"/>
          <w:lang w:val="ru-RU" w:eastAsia="ru-RU"/>
        </w:rPr>
      </w:pPr>
      <w:r w:rsidRPr="009570E1">
        <w:rPr>
          <w:rFonts w:eastAsiaTheme="minorEastAsia"/>
          <w:b/>
          <w:color w:val="000000"/>
          <w:sz w:val="28"/>
          <w:szCs w:val="28"/>
          <w:lang w:val="ru-RU" w:eastAsia="ru-RU"/>
        </w:rPr>
        <w:t>42</w:t>
      </w:r>
      <w:r w:rsidR="009524A5" w:rsidRPr="009570E1">
        <w:rPr>
          <w:rFonts w:eastAsiaTheme="minorEastAsia"/>
          <w:b/>
          <w:color w:val="000000"/>
          <w:sz w:val="28"/>
          <w:szCs w:val="28"/>
          <w:lang w:val="ru-RU" w:eastAsia="ru-RU"/>
        </w:rPr>
        <w:t xml:space="preserve">. </w:t>
      </w:r>
      <w:r w:rsidR="009524A5" w:rsidRPr="009570E1">
        <w:rPr>
          <w:rFonts w:eastAsiaTheme="minorEastAsia"/>
          <w:color w:val="000000"/>
          <w:sz w:val="28"/>
          <w:szCs w:val="28"/>
          <w:lang w:val="ru-RU" w:eastAsia="ru-RU"/>
        </w:rPr>
        <w:t>При разработке и проведении экспертизы ПСД у пр</w:t>
      </w:r>
      <w:r w:rsidR="00797E4E" w:rsidRPr="009570E1">
        <w:rPr>
          <w:rFonts w:eastAsiaTheme="minorEastAsia"/>
          <w:color w:val="000000"/>
          <w:sz w:val="28"/>
          <w:szCs w:val="28"/>
          <w:lang w:val="ru-RU" w:eastAsia="ru-RU"/>
        </w:rPr>
        <w:t>оектных и экспертных организаций</w:t>
      </w:r>
      <w:r w:rsidR="009524A5" w:rsidRPr="009570E1">
        <w:rPr>
          <w:rFonts w:eastAsiaTheme="minorEastAsia"/>
          <w:color w:val="000000"/>
          <w:sz w:val="28"/>
          <w:szCs w:val="28"/>
          <w:lang w:val="ru-RU" w:eastAsia="ru-RU"/>
        </w:rPr>
        <w:t xml:space="preserve"> при расчёте временных зданий и сооружений аудитом установлено отсутствие единого подхода по применению соответствующих коэффициентов, что прив</w:t>
      </w:r>
      <w:r w:rsidR="004C2E74" w:rsidRPr="009570E1">
        <w:rPr>
          <w:rFonts w:eastAsiaTheme="minorEastAsia"/>
          <w:color w:val="000000"/>
          <w:sz w:val="28"/>
          <w:szCs w:val="28"/>
          <w:lang w:val="ru-RU" w:eastAsia="ru-RU"/>
        </w:rPr>
        <w:t>одит</w:t>
      </w:r>
      <w:r w:rsidR="009524A5" w:rsidRPr="009570E1">
        <w:rPr>
          <w:rFonts w:eastAsiaTheme="minorEastAsia"/>
          <w:color w:val="000000"/>
          <w:sz w:val="28"/>
          <w:szCs w:val="28"/>
          <w:lang w:val="ru-RU" w:eastAsia="ru-RU"/>
        </w:rPr>
        <w:t xml:space="preserve"> дополнительным </w:t>
      </w:r>
      <w:r w:rsidR="004C2E74" w:rsidRPr="009570E1">
        <w:rPr>
          <w:rFonts w:eastAsiaTheme="minorEastAsia"/>
          <w:color w:val="000000"/>
          <w:sz w:val="28"/>
          <w:szCs w:val="28"/>
          <w:lang w:val="ru-RU" w:eastAsia="ru-RU"/>
        </w:rPr>
        <w:t>бюджетным затратам</w:t>
      </w:r>
      <w:r w:rsidR="009524A5" w:rsidRPr="009570E1">
        <w:rPr>
          <w:rFonts w:eastAsiaTheme="minorEastAsia"/>
          <w:color w:val="000000"/>
          <w:sz w:val="28"/>
          <w:szCs w:val="28"/>
          <w:lang w:val="ru-RU" w:eastAsia="ru-RU"/>
        </w:rPr>
        <w:t xml:space="preserve">.  </w:t>
      </w:r>
    </w:p>
    <w:p w:rsidR="009524A5" w:rsidRPr="009570E1" w:rsidRDefault="009524A5" w:rsidP="00980AD1">
      <w:pPr>
        <w:spacing w:after="0" w:line="240" w:lineRule="auto"/>
        <w:ind w:firstLine="709"/>
        <w:jc w:val="both"/>
        <w:rPr>
          <w:i/>
          <w:sz w:val="24"/>
          <w:szCs w:val="24"/>
          <w:lang w:val="ru-RU" w:eastAsia="ru-RU"/>
        </w:rPr>
      </w:pPr>
      <w:proofErr w:type="spellStart"/>
      <w:r w:rsidRPr="009570E1">
        <w:rPr>
          <w:rFonts w:eastAsiaTheme="minorEastAsia"/>
          <w:i/>
          <w:color w:val="000000"/>
          <w:sz w:val="24"/>
          <w:szCs w:val="24"/>
          <w:u w:val="single"/>
          <w:lang w:val="ru-RU" w:eastAsia="ru-RU"/>
        </w:rPr>
        <w:t>Справочно</w:t>
      </w:r>
      <w:proofErr w:type="spellEnd"/>
      <w:r w:rsidRPr="009570E1">
        <w:rPr>
          <w:rFonts w:eastAsiaTheme="minorEastAsia"/>
          <w:b/>
          <w:i/>
          <w:color w:val="000000"/>
          <w:sz w:val="24"/>
          <w:szCs w:val="24"/>
          <w:u w:val="single"/>
          <w:lang w:val="ru-RU" w:eastAsia="ru-RU"/>
        </w:rPr>
        <w:t>:</w:t>
      </w:r>
      <w:r w:rsidRPr="009570E1">
        <w:rPr>
          <w:rFonts w:eastAsiaTheme="minorEastAsia"/>
          <w:i/>
          <w:color w:val="000000"/>
          <w:sz w:val="24"/>
          <w:szCs w:val="24"/>
          <w:lang w:val="ru-RU" w:eastAsia="ru-RU"/>
        </w:rPr>
        <w:t xml:space="preserve"> </w:t>
      </w:r>
      <w:proofErr w:type="gramStart"/>
      <w:r w:rsidRPr="009570E1">
        <w:rPr>
          <w:rFonts w:eastAsiaTheme="minorEastAsia"/>
          <w:i/>
          <w:color w:val="000000"/>
          <w:sz w:val="24"/>
          <w:szCs w:val="24"/>
          <w:lang w:val="ru-RU" w:eastAsia="ru-RU"/>
        </w:rPr>
        <w:t>В</w:t>
      </w:r>
      <w:r w:rsidRPr="009570E1">
        <w:rPr>
          <w:i/>
          <w:sz w:val="24"/>
          <w:szCs w:val="24"/>
          <w:lang w:val="ru-RU" w:eastAsia="ru-RU"/>
        </w:rPr>
        <w:t xml:space="preserve"> соответствии с пунктом 39 таблицы 1 НДЗ РК 8.04-05-2015  для наружных сетей водопровода, канализации, тепло и газоснабжения в черте города (линейная часть) применяется коэффициент 1,3%. Согласно пункта 49 таблицы 1 НДЗ РК 8.04-05-2015 для магистральных трубопроводов  вне городов  (линейная часть) применяется коэффициент 2,3%. </w:t>
      </w:r>
      <w:proofErr w:type="spellStart"/>
      <w:r w:rsidRPr="009570E1">
        <w:rPr>
          <w:rFonts w:eastAsia="Calibri"/>
          <w:i/>
          <w:sz w:val="24"/>
          <w:szCs w:val="24"/>
          <w:lang w:val="ru-RU"/>
        </w:rPr>
        <w:t>Абзацом</w:t>
      </w:r>
      <w:proofErr w:type="spellEnd"/>
      <w:r w:rsidRPr="009570E1">
        <w:rPr>
          <w:rFonts w:eastAsia="Calibri"/>
          <w:i/>
          <w:sz w:val="24"/>
          <w:szCs w:val="24"/>
          <w:lang w:val="ru-RU"/>
        </w:rPr>
        <w:t xml:space="preserve"> 2 пункта 2.2 НДЗ РК   8.04-05-2015 «Сборник сметных норм и затрат на</w:t>
      </w:r>
      <w:proofErr w:type="gramEnd"/>
      <w:r w:rsidRPr="009570E1">
        <w:rPr>
          <w:rFonts w:eastAsia="Calibri"/>
          <w:i/>
          <w:sz w:val="24"/>
          <w:szCs w:val="24"/>
          <w:lang w:val="ru-RU"/>
        </w:rPr>
        <w:t xml:space="preserve"> строительство временных зданий и сооружений» предусмотрено, что </w:t>
      </w:r>
      <w:r w:rsidRPr="009570E1">
        <w:rPr>
          <w:i/>
          <w:sz w:val="24"/>
          <w:szCs w:val="24"/>
          <w:lang w:val="ru-RU" w:eastAsia="ru-RU"/>
        </w:rPr>
        <w:t>дифференцировать сметные нормы по удельному весу того или иного вида строительства в объёме строительно-монтажных работ по стройке не следует.</w:t>
      </w:r>
    </w:p>
    <w:p w:rsidR="009524A5" w:rsidRPr="009570E1" w:rsidRDefault="009524A5" w:rsidP="00980AD1">
      <w:pPr>
        <w:spacing w:after="0" w:line="240" w:lineRule="auto"/>
        <w:ind w:right="-1" w:firstLine="709"/>
        <w:jc w:val="both"/>
        <w:rPr>
          <w:rFonts w:eastAsiaTheme="minorEastAsia"/>
          <w:i/>
          <w:color w:val="000000"/>
          <w:sz w:val="24"/>
          <w:szCs w:val="24"/>
          <w:lang w:val="ru-RU" w:eastAsia="ru-RU"/>
        </w:rPr>
      </w:pPr>
      <w:r w:rsidRPr="009570E1">
        <w:rPr>
          <w:i/>
          <w:color w:val="000000"/>
          <w:sz w:val="24"/>
          <w:szCs w:val="24"/>
          <w:lang w:val="ru-RU" w:eastAsia="kk-KZ"/>
        </w:rPr>
        <w:t xml:space="preserve">В ходе аудита изучены 4 проекта </w:t>
      </w:r>
      <w:r w:rsidRPr="009570E1">
        <w:rPr>
          <w:i/>
          <w:iCs/>
          <w:sz w:val="24"/>
          <w:szCs w:val="24"/>
          <w:lang w:val="ru-RU" w:eastAsia="ru-RU"/>
        </w:rPr>
        <w:t>по с</w:t>
      </w:r>
      <w:r w:rsidRPr="009570E1">
        <w:rPr>
          <w:i/>
          <w:color w:val="000000"/>
          <w:sz w:val="24"/>
          <w:szCs w:val="24"/>
          <w:lang w:val="ru-RU" w:eastAsia="ru-RU"/>
        </w:rPr>
        <w:t>троительству подводящего газопровода и внутриквартальных газораспределительных сетей в СНП области</w:t>
      </w:r>
      <w:r w:rsidRPr="009570E1">
        <w:rPr>
          <w:i/>
          <w:color w:val="000000"/>
          <w:sz w:val="24"/>
          <w:szCs w:val="24"/>
          <w:lang w:val="ru-RU" w:eastAsia="kk-KZ"/>
        </w:rPr>
        <w:t xml:space="preserve">, в ходе которого установлено, отсутствие единого подхода </w:t>
      </w:r>
      <w:r w:rsidRPr="009570E1">
        <w:rPr>
          <w:i/>
          <w:color w:val="000000"/>
          <w:sz w:val="24"/>
          <w:szCs w:val="24"/>
          <w:lang w:val="ru-RU" w:eastAsia="ru-RU"/>
        </w:rPr>
        <w:t xml:space="preserve">применения коэффициентов </w:t>
      </w:r>
      <w:r w:rsidRPr="009570E1">
        <w:rPr>
          <w:rFonts w:eastAsiaTheme="minorEastAsia"/>
          <w:i/>
          <w:color w:val="000000"/>
          <w:sz w:val="24"/>
          <w:szCs w:val="24"/>
          <w:lang w:val="ru-RU" w:eastAsia="ru-RU"/>
        </w:rPr>
        <w:t xml:space="preserve">временных зданий и сооружений в ПСД. </w:t>
      </w:r>
      <w:proofErr w:type="gramStart"/>
      <w:r w:rsidRPr="009570E1">
        <w:rPr>
          <w:rFonts w:eastAsiaTheme="minorEastAsia"/>
          <w:b/>
          <w:i/>
          <w:color w:val="000000"/>
          <w:sz w:val="24"/>
          <w:szCs w:val="24"/>
          <w:lang w:val="ru-RU" w:eastAsia="ru-RU"/>
        </w:rPr>
        <w:t>Например:</w:t>
      </w:r>
      <w:r w:rsidRPr="009570E1">
        <w:rPr>
          <w:rFonts w:eastAsiaTheme="minorEastAsia"/>
          <w:i/>
          <w:color w:val="000000"/>
          <w:sz w:val="24"/>
          <w:szCs w:val="24"/>
          <w:lang w:val="ru-RU" w:eastAsia="ru-RU"/>
        </w:rPr>
        <w:t xml:space="preserve"> по проекту «Строительство газопровода - отвода высокого давления 1,2 Мпа от АГРС-Теренозек до ГГРП-</w:t>
      </w:r>
      <w:proofErr w:type="spellStart"/>
      <w:r w:rsidRPr="009570E1">
        <w:rPr>
          <w:rFonts w:eastAsiaTheme="minorEastAsia"/>
          <w:i/>
          <w:color w:val="000000"/>
          <w:sz w:val="24"/>
          <w:szCs w:val="24"/>
          <w:lang w:val="ru-RU" w:eastAsia="ru-RU"/>
        </w:rPr>
        <w:t>Жалагаш</w:t>
      </w:r>
      <w:proofErr w:type="spellEnd"/>
      <w:r w:rsidRPr="009570E1">
        <w:rPr>
          <w:rFonts w:eastAsiaTheme="minorEastAsia"/>
          <w:i/>
          <w:color w:val="000000"/>
          <w:sz w:val="24"/>
          <w:szCs w:val="24"/>
          <w:lang w:val="ru-RU" w:eastAsia="ru-RU"/>
        </w:rPr>
        <w:t xml:space="preserve"> и внутриквартальных сетей» при расчёте временных зданий и сооружений как вне и в населённых пунктах применён коэффициент 2,3%. В случая применения раздельных коэффициентов 1,3% и 2,3% в зависимости от нахождения объекта это привело бы уменьшению стоимости проекта на 20,5 млн. тенге.  </w:t>
      </w:r>
      <w:proofErr w:type="gramEnd"/>
    </w:p>
    <w:p w:rsidR="009524A5" w:rsidRPr="009570E1" w:rsidRDefault="009524A5" w:rsidP="00980AD1">
      <w:pPr>
        <w:spacing w:after="0" w:line="240" w:lineRule="auto"/>
        <w:ind w:right="-1" w:firstLine="709"/>
        <w:jc w:val="both"/>
        <w:rPr>
          <w:i/>
          <w:sz w:val="24"/>
          <w:szCs w:val="24"/>
          <w:lang w:val="ru-RU"/>
        </w:rPr>
      </w:pPr>
      <w:r w:rsidRPr="009570E1">
        <w:rPr>
          <w:i/>
          <w:sz w:val="24"/>
          <w:szCs w:val="24"/>
          <w:lang w:val="ru-RU"/>
        </w:rPr>
        <w:t>В К</w:t>
      </w:r>
      <w:r w:rsidR="006C1248" w:rsidRPr="009570E1">
        <w:rPr>
          <w:i/>
          <w:sz w:val="24"/>
          <w:szCs w:val="24"/>
          <w:lang w:val="ru-RU"/>
        </w:rPr>
        <w:t>ДС</w:t>
      </w:r>
      <w:r w:rsidRPr="009570E1">
        <w:rPr>
          <w:i/>
          <w:sz w:val="24"/>
          <w:szCs w:val="24"/>
          <w:lang w:val="ru-RU"/>
        </w:rPr>
        <w:t xml:space="preserve"> и ЖКХ МИИР РК направлен запрос о разъяснении применения коэффициента при расчёте временных зданий и сооружений. Согласно, представленно</w:t>
      </w:r>
      <w:r w:rsidR="00FD12B4" w:rsidRPr="009570E1">
        <w:rPr>
          <w:i/>
          <w:sz w:val="24"/>
          <w:szCs w:val="24"/>
          <w:lang w:val="ru-RU"/>
        </w:rPr>
        <w:t>му ответу</w:t>
      </w:r>
      <w:r w:rsidRPr="009570E1">
        <w:rPr>
          <w:i/>
          <w:sz w:val="24"/>
          <w:szCs w:val="24"/>
          <w:lang w:val="ru-RU"/>
        </w:rPr>
        <w:t xml:space="preserve"> следует, что в соответствии с </w:t>
      </w:r>
      <w:r w:rsidRPr="009570E1">
        <w:rPr>
          <w:rFonts w:eastAsia="Calibri"/>
          <w:i/>
          <w:sz w:val="24"/>
          <w:szCs w:val="24"/>
          <w:lang w:val="ru-RU"/>
        </w:rPr>
        <w:t xml:space="preserve">пунктом 2.1 </w:t>
      </w:r>
      <w:r w:rsidRPr="009570E1">
        <w:rPr>
          <w:i/>
          <w:sz w:val="24"/>
          <w:szCs w:val="24"/>
          <w:lang w:val="ru-RU"/>
        </w:rPr>
        <w:t>НДЗ РК 8.</w:t>
      </w:r>
      <w:smartTag w:uri="urn:schemas-microsoft-com:office:smarttags" w:element="date">
        <w:smartTagPr>
          <w:attr w:name="Year" w:val="2015"/>
          <w:attr w:name="Day" w:val="04"/>
          <w:attr w:name="Month" w:val="05"/>
          <w:attr w:name="ls" w:val="trans"/>
        </w:smartTagPr>
        <w:r w:rsidRPr="009570E1">
          <w:rPr>
            <w:i/>
            <w:sz w:val="24"/>
            <w:szCs w:val="24"/>
            <w:lang w:val="ru-RU"/>
          </w:rPr>
          <w:t>04-05-2015</w:t>
        </w:r>
      </w:smartTag>
      <w:r w:rsidRPr="009570E1">
        <w:rPr>
          <w:i/>
          <w:sz w:val="24"/>
          <w:szCs w:val="24"/>
          <w:lang w:val="ru-RU"/>
        </w:rPr>
        <w:t xml:space="preserve">: </w:t>
      </w:r>
      <w:r w:rsidRPr="009570E1">
        <w:rPr>
          <w:rFonts w:eastAsia="Calibri"/>
          <w:i/>
          <w:sz w:val="24"/>
          <w:szCs w:val="24"/>
          <w:lang w:val="ru-RU"/>
        </w:rPr>
        <w:t>«Сметные нормы при нормативном способе формирования средств</w:t>
      </w:r>
      <w:r w:rsidR="006C1248" w:rsidRPr="009570E1">
        <w:rPr>
          <w:rFonts w:eastAsia="Calibri"/>
          <w:i/>
          <w:sz w:val="24"/>
          <w:szCs w:val="24"/>
          <w:lang w:val="ru-RU"/>
        </w:rPr>
        <w:t>,</w:t>
      </w:r>
      <w:r w:rsidRPr="009570E1">
        <w:rPr>
          <w:rFonts w:eastAsia="Calibri"/>
          <w:i/>
          <w:sz w:val="24"/>
          <w:szCs w:val="24"/>
          <w:lang w:val="ru-RU"/>
        </w:rPr>
        <w:t xml:space="preserve"> для возведения титульных временных зданий и сооружений выражены в процентах от сметной стоимости строительных (ремонтно-строительных) и монтажных работ и применяются в зависимости от вида строительства, предприятий, зданий и сооружений, </w:t>
      </w:r>
      <w:r w:rsidRPr="009570E1">
        <w:rPr>
          <w:rFonts w:eastAsia="Calibri"/>
          <w:i/>
          <w:sz w:val="24"/>
          <w:szCs w:val="24"/>
          <w:u w:val="single"/>
          <w:lang w:val="ru-RU"/>
        </w:rPr>
        <w:t>устанавливаемого наименованием проекта</w:t>
      </w:r>
      <w:r w:rsidRPr="009570E1">
        <w:rPr>
          <w:rFonts w:eastAsia="Calibri"/>
          <w:i/>
          <w:sz w:val="24"/>
          <w:szCs w:val="24"/>
          <w:lang w:val="ru-RU"/>
        </w:rPr>
        <w:t xml:space="preserve">. </w:t>
      </w:r>
    </w:p>
    <w:p w:rsidR="009524A5" w:rsidRPr="009570E1" w:rsidRDefault="0035065F" w:rsidP="00980AD1">
      <w:pPr>
        <w:spacing w:after="0" w:line="240" w:lineRule="auto"/>
        <w:ind w:firstLine="709"/>
        <w:jc w:val="both"/>
        <w:rPr>
          <w:rFonts w:eastAsiaTheme="minorEastAsia"/>
          <w:color w:val="000000"/>
          <w:sz w:val="28"/>
          <w:szCs w:val="28"/>
          <w:lang w:val="ru-RU" w:eastAsia="ru-RU"/>
        </w:rPr>
      </w:pPr>
      <w:r w:rsidRPr="009570E1">
        <w:rPr>
          <w:rFonts w:eastAsiaTheme="minorEastAsia"/>
          <w:b/>
          <w:color w:val="000000"/>
          <w:sz w:val="28"/>
          <w:szCs w:val="28"/>
          <w:lang w:val="ru-RU" w:eastAsia="ru-RU"/>
        </w:rPr>
        <w:t>43</w:t>
      </w:r>
      <w:r w:rsidR="009524A5" w:rsidRPr="009570E1">
        <w:rPr>
          <w:rFonts w:eastAsiaTheme="minorEastAsia"/>
          <w:b/>
          <w:color w:val="000000"/>
          <w:sz w:val="28"/>
          <w:szCs w:val="28"/>
          <w:lang w:val="ru-RU" w:eastAsia="ru-RU"/>
        </w:rPr>
        <w:t>.</w:t>
      </w:r>
      <w:r w:rsidR="00364C6B" w:rsidRPr="009570E1">
        <w:rPr>
          <w:rFonts w:eastAsiaTheme="minorEastAsia"/>
          <w:color w:val="000000"/>
          <w:sz w:val="28"/>
          <w:szCs w:val="28"/>
          <w:lang w:val="ru-RU" w:eastAsia="ru-RU"/>
        </w:rPr>
        <w:t xml:space="preserve"> </w:t>
      </w:r>
      <w:proofErr w:type="gramStart"/>
      <w:r w:rsidR="00364C6B" w:rsidRPr="009570E1">
        <w:rPr>
          <w:rFonts w:eastAsiaTheme="minorEastAsia"/>
          <w:color w:val="000000"/>
          <w:sz w:val="28"/>
          <w:szCs w:val="28"/>
          <w:lang w:val="ru-RU" w:eastAsia="ru-RU"/>
        </w:rPr>
        <w:t>В нарушение</w:t>
      </w:r>
      <w:r w:rsidR="009524A5" w:rsidRPr="009570E1">
        <w:rPr>
          <w:rFonts w:eastAsiaTheme="minorEastAsia"/>
          <w:color w:val="000000"/>
          <w:sz w:val="28"/>
          <w:szCs w:val="28"/>
          <w:lang w:val="ru-RU" w:eastAsia="ru-RU"/>
        </w:rPr>
        <w:t xml:space="preserve"> статьи 620 Гражданского Кодекса РК Управлением энергетики при заключении договора на СМР по проекту «Реконструкция и расширение систем </w:t>
      </w:r>
      <w:r w:rsidR="009524A5" w:rsidRPr="009570E1">
        <w:rPr>
          <w:rFonts w:eastAsiaTheme="minorEastAsia"/>
          <w:color w:val="000000"/>
          <w:sz w:val="28"/>
          <w:szCs w:val="28"/>
          <w:lang w:val="ru-RU" w:eastAsia="ru-RU"/>
        </w:rPr>
        <w:lastRenderedPageBreak/>
        <w:t>водоснабжения в п</w:t>
      </w:r>
      <w:r w:rsidR="006C1248" w:rsidRPr="009570E1">
        <w:rPr>
          <w:rFonts w:eastAsiaTheme="minorEastAsia"/>
          <w:color w:val="000000"/>
          <w:sz w:val="28"/>
          <w:szCs w:val="28"/>
          <w:lang w:val="ru-RU" w:eastAsia="ru-RU"/>
        </w:rPr>
        <w:t>.</w:t>
      </w:r>
      <w:r w:rsidR="009524A5" w:rsidRPr="009570E1">
        <w:rPr>
          <w:rFonts w:eastAsiaTheme="minorEastAsia"/>
          <w:color w:val="000000"/>
          <w:sz w:val="28"/>
          <w:szCs w:val="28"/>
          <w:lang w:val="ru-RU" w:eastAsia="ru-RU"/>
        </w:rPr>
        <w:t xml:space="preserve"> </w:t>
      </w:r>
      <w:proofErr w:type="spellStart"/>
      <w:r w:rsidR="009524A5" w:rsidRPr="009570E1">
        <w:rPr>
          <w:rFonts w:eastAsiaTheme="minorEastAsia"/>
          <w:color w:val="000000"/>
          <w:sz w:val="28"/>
          <w:szCs w:val="28"/>
          <w:lang w:val="ru-RU" w:eastAsia="ru-RU"/>
        </w:rPr>
        <w:t>Жанакорган</w:t>
      </w:r>
      <w:proofErr w:type="spellEnd"/>
      <w:r w:rsidR="009524A5" w:rsidRPr="009570E1">
        <w:rPr>
          <w:rFonts w:eastAsiaTheme="minorEastAsia"/>
          <w:color w:val="000000"/>
          <w:sz w:val="28"/>
          <w:szCs w:val="28"/>
          <w:lang w:val="ru-RU" w:eastAsia="ru-RU"/>
        </w:rPr>
        <w:t xml:space="preserve">  </w:t>
      </w:r>
      <w:proofErr w:type="spellStart"/>
      <w:r w:rsidR="009524A5" w:rsidRPr="009570E1">
        <w:rPr>
          <w:rFonts w:eastAsiaTheme="minorEastAsia"/>
          <w:color w:val="000000"/>
          <w:sz w:val="28"/>
          <w:szCs w:val="28"/>
          <w:lang w:val="ru-RU" w:eastAsia="ru-RU"/>
        </w:rPr>
        <w:t>Жанакорганского</w:t>
      </w:r>
      <w:proofErr w:type="spellEnd"/>
      <w:r w:rsidR="009524A5" w:rsidRPr="009570E1">
        <w:rPr>
          <w:rFonts w:eastAsiaTheme="minorEastAsia"/>
          <w:color w:val="000000"/>
          <w:sz w:val="28"/>
          <w:szCs w:val="28"/>
          <w:lang w:val="ru-RU" w:eastAsia="ru-RU"/>
        </w:rPr>
        <w:t xml:space="preserve">  района  </w:t>
      </w:r>
      <w:proofErr w:type="spellStart"/>
      <w:r w:rsidR="009524A5" w:rsidRPr="009570E1">
        <w:rPr>
          <w:rFonts w:eastAsiaTheme="minorEastAsia"/>
          <w:color w:val="000000"/>
          <w:sz w:val="28"/>
          <w:szCs w:val="28"/>
          <w:lang w:val="ru-RU" w:eastAsia="ru-RU"/>
        </w:rPr>
        <w:t>Кызылординской</w:t>
      </w:r>
      <w:proofErr w:type="spellEnd"/>
      <w:r w:rsidR="009524A5" w:rsidRPr="009570E1">
        <w:rPr>
          <w:rFonts w:eastAsiaTheme="minorEastAsia"/>
          <w:color w:val="000000"/>
          <w:sz w:val="28"/>
          <w:szCs w:val="28"/>
          <w:lang w:val="ru-RU" w:eastAsia="ru-RU"/>
        </w:rPr>
        <w:t xml:space="preserve">  области» с ОДСП «Арал» №31/ОИ/2017 от 19 июля 2017 года на сумму </w:t>
      </w:r>
      <w:r w:rsidR="009524A5" w:rsidRPr="009570E1">
        <w:rPr>
          <w:rFonts w:eastAsia="Arial Unicode MS"/>
          <w:color w:val="000000"/>
          <w:sz w:val="28"/>
          <w:szCs w:val="28"/>
          <w:lang w:val="ru-RU" w:eastAsia="ru-RU"/>
        </w:rPr>
        <w:t>3 894,8 млн. тенге</w:t>
      </w:r>
      <w:r w:rsidR="009524A5" w:rsidRPr="009570E1">
        <w:rPr>
          <w:rFonts w:eastAsiaTheme="minorEastAsia"/>
          <w:color w:val="000000"/>
          <w:sz w:val="28"/>
          <w:szCs w:val="28"/>
          <w:lang w:val="ru-RU" w:eastAsia="ru-RU"/>
        </w:rPr>
        <w:t xml:space="preserve"> не установлен окончательный срок выполнения работ. </w:t>
      </w:r>
      <w:proofErr w:type="gramEnd"/>
    </w:p>
    <w:p w:rsidR="009524A5" w:rsidRPr="009570E1" w:rsidRDefault="0035065F" w:rsidP="00980AD1">
      <w:pPr>
        <w:spacing w:after="0" w:line="240" w:lineRule="auto"/>
        <w:ind w:firstLine="709"/>
        <w:jc w:val="both"/>
        <w:rPr>
          <w:rFonts w:eastAsiaTheme="minorEastAsia"/>
          <w:sz w:val="28"/>
          <w:szCs w:val="28"/>
          <w:lang w:val="ru-RU" w:eastAsia="ru-RU"/>
        </w:rPr>
      </w:pPr>
      <w:r w:rsidRPr="009570E1">
        <w:rPr>
          <w:rFonts w:eastAsiaTheme="minorEastAsia"/>
          <w:b/>
          <w:sz w:val="28"/>
          <w:szCs w:val="28"/>
          <w:lang w:val="ru-RU" w:eastAsia="ru-RU"/>
        </w:rPr>
        <w:t>44</w:t>
      </w:r>
      <w:r w:rsidR="009524A5" w:rsidRPr="009570E1">
        <w:rPr>
          <w:rFonts w:eastAsiaTheme="minorEastAsia"/>
          <w:b/>
          <w:sz w:val="28"/>
          <w:szCs w:val="28"/>
          <w:lang w:val="ru-RU" w:eastAsia="ru-RU"/>
        </w:rPr>
        <w:t xml:space="preserve">. </w:t>
      </w:r>
      <w:proofErr w:type="gramStart"/>
      <w:r w:rsidR="009524A5" w:rsidRPr="009570E1">
        <w:rPr>
          <w:rFonts w:eastAsiaTheme="minorEastAsia"/>
          <w:sz w:val="28"/>
          <w:szCs w:val="28"/>
          <w:lang w:val="ru-RU" w:eastAsia="ru-RU"/>
        </w:rPr>
        <w:t xml:space="preserve">В нарушение требований </w:t>
      </w:r>
      <w:r w:rsidR="006C1248" w:rsidRPr="009570E1">
        <w:rPr>
          <w:rFonts w:eastAsiaTheme="minorEastAsia"/>
          <w:sz w:val="28"/>
          <w:szCs w:val="28"/>
          <w:lang w:val="ru-RU" w:eastAsia="ru-RU"/>
        </w:rPr>
        <w:t xml:space="preserve">Закона об </w:t>
      </w:r>
      <w:r w:rsidR="009524A5" w:rsidRPr="009570E1">
        <w:rPr>
          <w:rFonts w:eastAsiaTheme="minorEastAsia"/>
          <w:sz w:val="28"/>
          <w:szCs w:val="28"/>
          <w:lang w:val="ru-RU" w:eastAsia="ru-RU"/>
        </w:rPr>
        <w:t>архитектурно-строительно</w:t>
      </w:r>
      <w:r w:rsidR="006C1248" w:rsidRPr="009570E1">
        <w:rPr>
          <w:rFonts w:eastAsiaTheme="minorEastAsia"/>
          <w:sz w:val="28"/>
          <w:szCs w:val="28"/>
          <w:lang w:val="ru-RU" w:eastAsia="ru-RU"/>
        </w:rPr>
        <w:t>й деятельности</w:t>
      </w:r>
      <w:r w:rsidR="009524A5" w:rsidRPr="009570E1">
        <w:rPr>
          <w:rFonts w:eastAsiaTheme="minorEastAsia"/>
          <w:sz w:val="28"/>
          <w:szCs w:val="28"/>
          <w:lang w:val="ru-RU" w:eastAsia="ru-RU"/>
        </w:rPr>
        <w:t xml:space="preserve"> по 3 проектам ранее прошедшую экспертизу ПСД при внесении изменений оказывающие влияние на прежние принятые проектные решения и утверждённые основные технико-экономические показатели, повторная  экспертиза по откорректированным разделам не проводилась </w:t>
      </w:r>
      <w:r w:rsidR="009524A5" w:rsidRPr="009570E1">
        <w:rPr>
          <w:rFonts w:eastAsiaTheme="minorEastAsia"/>
          <w:i/>
          <w:sz w:val="24"/>
          <w:szCs w:val="24"/>
          <w:lang w:val="ru-RU" w:eastAsia="ru-RU"/>
        </w:rPr>
        <w:t>(</w:t>
      </w:r>
      <w:r w:rsidR="009524A5" w:rsidRPr="009570E1">
        <w:rPr>
          <w:rFonts w:eastAsiaTheme="minorEastAsia"/>
          <w:b/>
          <w:i/>
          <w:sz w:val="24"/>
          <w:szCs w:val="24"/>
          <w:lang w:val="ru-RU" w:eastAsia="ru-RU"/>
        </w:rPr>
        <w:t>Управление энергетики</w:t>
      </w:r>
      <w:r w:rsidR="009524A5" w:rsidRPr="009570E1">
        <w:rPr>
          <w:rFonts w:eastAsiaTheme="minorEastAsia"/>
          <w:i/>
          <w:sz w:val="24"/>
          <w:szCs w:val="24"/>
          <w:lang w:val="ru-RU" w:eastAsia="ru-RU"/>
        </w:rPr>
        <w:t xml:space="preserve"> – проекты «Строительство подводящего газопровода и внутриквартальных газораспределительных сетей п</w:t>
      </w:r>
      <w:r w:rsidR="006C1248" w:rsidRPr="009570E1">
        <w:rPr>
          <w:rFonts w:eastAsiaTheme="minorEastAsia"/>
          <w:i/>
          <w:sz w:val="24"/>
          <w:szCs w:val="24"/>
          <w:lang w:val="ru-RU" w:eastAsia="ru-RU"/>
        </w:rPr>
        <w:t>.</w:t>
      </w:r>
      <w:r w:rsidR="009524A5" w:rsidRPr="009570E1">
        <w:rPr>
          <w:rFonts w:eastAsiaTheme="minorEastAsia"/>
          <w:i/>
          <w:sz w:val="24"/>
          <w:szCs w:val="24"/>
          <w:lang w:val="ru-RU" w:eastAsia="ru-RU"/>
        </w:rPr>
        <w:t xml:space="preserve"> </w:t>
      </w:r>
      <w:proofErr w:type="spellStart"/>
      <w:r w:rsidR="009524A5" w:rsidRPr="009570E1">
        <w:rPr>
          <w:rFonts w:eastAsiaTheme="minorEastAsia"/>
          <w:i/>
          <w:sz w:val="24"/>
          <w:szCs w:val="24"/>
          <w:lang w:val="ru-RU" w:eastAsia="ru-RU"/>
        </w:rPr>
        <w:t>Жосалы</w:t>
      </w:r>
      <w:proofErr w:type="spellEnd"/>
      <w:r w:rsidR="009524A5" w:rsidRPr="009570E1">
        <w:rPr>
          <w:rFonts w:eastAsiaTheme="minorEastAsia"/>
          <w:i/>
          <w:sz w:val="24"/>
          <w:szCs w:val="24"/>
          <w:lang w:val="ru-RU" w:eastAsia="ru-RU"/>
        </w:rPr>
        <w:t xml:space="preserve"> </w:t>
      </w:r>
      <w:proofErr w:type="spellStart"/>
      <w:r w:rsidR="009524A5" w:rsidRPr="009570E1">
        <w:rPr>
          <w:rFonts w:eastAsiaTheme="minorEastAsia"/>
          <w:i/>
          <w:sz w:val="24"/>
          <w:szCs w:val="24"/>
          <w:lang w:val="ru-RU" w:eastAsia="ru-RU"/>
        </w:rPr>
        <w:t>Кармакшинского</w:t>
      </w:r>
      <w:proofErr w:type="spellEnd"/>
      <w:r w:rsidR="009524A5" w:rsidRPr="009570E1">
        <w:rPr>
          <w:rFonts w:eastAsiaTheme="minorEastAsia"/>
          <w:i/>
          <w:sz w:val="24"/>
          <w:szCs w:val="24"/>
          <w:lang w:val="ru-RU" w:eastAsia="ru-RU"/>
        </w:rPr>
        <w:t xml:space="preserve">  района» и </w:t>
      </w:r>
      <w:r w:rsidR="009524A5" w:rsidRPr="009570E1">
        <w:rPr>
          <w:rFonts w:eastAsiaTheme="minorEastAsia"/>
          <w:i/>
          <w:color w:val="000000"/>
          <w:sz w:val="24"/>
          <w:szCs w:val="24"/>
          <w:lang w:val="ru-RU" w:eastAsia="ru-RU"/>
        </w:rPr>
        <w:t xml:space="preserve">«Реконструкция и расширение систем водоснабжения в поселке </w:t>
      </w:r>
      <w:proofErr w:type="spellStart"/>
      <w:r w:rsidR="009524A5" w:rsidRPr="009570E1">
        <w:rPr>
          <w:rFonts w:eastAsiaTheme="minorEastAsia"/>
          <w:i/>
          <w:color w:val="000000"/>
          <w:sz w:val="24"/>
          <w:szCs w:val="24"/>
          <w:lang w:val="ru-RU" w:eastAsia="ru-RU"/>
        </w:rPr>
        <w:t>Жанакорган</w:t>
      </w:r>
      <w:proofErr w:type="spellEnd"/>
      <w:r w:rsidR="009524A5" w:rsidRPr="009570E1">
        <w:rPr>
          <w:rFonts w:eastAsiaTheme="minorEastAsia"/>
          <w:i/>
          <w:color w:val="000000"/>
          <w:sz w:val="24"/>
          <w:szCs w:val="24"/>
          <w:lang w:val="ru-RU" w:eastAsia="ru-RU"/>
        </w:rPr>
        <w:t xml:space="preserve">  </w:t>
      </w:r>
      <w:proofErr w:type="spellStart"/>
      <w:r w:rsidR="009524A5" w:rsidRPr="009570E1">
        <w:rPr>
          <w:rFonts w:eastAsiaTheme="minorEastAsia"/>
          <w:i/>
          <w:color w:val="000000"/>
          <w:sz w:val="24"/>
          <w:szCs w:val="24"/>
          <w:lang w:val="ru-RU" w:eastAsia="ru-RU"/>
        </w:rPr>
        <w:t>Жанакорганского</w:t>
      </w:r>
      <w:proofErr w:type="spellEnd"/>
      <w:proofErr w:type="gramEnd"/>
      <w:r w:rsidR="009524A5" w:rsidRPr="009570E1">
        <w:rPr>
          <w:rFonts w:eastAsiaTheme="minorEastAsia"/>
          <w:i/>
          <w:color w:val="000000"/>
          <w:sz w:val="24"/>
          <w:szCs w:val="24"/>
          <w:lang w:val="ru-RU" w:eastAsia="ru-RU"/>
        </w:rPr>
        <w:t xml:space="preserve"> </w:t>
      </w:r>
      <w:r w:rsidR="006C1248" w:rsidRPr="009570E1">
        <w:rPr>
          <w:rFonts w:eastAsiaTheme="minorEastAsia"/>
          <w:i/>
          <w:color w:val="000000"/>
          <w:sz w:val="24"/>
          <w:szCs w:val="24"/>
          <w:lang w:val="ru-RU" w:eastAsia="ru-RU"/>
        </w:rPr>
        <w:t xml:space="preserve"> района</w:t>
      </w:r>
      <w:r w:rsidR="009524A5" w:rsidRPr="009570E1">
        <w:rPr>
          <w:rFonts w:eastAsiaTheme="minorEastAsia"/>
          <w:i/>
          <w:color w:val="000000"/>
          <w:sz w:val="24"/>
          <w:szCs w:val="24"/>
          <w:lang w:val="ru-RU" w:eastAsia="ru-RU"/>
        </w:rPr>
        <w:t>»</w:t>
      </w:r>
      <w:r w:rsidR="009524A5" w:rsidRPr="009570E1">
        <w:rPr>
          <w:rFonts w:eastAsiaTheme="minorEastAsia"/>
          <w:i/>
          <w:sz w:val="24"/>
          <w:szCs w:val="24"/>
          <w:lang w:val="ru-RU" w:eastAsia="ru-RU"/>
        </w:rPr>
        <w:t xml:space="preserve">, </w:t>
      </w:r>
      <w:r w:rsidR="009524A5" w:rsidRPr="009570E1">
        <w:rPr>
          <w:rFonts w:eastAsiaTheme="minorEastAsia"/>
          <w:b/>
          <w:i/>
          <w:sz w:val="24"/>
          <w:szCs w:val="24"/>
          <w:lang w:val="ru-RU" w:eastAsia="ru-RU"/>
        </w:rPr>
        <w:t>Управление строительства</w:t>
      </w:r>
      <w:r w:rsidR="009524A5" w:rsidRPr="009570E1">
        <w:rPr>
          <w:rFonts w:eastAsiaTheme="minorEastAsia"/>
          <w:i/>
          <w:sz w:val="24"/>
          <w:szCs w:val="24"/>
          <w:lang w:val="ru-RU" w:eastAsia="ru-RU"/>
        </w:rPr>
        <w:t xml:space="preserve"> – проект </w:t>
      </w:r>
      <w:r w:rsidR="009524A5" w:rsidRPr="009570E1">
        <w:rPr>
          <w:i/>
          <w:sz w:val="24"/>
          <w:szCs w:val="24"/>
          <w:lang w:val="ru-RU"/>
        </w:rPr>
        <w:t>«Строительство школы на 600 ме</w:t>
      </w:r>
      <w:proofErr w:type="gramStart"/>
      <w:r w:rsidR="009524A5" w:rsidRPr="009570E1">
        <w:rPr>
          <w:i/>
          <w:sz w:val="24"/>
          <w:szCs w:val="24"/>
          <w:lang w:val="ru-RU"/>
        </w:rPr>
        <w:t>ст в кв</w:t>
      </w:r>
      <w:proofErr w:type="gramEnd"/>
      <w:r w:rsidR="009524A5" w:rsidRPr="009570E1">
        <w:rPr>
          <w:i/>
          <w:sz w:val="24"/>
          <w:szCs w:val="24"/>
          <w:lang w:val="ru-RU"/>
        </w:rPr>
        <w:t xml:space="preserve">артале №2 по улице </w:t>
      </w:r>
      <w:proofErr w:type="spellStart"/>
      <w:r w:rsidR="009524A5" w:rsidRPr="009570E1">
        <w:rPr>
          <w:i/>
          <w:sz w:val="24"/>
          <w:szCs w:val="24"/>
          <w:lang w:val="ru-RU"/>
        </w:rPr>
        <w:t>Жаппасбай</w:t>
      </w:r>
      <w:proofErr w:type="spellEnd"/>
      <w:r w:rsidR="009524A5" w:rsidRPr="009570E1">
        <w:rPr>
          <w:i/>
          <w:sz w:val="24"/>
          <w:szCs w:val="24"/>
          <w:lang w:val="ru-RU"/>
        </w:rPr>
        <w:t xml:space="preserve"> батыра в городе </w:t>
      </w:r>
      <w:proofErr w:type="spellStart"/>
      <w:r w:rsidR="009524A5" w:rsidRPr="009570E1">
        <w:rPr>
          <w:i/>
          <w:sz w:val="24"/>
          <w:szCs w:val="24"/>
          <w:lang w:val="ru-RU"/>
        </w:rPr>
        <w:t>Кызылорда</w:t>
      </w:r>
      <w:proofErr w:type="spellEnd"/>
      <w:r w:rsidR="009524A5" w:rsidRPr="009570E1">
        <w:rPr>
          <w:i/>
          <w:sz w:val="24"/>
          <w:szCs w:val="24"/>
          <w:lang w:val="ru-RU"/>
        </w:rPr>
        <w:t>»</w:t>
      </w:r>
      <w:r w:rsidR="009524A5" w:rsidRPr="009570E1">
        <w:rPr>
          <w:rFonts w:eastAsiaTheme="minorEastAsia"/>
          <w:i/>
          <w:sz w:val="24"/>
          <w:szCs w:val="24"/>
          <w:lang w:val="ru-RU" w:eastAsia="ru-RU"/>
        </w:rPr>
        <w:t>).</w:t>
      </w:r>
    </w:p>
    <w:p w:rsidR="009524A5" w:rsidRPr="009570E1" w:rsidRDefault="0035065F" w:rsidP="00980AD1">
      <w:pPr>
        <w:spacing w:after="0" w:line="240" w:lineRule="auto"/>
        <w:ind w:right="-1" w:firstLine="709"/>
        <w:jc w:val="both"/>
        <w:rPr>
          <w:sz w:val="28"/>
          <w:szCs w:val="28"/>
          <w:lang w:val="ru-RU"/>
        </w:rPr>
      </w:pPr>
      <w:r w:rsidRPr="009570E1">
        <w:rPr>
          <w:rFonts w:eastAsiaTheme="minorEastAsia"/>
          <w:b/>
          <w:bCs/>
          <w:sz w:val="28"/>
          <w:szCs w:val="28"/>
          <w:lang w:val="ru-RU" w:eastAsia="ru-RU"/>
        </w:rPr>
        <w:t>45</w:t>
      </w:r>
      <w:r w:rsidR="009524A5" w:rsidRPr="009570E1">
        <w:rPr>
          <w:rFonts w:eastAsiaTheme="minorEastAsia"/>
          <w:b/>
          <w:bCs/>
          <w:sz w:val="28"/>
          <w:szCs w:val="28"/>
          <w:lang w:val="ru-RU" w:eastAsia="ru-RU"/>
        </w:rPr>
        <w:t>.</w:t>
      </w:r>
      <w:r w:rsidR="009524A5" w:rsidRPr="009570E1">
        <w:rPr>
          <w:rFonts w:eastAsiaTheme="minorEastAsia"/>
          <w:sz w:val="28"/>
          <w:szCs w:val="28"/>
          <w:lang w:val="ru-RU" w:eastAsia="ru-RU"/>
        </w:rPr>
        <w:t xml:space="preserve"> </w:t>
      </w:r>
      <w:r w:rsidR="009524A5" w:rsidRPr="009570E1">
        <w:rPr>
          <w:sz w:val="28"/>
          <w:szCs w:val="28"/>
          <w:lang w:val="ru-RU" w:eastAsia="ru-RU"/>
        </w:rPr>
        <w:t>По итогам проведённых контрольных осмотров установлены 17 фактов оплаты за невыполненные объёмы работ</w:t>
      </w:r>
      <w:r w:rsidR="009524A5" w:rsidRPr="009570E1">
        <w:rPr>
          <w:rFonts w:eastAsia="Calibri"/>
          <w:sz w:val="28"/>
          <w:lang w:val="ru-RU" w:eastAsia="ru-RU"/>
        </w:rPr>
        <w:t xml:space="preserve"> на общую сумму 497,5 млн. тенге </w:t>
      </w:r>
      <w:r w:rsidR="009524A5" w:rsidRPr="009570E1">
        <w:rPr>
          <w:rFonts w:eastAsia="Calibri"/>
          <w:i/>
          <w:sz w:val="24"/>
          <w:szCs w:val="24"/>
          <w:lang w:val="ru-RU" w:eastAsia="ru-RU"/>
        </w:rPr>
        <w:t xml:space="preserve">(не допоставка оборудования и невыполнения строительных работ, </w:t>
      </w:r>
      <w:r w:rsidR="009524A5" w:rsidRPr="009570E1">
        <w:rPr>
          <w:rFonts w:eastAsiaTheme="minorEastAsia"/>
          <w:i/>
          <w:color w:val="000000"/>
          <w:sz w:val="24"/>
          <w:szCs w:val="24"/>
          <w:lang w:val="ru-RU" w:eastAsia="ru-RU"/>
        </w:rPr>
        <w:t>при уточнении локальных смет на основании Протоколов технического совещания не правильно составлены расчёты</w:t>
      </w:r>
      <w:r w:rsidR="009524A5" w:rsidRPr="009570E1">
        <w:rPr>
          <w:rFonts w:eastAsia="Calibri"/>
          <w:i/>
          <w:sz w:val="24"/>
          <w:szCs w:val="24"/>
          <w:lang w:val="ru-RU" w:eastAsia="ru-RU"/>
        </w:rPr>
        <w:t>)</w:t>
      </w:r>
      <w:r w:rsidR="009524A5" w:rsidRPr="009570E1">
        <w:rPr>
          <w:rFonts w:eastAsia="Calibri"/>
          <w:sz w:val="28"/>
          <w:lang w:val="ru-RU" w:eastAsia="ru-RU"/>
        </w:rPr>
        <w:t>. Между тем, по 13 проектам строительства и реконструкции объектов указанные объёмы в актах выполненных работ подтверждены техническим и авторским надзорами</w:t>
      </w:r>
      <w:r w:rsidR="009524A5" w:rsidRPr="009570E1">
        <w:rPr>
          <w:i/>
          <w:color w:val="000000" w:themeColor="text1"/>
          <w:sz w:val="24"/>
          <w:szCs w:val="24"/>
          <w:lang w:val="ru-RU" w:eastAsia="ru-RU"/>
        </w:rPr>
        <w:t xml:space="preserve">. </w:t>
      </w:r>
      <w:r w:rsidR="009524A5" w:rsidRPr="009570E1">
        <w:rPr>
          <w:sz w:val="28"/>
          <w:szCs w:val="28"/>
          <w:lang w:val="ru-RU"/>
        </w:rPr>
        <w:t xml:space="preserve">По 4 проектам акты выполненных работ приняты без учёта понижающего коэффициента </w:t>
      </w:r>
      <w:r w:rsidR="009524A5" w:rsidRPr="009570E1">
        <w:rPr>
          <w:i/>
          <w:sz w:val="24"/>
          <w:szCs w:val="24"/>
          <w:lang w:val="ru-RU"/>
        </w:rPr>
        <w:t>(предоставленная скидка поставщика при проведении государственных закупок)</w:t>
      </w:r>
      <w:r w:rsidR="009524A5" w:rsidRPr="009570E1">
        <w:rPr>
          <w:sz w:val="28"/>
          <w:szCs w:val="28"/>
          <w:lang w:val="ru-RU"/>
        </w:rPr>
        <w:t xml:space="preserve"> и переходящего коэффициента </w:t>
      </w:r>
      <w:r w:rsidR="009524A5" w:rsidRPr="009570E1">
        <w:rPr>
          <w:i/>
          <w:sz w:val="24"/>
          <w:szCs w:val="24"/>
          <w:lang w:val="ru-RU"/>
        </w:rPr>
        <w:t>(расчёт произведён в ценах 2020 года, тогда как ПСД разработана и утверждена в 2017 году)</w:t>
      </w:r>
      <w:r w:rsidR="009524A5" w:rsidRPr="009570E1">
        <w:rPr>
          <w:sz w:val="28"/>
          <w:szCs w:val="28"/>
          <w:lang w:val="ru-RU"/>
        </w:rPr>
        <w:t xml:space="preserve"> приведших к завышению стоимости </w:t>
      </w:r>
      <w:r w:rsidR="00280BA3" w:rsidRPr="009570E1">
        <w:rPr>
          <w:sz w:val="28"/>
          <w:szCs w:val="28"/>
          <w:lang w:val="ru-RU"/>
        </w:rPr>
        <w:t>в актах</w:t>
      </w:r>
      <w:r w:rsidR="009524A5" w:rsidRPr="009570E1">
        <w:rPr>
          <w:sz w:val="28"/>
          <w:szCs w:val="28"/>
          <w:lang w:val="ru-RU"/>
        </w:rPr>
        <w:t xml:space="preserve"> выполненных работ </w:t>
      </w:r>
      <w:r w:rsidR="009524A5" w:rsidRPr="009570E1">
        <w:rPr>
          <w:i/>
          <w:color w:val="000000" w:themeColor="text1"/>
          <w:sz w:val="24"/>
          <w:szCs w:val="24"/>
          <w:lang w:val="ru-RU" w:eastAsia="ru-RU"/>
        </w:rPr>
        <w:t>(Приложение №</w:t>
      </w:r>
      <w:r w:rsidR="00E92664" w:rsidRPr="009570E1">
        <w:rPr>
          <w:i/>
          <w:color w:val="000000" w:themeColor="text1"/>
          <w:sz w:val="24"/>
          <w:szCs w:val="24"/>
          <w:lang w:val="ru-RU" w:eastAsia="ru-RU"/>
        </w:rPr>
        <w:t>1</w:t>
      </w:r>
      <w:r w:rsidR="009524A5" w:rsidRPr="009570E1">
        <w:rPr>
          <w:i/>
          <w:color w:val="000000" w:themeColor="text1"/>
          <w:sz w:val="24"/>
          <w:szCs w:val="24"/>
          <w:lang w:val="ru-RU" w:eastAsia="ru-RU"/>
        </w:rPr>
        <w:t>)</w:t>
      </w:r>
      <w:r w:rsidR="009524A5" w:rsidRPr="009570E1">
        <w:rPr>
          <w:sz w:val="28"/>
          <w:szCs w:val="28"/>
          <w:lang w:val="ru-RU"/>
        </w:rPr>
        <w:t>.</w:t>
      </w:r>
    </w:p>
    <w:p w:rsidR="009524A5" w:rsidRPr="009570E1" w:rsidRDefault="0035065F" w:rsidP="00980AD1">
      <w:pPr>
        <w:spacing w:after="0" w:line="240" w:lineRule="auto"/>
        <w:ind w:right="-1" w:firstLine="709"/>
        <w:jc w:val="both"/>
        <w:rPr>
          <w:b/>
          <w:color w:val="FF0000"/>
          <w:sz w:val="28"/>
          <w:szCs w:val="27"/>
          <w:lang w:val="ru-RU"/>
        </w:rPr>
      </w:pPr>
      <w:r w:rsidRPr="009570E1">
        <w:rPr>
          <w:b/>
          <w:sz w:val="28"/>
          <w:szCs w:val="28"/>
          <w:lang w:val="ru-RU"/>
        </w:rPr>
        <w:t>46</w:t>
      </w:r>
      <w:r w:rsidR="009524A5" w:rsidRPr="009570E1">
        <w:rPr>
          <w:b/>
          <w:sz w:val="28"/>
          <w:szCs w:val="28"/>
          <w:lang w:val="ru-RU"/>
        </w:rPr>
        <w:t>.</w:t>
      </w:r>
      <w:r w:rsidR="009524A5" w:rsidRPr="009570E1">
        <w:rPr>
          <w:sz w:val="28"/>
          <w:szCs w:val="28"/>
          <w:lang w:val="ru-RU"/>
        </w:rPr>
        <w:t xml:space="preserve"> По Управлению строительства установлено </w:t>
      </w:r>
      <w:r w:rsidR="009524A5" w:rsidRPr="009570E1">
        <w:rPr>
          <w:sz w:val="28"/>
          <w:szCs w:val="27"/>
          <w:lang w:val="ru-RU"/>
        </w:rPr>
        <w:t>принятие объёма выполненных работ без авторского надзо</w:t>
      </w:r>
      <w:r w:rsidR="00B82E62" w:rsidRPr="009570E1">
        <w:rPr>
          <w:sz w:val="28"/>
          <w:szCs w:val="27"/>
          <w:lang w:val="ru-RU"/>
        </w:rPr>
        <w:t xml:space="preserve">ра на сумму  35,9 млн. тенге. </w:t>
      </w:r>
      <w:r w:rsidR="009524A5" w:rsidRPr="009570E1">
        <w:rPr>
          <w:sz w:val="28"/>
          <w:szCs w:val="27"/>
          <w:lang w:val="ru-RU"/>
        </w:rPr>
        <w:t>В</w:t>
      </w:r>
      <w:r w:rsidR="009524A5" w:rsidRPr="009570E1">
        <w:rPr>
          <w:rFonts w:eastAsiaTheme="minorEastAsia"/>
          <w:color w:val="000000" w:themeColor="text1"/>
          <w:sz w:val="28"/>
          <w:szCs w:val="28"/>
          <w:lang w:val="ru-RU" w:eastAsia="ru-RU"/>
        </w:rPr>
        <w:t xml:space="preserve"> 2017-2018 годах</w:t>
      </w:r>
      <w:r w:rsidR="00B82E62" w:rsidRPr="009570E1">
        <w:rPr>
          <w:rFonts w:eastAsiaTheme="minorEastAsia"/>
          <w:color w:val="000000" w:themeColor="text1"/>
          <w:sz w:val="28"/>
          <w:szCs w:val="28"/>
          <w:lang w:val="ru-RU" w:eastAsia="ru-RU"/>
        </w:rPr>
        <w:t xml:space="preserve"> Управлением энергетики допущена оплата </w:t>
      </w:r>
      <w:r w:rsidR="009524A5" w:rsidRPr="009570E1">
        <w:rPr>
          <w:rFonts w:eastAsiaTheme="minorEastAsia"/>
          <w:color w:val="000000" w:themeColor="text1"/>
          <w:sz w:val="28"/>
          <w:szCs w:val="28"/>
          <w:lang w:val="ru-RU" w:eastAsia="ru-RU"/>
        </w:rPr>
        <w:t xml:space="preserve">71,9 млн. тенге по разработке ПСД двух проектов </w:t>
      </w:r>
      <w:r w:rsidR="009524A5" w:rsidRPr="009570E1">
        <w:rPr>
          <w:rFonts w:eastAsiaTheme="minorEastAsia"/>
          <w:color w:val="000000"/>
          <w:sz w:val="28"/>
          <w:szCs w:val="28"/>
          <w:lang w:val="ru-RU" w:eastAsia="ru-RU"/>
        </w:rPr>
        <w:t>до получения положительной экспертизы и утверждения ПСД заказчиком</w:t>
      </w:r>
      <w:r w:rsidR="009524A5" w:rsidRPr="009570E1">
        <w:rPr>
          <w:rFonts w:eastAsiaTheme="minorEastAsia"/>
          <w:i/>
          <w:color w:val="000000" w:themeColor="text1"/>
          <w:sz w:val="24"/>
          <w:szCs w:val="24"/>
          <w:lang w:val="ru-RU" w:eastAsia="ru-RU"/>
        </w:rPr>
        <w:t xml:space="preserve"> (по проекту 2017 года</w:t>
      </w:r>
      <w:r w:rsidR="00776813" w:rsidRPr="009570E1">
        <w:rPr>
          <w:rFonts w:eastAsiaTheme="minorEastAsia"/>
          <w:i/>
          <w:color w:val="000000" w:themeColor="text1"/>
          <w:sz w:val="24"/>
          <w:szCs w:val="24"/>
          <w:lang w:val="ru-RU" w:eastAsia="ru-RU"/>
        </w:rPr>
        <w:t xml:space="preserve"> ПСД</w:t>
      </w:r>
      <w:r w:rsidR="009524A5" w:rsidRPr="009570E1">
        <w:rPr>
          <w:rFonts w:eastAsiaTheme="minorEastAsia"/>
          <w:i/>
          <w:color w:val="000000" w:themeColor="text1"/>
          <w:sz w:val="24"/>
          <w:szCs w:val="24"/>
          <w:lang w:val="ru-RU" w:eastAsia="ru-RU"/>
        </w:rPr>
        <w:t xml:space="preserve"> утверждено 5 марта 2018 года и по проекту 201</w:t>
      </w:r>
      <w:r w:rsidR="002E4377" w:rsidRPr="009570E1">
        <w:rPr>
          <w:rFonts w:eastAsiaTheme="minorEastAsia"/>
          <w:i/>
          <w:color w:val="000000" w:themeColor="text1"/>
          <w:sz w:val="24"/>
          <w:szCs w:val="24"/>
          <w:lang w:val="ru-RU" w:eastAsia="ru-RU"/>
        </w:rPr>
        <w:t>8</w:t>
      </w:r>
      <w:r w:rsidR="009524A5" w:rsidRPr="009570E1">
        <w:rPr>
          <w:rFonts w:eastAsiaTheme="minorEastAsia"/>
          <w:i/>
          <w:color w:val="000000" w:themeColor="text1"/>
          <w:sz w:val="24"/>
          <w:szCs w:val="24"/>
          <w:lang w:val="ru-RU" w:eastAsia="ru-RU"/>
        </w:rPr>
        <w:t xml:space="preserve"> года - </w:t>
      </w:r>
      <w:r w:rsidR="009524A5" w:rsidRPr="009570E1">
        <w:rPr>
          <w:rFonts w:eastAsiaTheme="minorEastAsia"/>
          <w:i/>
          <w:color w:val="000000"/>
          <w:sz w:val="24"/>
          <w:szCs w:val="24"/>
          <w:lang w:val="ru-RU" w:eastAsia="ru-RU"/>
        </w:rPr>
        <w:t>13 февраля 2019</w:t>
      </w:r>
      <w:r w:rsidR="009524A5" w:rsidRPr="009570E1">
        <w:rPr>
          <w:rFonts w:eastAsiaTheme="minorEastAsia"/>
          <w:i/>
          <w:color w:val="000000"/>
          <w:sz w:val="28"/>
          <w:szCs w:val="28"/>
          <w:lang w:val="ru-RU" w:eastAsia="ru-RU"/>
        </w:rPr>
        <w:t>).</w:t>
      </w:r>
      <w:r w:rsidR="006C1248" w:rsidRPr="009570E1">
        <w:rPr>
          <w:rFonts w:eastAsiaTheme="minorEastAsia"/>
          <w:i/>
          <w:color w:val="000000"/>
          <w:sz w:val="28"/>
          <w:szCs w:val="28"/>
          <w:lang w:val="ru-RU" w:eastAsia="ru-RU"/>
        </w:rPr>
        <w:t xml:space="preserve"> </w:t>
      </w:r>
    </w:p>
    <w:p w:rsidR="009524A5" w:rsidRPr="009570E1" w:rsidRDefault="0035065F" w:rsidP="00980AD1">
      <w:pPr>
        <w:spacing w:after="0" w:line="240" w:lineRule="auto"/>
        <w:ind w:right="-1" w:firstLine="709"/>
        <w:jc w:val="both"/>
        <w:rPr>
          <w:sz w:val="28"/>
          <w:lang w:val="ru-RU"/>
        </w:rPr>
      </w:pPr>
      <w:r w:rsidRPr="009570E1">
        <w:rPr>
          <w:rFonts w:eastAsiaTheme="minorEastAsia"/>
          <w:b/>
          <w:color w:val="000000"/>
          <w:sz w:val="28"/>
          <w:szCs w:val="28"/>
          <w:lang w:val="ru-RU" w:eastAsia="ru-RU"/>
        </w:rPr>
        <w:t>47</w:t>
      </w:r>
      <w:r w:rsidR="009524A5" w:rsidRPr="009570E1">
        <w:rPr>
          <w:rFonts w:eastAsiaTheme="minorEastAsia"/>
          <w:b/>
          <w:color w:val="000000"/>
          <w:sz w:val="28"/>
          <w:szCs w:val="28"/>
          <w:lang w:val="ru-RU" w:eastAsia="ru-RU"/>
        </w:rPr>
        <w:t>.</w:t>
      </w:r>
      <w:r w:rsidR="009524A5" w:rsidRPr="009570E1">
        <w:rPr>
          <w:rFonts w:eastAsiaTheme="minorEastAsia"/>
          <w:color w:val="000000"/>
          <w:sz w:val="28"/>
          <w:szCs w:val="28"/>
          <w:lang w:val="ru-RU" w:eastAsia="ru-RU"/>
        </w:rPr>
        <w:t xml:space="preserve"> У</w:t>
      </w:r>
      <w:r w:rsidR="00B82E62" w:rsidRPr="009570E1">
        <w:rPr>
          <w:sz w:val="28"/>
          <w:lang w:val="ru-RU"/>
        </w:rPr>
        <w:t>становлено</w:t>
      </w:r>
      <w:r w:rsidR="009524A5" w:rsidRPr="009570E1">
        <w:rPr>
          <w:sz w:val="28"/>
          <w:lang w:val="ru-RU"/>
        </w:rPr>
        <w:t xml:space="preserve"> некачественное выполнение капитального ремонта в двух средних школах </w:t>
      </w:r>
      <w:r w:rsidR="009524A5" w:rsidRPr="009570E1">
        <w:rPr>
          <w:i/>
          <w:sz w:val="24"/>
          <w:szCs w:val="24"/>
          <w:lang w:val="ru-RU"/>
        </w:rPr>
        <w:t xml:space="preserve">(№27 им. </w:t>
      </w:r>
      <w:proofErr w:type="spellStart"/>
      <w:r w:rsidR="009524A5" w:rsidRPr="009570E1">
        <w:rPr>
          <w:i/>
          <w:sz w:val="24"/>
          <w:szCs w:val="24"/>
          <w:lang w:val="ru-RU"/>
        </w:rPr>
        <w:t>С.Ескараева</w:t>
      </w:r>
      <w:proofErr w:type="spellEnd"/>
      <w:r w:rsidR="009524A5" w:rsidRPr="009570E1">
        <w:rPr>
          <w:i/>
          <w:sz w:val="24"/>
          <w:szCs w:val="24"/>
          <w:lang w:val="ru-RU"/>
        </w:rPr>
        <w:t xml:space="preserve"> и №30 им. </w:t>
      </w:r>
      <w:proofErr w:type="spellStart"/>
      <w:r w:rsidR="009524A5" w:rsidRPr="009570E1">
        <w:rPr>
          <w:i/>
          <w:sz w:val="24"/>
          <w:szCs w:val="24"/>
          <w:lang w:val="ru-RU"/>
        </w:rPr>
        <w:t>О.Шораякулы</w:t>
      </w:r>
      <w:proofErr w:type="spellEnd"/>
      <w:r w:rsidR="009524A5" w:rsidRPr="009570E1">
        <w:rPr>
          <w:i/>
          <w:sz w:val="24"/>
          <w:szCs w:val="24"/>
          <w:lang w:val="ru-RU"/>
        </w:rPr>
        <w:t xml:space="preserve"> в пос. </w:t>
      </w:r>
      <w:proofErr w:type="spellStart"/>
      <w:r w:rsidR="009524A5" w:rsidRPr="009570E1">
        <w:rPr>
          <w:i/>
          <w:sz w:val="24"/>
          <w:szCs w:val="24"/>
          <w:lang w:val="ru-RU"/>
        </w:rPr>
        <w:t>Жосалы</w:t>
      </w:r>
      <w:proofErr w:type="spellEnd"/>
      <w:r w:rsidR="009524A5" w:rsidRPr="009570E1">
        <w:rPr>
          <w:i/>
          <w:sz w:val="24"/>
          <w:szCs w:val="24"/>
          <w:lang w:val="ru-RU"/>
        </w:rPr>
        <w:t>)</w:t>
      </w:r>
      <w:r w:rsidR="009524A5" w:rsidRPr="009570E1">
        <w:rPr>
          <w:sz w:val="28"/>
          <w:lang w:val="ru-RU"/>
        </w:rPr>
        <w:t xml:space="preserve"> и </w:t>
      </w:r>
      <w:r w:rsidR="00B82E62" w:rsidRPr="009570E1">
        <w:rPr>
          <w:sz w:val="28"/>
          <w:lang w:val="ru-RU"/>
        </w:rPr>
        <w:t xml:space="preserve">в </w:t>
      </w:r>
      <w:proofErr w:type="spellStart"/>
      <w:r w:rsidR="009524A5" w:rsidRPr="009570E1">
        <w:rPr>
          <w:sz w:val="28"/>
          <w:szCs w:val="28"/>
          <w:lang w:val="ru-RU"/>
        </w:rPr>
        <w:t>Кармакшинском</w:t>
      </w:r>
      <w:proofErr w:type="spellEnd"/>
      <w:r w:rsidR="009524A5" w:rsidRPr="009570E1">
        <w:rPr>
          <w:sz w:val="28"/>
          <w:szCs w:val="28"/>
          <w:lang w:val="ru-RU"/>
        </w:rPr>
        <w:t xml:space="preserve"> аграрно-техническом колледже</w:t>
      </w:r>
      <w:r w:rsidR="009524A5" w:rsidRPr="009570E1">
        <w:rPr>
          <w:sz w:val="28"/>
          <w:lang w:val="ru-RU"/>
        </w:rPr>
        <w:t xml:space="preserve"> в рамках проекта «</w:t>
      </w:r>
      <w:proofErr w:type="spellStart"/>
      <w:r w:rsidR="009524A5" w:rsidRPr="009570E1">
        <w:rPr>
          <w:sz w:val="28"/>
          <w:lang w:val="ru-RU"/>
        </w:rPr>
        <w:t>Ауыл</w:t>
      </w:r>
      <w:proofErr w:type="spellEnd"/>
      <w:r w:rsidR="009524A5" w:rsidRPr="009570E1">
        <w:rPr>
          <w:sz w:val="28"/>
          <w:lang w:val="ru-RU"/>
        </w:rPr>
        <w:t xml:space="preserve"> </w:t>
      </w:r>
      <w:r w:rsidR="00B82E62" w:rsidRPr="009570E1">
        <w:rPr>
          <w:sz w:val="28"/>
          <w:lang w:val="ru-RU"/>
        </w:rPr>
        <w:t xml:space="preserve">– Ел </w:t>
      </w:r>
      <w:proofErr w:type="spellStart"/>
      <w:r w:rsidR="00B82E62" w:rsidRPr="009570E1">
        <w:rPr>
          <w:sz w:val="28"/>
          <w:lang w:val="ru-RU"/>
        </w:rPr>
        <w:t>бесі</w:t>
      </w:r>
      <w:proofErr w:type="gramStart"/>
      <w:r w:rsidR="00B82E62" w:rsidRPr="009570E1">
        <w:rPr>
          <w:sz w:val="28"/>
          <w:lang w:val="ru-RU"/>
        </w:rPr>
        <w:t>г</w:t>
      </w:r>
      <w:proofErr w:type="gramEnd"/>
      <w:r w:rsidR="00B82E62" w:rsidRPr="009570E1">
        <w:rPr>
          <w:sz w:val="28"/>
          <w:lang w:val="ru-RU"/>
        </w:rPr>
        <w:t>і</w:t>
      </w:r>
      <w:proofErr w:type="spellEnd"/>
      <w:r w:rsidR="00B82E62" w:rsidRPr="009570E1">
        <w:rPr>
          <w:sz w:val="28"/>
          <w:lang w:val="ru-RU"/>
        </w:rPr>
        <w:t>», в виде образования</w:t>
      </w:r>
      <w:r w:rsidR="009524A5" w:rsidRPr="009570E1">
        <w:rPr>
          <w:sz w:val="28"/>
          <w:lang w:val="ru-RU"/>
        </w:rPr>
        <w:t xml:space="preserve"> тре</w:t>
      </w:r>
      <w:r w:rsidR="00B82E62" w:rsidRPr="009570E1">
        <w:rPr>
          <w:sz w:val="28"/>
          <w:lang w:val="ru-RU"/>
        </w:rPr>
        <w:t>щин и неровности стен, выпадения</w:t>
      </w:r>
      <w:r w:rsidR="009524A5" w:rsidRPr="009570E1">
        <w:rPr>
          <w:sz w:val="28"/>
          <w:lang w:val="ru-RU"/>
        </w:rPr>
        <w:t xml:space="preserve"> в отдельных помещениях керамических плиток.</w:t>
      </w:r>
    </w:p>
    <w:p w:rsidR="009524A5" w:rsidRPr="009570E1" w:rsidRDefault="0035065F" w:rsidP="00980AD1">
      <w:pPr>
        <w:spacing w:after="0" w:line="240" w:lineRule="auto"/>
        <w:ind w:right="-1" w:firstLine="709"/>
        <w:jc w:val="both"/>
        <w:rPr>
          <w:color w:val="000000" w:themeColor="text1"/>
          <w:sz w:val="28"/>
          <w:szCs w:val="28"/>
          <w:lang w:val="ru-RU" w:eastAsia="ru-RU"/>
        </w:rPr>
      </w:pPr>
      <w:r w:rsidRPr="009570E1">
        <w:rPr>
          <w:b/>
          <w:color w:val="000000" w:themeColor="text1"/>
          <w:sz w:val="28"/>
          <w:szCs w:val="28"/>
          <w:lang w:val="ru-RU" w:eastAsia="ru-RU"/>
        </w:rPr>
        <w:t>48</w:t>
      </w:r>
      <w:r w:rsidR="009524A5" w:rsidRPr="009570E1">
        <w:rPr>
          <w:b/>
          <w:color w:val="000000" w:themeColor="text1"/>
          <w:sz w:val="28"/>
          <w:szCs w:val="28"/>
          <w:lang w:val="ru-RU" w:eastAsia="ru-RU"/>
        </w:rPr>
        <w:t>.</w:t>
      </w:r>
      <w:r w:rsidR="009524A5" w:rsidRPr="009570E1">
        <w:rPr>
          <w:color w:val="000000" w:themeColor="text1"/>
          <w:sz w:val="28"/>
          <w:szCs w:val="28"/>
          <w:lang w:val="ru-RU" w:eastAsia="ru-RU"/>
        </w:rPr>
        <w:t xml:space="preserve"> При осуществлении реконструкции и  капитального ремонта дорог, установлены нарушения</w:t>
      </w:r>
      <w:r w:rsidR="00B82E62" w:rsidRPr="009570E1">
        <w:rPr>
          <w:color w:val="000000" w:themeColor="text1"/>
          <w:sz w:val="28"/>
          <w:szCs w:val="28"/>
          <w:lang w:val="ru-RU" w:eastAsia="ru-RU"/>
        </w:rPr>
        <w:t>,</w:t>
      </w:r>
      <w:r w:rsidR="009524A5" w:rsidRPr="009570E1">
        <w:rPr>
          <w:color w:val="000000" w:themeColor="text1"/>
          <w:sz w:val="28"/>
          <w:szCs w:val="28"/>
          <w:lang w:val="ru-RU" w:eastAsia="ru-RU"/>
        </w:rPr>
        <w:t xml:space="preserve"> связанные с некачественным выполнением работ, что в последующем могут отрицательно проявиться </w:t>
      </w:r>
      <w:r w:rsidR="006C1248" w:rsidRPr="009570E1">
        <w:rPr>
          <w:color w:val="000000" w:themeColor="text1"/>
          <w:sz w:val="28"/>
          <w:szCs w:val="28"/>
          <w:lang w:val="ru-RU" w:eastAsia="ru-RU"/>
        </w:rPr>
        <w:t>в эксплуатации</w:t>
      </w:r>
      <w:r w:rsidR="009524A5" w:rsidRPr="009570E1">
        <w:rPr>
          <w:color w:val="000000" w:themeColor="text1"/>
          <w:sz w:val="28"/>
          <w:szCs w:val="28"/>
          <w:lang w:val="ru-RU" w:eastAsia="ru-RU"/>
        </w:rPr>
        <w:t xml:space="preserve"> этих дорог и привести </w:t>
      </w:r>
      <w:r w:rsidR="00B82E62" w:rsidRPr="009570E1">
        <w:rPr>
          <w:color w:val="000000" w:themeColor="text1"/>
          <w:sz w:val="28"/>
          <w:szCs w:val="28"/>
          <w:lang w:val="ru-RU" w:eastAsia="ru-RU"/>
        </w:rPr>
        <w:t xml:space="preserve">к </w:t>
      </w:r>
      <w:r w:rsidR="009524A5" w:rsidRPr="009570E1">
        <w:rPr>
          <w:color w:val="000000" w:themeColor="text1"/>
          <w:sz w:val="28"/>
          <w:szCs w:val="28"/>
          <w:lang w:val="ru-RU" w:eastAsia="ru-RU"/>
        </w:rPr>
        <w:t>дополнительным бюджетным затратам.</w:t>
      </w:r>
    </w:p>
    <w:p w:rsidR="009524A5" w:rsidRPr="009570E1" w:rsidRDefault="009524A5" w:rsidP="00980AD1">
      <w:pPr>
        <w:spacing w:after="0" w:line="240" w:lineRule="auto"/>
        <w:ind w:right="-1" w:firstLine="709"/>
        <w:jc w:val="both"/>
        <w:rPr>
          <w:i/>
          <w:sz w:val="24"/>
          <w:szCs w:val="24"/>
          <w:lang w:val="ru-RU"/>
        </w:rPr>
      </w:pPr>
      <w:r w:rsidRPr="009570E1">
        <w:rPr>
          <w:color w:val="000000" w:themeColor="text1"/>
          <w:sz w:val="24"/>
          <w:szCs w:val="24"/>
          <w:lang w:val="ru-RU" w:eastAsia="ru-RU"/>
        </w:rPr>
        <w:t xml:space="preserve"> </w:t>
      </w:r>
      <w:proofErr w:type="spellStart"/>
      <w:r w:rsidRPr="009570E1">
        <w:rPr>
          <w:i/>
          <w:color w:val="000000" w:themeColor="text1"/>
          <w:sz w:val="24"/>
          <w:szCs w:val="24"/>
          <w:u w:val="single"/>
          <w:lang w:val="ru-RU" w:eastAsia="ru-RU"/>
        </w:rPr>
        <w:t>Справочно</w:t>
      </w:r>
      <w:proofErr w:type="spellEnd"/>
      <w:r w:rsidRPr="009570E1">
        <w:rPr>
          <w:b/>
          <w:i/>
          <w:color w:val="000000" w:themeColor="text1"/>
          <w:sz w:val="24"/>
          <w:szCs w:val="24"/>
          <w:u w:val="single"/>
          <w:lang w:val="ru-RU" w:eastAsia="ru-RU"/>
        </w:rPr>
        <w:t>:</w:t>
      </w:r>
      <w:r w:rsidRPr="009570E1">
        <w:rPr>
          <w:i/>
          <w:color w:val="000000" w:themeColor="text1"/>
          <w:sz w:val="24"/>
          <w:szCs w:val="24"/>
          <w:lang w:val="ru-RU" w:eastAsia="ru-RU"/>
        </w:rPr>
        <w:t xml:space="preserve"> </w:t>
      </w:r>
      <w:r w:rsidRPr="009570E1">
        <w:rPr>
          <w:i/>
          <w:sz w:val="24"/>
          <w:szCs w:val="24"/>
          <w:lang w:val="ru-RU"/>
        </w:rPr>
        <w:t xml:space="preserve">по результатам проведённой экспертизы с отбором керна на участке по улице </w:t>
      </w:r>
      <w:proofErr w:type="spellStart"/>
      <w:r w:rsidRPr="009570E1">
        <w:rPr>
          <w:i/>
          <w:sz w:val="24"/>
          <w:szCs w:val="24"/>
          <w:lang w:val="ru-RU"/>
        </w:rPr>
        <w:t>Коктобе</w:t>
      </w:r>
      <w:proofErr w:type="spellEnd"/>
      <w:r w:rsidRPr="009570E1">
        <w:rPr>
          <w:i/>
          <w:sz w:val="24"/>
          <w:szCs w:val="24"/>
          <w:lang w:val="ru-RU"/>
        </w:rPr>
        <w:t xml:space="preserve"> (ПК 2) проекта </w:t>
      </w:r>
      <w:r w:rsidRPr="009570E1">
        <w:rPr>
          <w:i/>
          <w:iCs/>
          <w:sz w:val="24"/>
          <w:szCs w:val="24"/>
          <w:lang w:val="ru-RU" w:eastAsia="ru-RU"/>
        </w:rPr>
        <w:t xml:space="preserve">«Строительства магистральной улицы от улицы С. </w:t>
      </w:r>
      <w:proofErr w:type="spellStart"/>
      <w:r w:rsidRPr="009570E1">
        <w:rPr>
          <w:i/>
          <w:iCs/>
          <w:sz w:val="24"/>
          <w:szCs w:val="24"/>
          <w:lang w:val="ru-RU" w:eastAsia="ru-RU"/>
        </w:rPr>
        <w:t>Бейбарыс</w:t>
      </w:r>
      <w:proofErr w:type="spellEnd"/>
      <w:r w:rsidRPr="009570E1">
        <w:rPr>
          <w:i/>
          <w:iCs/>
          <w:sz w:val="24"/>
          <w:szCs w:val="24"/>
          <w:lang w:val="ru-RU" w:eastAsia="ru-RU"/>
        </w:rPr>
        <w:t xml:space="preserve"> до улицы </w:t>
      </w:r>
      <w:proofErr w:type="spellStart"/>
      <w:r w:rsidRPr="009570E1">
        <w:rPr>
          <w:i/>
          <w:iCs/>
          <w:sz w:val="24"/>
          <w:szCs w:val="24"/>
          <w:lang w:val="ru-RU" w:eastAsia="ru-RU"/>
        </w:rPr>
        <w:t>Жибек</w:t>
      </w:r>
      <w:proofErr w:type="spellEnd"/>
      <w:r w:rsidRPr="009570E1">
        <w:rPr>
          <w:i/>
          <w:iCs/>
          <w:sz w:val="24"/>
          <w:szCs w:val="24"/>
          <w:lang w:val="ru-RU" w:eastAsia="ru-RU"/>
        </w:rPr>
        <w:t xml:space="preserve"> </w:t>
      </w:r>
      <w:proofErr w:type="spellStart"/>
      <w:r w:rsidRPr="009570E1">
        <w:rPr>
          <w:i/>
          <w:iCs/>
          <w:sz w:val="24"/>
          <w:szCs w:val="24"/>
          <w:lang w:val="ru-RU" w:eastAsia="ru-RU"/>
        </w:rPr>
        <w:t>жолы</w:t>
      </w:r>
      <w:proofErr w:type="spellEnd"/>
      <w:r w:rsidRPr="009570E1">
        <w:rPr>
          <w:i/>
          <w:iCs/>
          <w:sz w:val="24"/>
          <w:szCs w:val="24"/>
          <w:lang w:val="ru-RU" w:eastAsia="ru-RU"/>
        </w:rPr>
        <w:t xml:space="preserve"> – канал </w:t>
      </w:r>
      <w:proofErr w:type="spellStart"/>
      <w:r w:rsidRPr="009570E1">
        <w:rPr>
          <w:i/>
          <w:iCs/>
          <w:sz w:val="24"/>
          <w:szCs w:val="24"/>
          <w:lang w:val="ru-RU" w:eastAsia="ru-RU"/>
        </w:rPr>
        <w:t>Кызылжарма</w:t>
      </w:r>
      <w:proofErr w:type="spellEnd"/>
      <w:r w:rsidRPr="009570E1">
        <w:rPr>
          <w:i/>
          <w:iCs/>
          <w:sz w:val="24"/>
          <w:szCs w:val="24"/>
          <w:lang w:val="ru-RU" w:eastAsia="ru-RU"/>
        </w:rPr>
        <w:t xml:space="preserve"> в </w:t>
      </w:r>
      <w:proofErr w:type="spellStart"/>
      <w:r w:rsidRPr="009570E1">
        <w:rPr>
          <w:i/>
          <w:iCs/>
          <w:sz w:val="24"/>
          <w:szCs w:val="24"/>
          <w:lang w:val="ru-RU" w:eastAsia="ru-RU"/>
        </w:rPr>
        <w:t>г</w:t>
      </w:r>
      <w:proofErr w:type="gramStart"/>
      <w:r w:rsidRPr="009570E1">
        <w:rPr>
          <w:i/>
          <w:iCs/>
          <w:sz w:val="24"/>
          <w:szCs w:val="24"/>
          <w:lang w:val="ru-RU" w:eastAsia="ru-RU"/>
        </w:rPr>
        <w:t>.К</w:t>
      </w:r>
      <w:proofErr w:type="gramEnd"/>
      <w:r w:rsidRPr="009570E1">
        <w:rPr>
          <w:i/>
          <w:iCs/>
          <w:sz w:val="24"/>
          <w:szCs w:val="24"/>
          <w:lang w:val="ru-RU" w:eastAsia="ru-RU"/>
        </w:rPr>
        <w:t>ызылорда</w:t>
      </w:r>
      <w:proofErr w:type="spellEnd"/>
      <w:r w:rsidRPr="009570E1">
        <w:rPr>
          <w:i/>
          <w:iCs/>
          <w:sz w:val="24"/>
          <w:szCs w:val="24"/>
          <w:lang w:val="ru-RU" w:eastAsia="ru-RU"/>
        </w:rPr>
        <w:t>»</w:t>
      </w:r>
      <w:r w:rsidRPr="009570E1">
        <w:rPr>
          <w:i/>
          <w:sz w:val="24"/>
          <w:szCs w:val="24"/>
          <w:lang w:val="ru-RU"/>
        </w:rPr>
        <w:t xml:space="preserve"> установлено, что выполненные работы по укладке верхнего слоя покрытие из горячей плотной мелкозернистой асфальтобетонной смеси на общую сумму 9,9 млн. тенге не соответствуют требованию СТ РК 1218-2019 по водонасыщению, что приведет к дефектам при эксплуатации дороги (протяжённость 1,244 км).</w:t>
      </w:r>
    </w:p>
    <w:p w:rsidR="009524A5" w:rsidRPr="009570E1" w:rsidRDefault="009524A5" w:rsidP="00980AD1">
      <w:pPr>
        <w:widowControl w:val="0"/>
        <w:spacing w:after="0" w:line="240" w:lineRule="auto"/>
        <w:ind w:firstLine="709"/>
        <w:jc w:val="both"/>
        <w:rPr>
          <w:i/>
          <w:iCs/>
          <w:sz w:val="24"/>
          <w:szCs w:val="24"/>
          <w:lang w:val="ru-RU" w:eastAsia="ru-RU"/>
        </w:rPr>
      </w:pPr>
      <w:r w:rsidRPr="009570E1">
        <w:rPr>
          <w:b/>
          <w:bCs/>
          <w:i/>
          <w:iCs/>
          <w:sz w:val="24"/>
          <w:szCs w:val="24"/>
          <w:lang w:val="ru-RU" w:eastAsia="ru-RU"/>
        </w:rPr>
        <w:t>-</w:t>
      </w:r>
      <w:r w:rsidRPr="009570E1">
        <w:rPr>
          <w:i/>
          <w:iCs/>
          <w:sz w:val="24"/>
          <w:szCs w:val="24"/>
          <w:lang w:val="ru-RU" w:eastAsia="ru-RU"/>
        </w:rPr>
        <w:t xml:space="preserve"> по проектам «Строительство моста через канал </w:t>
      </w:r>
      <w:proofErr w:type="spellStart"/>
      <w:r w:rsidRPr="009570E1">
        <w:rPr>
          <w:i/>
          <w:iCs/>
          <w:sz w:val="24"/>
          <w:szCs w:val="24"/>
          <w:lang w:val="ru-RU" w:eastAsia="ru-RU"/>
        </w:rPr>
        <w:t>Ширкейли</w:t>
      </w:r>
      <w:proofErr w:type="spellEnd"/>
      <w:r w:rsidRPr="009570E1">
        <w:rPr>
          <w:i/>
          <w:iCs/>
          <w:sz w:val="24"/>
          <w:szCs w:val="24"/>
          <w:lang w:val="ru-RU" w:eastAsia="ru-RU"/>
        </w:rPr>
        <w:t xml:space="preserve"> в левобережной части реки </w:t>
      </w:r>
      <w:r w:rsidRPr="009570E1">
        <w:rPr>
          <w:i/>
          <w:iCs/>
          <w:sz w:val="24"/>
          <w:szCs w:val="24"/>
          <w:lang w:val="ru-RU" w:eastAsia="ru-RU"/>
        </w:rPr>
        <w:lastRenderedPageBreak/>
        <w:t xml:space="preserve">Сырдарья в г. </w:t>
      </w:r>
      <w:proofErr w:type="spellStart"/>
      <w:r w:rsidRPr="009570E1">
        <w:rPr>
          <w:i/>
          <w:iCs/>
          <w:sz w:val="24"/>
          <w:szCs w:val="24"/>
          <w:lang w:val="ru-RU" w:eastAsia="ru-RU"/>
        </w:rPr>
        <w:t>Кызылорда</w:t>
      </w:r>
      <w:proofErr w:type="spellEnd"/>
      <w:r w:rsidRPr="009570E1">
        <w:rPr>
          <w:i/>
          <w:iCs/>
          <w:sz w:val="24"/>
          <w:szCs w:val="24"/>
          <w:lang w:val="ru-RU" w:eastAsia="ru-RU"/>
        </w:rPr>
        <w:t>» на сумму 632,8 млн. тенге и «Капитальный ремонт разрушенных участков автомобильной дороги областного значения «</w:t>
      </w:r>
      <w:proofErr w:type="spellStart"/>
      <w:r w:rsidRPr="009570E1">
        <w:rPr>
          <w:i/>
          <w:iCs/>
          <w:sz w:val="24"/>
          <w:szCs w:val="24"/>
          <w:lang w:val="ru-RU" w:eastAsia="ru-RU"/>
        </w:rPr>
        <w:t>Жалагаш-Жосалы</w:t>
      </w:r>
      <w:proofErr w:type="spellEnd"/>
      <w:r w:rsidRPr="009570E1">
        <w:rPr>
          <w:i/>
          <w:iCs/>
          <w:sz w:val="24"/>
          <w:szCs w:val="24"/>
          <w:lang w:val="ru-RU" w:eastAsia="ru-RU"/>
        </w:rPr>
        <w:t xml:space="preserve">» </w:t>
      </w:r>
      <w:proofErr w:type="spellStart"/>
      <w:r w:rsidRPr="009570E1">
        <w:rPr>
          <w:i/>
          <w:iCs/>
          <w:sz w:val="24"/>
          <w:szCs w:val="24"/>
          <w:lang w:val="ru-RU" w:eastAsia="ru-RU"/>
        </w:rPr>
        <w:t>Кармакшинского</w:t>
      </w:r>
      <w:proofErr w:type="spellEnd"/>
      <w:r w:rsidRPr="009570E1">
        <w:rPr>
          <w:i/>
          <w:iCs/>
          <w:sz w:val="24"/>
          <w:szCs w:val="24"/>
          <w:lang w:val="ru-RU" w:eastAsia="ru-RU"/>
        </w:rPr>
        <w:t xml:space="preserve"> района» на сумму 198,2 млн. тенге образовались дефекты в виде ям и трещин.</w:t>
      </w:r>
    </w:p>
    <w:p w:rsidR="009524A5" w:rsidRPr="009570E1" w:rsidRDefault="009524A5" w:rsidP="00980AD1">
      <w:pPr>
        <w:widowControl w:val="0"/>
        <w:spacing w:after="0" w:line="240" w:lineRule="auto"/>
        <w:ind w:firstLine="709"/>
        <w:jc w:val="both"/>
        <w:rPr>
          <w:i/>
          <w:iCs/>
          <w:sz w:val="24"/>
          <w:szCs w:val="24"/>
          <w:lang w:val="ru-RU" w:eastAsia="ru-RU"/>
        </w:rPr>
      </w:pPr>
      <w:proofErr w:type="gramStart"/>
      <w:r w:rsidRPr="009570E1">
        <w:rPr>
          <w:b/>
          <w:bCs/>
          <w:i/>
          <w:iCs/>
          <w:sz w:val="24"/>
          <w:szCs w:val="24"/>
          <w:lang w:val="ru-RU" w:eastAsia="ru-RU"/>
        </w:rPr>
        <w:t xml:space="preserve">- </w:t>
      </w:r>
      <w:r w:rsidRPr="009570E1">
        <w:rPr>
          <w:i/>
          <w:iCs/>
          <w:sz w:val="24"/>
          <w:szCs w:val="24"/>
          <w:lang w:val="ru-RU" w:eastAsia="ru-RU"/>
        </w:rPr>
        <w:t xml:space="preserve">по принятым в 2020 году объёмам работ проекта «Реконструкция автомобильной дороги Самара-Шымкент-поселок </w:t>
      </w:r>
      <w:proofErr w:type="spellStart"/>
      <w:r w:rsidRPr="009570E1">
        <w:rPr>
          <w:i/>
          <w:iCs/>
          <w:sz w:val="24"/>
          <w:szCs w:val="24"/>
          <w:lang w:val="ru-RU" w:eastAsia="ru-RU"/>
        </w:rPr>
        <w:t>Айтеке</w:t>
      </w:r>
      <w:proofErr w:type="spellEnd"/>
      <w:r w:rsidRPr="009570E1">
        <w:rPr>
          <w:i/>
          <w:iCs/>
          <w:sz w:val="24"/>
          <w:szCs w:val="24"/>
          <w:lang w:val="ru-RU" w:eastAsia="ru-RU"/>
        </w:rPr>
        <w:t xml:space="preserve"> би от ПК 20+00 до ПК 60+20 </w:t>
      </w:r>
      <w:proofErr w:type="spellStart"/>
      <w:r w:rsidRPr="009570E1">
        <w:rPr>
          <w:i/>
          <w:iCs/>
          <w:sz w:val="24"/>
          <w:szCs w:val="24"/>
          <w:lang w:val="ru-RU" w:eastAsia="ru-RU"/>
        </w:rPr>
        <w:t>Казалинского</w:t>
      </w:r>
      <w:proofErr w:type="spellEnd"/>
      <w:r w:rsidRPr="009570E1">
        <w:rPr>
          <w:i/>
          <w:iCs/>
          <w:sz w:val="24"/>
          <w:szCs w:val="24"/>
          <w:lang w:val="ru-RU" w:eastAsia="ru-RU"/>
        </w:rPr>
        <w:t xml:space="preserve"> района» на сумму 88,6 млн. тенге, на момент осмотра установлены дефекты, в том числе не выполнено укрепление обочины песчано-гравийным смесям и щебнем толщиной 10 см на общую сумму 0,8 млн. тенге, также края асфальтобетонного покрытия в результате</w:t>
      </w:r>
      <w:proofErr w:type="gramEnd"/>
      <w:r w:rsidRPr="009570E1">
        <w:rPr>
          <w:i/>
          <w:iCs/>
          <w:sz w:val="24"/>
          <w:szCs w:val="24"/>
          <w:lang w:val="ru-RU" w:eastAsia="ru-RU"/>
        </w:rPr>
        <w:t xml:space="preserve"> эксплуатации, раздавлены проезжими автотранспортными средствами. </w:t>
      </w:r>
    </w:p>
    <w:p w:rsidR="009524A5" w:rsidRPr="009570E1" w:rsidRDefault="0035065F" w:rsidP="00980AD1">
      <w:pPr>
        <w:widowControl w:val="0"/>
        <w:tabs>
          <w:tab w:val="num" w:pos="709"/>
        </w:tabs>
        <w:spacing w:after="0" w:line="240" w:lineRule="auto"/>
        <w:ind w:firstLine="709"/>
        <w:jc w:val="both"/>
        <w:rPr>
          <w:sz w:val="28"/>
          <w:szCs w:val="28"/>
          <w:lang w:val="ru-RU"/>
        </w:rPr>
      </w:pPr>
      <w:r w:rsidRPr="009570E1">
        <w:rPr>
          <w:b/>
          <w:bCs/>
          <w:sz w:val="28"/>
          <w:szCs w:val="28"/>
          <w:lang w:val="ru-RU"/>
        </w:rPr>
        <w:t>49</w:t>
      </w:r>
      <w:r w:rsidR="009524A5" w:rsidRPr="009570E1">
        <w:rPr>
          <w:b/>
          <w:bCs/>
          <w:sz w:val="28"/>
          <w:szCs w:val="28"/>
          <w:lang w:val="ru-RU"/>
        </w:rPr>
        <w:t>.</w:t>
      </w:r>
      <w:r w:rsidR="009524A5" w:rsidRPr="009570E1">
        <w:rPr>
          <w:sz w:val="28"/>
          <w:szCs w:val="28"/>
          <w:lang w:val="ru-RU"/>
        </w:rPr>
        <w:t xml:space="preserve"> </w:t>
      </w:r>
      <w:proofErr w:type="gramStart"/>
      <w:r w:rsidR="009524A5" w:rsidRPr="009570E1">
        <w:rPr>
          <w:sz w:val="28"/>
          <w:szCs w:val="28"/>
          <w:lang w:val="ru-RU"/>
        </w:rPr>
        <w:t xml:space="preserve">В нарушение пункта 6 статьи 97 Бюджетного Кодекса РК Управление пассажирского транспорта по 15 проектам среднего ремонта дорог произведены расходы авторского надзора на общую сумму </w:t>
      </w:r>
      <w:r w:rsidR="00C6647B" w:rsidRPr="009570E1">
        <w:rPr>
          <w:sz w:val="28"/>
          <w:szCs w:val="28"/>
          <w:lang w:val="ru-RU"/>
        </w:rPr>
        <w:t>21,</w:t>
      </w:r>
      <w:r w:rsidR="009F11CE" w:rsidRPr="009570E1">
        <w:rPr>
          <w:sz w:val="28"/>
          <w:szCs w:val="28"/>
          <w:lang w:val="ru-RU"/>
        </w:rPr>
        <w:t>2</w:t>
      </w:r>
      <w:r w:rsidR="009524A5" w:rsidRPr="009570E1">
        <w:rPr>
          <w:sz w:val="28"/>
          <w:szCs w:val="28"/>
          <w:lang w:val="ru-RU"/>
        </w:rPr>
        <w:t xml:space="preserve"> млн. тенге, при том, что в среднем ремонте автомобильных дорог не разрабатывается проектно-сметная документация, и соответственно осуществление авторского надзора не требуется </w:t>
      </w:r>
      <w:r w:rsidR="009524A5" w:rsidRPr="009570E1">
        <w:rPr>
          <w:i/>
          <w:sz w:val="24"/>
          <w:szCs w:val="24"/>
          <w:lang w:val="ru-RU"/>
        </w:rPr>
        <w:t xml:space="preserve">(в технических документациях </w:t>
      </w:r>
      <w:r w:rsidR="009524A5" w:rsidRPr="009570E1">
        <w:rPr>
          <w:i/>
          <w:iCs/>
          <w:sz w:val="24"/>
          <w:szCs w:val="24"/>
          <w:lang w:val="ru-RU"/>
        </w:rPr>
        <w:t>(сводный сметный расчет)</w:t>
      </w:r>
      <w:r w:rsidR="009524A5" w:rsidRPr="009570E1">
        <w:rPr>
          <w:i/>
          <w:sz w:val="24"/>
          <w:szCs w:val="24"/>
          <w:lang w:val="ru-RU"/>
        </w:rPr>
        <w:t xml:space="preserve"> по средним ремонтам </w:t>
      </w:r>
      <w:r w:rsidR="009524A5" w:rsidRPr="009570E1">
        <w:rPr>
          <w:i/>
          <w:iCs/>
          <w:sz w:val="24"/>
          <w:szCs w:val="24"/>
          <w:lang w:val="ru-RU" w:eastAsia="ru-RU"/>
        </w:rPr>
        <w:t>дорог,</w:t>
      </w:r>
      <w:r w:rsidR="009524A5" w:rsidRPr="009570E1">
        <w:rPr>
          <w:i/>
          <w:sz w:val="24"/>
          <w:szCs w:val="24"/>
          <w:lang w:val="ru-RU"/>
        </w:rPr>
        <w:t xml:space="preserve"> прошедших ведомственную экспертизу</w:t>
      </w:r>
      <w:proofErr w:type="gramEnd"/>
      <w:r w:rsidR="009524A5" w:rsidRPr="009570E1">
        <w:rPr>
          <w:i/>
          <w:sz w:val="24"/>
          <w:szCs w:val="24"/>
          <w:lang w:val="ru-RU"/>
        </w:rPr>
        <w:t xml:space="preserve"> не предусмотрены расходы авторского надзора)</w:t>
      </w:r>
      <w:r w:rsidR="009524A5" w:rsidRPr="009570E1">
        <w:rPr>
          <w:sz w:val="28"/>
          <w:szCs w:val="28"/>
          <w:lang w:val="ru-RU"/>
        </w:rPr>
        <w:t xml:space="preserve">. </w:t>
      </w:r>
    </w:p>
    <w:p w:rsidR="009524A5" w:rsidRPr="009570E1" w:rsidRDefault="0035065F" w:rsidP="00980AD1">
      <w:pPr>
        <w:suppressAutoHyphens/>
        <w:spacing w:after="0" w:line="240" w:lineRule="auto"/>
        <w:ind w:firstLine="709"/>
        <w:jc w:val="both"/>
        <w:rPr>
          <w:sz w:val="28"/>
          <w:szCs w:val="28"/>
          <w:lang w:val="ru-RU" w:eastAsia="ar-SA"/>
        </w:rPr>
      </w:pPr>
      <w:r w:rsidRPr="009570E1">
        <w:rPr>
          <w:b/>
          <w:sz w:val="28"/>
          <w:szCs w:val="28"/>
          <w:lang w:val="ru-RU" w:eastAsia="ar-SA"/>
        </w:rPr>
        <w:t>50</w:t>
      </w:r>
      <w:r w:rsidR="009524A5" w:rsidRPr="009570E1">
        <w:rPr>
          <w:b/>
          <w:sz w:val="28"/>
          <w:szCs w:val="28"/>
          <w:lang w:val="ru-RU" w:eastAsia="ar-SA"/>
        </w:rPr>
        <w:t xml:space="preserve">. </w:t>
      </w:r>
      <w:r w:rsidR="009524A5" w:rsidRPr="009570E1">
        <w:rPr>
          <w:sz w:val="28"/>
          <w:szCs w:val="28"/>
          <w:lang w:val="ru-RU" w:eastAsia="ar-SA"/>
        </w:rPr>
        <w:t>В нарушение</w:t>
      </w:r>
      <w:r w:rsidR="009524A5" w:rsidRPr="009570E1">
        <w:rPr>
          <w:color w:val="FF0000"/>
          <w:sz w:val="28"/>
          <w:szCs w:val="28"/>
          <w:lang w:val="ru-RU" w:eastAsia="ar-SA"/>
        </w:rPr>
        <w:t xml:space="preserve"> </w:t>
      </w:r>
      <w:r w:rsidR="009524A5" w:rsidRPr="009570E1">
        <w:rPr>
          <w:sz w:val="28"/>
          <w:szCs w:val="28"/>
          <w:lang w:val="ru-RU" w:eastAsia="ar-SA"/>
        </w:rPr>
        <w:t>пункта 71 Приложение 1 приказа Председателя К</w:t>
      </w:r>
      <w:r w:rsidR="00006AB8" w:rsidRPr="009570E1">
        <w:rPr>
          <w:sz w:val="28"/>
          <w:szCs w:val="28"/>
          <w:lang w:val="ru-RU" w:eastAsia="ar-SA"/>
        </w:rPr>
        <w:t>ДС</w:t>
      </w:r>
      <w:r w:rsidR="009524A5" w:rsidRPr="009570E1">
        <w:rPr>
          <w:sz w:val="28"/>
          <w:szCs w:val="28"/>
          <w:lang w:val="ru-RU" w:eastAsia="ar-SA"/>
        </w:rPr>
        <w:t xml:space="preserve">, ЖКХ и управления земельными ресурсами МНЭ РК «Об утверждении государственных нормативов по ценообразованию и сметам» от 3 июля 2015 года № 235-нқ в ПСД </w:t>
      </w:r>
      <w:r w:rsidR="009524A5" w:rsidRPr="009570E1">
        <w:rPr>
          <w:color w:val="000000"/>
          <w:sz w:val="28"/>
          <w:szCs w:val="28"/>
          <w:shd w:val="clear" w:color="auto" w:fill="FFFFFF"/>
          <w:lang w:val="ru-RU" w:eastAsia="ar-SA"/>
        </w:rPr>
        <w:t>«</w:t>
      </w:r>
      <w:r w:rsidR="009524A5" w:rsidRPr="009570E1">
        <w:rPr>
          <w:sz w:val="28"/>
          <w:szCs w:val="28"/>
          <w:lang w:val="ru-RU" w:eastAsia="ar-SA"/>
        </w:rPr>
        <w:t>Строительство больницы на 150 коек в г</w:t>
      </w:r>
      <w:r w:rsidR="00006AB8" w:rsidRPr="009570E1">
        <w:rPr>
          <w:sz w:val="28"/>
          <w:szCs w:val="28"/>
          <w:lang w:val="ru-RU" w:eastAsia="ar-SA"/>
        </w:rPr>
        <w:t xml:space="preserve">. </w:t>
      </w:r>
      <w:r w:rsidR="009524A5" w:rsidRPr="009570E1">
        <w:rPr>
          <w:sz w:val="28"/>
          <w:szCs w:val="28"/>
          <w:lang w:val="ru-RU" w:eastAsia="ar-SA"/>
        </w:rPr>
        <w:t>Аральск» отсутствуют  прайс-листы по 88 позициям медицинского оборудования.</w:t>
      </w:r>
    </w:p>
    <w:p w:rsidR="009524A5" w:rsidRPr="009570E1" w:rsidRDefault="0035065F" w:rsidP="00980AD1">
      <w:pPr>
        <w:widowControl w:val="0"/>
        <w:tabs>
          <w:tab w:val="num" w:pos="709"/>
        </w:tabs>
        <w:spacing w:after="0" w:line="240" w:lineRule="auto"/>
        <w:ind w:firstLine="709"/>
        <w:jc w:val="both"/>
        <w:rPr>
          <w:sz w:val="28"/>
          <w:szCs w:val="28"/>
          <w:lang w:val="ru-RU"/>
        </w:rPr>
      </w:pPr>
      <w:bookmarkStart w:id="4" w:name="_Hlk516758016"/>
      <w:r w:rsidRPr="009570E1">
        <w:rPr>
          <w:b/>
          <w:sz w:val="28"/>
          <w:szCs w:val="28"/>
          <w:lang w:val="ru-RU"/>
        </w:rPr>
        <w:t>51</w:t>
      </w:r>
      <w:r w:rsidR="009524A5" w:rsidRPr="009570E1">
        <w:rPr>
          <w:b/>
          <w:sz w:val="28"/>
          <w:szCs w:val="28"/>
          <w:lang w:val="ru-RU"/>
        </w:rPr>
        <w:t>.</w:t>
      </w:r>
      <w:r w:rsidR="009524A5" w:rsidRPr="009570E1">
        <w:rPr>
          <w:sz w:val="28"/>
          <w:szCs w:val="28"/>
          <w:lang w:val="ru-RU"/>
        </w:rPr>
        <w:t xml:space="preserve"> В нарушение подпункта 5) пункта 1 статьи 17 и </w:t>
      </w:r>
      <w:hyperlink r:id="rId10" w:anchor="z563" w:history="1">
        <w:r w:rsidR="009524A5" w:rsidRPr="009570E1">
          <w:rPr>
            <w:sz w:val="28"/>
            <w:szCs w:val="28"/>
            <w:lang w:val="ru-RU"/>
          </w:rPr>
          <w:t xml:space="preserve">пункта </w:t>
        </w:r>
      </w:hyperlink>
      <w:r w:rsidR="009524A5" w:rsidRPr="009570E1">
        <w:rPr>
          <w:sz w:val="28"/>
          <w:szCs w:val="28"/>
          <w:lang w:val="ru-RU"/>
        </w:rPr>
        <w:t>12 статьи 68 Закона об архитектурно-строительной деятельности, подрядными организациями строительно-монтажные работы в 6 объектах начаты</w:t>
      </w:r>
      <w:r w:rsidR="009524A5" w:rsidRPr="009570E1">
        <w:rPr>
          <w:b/>
          <w:sz w:val="28"/>
          <w:szCs w:val="28"/>
          <w:lang w:val="ru-RU"/>
        </w:rPr>
        <w:t xml:space="preserve"> </w:t>
      </w:r>
      <w:r w:rsidR="009524A5" w:rsidRPr="009570E1">
        <w:rPr>
          <w:sz w:val="28"/>
          <w:szCs w:val="28"/>
          <w:lang w:val="ru-RU"/>
        </w:rPr>
        <w:t>без уведомления органа, осуществляющего государственный архитектурно-строительный контроль</w:t>
      </w:r>
      <w:bookmarkEnd w:id="4"/>
      <w:r w:rsidR="009524A5" w:rsidRPr="009570E1">
        <w:rPr>
          <w:sz w:val="28"/>
          <w:szCs w:val="28"/>
          <w:lang w:val="ru-RU"/>
        </w:rPr>
        <w:t xml:space="preserve"> </w:t>
      </w:r>
      <w:r w:rsidR="009524A5" w:rsidRPr="009570E1">
        <w:rPr>
          <w:i/>
          <w:sz w:val="24"/>
          <w:szCs w:val="24"/>
          <w:lang w:val="ru-RU"/>
        </w:rPr>
        <w:t xml:space="preserve">(Отдел строительства г. </w:t>
      </w:r>
      <w:proofErr w:type="spellStart"/>
      <w:r w:rsidR="009524A5" w:rsidRPr="009570E1">
        <w:rPr>
          <w:i/>
          <w:sz w:val="24"/>
          <w:szCs w:val="24"/>
          <w:lang w:val="ru-RU"/>
        </w:rPr>
        <w:t>Кызылорда</w:t>
      </w:r>
      <w:proofErr w:type="spellEnd"/>
      <w:r w:rsidR="009524A5" w:rsidRPr="009570E1">
        <w:rPr>
          <w:i/>
          <w:sz w:val="24"/>
          <w:szCs w:val="24"/>
          <w:lang w:val="ru-RU"/>
        </w:rPr>
        <w:t>)</w:t>
      </w:r>
      <w:r w:rsidR="009524A5" w:rsidRPr="009570E1">
        <w:rPr>
          <w:sz w:val="28"/>
          <w:szCs w:val="28"/>
          <w:lang w:val="ru-RU"/>
        </w:rPr>
        <w:t>.</w:t>
      </w:r>
    </w:p>
    <w:p w:rsidR="009524A5" w:rsidRPr="009570E1" w:rsidRDefault="0035065F" w:rsidP="00980AD1">
      <w:pPr>
        <w:pStyle w:val="a8"/>
        <w:widowControl w:val="0"/>
        <w:tabs>
          <w:tab w:val="left" w:pos="0"/>
          <w:tab w:val="left" w:pos="426"/>
        </w:tabs>
        <w:spacing w:before="0" w:beforeAutospacing="0" w:after="0" w:afterAutospacing="0"/>
        <w:ind w:firstLine="709"/>
        <w:contextualSpacing/>
        <w:jc w:val="both"/>
        <w:rPr>
          <w:sz w:val="28"/>
          <w:szCs w:val="28"/>
        </w:rPr>
      </w:pPr>
      <w:r w:rsidRPr="009570E1">
        <w:rPr>
          <w:b/>
          <w:sz w:val="28"/>
          <w:szCs w:val="28"/>
        </w:rPr>
        <w:t>52</w:t>
      </w:r>
      <w:r w:rsidR="009524A5" w:rsidRPr="009570E1">
        <w:rPr>
          <w:b/>
          <w:sz w:val="28"/>
          <w:szCs w:val="28"/>
        </w:rPr>
        <w:t>.</w:t>
      </w:r>
      <w:r w:rsidR="009524A5" w:rsidRPr="009570E1">
        <w:rPr>
          <w:sz w:val="28"/>
          <w:szCs w:val="28"/>
        </w:rPr>
        <w:t xml:space="preserve"> В нарушение пункта 7 статьи 73 Закона об архитектурно-строительной </w:t>
      </w:r>
      <w:r w:rsidR="00D97891" w:rsidRPr="009570E1">
        <w:rPr>
          <w:sz w:val="28"/>
          <w:szCs w:val="28"/>
        </w:rPr>
        <w:t xml:space="preserve">деятельности </w:t>
      </w:r>
      <w:r w:rsidR="009524A5" w:rsidRPr="009570E1">
        <w:rPr>
          <w:sz w:val="28"/>
          <w:szCs w:val="28"/>
        </w:rPr>
        <w:t xml:space="preserve">и подпункта 22 пункта 3 статьи 16 Закона о гражданской защите в 2020 году допущен к эксплуатации объект </w:t>
      </w:r>
      <w:r w:rsidR="009524A5" w:rsidRPr="009570E1">
        <w:rPr>
          <w:bCs/>
          <w:kern w:val="36"/>
          <w:sz w:val="28"/>
          <w:szCs w:val="28"/>
        </w:rPr>
        <w:t>«</w:t>
      </w:r>
      <w:r w:rsidR="009524A5" w:rsidRPr="009570E1">
        <w:rPr>
          <w:sz w:val="28"/>
          <w:szCs w:val="28"/>
        </w:rPr>
        <w:t>РП «Теплоснабжение левобережной части реки Сырдарья в г. </w:t>
      </w:r>
      <w:proofErr w:type="spellStart"/>
      <w:r w:rsidR="009524A5" w:rsidRPr="009570E1">
        <w:rPr>
          <w:sz w:val="28"/>
          <w:szCs w:val="28"/>
        </w:rPr>
        <w:t>Кызылорда</w:t>
      </w:r>
      <w:proofErr w:type="spellEnd"/>
      <w:r w:rsidR="009524A5" w:rsidRPr="009570E1">
        <w:rPr>
          <w:sz w:val="28"/>
          <w:szCs w:val="28"/>
        </w:rPr>
        <w:t xml:space="preserve"> (1 очередь)</w:t>
      </w:r>
      <w:r w:rsidR="009524A5" w:rsidRPr="009570E1">
        <w:rPr>
          <w:bCs/>
          <w:i/>
          <w:kern w:val="36"/>
          <w:sz w:val="28"/>
          <w:szCs w:val="28"/>
        </w:rPr>
        <w:t>»</w:t>
      </w:r>
      <w:r w:rsidR="009524A5" w:rsidRPr="009570E1">
        <w:rPr>
          <w:bCs/>
          <w:kern w:val="36"/>
          <w:sz w:val="28"/>
          <w:szCs w:val="28"/>
        </w:rPr>
        <w:t xml:space="preserve"> </w:t>
      </w:r>
      <w:r w:rsidR="009524A5" w:rsidRPr="009570E1">
        <w:rPr>
          <w:sz w:val="28"/>
          <w:szCs w:val="28"/>
        </w:rPr>
        <w:t xml:space="preserve">без утверждённого акта приёмки объекта в эксплуатацию. На момент аудита данный объект ещё не завершён.  </w:t>
      </w:r>
      <w:r w:rsidR="009524A5" w:rsidRPr="009570E1">
        <w:rPr>
          <w:i/>
        </w:rPr>
        <w:t xml:space="preserve">(Отдел строительства г. </w:t>
      </w:r>
      <w:proofErr w:type="spellStart"/>
      <w:r w:rsidR="009524A5" w:rsidRPr="009570E1">
        <w:rPr>
          <w:i/>
        </w:rPr>
        <w:t>Кызылорда</w:t>
      </w:r>
      <w:proofErr w:type="spellEnd"/>
      <w:r w:rsidR="009524A5" w:rsidRPr="009570E1">
        <w:rPr>
          <w:i/>
        </w:rPr>
        <w:t>)</w:t>
      </w:r>
      <w:r w:rsidR="009524A5" w:rsidRPr="009570E1">
        <w:rPr>
          <w:sz w:val="28"/>
          <w:szCs w:val="28"/>
        </w:rPr>
        <w:t>.</w:t>
      </w:r>
    </w:p>
    <w:p w:rsidR="002F36D6" w:rsidRPr="009570E1" w:rsidRDefault="0035065F" w:rsidP="00980AD1">
      <w:pPr>
        <w:pStyle w:val="a8"/>
        <w:spacing w:before="0" w:beforeAutospacing="0" w:after="0" w:afterAutospacing="0"/>
        <w:ind w:firstLine="709"/>
        <w:jc w:val="both"/>
        <w:rPr>
          <w:sz w:val="28"/>
          <w:szCs w:val="28"/>
          <w:lang w:eastAsia="en-US"/>
        </w:rPr>
      </w:pPr>
      <w:r w:rsidRPr="009570E1">
        <w:rPr>
          <w:b/>
          <w:sz w:val="28"/>
          <w:szCs w:val="28"/>
        </w:rPr>
        <w:t>53</w:t>
      </w:r>
      <w:r w:rsidR="009524A5" w:rsidRPr="009570E1">
        <w:rPr>
          <w:b/>
          <w:sz w:val="28"/>
          <w:szCs w:val="28"/>
        </w:rPr>
        <w:t>.</w:t>
      </w:r>
      <w:r w:rsidR="009524A5" w:rsidRPr="009570E1">
        <w:rPr>
          <w:sz w:val="28"/>
          <w:szCs w:val="28"/>
          <w:lang w:eastAsia="en-US"/>
        </w:rPr>
        <w:t xml:space="preserve"> </w:t>
      </w:r>
      <w:proofErr w:type="gramStart"/>
      <w:r w:rsidR="009524A5" w:rsidRPr="009570E1">
        <w:rPr>
          <w:sz w:val="28"/>
          <w:szCs w:val="28"/>
          <w:lang w:eastAsia="en-US"/>
        </w:rPr>
        <w:t xml:space="preserve">Отделом строительства г. </w:t>
      </w:r>
      <w:proofErr w:type="spellStart"/>
      <w:r w:rsidR="009524A5" w:rsidRPr="009570E1">
        <w:rPr>
          <w:sz w:val="28"/>
          <w:szCs w:val="28"/>
          <w:lang w:eastAsia="en-US"/>
        </w:rPr>
        <w:t>Кызылорд</w:t>
      </w:r>
      <w:r w:rsidR="00CA3AF5" w:rsidRPr="009570E1">
        <w:rPr>
          <w:sz w:val="28"/>
          <w:szCs w:val="28"/>
          <w:lang w:eastAsia="en-US"/>
        </w:rPr>
        <w:t>а</w:t>
      </w:r>
      <w:proofErr w:type="spellEnd"/>
      <w:r w:rsidR="009524A5" w:rsidRPr="009570E1">
        <w:rPr>
          <w:sz w:val="28"/>
          <w:szCs w:val="28"/>
          <w:lang w:eastAsia="en-US"/>
        </w:rPr>
        <w:t xml:space="preserve"> при приобретении 131 квартиры</w:t>
      </w:r>
      <w:r w:rsidR="00CA3AF5" w:rsidRPr="009570E1">
        <w:rPr>
          <w:sz w:val="28"/>
          <w:szCs w:val="28"/>
          <w:lang w:eastAsia="en-US"/>
        </w:rPr>
        <w:t>,</w:t>
      </w:r>
      <w:r w:rsidR="009524A5" w:rsidRPr="009570E1">
        <w:rPr>
          <w:sz w:val="28"/>
          <w:szCs w:val="28"/>
          <w:lang w:eastAsia="en-US"/>
        </w:rPr>
        <w:t xml:space="preserve"> предоставляемых в аренду малообеспеченным многодетным семьям, не соблюд</w:t>
      </w:r>
      <w:r w:rsidR="00CA3AF5" w:rsidRPr="009570E1">
        <w:rPr>
          <w:sz w:val="28"/>
          <w:szCs w:val="28"/>
          <w:lang w:eastAsia="en-US"/>
        </w:rPr>
        <w:t>ены</w:t>
      </w:r>
      <w:r w:rsidR="009524A5" w:rsidRPr="009570E1">
        <w:rPr>
          <w:sz w:val="28"/>
          <w:szCs w:val="28"/>
          <w:lang w:eastAsia="en-US"/>
        </w:rPr>
        <w:t xml:space="preserve"> установленны</w:t>
      </w:r>
      <w:r w:rsidR="00CA3AF5" w:rsidRPr="009570E1">
        <w:rPr>
          <w:sz w:val="28"/>
          <w:szCs w:val="28"/>
          <w:lang w:eastAsia="en-US"/>
        </w:rPr>
        <w:t>е</w:t>
      </w:r>
      <w:r w:rsidR="009524A5" w:rsidRPr="009570E1">
        <w:rPr>
          <w:sz w:val="28"/>
          <w:szCs w:val="28"/>
          <w:lang w:eastAsia="en-US"/>
        </w:rPr>
        <w:t xml:space="preserve"> Государственной программой «</w:t>
      </w:r>
      <w:proofErr w:type="spellStart"/>
      <w:r w:rsidR="009524A5" w:rsidRPr="009570E1">
        <w:rPr>
          <w:sz w:val="28"/>
          <w:szCs w:val="28"/>
          <w:lang w:eastAsia="en-US"/>
        </w:rPr>
        <w:t>Нұрлы</w:t>
      </w:r>
      <w:proofErr w:type="spellEnd"/>
      <w:r w:rsidR="009524A5" w:rsidRPr="009570E1">
        <w:rPr>
          <w:sz w:val="28"/>
          <w:szCs w:val="28"/>
          <w:lang w:eastAsia="en-US"/>
        </w:rPr>
        <w:t xml:space="preserve"> </w:t>
      </w:r>
      <w:proofErr w:type="spellStart"/>
      <w:r w:rsidR="009524A5" w:rsidRPr="009570E1">
        <w:rPr>
          <w:sz w:val="28"/>
          <w:szCs w:val="28"/>
          <w:lang w:eastAsia="en-US"/>
        </w:rPr>
        <w:t>жер</w:t>
      </w:r>
      <w:proofErr w:type="spellEnd"/>
      <w:r w:rsidR="009524A5" w:rsidRPr="009570E1">
        <w:rPr>
          <w:sz w:val="28"/>
          <w:szCs w:val="28"/>
          <w:lang w:eastAsia="en-US"/>
        </w:rPr>
        <w:t>» лимит стоимости покупаемо</w:t>
      </w:r>
      <w:r w:rsidR="00CA3AF5" w:rsidRPr="009570E1">
        <w:rPr>
          <w:sz w:val="28"/>
          <w:szCs w:val="28"/>
          <w:lang w:eastAsia="en-US"/>
        </w:rPr>
        <w:t>й</w:t>
      </w:r>
      <w:r w:rsidR="009524A5" w:rsidRPr="009570E1">
        <w:rPr>
          <w:sz w:val="28"/>
          <w:szCs w:val="28"/>
          <w:lang w:eastAsia="en-US"/>
        </w:rPr>
        <w:t xml:space="preserve"> </w:t>
      </w:r>
      <w:r w:rsidR="00CA3AF5" w:rsidRPr="009570E1">
        <w:rPr>
          <w:sz w:val="28"/>
          <w:szCs w:val="28"/>
          <w:lang w:eastAsia="en-US"/>
        </w:rPr>
        <w:t xml:space="preserve">одной единицы </w:t>
      </w:r>
      <w:r w:rsidR="009524A5" w:rsidRPr="009570E1">
        <w:rPr>
          <w:sz w:val="28"/>
          <w:szCs w:val="28"/>
          <w:lang w:eastAsia="en-US"/>
        </w:rPr>
        <w:t>жилья, за счёт средств республиканского бюджета в размере 8,4 млн. тенге.</w:t>
      </w:r>
      <w:proofErr w:type="gramEnd"/>
      <w:r w:rsidR="009524A5" w:rsidRPr="009570E1">
        <w:rPr>
          <w:sz w:val="28"/>
          <w:szCs w:val="28"/>
          <w:lang w:eastAsia="en-US"/>
        </w:rPr>
        <w:t xml:space="preserve"> Общая сумма превышения средств республиканского бюджета направленных на эти </w:t>
      </w:r>
      <w:r w:rsidR="002F36D6" w:rsidRPr="009570E1">
        <w:rPr>
          <w:sz w:val="28"/>
          <w:szCs w:val="28"/>
          <w:lang w:eastAsia="en-US"/>
        </w:rPr>
        <w:t>цели составил 347,0 млн. тенге.</w:t>
      </w:r>
    </w:p>
    <w:p w:rsidR="009524A5" w:rsidRPr="009570E1" w:rsidRDefault="0035065F" w:rsidP="00980AD1">
      <w:pPr>
        <w:pStyle w:val="a8"/>
        <w:spacing w:before="0" w:beforeAutospacing="0" w:after="0" w:afterAutospacing="0"/>
        <w:ind w:firstLine="709"/>
        <w:jc w:val="both"/>
        <w:rPr>
          <w:sz w:val="28"/>
          <w:szCs w:val="28"/>
          <w:lang w:eastAsia="en-US"/>
        </w:rPr>
      </w:pPr>
      <w:r w:rsidRPr="009570E1">
        <w:rPr>
          <w:b/>
          <w:sz w:val="28"/>
          <w:szCs w:val="28"/>
        </w:rPr>
        <w:t>54</w:t>
      </w:r>
      <w:r w:rsidR="009524A5" w:rsidRPr="009570E1">
        <w:rPr>
          <w:b/>
          <w:sz w:val="28"/>
          <w:szCs w:val="28"/>
        </w:rPr>
        <w:t>.</w:t>
      </w:r>
      <w:r w:rsidR="009524A5" w:rsidRPr="009570E1">
        <w:rPr>
          <w:sz w:val="28"/>
          <w:szCs w:val="28"/>
        </w:rPr>
        <w:t xml:space="preserve"> При уменьшении объёма строительно-монтажных работ по проекту «Развитие и обустройство инженерно-коммуникационной инфраструктуры ИЖС по городу </w:t>
      </w:r>
      <w:proofErr w:type="spellStart"/>
      <w:r w:rsidR="009524A5" w:rsidRPr="009570E1">
        <w:rPr>
          <w:sz w:val="28"/>
          <w:szCs w:val="28"/>
        </w:rPr>
        <w:t>Кызылорда</w:t>
      </w:r>
      <w:proofErr w:type="spellEnd"/>
      <w:r w:rsidR="009524A5" w:rsidRPr="009570E1">
        <w:rPr>
          <w:sz w:val="28"/>
          <w:szCs w:val="28"/>
        </w:rPr>
        <w:t xml:space="preserve"> «Водоснабжение района </w:t>
      </w:r>
      <w:proofErr w:type="spellStart"/>
      <w:r w:rsidR="009524A5" w:rsidRPr="009570E1">
        <w:rPr>
          <w:sz w:val="28"/>
          <w:szCs w:val="28"/>
        </w:rPr>
        <w:t>Кызылжарма</w:t>
      </w:r>
      <w:proofErr w:type="spellEnd"/>
      <w:r w:rsidR="009524A5" w:rsidRPr="009570E1">
        <w:rPr>
          <w:sz w:val="28"/>
          <w:szCs w:val="28"/>
        </w:rPr>
        <w:t xml:space="preserve">» на 10,6%,  не скорректирована </w:t>
      </w:r>
      <w:r w:rsidR="009524A5" w:rsidRPr="009570E1">
        <w:rPr>
          <w:i/>
        </w:rPr>
        <w:t>(пропорционально объему выполняемых работ)</w:t>
      </w:r>
      <w:r w:rsidR="009524A5" w:rsidRPr="009570E1">
        <w:rPr>
          <w:sz w:val="28"/>
          <w:szCs w:val="28"/>
        </w:rPr>
        <w:t xml:space="preserve"> стоимость оказания услуг по авторскому и техническому надзорам</w:t>
      </w:r>
      <w:r w:rsidR="00CA3AF5" w:rsidRPr="009570E1">
        <w:rPr>
          <w:sz w:val="28"/>
          <w:szCs w:val="28"/>
        </w:rPr>
        <w:t>,</w:t>
      </w:r>
      <w:r w:rsidR="009524A5" w:rsidRPr="009570E1">
        <w:rPr>
          <w:sz w:val="28"/>
          <w:szCs w:val="28"/>
        </w:rPr>
        <w:t xml:space="preserve"> всего на сумму 1,0 млн. тенге.</w:t>
      </w:r>
    </w:p>
    <w:p w:rsidR="00DD2362" w:rsidRPr="009570E1" w:rsidRDefault="00DD2362" w:rsidP="00980AD1">
      <w:pPr>
        <w:pStyle w:val="a8"/>
        <w:widowControl w:val="0"/>
        <w:tabs>
          <w:tab w:val="left" w:pos="0"/>
          <w:tab w:val="left" w:pos="426"/>
        </w:tabs>
        <w:spacing w:before="0" w:beforeAutospacing="0" w:after="0" w:afterAutospacing="0"/>
        <w:ind w:firstLine="709"/>
        <w:contextualSpacing/>
        <w:jc w:val="both"/>
        <w:rPr>
          <w:b/>
          <w:i/>
          <w:sz w:val="28"/>
          <w:szCs w:val="28"/>
        </w:rPr>
      </w:pPr>
      <w:r w:rsidRPr="009570E1">
        <w:rPr>
          <w:b/>
          <w:i/>
          <w:sz w:val="28"/>
          <w:szCs w:val="28"/>
        </w:rPr>
        <w:t>2.3.4 Нарушения и недостатки в области образования, здравоохранения и сельского хозяйства.</w:t>
      </w:r>
    </w:p>
    <w:p w:rsidR="00DD2362" w:rsidRPr="009570E1" w:rsidRDefault="00DD2362" w:rsidP="00980AD1">
      <w:pPr>
        <w:spacing w:after="0" w:line="240" w:lineRule="auto"/>
        <w:ind w:firstLine="709"/>
        <w:jc w:val="both"/>
        <w:rPr>
          <w:sz w:val="28"/>
          <w:lang w:val="ru-RU"/>
        </w:rPr>
      </w:pPr>
      <w:r w:rsidRPr="009570E1">
        <w:rPr>
          <w:b/>
          <w:sz w:val="28"/>
          <w:lang w:val="ru-RU"/>
        </w:rPr>
        <w:lastRenderedPageBreak/>
        <w:t>5</w:t>
      </w:r>
      <w:r w:rsidR="0035065F" w:rsidRPr="009570E1">
        <w:rPr>
          <w:b/>
          <w:sz w:val="28"/>
          <w:lang w:val="ru-RU"/>
        </w:rPr>
        <w:t>5</w:t>
      </w:r>
      <w:r w:rsidRPr="009570E1">
        <w:rPr>
          <w:b/>
          <w:sz w:val="28"/>
          <w:lang w:val="ru-RU"/>
        </w:rPr>
        <w:t xml:space="preserve">. </w:t>
      </w:r>
      <w:r w:rsidRPr="009570E1">
        <w:rPr>
          <w:sz w:val="28"/>
          <w:lang w:val="ru-RU"/>
        </w:rPr>
        <w:t>В 2020 году не соблюдая требования</w:t>
      </w:r>
      <w:r w:rsidRPr="009570E1">
        <w:rPr>
          <w:b/>
          <w:sz w:val="28"/>
          <w:lang w:val="ru-RU"/>
        </w:rPr>
        <w:t xml:space="preserve"> </w:t>
      </w:r>
      <w:r w:rsidRPr="009570E1">
        <w:rPr>
          <w:sz w:val="28"/>
          <w:lang w:val="ru-RU"/>
        </w:rPr>
        <w:t>Государственной программы развития регионов на 2020-2025 годы, капитальный ремонт 4 объектов образования, реализуемых в рамках проекта «</w:t>
      </w:r>
      <w:proofErr w:type="spellStart"/>
      <w:r w:rsidRPr="009570E1">
        <w:rPr>
          <w:sz w:val="28"/>
          <w:lang w:val="ru-RU"/>
        </w:rPr>
        <w:t>Ауыл</w:t>
      </w:r>
      <w:proofErr w:type="spellEnd"/>
      <w:r w:rsidRPr="009570E1">
        <w:rPr>
          <w:sz w:val="28"/>
          <w:lang w:val="ru-RU"/>
        </w:rPr>
        <w:t xml:space="preserve"> – Ел </w:t>
      </w:r>
      <w:proofErr w:type="spellStart"/>
      <w:r w:rsidRPr="009570E1">
        <w:rPr>
          <w:sz w:val="28"/>
          <w:lang w:val="ru-RU"/>
        </w:rPr>
        <w:t>бесі</w:t>
      </w:r>
      <w:proofErr w:type="gramStart"/>
      <w:r w:rsidRPr="009570E1">
        <w:rPr>
          <w:sz w:val="28"/>
          <w:lang w:val="ru-RU"/>
        </w:rPr>
        <w:t>г</w:t>
      </w:r>
      <w:proofErr w:type="gramEnd"/>
      <w:r w:rsidRPr="009570E1">
        <w:rPr>
          <w:sz w:val="28"/>
          <w:lang w:val="ru-RU"/>
        </w:rPr>
        <w:t>і</w:t>
      </w:r>
      <w:proofErr w:type="spellEnd"/>
      <w:r w:rsidRPr="009570E1">
        <w:rPr>
          <w:sz w:val="28"/>
          <w:lang w:val="ru-RU"/>
        </w:rPr>
        <w:t xml:space="preserve">» на сумму 784,8 млн. тенге осуществлялись </w:t>
      </w:r>
      <w:r w:rsidRPr="009570E1">
        <w:rPr>
          <w:sz w:val="28"/>
          <w:szCs w:val="28"/>
          <w:lang w:val="ru-RU"/>
        </w:rPr>
        <w:t>в сёлах, не являющихся опорными.</w:t>
      </w:r>
    </w:p>
    <w:p w:rsidR="00DD2362" w:rsidRPr="009570E1" w:rsidRDefault="00DD2362" w:rsidP="00980AD1">
      <w:pPr>
        <w:pStyle w:val="a4"/>
        <w:tabs>
          <w:tab w:val="left" w:pos="709"/>
        </w:tabs>
        <w:spacing w:after="0" w:line="240" w:lineRule="auto"/>
        <w:ind w:left="0" w:firstLine="709"/>
        <w:jc w:val="both"/>
        <w:rPr>
          <w:rFonts w:ascii="Times New Roman" w:hAnsi="Times New Roman"/>
          <w:sz w:val="28"/>
        </w:rPr>
      </w:pPr>
      <w:r w:rsidRPr="009570E1">
        <w:rPr>
          <w:rFonts w:ascii="Times New Roman" w:hAnsi="Times New Roman"/>
          <w:b/>
          <w:sz w:val="28"/>
        </w:rPr>
        <w:t>5</w:t>
      </w:r>
      <w:r w:rsidR="0035065F" w:rsidRPr="009570E1">
        <w:rPr>
          <w:rFonts w:ascii="Times New Roman" w:hAnsi="Times New Roman"/>
          <w:b/>
          <w:sz w:val="28"/>
        </w:rPr>
        <w:t>6</w:t>
      </w:r>
      <w:r w:rsidRPr="009570E1">
        <w:rPr>
          <w:rFonts w:ascii="Times New Roman" w:hAnsi="Times New Roman"/>
          <w:b/>
          <w:sz w:val="28"/>
        </w:rPr>
        <w:t>.</w:t>
      </w:r>
      <w:r w:rsidRPr="009570E1">
        <w:rPr>
          <w:rFonts w:ascii="Times New Roman" w:hAnsi="Times New Roman"/>
          <w:sz w:val="28"/>
        </w:rPr>
        <w:t xml:space="preserve">  Управлением образования </w:t>
      </w:r>
      <w:r w:rsidR="00C15D09" w:rsidRPr="009570E1">
        <w:rPr>
          <w:rFonts w:ascii="Times New Roman" w:hAnsi="Times New Roman"/>
          <w:sz w:val="28"/>
        </w:rPr>
        <w:t xml:space="preserve">при реализации </w:t>
      </w:r>
      <w:r w:rsidR="00C15D09" w:rsidRPr="009570E1">
        <w:rPr>
          <w:rFonts w:ascii="Times New Roman" w:hAnsi="Times New Roman"/>
          <w:sz w:val="28"/>
          <w:szCs w:val="28"/>
        </w:rPr>
        <w:t xml:space="preserve">проекта «Капитальный ремонт здания средней школы № 24 в ауле </w:t>
      </w:r>
      <w:proofErr w:type="spellStart"/>
      <w:r w:rsidR="00C15D09" w:rsidRPr="009570E1">
        <w:rPr>
          <w:rFonts w:ascii="Times New Roman" w:hAnsi="Times New Roman"/>
          <w:sz w:val="28"/>
          <w:szCs w:val="28"/>
        </w:rPr>
        <w:t>Бекарыстан</w:t>
      </w:r>
      <w:proofErr w:type="spellEnd"/>
      <w:r w:rsidR="00C15D09" w:rsidRPr="009570E1">
        <w:rPr>
          <w:rFonts w:ascii="Times New Roman" w:hAnsi="Times New Roman"/>
          <w:sz w:val="28"/>
          <w:szCs w:val="28"/>
        </w:rPr>
        <w:t xml:space="preserve"> би, </w:t>
      </w:r>
      <w:proofErr w:type="spellStart"/>
      <w:r w:rsidR="00C15D09" w:rsidRPr="009570E1">
        <w:rPr>
          <w:rFonts w:ascii="Times New Roman" w:hAnsi="Times New Roman"/>
          <w:sz w:val="28"/>
          <w:szCs w:val="28"/>
        </w:rPr>
        <w:t>Казалинского</w:t>
      </w:r>
      <w:proofErr w:type="spellEnd"/>
      <w:r w:rsidR="00C15D09" w:rsidRPr="009570E1">
        <w:rPr>
          <w:rFonts w:ascii="Times New Roman" w:hAnsi="Times New Roman"/>
          <w:sz w:val="28"/>
          <w:szCs w:val="28"/>
        </w:rPr>
        <w:t xml:space="preserve"> района на сумму 50,9 млн. тенге</w:t>
      </w:r>
      <w:r w:rsidR="00C15D09" w:rsidRPr="009570E1">
        <w:rPr>
          <w:rFonts w:ascii="Times New Roman" w:hAnsi="Times New Roman"/>
          <w:sz w:val="28"/>
        </w:rPr>
        <w:t xml:space="preserve"> в рамках «</w:t>
      </w:r>
      <w:proofErr w:type="spellStart"/>
      <w:r w:rsidR="00C15D09" w:rsidRPr="009570E1">
        <w:rPr>
          <w:rFonts w:ascii="Times New Roman" w:hAnsi="Times New Roman"/>
          <w:sz w:val="28"/>
        </w:rPr>
        <w:t>Ауыл</w:t>
      </w:r>
      <w:proofErr w:type="spellEnd"/>
      <w:r w:rsidR="00C15D09" w:rsidRPr="009570E1">
        <w:rPr>
          <w:rFonts w:ascii="Times New Roman" w:hAnsi="Times New Roman"/>
          <w:sz w:val="28"/>
        </w:rPr>
        <w:t xml:space="preserve"> – Ел </w:t>
      </w:r>
      <w:proofErr w:type="spellStart"/>
      <w:r w:rsidR="00C15D09" w:rsidRPr="009570E1">
        <w:rPr>
          <w:rFonts w:ascii="Times New Roman" w:hAnsi="Times New Roman"/>
          <w:sz w:val="28"/>
        </w:rPr>
        <w:t>бесігі</w:t>
      </w:r>
      <w:proofErr w:type="spellEnd"/>
      <w:r w:rsidR="00C15D09" w:rsidRPr="009570E1">
        <w:rPr>
          <w:rFonts w:ascii="Times New Roman" w:hAnsi="Times New Roman"/>
          <w:sz w:val="28"/>
        </w:rPr>
        <w:t xml:space="preserve">», </w:t>
      </w:r>
      <w:r w:rsidRPr="009570E1">
        <w:rPr>
          <w:rFonts w:ascii="Times New Roman" w:hAnsi="Times New Roman"/>
          <w:sz w:val="28"/>
        </w:rPr>
        <w:t xml:space="preserve">не осуществлено </w:t>
      </w:r>
      <w:proofErr w:type="spellStart"/>
      <w:r w:rsidRPr="009570E1">
        <w:rPr>
          <w:rFonts w:ascii="Times New Roman" w:hAnsi="Times New Roman"/>
          <w:sz w:val="28"/>
        </w:rPr>
        <w:t>софинансирование</w:t>
      </w:r>
      <w:proofErr w:type="spellEnd"/>
      <w:r w:rsidRPr="009570E1">
        <w:rPr>
          <w:rFonts w:ascii="Times New Roman" w:hAnsi="Times New Roman"/>
          <w:sz w:val="28"/>
        </w:rPr>
        <w:t xml:space="preserve"> из средств местного бюджета на сумму 5,1 млн. тенге </w:t>
      </w:r>
      <w:r w:rsidRPr="009570E1">
        <w:rPr>
          <w:rFonts w:ascii="Times New Roman" w:hAnsi="Times New Roman"/>
          <w:i/>
          <w:sz w:val="24"/>
          <w:szCs w:val="24"/>
        </w:rPr>
        <w:t>(не менее 10%)</w:t>
      </w:r>
      <w:r w:rsidRPr="009570E1">
        <w:rPr>
          <w:rFonts w:ascii="Times New Roman" w:hAnsi="Times New Roman"/>
          <w:sz w:val="28"/>
        </w:rPr>
        <w:t xml:space="preserve">. </w:t>
      </w:r>
    </w:p>
    <w:p w:rsidR="00DD2362" w:rsidRPr="009570E1" w:rsidRDefault="00DD2362" w:rsidP="00980AD1">
      <w:pPr>
        <w:pStyle w:val="a4"/>
        <w:tabs>
          <w:tab w:val="left" w:pos="709"/>
        </w:tabs>
        <w:spacing w:after="0" w:line="240" w:lineRule="auto"/>
        <w:ind w:left="0" w:firstLine="709"/>
        <w:jc w:val="both"/>
        <w:rPr>
          <w:rFonts w:ascii="Times New Roman" w:eastAsia="Consolas" w:hAnsi="Times New Roman"/>
          <w:sz w:val="28"/>
          <w:szCs w:val="28"/>
        </w:rPr>
      </w:pPr>
      <w:r w:rsidRPr="009570E1">
        <w:rPr>
          <w:rFonts w:ascii="Times New Roman" w:eastAsia="Consolas" w:hAnsi="Times New Roman"/>
          <w:b/>
          <w:sz w:val="28"/>
          <w:szCs w:val="28"/>
        </w:rPr>
        <w:t>5</w:t>
      </w:r>
      <w:r w:rsidR="0035065F" w:rsidRPr="009570E1">
        <w:rPr>
          <w:rFonts w:ascii="Times New Roman" w:eastAsia="Consolas" w:hAnsi="Times New Roman"/>
          <w:b/>
          <w:sz w:val="28"/>
          <w:szCs w:val="28"/>
        </w:rPr>
        <w:t>7</w:t>
      </w:r>
      <w:r w:rsidRPr="009570E1">
        <w:rPr>
          <w:rFonts w:ascii="Times New Roman" w:eastAsia="Consolas" w:hAnsi="Times New Roman"/>
          <w:b/>
          <w:sz w:val="28"/>
          <w:szCs w:val="28"/>
        </w:rPr>
        <w:t>.</w:t>
      </w:r>
      <w:r w:rsidRPr="009570E1">
        <w:rPr>
          <w:rFonts w:ascii="Times New Roman" w:eastAsia="Consolas" w:hAnsi="Times New Roman"/>
          <w:sz w:val="28"/>
          <w:szCs w:val="28"/>
        </w:rPr>
        <w:t xml:space="preserve"> В нарушение пункта 7 Приказа </w:t>
      </w:r>
      <w:proofErr w:type="spellStart"/>
      <w:r w:rsidRPr="009570E1">
        <w:rPr>
          <w:rFonts w:ascii="Times New Roman" w:eastAsia="Consolas" w:hAnsi="Times New Roman"/>
          <w:sz w:val="28"/>
          <w:szCs w:val="28"/>
        </w:rPr>
        <w:t>МЗиСР</w:t>
      </w:r>
      <w:proofErr w:type="spellEnd"/>
      <w:r w:rsidRPr="009570E1">
        <w:rPr>
          <w:rFonts w:ascii="Times New Roman" w:eastAsia="Calibri" w:hAnsi="Times New Roman"/>
          <w:color w:val="000000"/>
          <w:sz w:val="28"/>
          <w:szCs w:val="28"/>
        </w:rPr>
        <w:t xml:space="preserve"> </w:t>
      </w:r>
      <w:r w:rsidRPr="009570E1">
        <w:rPr>
          <w:rFonts w:ascii="Times New Roman" w:eastAsia="Consolas" w:hAnsi="Times New Roman"/>
          <w:sz w:val="28"/>
          <w:szCs w:val="28"/>
        </w:rPr>
        <w:t>РК №766 от 30 сентября 2015 года распределение бесплатных лекарственных средств, являющееся функционалом Управления здравоохранения, осуществлялось через частную организацию ТОО «</w:t>
      </w:r>
      <w:proofErr w:type="spellStart"/>
      <w:r w:rsidRPr="009570E1">
        <w:rPr>
          <w:rFonts w:ascii="Times New Roman" w:eastAsia="Consolas" w:hAnsi="Times New Roman"/>
          <w:sz w:val="28"/>
          <w:szCs w:val="28"/>
        </w:rPr>
        <w:t>Экофарм</w:t>
      </w:r>
      <w:proofErr w:type="spellEnd"/>
      <w:r w:rsidRPr="009570E1">
        <w:rPr>
          <w:rFonts w:ascii="Times New Roman" w:eastAsia="Consolas" w:hAnsi="Times New Roman"/>
          <w:sz w:val="28"/>
          <w:szCs w:val="28"/>
        </w:rPr>
        <w:t xml:space="preserve">», на основании </w:t>
      </w:r>
      <w:r w:rsidR="00D770DD" w:rsidRPr="009570E1">
        <w:rPr>
          <w:rFonts w:ascii="Times New Roman" w:eastAsia="Consolas" w:hAnsi="Times New Roman"/>
          <w:sz w:val="28"/>
          <w:szCs w:val="28"/>
        </w:rPr>
        <w:t>заключённого</w:t>
      </w:r>
      <w:r w:rsidRPr="009570E1">
        <w:rPr>
          <w:rFonts w:ascii="Times New Roman" w:eastAsia="Consolas" w:hAnsi="Times New Roman"/>
          <w:sz w:val="28"/>
          <w:szCs w:val="28"/>
        </w:rPr>
        <w:t xml:space="preserve"> договора с Управлением здравоохранения от 11 апреля 2017 года №79. При этом</w:t>
      </w:r>
      <w:proofErr w:type="gramStart"/>
      <w:r w:rsidRPr="009570E1">
        <w:rPr>
          <w:rFonts w:ascii="Times New Roman" w:eastAsia="Consolas" w:hAnsi="Times New Roman"/>
          <w:sz w:val="28"/>
          <w:szCs w:val="28"/>
        </w:rPr>
        <w:t>,</w:t>
      </w:r>
      <w:proofErr w:type="gramEnd"/>
      <w:r w:rsidRPr="009570E1">
        <w:rPr>
          <w:rFonts w:ascii="Times New Roman" w:eastAsia="Consolas" w:hAnsi="Times New Roman"/>
          <w:sz w:val="28"/>
          <w:szCs w:val="28"/>
        </w:rPr>
        <w:t xml:space="preserve"> предметом данного договора являлось оказание услуг </w:t>
      </w:r>
      <w:r w:rsidRPr="009570E1">
        <w:rPr>
          <w:rFonts w:ascii="Times New Roman" w:eastAsia="Consolas" w:hAnsi="Times New Roman"/>
          <w:sz w:val="28"/>
          <w:szCs w:val="28"/>
          <w:u w:val="single"/>
        </w:rPr>
        <w:t>по хранению, транспортировке и ведению отчётности лекарственных средств</w:t>
      </w:r>
      <w:r w:rsidRPr="009570E1">
        <w:rPr>
          <w:rFonts w:ascii="Times New Roman" w:eastAsia="Consolas" w:hAnsi="Times New Roman"/>
          <w:sz w:val="28"/>
          <w:szCs w:val="28"/>
        </w:rPr>
        <w:t xml:space="preserve"> в населённых пунктах </w:t>
      </w:r>
      <w:r w:rsidRPr="009570E1">
        <w:rPr>
          <w:rFonts w:ascii="Times New Roman" w:eastAsia="Consolas" w:hAnsi="Times New Roman"/>
          <w:i/>
          <w:sz w:val="24"/>
          <w:szCs w:val="24"/>
        </w:rPr>
        <w:t>(далее - Договор)</w:t>
      </w:r>
      <w:r w:rsidRPr="009570E1">
        <w:rPr>
          <w:rFonts w:ascii="Times New Roman" w:eastAsia="Consolas" w:hAnsi="Times New Roman"/>
          <w:sz w:val="28"/>
          <w:szCs w:val="28"/>
        </w:rPr>
        <w:t>, а не распределение</w:t>
      </w:r>
      <w:r w:rsidR="00C53984" w:rsidRPr="009570E1">
        <w:rPr>
          <w:rFonts w:ascii="Times New Roman" w:eastAsia="Consolas" w:hAnsi="Times New Roman"/>
          <w:sz w:val="28"/>
          <w:szCs w:val="28"/>
        </w:rPr>
        <w:t xml:space="preserve"> лекарственных средств</w:t>
      </w:r>
      <w:r w:rsidRPr="009570E1">
        <w:rPr>
          <w:rFonts w:ascii="Times New Roman" w:eastAsia="Consolas" w:hAnsi="Times New Roman"/>
          <w:sz w:val="28"/>
          <w:szCs w:val="28"/>
        </w:rPr>
        <w:t xml:space="preserve">.  </w:t>
      </w:r>
    </w:p>
    <w:p w:rsidR="00DD2362" w:rsidRPr="009570E1" w:rsidRDefault="00DD2362" w:rsidP="00980AD1">
      <w:pPr>
        <w:widowControl w:val="0"/>
        <w:tabs>
          <w:tab w:val="left" w:pos="993"/>
        </w:tabs>
        <w:autoSpaceDE w:val="0"/>
        <w:autoSpaceDN w:val="0"/>
        <w:spacing w:after="0" w:line="240" w:lineRule="auto"/>
        <w:ind w:firstLine="709"/>
        <w:jc w:val="both"/>
        <w:rPr>
          <w:rFonts w:eastAsia="Consolas" w:cs="Consolas"/>
          <w:b/>
          <w:color w:val="FF0000"/>
          <w:sz w:val="28"/>
          <w:szCs w:val="28"/>
          <w:lang w:val="ru-RU"/>
        </w:rPr>
      </w:pPr>
      <w:proofErr w:type="gramStart"/>
      <w:r w:rsidRPr="009570E1">
        <w:rPr>
          <w:rFonts w:eastAsia="Consolas" w:cs="Consolas"/>
          <w:sz w:val="28"/>
          <w:szCs w:val="28"/>
          <w:lang w:val="ru-RU"/>
        </w:rPr>
        <w:t>В соответствии с пунктами 8, 9 Договора, ТОО «</w:t>
      </w:r>
      <w:proofErr w:type="spellStart"/>
      <w:r w:rsidRPr="009570E1">
        <w:rPr>
          <w:rFonts w:eastAsia="Consolas" w:cs="Consolas"/>
          <w:sz w:val="28"/>
          <w:szCs w:val="28"/>
          <w:lang w:val="ru-RU"/>
        </w:rPr>
        <w:t>Экофарм</w:t>
      </w:r>
      <w:proofErr w:type="spellEnd"/>
      <w:r w:rsidRPr="009570E1">
        <w:rPr>
          <w:rFonts w:eastAsia="Consolas" w:cs="Consolas"/>
          <w:sz w:val="28"/>
          <w:szCs w:val="28"/>
          <w:lang w:val="ru-RU"/>
        </w:rPr>
        <w:t xml:space="preserve">» обязалось предоставлять в Управление здравоохранения подтверждающие документы за фактически оказанные услуги в виде реестров рецептов </w:t>
      </w:r>
      <w:r w:rsidRPr="009570E1">
        <w:rPr>
          <w:rFonts w:eastAsia="Consolas" w:cs="Consolas"/>
          <w:i/>
          <w:sz w:val="24"/>
          <w:szCs w:val="24"/>
          <w:lang w:val="ru-RU"/>
        </w:rPr>
        <w:t>(в электронном и бумажном носителях)</w:t>
      </w:r>
      <w:r w:rsidRPr="009570E1">
        <w:rPr>
          <w:rFonts w:eastAsia="Consolas" w:cs="Consolas"/>
          <w:sz w:val="28"/>
          <w:szCs w:val="28"/>
          <w:lang w:val="ru-RU"/>
        </w:rPr>
        <w:t xml:space="preserve">, по которым осуществлялся отпуск лекарственных средств по форме и всю документацию, необходимую для проведения проверки исполнения договора. </w:t>
      </w:r>
      <w:proofErr w:type="gramEnd"/>
    </w:p>
    <w:p w:rsidR="00DC70A7" w:rsidRPr="009570E1" w:rsidRDefault="00DD2362" w:rsidP="00980AD1">
      <w:pPr>
        <w:widowControl w:val="0"/>
        <w:tabs>
          <w:tab w:val="left" w:pos="993"/>
        </w:tabs>
        <w:autoSpaceDE w:val="0"/>
        <w:autoSpaceDN w:val="0"/>
        <w:spacing w:after="0" w:line="240" w:lineRule="auto"/>
        <w:ind w:firstLine="709"/>
        <w:jc w:val="both"/>
        <w:rPr>
          <w:rFonts w:eastAsia="Consolas" w:cs="Consolas"/>
          <w:sz w:val="28"/>
          <w:szCs w:val="28"/>
          <w:lang w:val="ru-RU"/>
        </w:rPr>
      </w:pPr>
      <w:r w:rsidRPr="009570E1">
        <w:rPr>
          <w:rFonts w:eastAsia="Consolas" w:cs="Consolas"/>
          <w:sz w:val="28"/>
          <w:szCs w:val="28"/>
          <w:lang w:val="ru-RU"/>
        </w:rPr>
        <w:t xml:space="preserve"> </w:t>
      </w:r>
      <w:r w:rsidR="0035065F" w:rsidRPr="009570E1">
        <w:rPr>
          <w:rFonts w:eastAsia="Consolas" w:cs="Consolas"/>
          <w:b/>
          <w:sz w:val="28"/>
          <w:szCs w:val="28"/>
          <w:lang w:val="ru-RU"/>
        </w:rPr>
        <w:t>58</w:t>
      </w:r>
      <w:r w:rsidRPr="009570E1">
        <w:rPr>
          <w:rFonts w:eastAsia="Consolas" w:cs="Consolas"/>
          <w:b/>
          <w:sz w:val="28"/>
          <w:szCs w:val="28"/>
          <w:lang w:val="ru-RU"/>
        </w:rPr>
        <w:t>.</w:t>
      </w:r>
      <w:r w:rsidRPr="009570E1">
        <w:rPr>
          <w:rFonts w:eastAsia="Consolas" w:cs="Consolas"/>
          <w:sz w:val="28"/>
          <w:szCs w:val="28"/>
          <w:lang w:val="ru-RU"/>
        </w:rPr>
        <w:t xml:space="preserve"> В нарушение статьи 272 Гражданского кодекса РК и пунктов 8,9</w:t>
      </w:r>
      <w:r w:rsidR="008C4C77" w:rsidRPr="009570E1">
        <w:rPr>
          <w:rFonts w:eastAsia="Consolas" w:cs="Consolas"/>
          <w:sz w:val="28"/>
          <w:szCs w:val="28"/>
          <w:lang w:val="ru-RU"/>
        </w:rPr>
        <w:t xml:space="preserve"> </w:t>
      </w:r>
      <w:r w:rsidRPr="009570E1">
        <w:rPr>
          <w:rFonts w:eastAsia="Consolas" w:cs="Consolas"/>
          <w:sz w:val="28"/>
          <w:szCs w:val="28"/>
          <w:lang w:val="ru-RU"/>
        </w:rPr>
        <w:t xml:space="preserve">Договора в Управлении здравоохранения </w:t>
      </w:r>
      <w:r w:rsidR="005434D3" w:rsidRPr="009570E1">
        <w:rPr>
          <w:rFonts w:eastAsia="Consolas" w:cs="Consolas"/>
          <w:sz w:val="28"/>
          <w:szCs w:val="28"/>
          <w:lang w:val="ru-RU"/>
        </w:rPr>
        <w:t>не имеются</w:t>
      </w:r>
      <w:r w:rsidRPr="009570E1">
        <w:rPr>
          <w:rFonts w:eastAsia="Consolas" w:cs="Consolas"/>
          <w:sz w:val="28"/>
          <w:szCs w:val="28"/>
          <w:lang w:val="ru-RU"/>
        </w:rPr>
        <w:t xml:space="preserve"> </w:t>
      </w:r>
      <w:proofErr w:type="gramStart"/>
      <w:r w:rsidRPr="009570E1">
        <w:rPr>
          <w:rFonts w:eastAsia="Consolas" w:cs="Consolas"/>
          <w:sz w:val="28"/>
          <w:szCs w:val="28"/>
          <w:lang w:val="ru-RU"/>
        </w:rPr>
        <w:t>документы</w:t>
      </w:r>
      <w:proofErr w:type="gramEnd"/>
      <w:r w:rsidRPr="009570E1">
        <w:rPr>
          <w:rFonts w:eastAsia="Consolas" w:cs="Consolas"/>
          <w:sz w:val="28"/>
          <w:szCs w:val="28"/>
          <w:lang w:val="ru-RU"/>
        </w:rPr>
        <w:t xml:space="preserve"> </w:t>
      </w:r>
      <w:r w:rsidR="002F0BF1" w:rsidRPr="009570E1">
        <w:rPr>
          <w:rFonts w:eastAsia="Consolas" w:cs="Consolas"/>
          <w:sz w:val="28"/>
          <w:szCs w:val="28"/>
          <w:lang w:val="ru-RU"/>
        </w:rPr>
        <w:t xml:space="preserve">связанные с </w:t>
      </w:r>
      <w:r w:rsidRPr="009570E1">
        <w:rPr>
          <w:rFonts w:eastAsia="Consolas" w:cs="Consolas"/>
          <w:sz w:val="28"/>
          <w:szCs w:val="28"/>
          <w:lang w:val="ru-RU"/>
        </w:rPr>
        <w:t>использован</w:t>
      </w:r>
      <w:r w:rsidR="002F0BF1" w:rsidRPr="009570E1">
        <w:rPr>
          <w:rFonts w:eastAsia="Consolas" w:cs="Consolas"/>
          <w:sz w:val="28"/>
          <w:szCs w:val="28"/>
          <w:lang w:val="ru-RU"/>
        </w:rPr>
        <w:t>ием</w:t>
      </w:r>
      <w:r w:rsidRPr="009570E1">
        <w:rPr>
          <w:rFonts w:eastAsia="Consolas" w:cs="Consolas"/>
          <w:sz w:val="28"/>
          <w:szCs w:val="28"/>
          <w:lang w:val="ru-RU"/>
        </w:rPr>
        <w:t xml:space="preserve"> лекарственных средств </w:t>
      </w:r>
      <w:r w:rsidR="008A19B5" w:rsidRPr="009570E1">
        <w:rPr>
          <w:rFonts w:eastAsia="Consolas" w:cs="Consolas"/>
          <w:sz w:val="28"/>
          <w:szCs w:val="28"/>
          <w:lang w:val="ru-RU"/>
        </w:rPr>
        <w:t xml:space="preserve">на </w:t>
      </w:r>
      <w:r w:rsidRPr="009570E1">
        <w:rPr>
          <w:rFonts w:eastAsia="Consolas" w:cs="Consolas"/>
          <w:sz w:val="28"/>
          <w:szCs w:val="28"/>
          <w:lang w:val="ru-RU"/>
        </w:rPr>
        <w:t>сумм</w:t>
      </w:r>
      <w:r w:rsidR="008A19B5" w:rsidRPr="009570E1">
        <w:rPr>
          <w:rFonts w:eastAsia="Consolas" w:cs="Consolas"/>
          <w:sz w:val="28"/>
          <w:szCs w:val="28"/>
          <w:lang w:val="ru-RU"/>
        </w:rPr>
        <w:t>у</w:t>
      </w:r>
      <w:r w:rsidRPr="009570E1">
        <w:rPr>
          <w:rFonts w:eastAsia="Consolas" w:cs="Consolas"/>
          <w:sz w:val="28"/>
          <w:szCs w:val="28"/>
          <w:lang w:val="ru-RU"/>
        </w:rPr>
        <w:t xml:space="preserve"> 1 952,7 млн. тенге, в частности реестры рецептов </w:t>
      </w:r>
      <w:r w:rsidRPr="009570E1">
        <w:rPr>
          <w:rFonts w:eastAsia="Consolas" w:cs="Consolas"/>
          <w:i/>
          <w:sz w:val="24"/>
          <w:szCs w:val="24"/>
          <w:lang w:val="ru-RU"/>
        </w:rPr>
        <w:t xml:space="preserve">(в электронном и бумажном носителях), </w:t>
      </w:r>
      <w:r w:rsidRPr="009570E1">
        <w:rPr>
          <w:rFonts w:eastAsia="Consolas" w:cs="Consolas"/>
          <w:sz w:val="28"/>
          <w:szCs w:val="28"/>
          <w:lang w:val="ru-RU"/>
        </w:rPr>
        <w:t>по которым осуществлён отпуск лекарств, также результаты сверок лекарственных средств, составляемых между Управлением здравоохранения и ТОО «</w:t>
      </w:r>
      <w:proofErr w:type="spellStart"/>
      <w:r w:rsidRPr="009570E1">
        <w:rPr>
          <w:rFonts w:eastAsia="Consolas" w:cs="Consolas"/>
          <w:sz w:val="28"/>
          <w:szCs w:val="28"/>
          <w:lang w:val="ru-RU"/>
        </w:rPr>
        <w:t>Экофарм</w:t>
      </w:r>
      <w:proofErr w:type="spellEnd"/>
      <w:r w:rsidRPr="009570E1">
        <w:rPr>
          <w:rFonts w:eastAsia="Consolas" w:cs="Consolas"/>
          <w:sz w:val="28"/>
          <w:szCs w:val="28"/>
          <w:lang w:val="ru-RU"/>
        </w:rPr>
        <w:t xml:space="preserve">». Данные факты свидетельствуют об отсутствии в Управлении здравоохранения учёта, мониторинга и </w:t>
      </w:r>
      <w:proofErr w:type="gramStart"/>
      <w:r w:rsidRPr="009570E1">
        <w:rPr>
          <w:rFonts w:eastAsia="Consolas" w:cs="Consolas"/>
          <w:sz w:val="28"/>
          <w:szCs w:val="28"/>
          <w:lang w:val="ru-RU"/>
        </w:rPr>
        <w:t>контроля за</w:t>
      </w:r>
      <w:proofErr w:type="gramEnd"/>
      <w:r w:rsidRPr="009570E1">
        <w:rPr>
          <w:rFonts w:eastAsia="Consolas" w:cs="Consolas"/>
          <w:sz w:val="28"/>
          <w:szCs w:val="28"/>
          <w:lang w:val="ru-RU"/>
        </w:rPr>
        <w:t xml:space="preserve"> распределением и обеспечением бесплатными лекарствами граждан по отдельным видам заболеваний и принятых обязате</w:t>
      </w:r>
      <w:r w:rsidR="000746E2" w:rsidRPr="009570E1">
        <w:rPr>
          <w:rFonts w:eastAsia="Consolas" w:cs="Consolas"/>
          <w:sz w:val="28"/>
          <w:szCs w:val="28"/>
          <w:lang w:val="ru-RU"/>
        </w:rPr>
        <w:t>льств со стороны ТОО «</w:t>
      </w:r>
      <w:proofErr w:type="spellStart"/>
      <w:r w:rsidR="000746E2" w:rsidRPr="009570E1">
        <w:rPr>
          <w:rFonts w:eastAsia="Consolas" w:cs="Consolas"/>
          <w:sz w:val="28"/>
          <w:szCs w:val="28"/>
          <w:lang w:val="ru-RU"/>
        </w:rPr>
        <w:t>Экофарм</w:t>
      </w:r>
      <w:proofErr w:type="spellEnd"/>
      <w:r w:rsidR="000746E2" w:rsidRPr="009570E1">
        <w:rPr>
          <w:rFonts w:eastAsia="Consolas" w:cs="Consolas"/>
          <w:sz w:val="28"/>
          <w:szCs w:val="28"/>
          <w:lang w:val="ru-RU"/>
        </w:rPr>
        <w:t xml:space="preserve">». </w:t>
      </w:r>
      <w:r w:rsidR="00277B30" w:rsidRPr="009570E1">
        <w:rPr>
          <w:rFonts w:eastAsia="Consolas" w:cs="Consolas"/>
          <w:sz w:val="28"/>
          <w:szCs w:val="28"/>
          <w:lang w:val="ru-RU"/>
        </w:rPr>
        <w:t>На данную сумму планировалось обеспечить лекарственными препаратами 170 722 больных.</w:t>
      </w:r>
      <w:r w:rsidR="00DC70A7" w:rsidRPr="009570E1">
        <w:rPr>
          <w:rFonts w:eastAsia="Consolas" w:cs="Consolas"/>
          <w:sz w:val="28"/>
          <w:szCs w:val="28"/>
          <w:lang w:val="ru-RU"/>
        </w:rPr>
        <w:t xml:space="preserve"> </w:t>
      </w:r>
    </w:p>
    <w:p w:rsidR="00A33742" w:rsidRPr="009570E1" w:rsidRDefault="00A33742" w:rsidP="00980AD1">
      <w:pPr>
        <w:tabs>
          <w:tab w:val="left" w:pos="709"/>
        </w:tabs>
        <w:spacing w:after="0" w:line="240" w:lineRule="auto"/>
        <w:ind w:firstLine="709"/>
        <w:jc w:val="both"/>
        <w:rPr>
          <w:rFonts w:eastAsia="Calibri"/>
          <w:sz w:val="28"/>
          <w:szCs w:val="28"/>
          <w:lang w:val="ru-RU"/>
        </w:rPr>
      </w:pPr>
      <w:r w:rsidRPr="009570E1">
        <w:rPr>
          <w:rFonts w:eastAsia="Calibri"/>
          <w:b/>
          <w:sz w:val="28"/>
          <w:szCs w:val="28"/>
          <w:lang w:val="ru-RU"/>
        </w:rPr>
        <w:t>59.</w:t>
      </w:r>
      <w:r w:rsidR="003517B4" w:rsidRPr="009570E1">
        <w:rPr>
          <w:rFonts w:eastAsia="Calibri"/>
          <w:b/>
          <w:sz w:val="28"/>
          <w:szCs w:val="28"/>
          <w:lang w:val="ru-RU"/>
        </w:rPr>
        <w:t xml:space="preserve"> </w:t>
      </w:r>
      <w:r w:rsidR="003517B4" w:rsidRPr="009570E1">
        <w:rPr>
          <w:rFonts w:eastAsia="Calibri"/>
          <w:sz w:val="28"/>
          <w:szCs w:val="28"/>
          <w:lang w:val="ru-RU"/>
        </w:rPr>
        <w:t>У</w:t>
      </w:r>
      <w:r w:rsidRPr="009570E1">
        <w:rPr>
          <w:rFonts w:eastAsia="Calibri"/>
          <w:sz w:val="28"/>
          <w:szCs w:val="28"/>
          <w:lang w:val="ru-RU"/>
        </w:rPr>
        <w:t xml:space="preserve">казанные </w:t>
      </w:r>
      <w:r w:rsidR="00D73703" w:rsidRPr="009570E1">
        <w:rPr>
          <w:rFonts w:eastAsia="Calibri"/>
          <w:sz w:val="28"/>
          <w:szCs w:val="28"/>
          <w:lang w:val="ru-RU"/>
        </w:rPr>
        <w:t xml:space="preserve">выше </w:t>
      </w:r>
      <w:r w:rsidRPr="009570E1">
        <w:rPr>
          <w:rFonts w:eastAsia="Calibri"/>
          <w:sz w:val="28"/>
          <w:szCs w:val="28"/>
          <w:lang w:val="ru-RU"/>
        </w:rPr>
        <w:t xml:space="preserve">расходы не соответствуют </w:t>
      </w:r>
      <w:r w:rsidR="00613412" w:rsidRPr="009570E1">
        <w:rPr>
          <w:rFonts w:eastAsia="Calibri"/>
          <w:sz w:val="28"/>
          <w:szCs w:val="28"/>
          <w:lang w:val="ru-RU"/>
        </w:rPr>
        <w:t>данным</w:t>
      </w:r>
      <w:r w:rsidR="00D4312D" w:rsidRPr="009570E1">
        <w:rPr>
          <w:rFonts w:eastAsia="Calibri"/>
          <w:sz w:val="28"/>
          <w:szCs w:val="28"/>
          <w:lang w:val="ru-RU"/>
        </w:rPr>
        <w:t xml:space="preserve"> </w:t>
      </w:r>
      <w:r w:rsidRPr="009570E1">
        <w:rPr>
          <w:rFonts w:eastAsia="Calibri"/>
          <w:sz w:val="28"/>
          <w:szCs w:val="28"/>
          <w:lang w:val="ru-RU"/>
        </w:rPr>
        <w:t>информационной систем</w:t>
      </w:r>
      <w:r w:rsidR="00D4312D" w:rsidRPr="009570E1">
        <w:rPr>
          <w:rFonts w:eastAsia="Calibri"/>
          <w:sz w:val="28"/>
          <w:szCs w:val="28"/>
          <w:lang w:val="ru-RU"/>
        </w:rPr>
        <w:t>ы</w:t>
      </w:r>
      <w:r w:rsidRPr="009570E1">
        <w:rPr>
          <w:rFonts w:eastAsia="Calibri"/>
          <w:sz w:val="28"/>
          <w:szCs w:val="28"/>
          <w:lang w:val="ru-RU"/>
        </w:rPr>
        <w:t xml:space="preserve"> лекарственного обеспечения </w:t>
      </w:r>
      <w:r w:rsidRPr="009570E1">
        <w:rPr>
          <w:rFonts w:eastAsia="Calibri"/>
          <w:i/>
          <w:sz w:val="24"/>
          <w:szCs w:val="24"/>
          <w:lang w:val="ru-RU"/>
        </w:rPr>
        <w:t>(далее-ИСЛО)</w:t>
      </w:r>
      <w:r w:rsidRPr="009570E1">
        <w:rPr>
          <w:rFonts w:eastAsia="Calibri"/>
          <w:sz w:val="28"/>
          <w:szCs w:val="28"/>
          <w:lang w:val="ru-RU"/>
        </w:rPr>
        <w:t xml:space="preserve"> населения по рецептам. По данным ИСЛО в рамках амбулаторного лекарственного обеспечения </w:t>
      </w:r>
      <w:r w:rsidRPr="009570E1">
        <w:rPr>
          <w:rFonts w:eastAsia="Calibri"/>
          <w:i/>
          <w:sz w:val="24"/>
          <w:szCs w:val="24"/>
          <w:lang w:val="ru-RU"/>
        </w:rPr>
        <w:t>(больных противодиабетическими препаратами, химиопрепаратами,  противовирусными препаратами больных с вирусными гепатитами</w:t>
      </w:r>
      <w:proofErr w:type="gramStart"/>
      <w:r w:rsidRPr="009570E1">
        <w:rPr>
          <w:rFonts w:eastAsia="Calibri"/>
          <w:i/>
          <w:sz w:val="24"/>
          <w:szCs w:val="24"/>
          <w:lang w:val="ru-RU"/>
        </w:rPr>
        <w:t xml:space="preserve"> В</w:t>
      </w:r>
      <w:proofErr w:type="gramEnd"/>
      <w:r w:rsidRPr="009570E1">
        <w:rPr>
          <w:rFonts w:eastAsia="Calibri"/>
          <w:i/>
          <w:sz w:val="24"/>
          <w:szCs w:val="24"/>
          <w:lang w:val="ru-RU"/>
        </w:rPr>
        <w:t xml:space="preserve"> и С, лекарственными средствами больных с хронической почечной недостаточностью, больных аутоиммунными, </w:t>
      </w:r>
      <w:proofErr w:type="spellStart"/>
      <w:r w:rsidRPr="009570E1">
        <w:rPr>
          <w:rFonts w:eastAsia="Calibri"/>
          <w:i/>
          <w:sz w:val="24"/>
          <w:szCs w:val="24"/>
          <w:lang w:val="ru-RU"/>
        </w:rPr>
        <w:t>орфанными</w:t>
      </w:r>
      <w:proofErr w:type="spellEnd"/>
      <w:r w:rsidRPr="009570E1">
        <w:rPr>
          <w:rFonts w:eastAsia="Calibri"/>
          <w:i/>
          <w:sz w:val="24"/>
          <w:szCs w:val="24"/>
          <w:lang w:val="ru-RU"/>
        </w:rPr>
        <w:t xml:space="preserve"> заболеваниями, </w:t>
      </w:r>
      <w:proofErr w:type="spellStart"/>
      <w:r w:rsidRPr="009570E1">
        <w:rPr>
          <w:rFonts w:eastAsia="Calibri"/>
          <w:i/>
          <w:sz w:val="24"/>
          <w:szCs w:val="24"/>
          <w:lang w:val="ru-RU"/>
        </w:rPr>
        <w:t>иммунодефицитным</w:t>
      </w:r>
      <w:proofErr w:type="spellEnd"/>
      <w:r w:rsidRPr="009570E1">
        <w:rPr>
          <w:rFonts w:eastAsia="Calibri"/>
          <w:i/>
          <w:sz w:val="24"/>
          <w:szCs w:val="24"/>
          <w:lang w:val="ru-RU"/>
        </w:rPr>
        <w:t xml:space="preserve"> состояниям, а также больных после трансплантации органов)</w:t>
      </w:r>
      <w:r w:rsidRPr="009570E1">
        <w:rPr>
          <w:rFonts w:eastAsia="Calibri"/>
          <w:sz w:val="28"/>
          <w:szCs w:val="28"/>
          <w:lang w:val="ru-RU"/>
        </w:rPr>
        <w:t xml:space="preserve">  сумма расходов за 2017 год составила 1 378,8 млн. тенге или установлено расхождение на сумму 562,7 млн. тенге </w:t>
      </w:r>
      <w:r w:rsidRPr="009570E1">
        <w:rPr>
          <w:rFonts w:eastAsia="Calibri"/>
          <w:i/>
          <w:sz w:val="24"/>
          <w:szCs w:val="24"/>
          <w:lang w:val="ru-RU"/>
        </w:rPr>
        <w:t>(</w:t>
      </w:r>
      <w:r w:rsidRPr="009570E1">
        <w:rPr>
          <w:i/>
          <w:sz w:val="24"/>
          <w:szCs w:val="24"/>
          <w:lang w:val="ru-RU"/>
        </w:rPr>
        <w:t>сумма лекарственных средств, переданных ТОО «</w:t>
      </w:r>
      <w:proofErr w:type="spellStart"/>
      <w:r w:rsidRPr="009570E1">
        <w:rPr>
          <w:i/>
          <w:sz w:val="24"/>
          <w:szCs w:val="24"/>
          <w:lang w:val="ru-RU"/>
        </w:rPr>
        <w:t>Экофарм</w:t>
      </w:r>
      <w:proofErr w:type="spellEnd"/>
      <w:r w:rsidRPr="009570E1">
        <w:rPr>
          <w:i/>
          <w:sz w:val="24"/>
          <w:szCs w:val="24"/>
          <w:lang w:val="ru-RU"/>
        </w:rPr>
        <w:t>» для реализации через амбулаторно-поликлинические организации 1 941,5 млн. тенге</w:t>
      </w:r>
      <w:r w:rsidRPr="009570E1">
        <w:rPr>
          <w:rFonts w:eastAsia="Calibri"/>
          <w:i/>
          <w:sz w:val="24"/>
          <w:szCs w:val="24"/>
          <w:lang w:val="ru-RU"/>
        </w:rPr>
        <w:t>)</w:t>
      </w:r>
      <w:r w:rsidRPr="009570E1">
        <w:rPr>
          <w:rFonts w:eastAsia="Calibri"/>
          <w:sz w:val="28"/>
          <w:szCs w:val="28"/>
          <w:lang w:val="ru-RU"/>
        </w:rPr>
        <w:t xml:space="preserve">.  </w:t>
      </w:r>
    </w:p>
    <w:p w:rsidR="00342D68" w:rsidRPr="009570E1" w:rsidRDefault="00342D68" w:rsidP="00980AD1">
      <w:pPr>
        <w:tabs>
          <w:tab w:val="left" w:pos="709"/>
        </w:tabs>
        <w:spacing w:after="0" w:line="240" w:lineRule="auto"/>
        <w:ind w:firstLine="709"/>
        <w:jc w:val="both"/>
        <w:rPr>
          <w:rFonts w:eastAsia="Calibri"/>
          <w:i/>
          <w:sz w:val="24"/>
          <w:szCs w:val="24"/>
          <w:lang w:val="ru-RU"/>
        </w:rPr>
      </w:pPr>
      <w:proofErr w:type="spellStart"/>
      <w:r w:rsidRPr="009570E1">
        <w:rPr>
          <w:rFonts w:eastAsia="Calibri"/>
          <w:i/>
          <w:sz w:val="24"/>
          <w:szCs w:val="24"/>
          <w:u w:val="single"/>
          <w:lang w:val="ru-RU"/>
        </w:rPr>
        <w:t>Справочно</w:t>
      </w:r>
      <w:proofErr w:type="spellEnd"/>
      <w:r w:rsidRPr="009570E1">
        <w:rPr>
          <w:rFonts w:eastAsia="Calibri"/>
          <w:b/>
          <w:i/>
          <w:sz w:val="24"/>
          <w:szCs w:val="24"/>
          <w:lang w:val="ru-RU"/>
        </w:rPr>
        <w:t>:</w:t>
      </w:r>
      <w:r w:rsidRPr="009570E1">
        <w:rPr>
          <w:rFonts w:eastAsia="Calibri"/>
          <w:i/>
          <w:sz w:val="24"/>
          <w:szCs w:val="24"/>
          <w:lang w:val="ru-RU"/>
        </w:rPr>
        <w:t xml:space="preserve"> </w:t>
      </w:r>
      <w:proofErr w:type="gramStart"/>
      <w:r w:rsidRPr="009570E1">
        <w:rPr>
          <w:rFonts w:eastAsia="Calibri"/>
          <w:i/>
          <w:sz w:val="24"/>
          <w:szCs w:val="24"/>
          <w:lang w:val="ru-RU"/>
        </w:rPr>
        <w:t>В соответствии с пунктом 13 Правил обеспечения лекарственными средствами граждан, утвержденных приказом Министра здравоохранения и социального развития РК от 30 сентября 2015 года №766</w:t>
      </w:r>
      <w:r w:rsidR="002B5E75" w:rsidRPr="009570E1">
        <w:rPr>
          <w:rFonts w:eastAsia="Calibri"/>
          <w:i/>
          <w:sz w:val="24"/>
          <w:szCs w:val="24"/>
          <w:lang w:val="ru-RU"/>
        </w:rPr>
        <w:t xml:space="preserve"> (в редакции до 14 мая 2019 года)</w:t>
      </w:r>
      <w:r w:rsidRPr="009570E1">
        <w:rPr>
          <w:rFonts w:eastAsia="Calibri"/>
          <w:i/>
          <w:sz w:val="24"/>
          <w:szCs w:val="24"/>
          <w:lang w:val="ru-RU"/>
        </w:rPr>
        <w:t xml:space="preserve"> «с целью рационального использования (назначения) лекарственных средств и анализа обеспечения граждан, Управления организуют в </w:t>
      </w:r>
      <w:r w:rsidRPr="009570E1">
        <w:rPr>
          <w:rFonts w:eastAsia="Calibri"/>
          <w:i/>
          <w:sz w:val="24"/>
          <w:szCs w:val="24"/>
          <w:lang w:val="ru-RU"/>
        </w:rPr>
        <w:lastRenderedPageBreak/>
        <w:t>подведомственных медицинских организациях работу информационных систем лекарственного обеспечения, в том числе своевременность внесения данных и</w:t>
      </w:r>
      <w:proofErr w:type="gramEnd"/>
      <w:r w:rsidRPr="009570E1">
        <w:rPr>
          <w:rFonts w:eastAsia="Calibri"/>
          <w:i/>
          <w:sz w:val="24"/>
          <w:szCs w:val="24"/>
          <w:lang w:val="ru-RU"/>
        </w:rPr>
        <w:t xml:space="preserve"> их достоверность».</w:t>
      </w:r>
    </w:p>
    <w:p w:rsidR="00DD2362" w:rsidRPr="009570E1" w:rsidRDefault="00A33742" w:rsidP="00980AD1">
      <w:pPr>
        <w:widowControl w:val="0"/>
        <w:tabs>
          <w:tab w:val="left" w:pos="993"/>
        </w:tabs>
        <w:autoSpaceDE w:val="0"/>
        <w:autoSpaceDN w:val="0"/>
        <w:spacing w:after="0" w:line="240" w:lineRule="auto"/>
        <w:ind w:firstLine="709"/>
        <w:jc w:val="both"/>
        <w:rPr>
          <w:rFonts w:eastAsia="Consolas" w:cs="Consolas"/>
          <w:sz w:val="28"/>
          <w:szCs w:val="28"/>
          <w:lang w:val="ru-RU"/>
        </w:rPr>
      </w:pPr>
      <w:r w:rsidRPr="009570E1">
        <w:rPr>
          <w:rFonts w:eastAsia="Consolas" w:cs="Consolas"/>
          <w:b/>
          <w:sz w:val="28"/>
          <w:szCs w:val="28"/>
          <w:lang w:val="ru-RU"/>
        </w:rPr>
        <w:t>60</w:t>
      </w:r>
      <w:r w:rsidR="00DD2362" w:rsidRPr="009570E1">
        <w:rPr>
          <w:rFonts w:eastAsia="Consolas" w:cs="Consolas"/>
          <w:b/>
          <w:sz w:val="28"/>
          <w:szCs w:val="28"/>
          <w:lang w:val="ru-RU"/>
        </w:rPr>
        <w:t>.</w:t>
      </w:r>
      <w:r w:rsidR="00DD2362" w:rsidRPr="009570E1">
        <w:rPr>
          <w:rFonts w:eastAsia="Consolas" w:cs="Consolas"/>
          <w:sz w:val="28"/>
          <w:szCs w:val="28"/>
          <w:lang w:val="ru-RU"/>
        </w:rPr>
        <w:t xml:space="preserve"> </w:t>
      </w:r>
      <w:proofErr w:type="gramStart"/>
      <w:r w:rsidR="00DD2362" w:rsidRPr="009570E1">
        <w:rPr>
          <w:rFonts w:eastAsia="Consolas" w:cs="Consolas"/>
          <w:sz w:val="28"/>
          <w:szCs w:val="28"/>
          <w:lang w:val="ru-RU"/>
        </w:rPr>
        <w:t>В нарушение статей 4, 6 Закона РК «О бухгалтерском учёте и финансовой отчётности» и пунктов 198, 216, 217, 224 Приказа М</w:t>
      </w:r>
      <w:r w:rsidR="008A19B5" w:rsidRPr="009570E1">
        <w:rPr>
          <w:rFonts w:eastAsia="Consolas" w:cs="Consolas"/>
          <w:sz w:val="28"/>
          <w:szCs w:val="28"/>
          <w:lang w:val="ru-RU"/>
        </w:rPr>
        <w:t>Ф</w:t>
      </w:r>
      <w:r w:rsidR="00DD2362" w:rsidRPr="009570E1">
        <w:rPr>
          <w:rFonts w:eastAsia="Consolas" w:cs="Consolas"/>
          <w:sz w:val="28"/>
          <w:szCs w:val="28"/>
          <w:lang w:val="ru-RU"/>
        </w:rPr>
        <w:t xml:space="preserve"> РК №393 от </w:t>
      </w:r>
      <w:smartTag w:uri="urn:schemas-microsoft-com:office:smarttags" w:element="date">
        <w:smartTagPr>
          <w:attr w:name="ls" w:val="trans"/>
          <w:attr w:name="Month" w:val="8"/>
          <w:attr w:name="Day" w:val="3"/>
          <w:attr w:name="Year" w:val="2010"/>
        </w:smartTagPr>
        <w:r w:rsidR="00DD2362" w:rsidRPr="009570E1">
          <w:rPr>
            <w:rFonts w:eastAsia="Consolas" w:cs="Consolas"/>
            <w:sz w:val="28"/>
            <w:szCs w:val="28"/>
            <w:lang w:val="ru-RU"/>
          </w:rPr>
          <w:t>3 августа 2010 года</w:t>
        </w:r>
      </w:smartTag>
      <w:r w:rsidR="00DD2362" w:rsidRPr="009570E1">
        <w:rPr>
          <w:rFonts w:eastAsia="Consolas" w:cs="Consolas"/>
          <w:sz w:val="28"/>
          <w:szCs w:val="28"/>
          <w:lang w:val="ru-RU"/>
        </w:rPr>
        <w:t xml:space="preserve"> Управлением здравоохранения списаны с баланса лекарственные средства на сумму 1 952,7 млн. тенге</w:t>
      </w:r>
      <w:r w:rsidR="008A19B5" w:rsidRPr="009570E1">
        <w:rPr>
          <w:rFonts w:eastAsia="Consolas" w:cs="Consolas"/>
          <w:sz w:val="28"/>
          <w:szCs w:val="28"/>
          <w:lang w:val="ru-RU"/>
        </w:rPr>
        <w:t>,</w:t>
      </w:r>
      <w:r w:rsidR="00DD2362" w:rsidRPr="009570E1">
        <w:rPr>
          <w:rFonts w:eastAsia="Consolas" w:cs="Consolas"/>
          <w:sz w:val="28"/>
          <w:szCs w:val="28"/>
          <w:lang w:val="ru-RU"/>
        </w:rPr>
        <w:t xml:space="preserve"> путём выписки накладных на отпуск запасов на сторону </w:t>
      </w:r>
      <w:r w:rsidR="00DD2362" w:rsidRPr="009570E1">
        <w:rPr>
          <w:rFonts w:eastAsia="Consolas" w:cs="Consolas"/>
          <w:i/>
          <w:sz w:val="24"/>
          <w:szCs w:val="24"/>
          <w:lang w:val="ru-RU"/>
        </w:rPr>
        <w:t>(формы 434-с)</w:t>
      </w:r>
      <w:r w:rsidR="008A19B5" w:rsidRPr="009570E1">
        <w:rPr>
          <w:rFonts w:eastAsia="Consolas" w:cs="Consolas"/>
          <w:i/>
          <w:sz w:val="24"/>
          <w:szCs w:val="24"/>
          <w:lang w:val="ru-RU"/>
        </w:rPr>
        <w:t>,</w:t>
      </w:r>
      <w:r w:rsidR="00DD2362" w:rsidRPr="009570E1">
        <w:rPr>
          <w:rFonts w:eastAsia="Consolas" w:cs="Consolas"/>
          <w:sz w:val="28"/>
          <w:szCs w:val="28"/>
          <w:lang w:val="ru-RU"/>
        </w:rPr>
        <w:t xml:space="preserve"> ТОО «</w:t>
      </w:r>
      <w:proofErr w:type="spellStart"/>
      <w:r w:rsidR="00DD2362" w:rsidRPr="009570E1">
        <w:rPr>
          <w:rFonts w:eastAsia="Consolas" w:cs="Consolas"/>
          <w:sz w:val="28"/>
          <w:szCs w:val="28"/>
          <w:lang w:val="ru-RU"/>
        </w:rPr>
        <w:t>Экофарм</w:t>
      </w:r>
      <w:proofErr w:type="spellEnd"/>
      <w:r w:rsidR="00DD2362" w:rsidRPr="009570E1">
        <w:rPr>
          <w:rFonts w:eastAsia="Consolas" w:cs="Consolas"/>
          <w:sz w:val="28"/>
          <w:szCs w:val="28"/>
          <w:lang w:val="ru-RU"/>
        </w:rPr>
        <w:t>».</w:t>
      </w:r>
      <w:proofErr w:type="gramEnd"/>
      <w:r w:rsidR="00DD2362" w:rsidRPr="009570E1">
        <w:rPr>
          <w:rFonts w:eastAsia="Consolas" w:cs="Consolas"/>
          <w:sz w:val="28"/>
          <w:szCs w:val="28"/>
          <w:lang w:val="ru-RU"/>
        </w:rPr>
        <w:t xml:space="preserve"> </w:t>
      </w:r>
      <w:r w:rsidR="008A19B5" w:rsidRPr="009570E1">
        <w:rPr>
          <w:rFonts w:eastAsia="Consolas" w:cs="Consolas"/>
          <w:sz w:val="28"/>
          <w:szCs w:val="28"/>
          <w:lang w:val="ru-RU"/>
        </w:rPr>
        <w:t>При этом</w:t>
      </w:r>
      <w:proofErr w:type="gramStart"/>
      <w:r w:rsidR="00DD2362" w:rsidRPr="009570E1">
        <w:rPr>
          <w:rFonts w:eastAsia="Consolas" w:cs="Consolas"/>
          <w:sz w:val="28"/>
          <w:szCs w:val="28"/>
          <w:lang w:val="ru-RU"/>
        </w:rPr>
        <w:t>,</w:t>
      </w:r>
      <w:proofErr w:type="gramEnd"/>
      <w:r w:rsidR="00DD2362" w:rsidRPr="009570E1">
        <w:rPr>
          <w:rFonts w:eastAsia="Consolas" w:cs="Consolas"/>
          <w:sz w:val="28"/>
          <w:szCs w:val="28"/>
          <w:lang w:val="ru-RU"/>
        </w:rPr>
        <w:t xml:space="preserve"> лекарственные средства должны списываться Управлением здравоохранения по мере распределения их медицинским организациям, которые обеспечивают выдачу лекарственных средств </w:t>
      </w:r>
      <w:r w:rsidR="008A19B5" w:rsidRPr="009570E1">
        <w:rPr>
          <w:rFonts w:eastAsia="Consolas" w:cs="Consolas"/>
          <w:sz w:val="28"/>
          <w:szCs w:val="28"/>
          <w:lang w:val="ru-RU"/>
        </w:rPr>
        <w:t xml:space="preserve">непосредственно </w:t>
      </w:r>
      <w:r w:rsidR="00DD2362" w:rsidRPr="009570E1">
        <w:rPr>
          <w:rFonts w:eastAsia="Consolas" w:cs="Consolas"/>
          <w:sz w:val="28"/>
          <w:szCs w:val="28"/>
          <w:lang w:val="ru-RU"/>
        </w:rPr>
        <w:t xml:space="preserve">получателям.     </w:t>
      </w:r>
    </w:p>
    <w:p w:rsidR="00DD2362" w:rsidRPr="009570E1" w:rsidRDefault="0035065F" w:rsidP="00980AD1">
      <w:pPr>
        <w:tabs>
          <w:tab w:val="left" w:pos="709"/>
        </w:tabs>
        <w:spacing w:after="0" w:line="240" w:lineRule="auto"/>
        <w:ind w:firstLine="709"/>
        <w:jc w:val="both"/>
        <w:rPr>
          <w:rFonts w:eastAsia="Calibri"/>
          <w:sz w:val="28"/>
          <w:szCs w:val="28"/>
          <w:lang w:val="ru-RU"/>
        </w:rPr>
      </w:pPr>
      <w:r w:rsidRPr="009570E1">
        <w:rPr>
          <w:rFonts w:eastAsia="Calibri"/>
          <w:b/>
          <w:sz w:val="28"/>
          <w:szCs w:val="28"/>
          <w:lang w:val="ru-RU"/>
        </w:rPr>
        <w:t>61</w:t>
      </w:r>
      <w:r w:rsidR="00DD2362" w:rsidRPr="009570E1">
        <w:rPr>
          <w:rFonts w:eastAsia="Calibri"/>
          <w:b/>
          <w:sz w:val="28"/>
          <w:szCs w:val="28"/>
          <w:lang w:val="ru-RU"/>
        </w:rPr>
        <w:t>.</w:t>
      </w:r>
      <w:r w:rsidR="00DD2362" w:rsidRPr="009570E1">
        <w:rPr>
          <w:rFonts w:eastAsia="Calibri"/>
          <w:sz w:val="28"/>
          <w:szCs w:val="28"/>
          <w:lang w:val="ru-RU"/>
        </w:rPr>
        <w:t xml:space="preserve"> </w:t>
      </w:r>
      <w:r w:rsidR="009D414E" w:rsidRPr="009570E1">
        <w:rPr>
          <w:rFonts w:eastAsia="Calibri"/>
          <w:sz w:val="28"/>
          <w:szCs w:val="28"/>
          <w:lang w:val="ru-RU"/>
        </w:rPr>
        <w:t xml:space="preserve">Установлено расхождение между переданными </w:t>
      </w:r>
      <w:r w:rsidR="009D414E" w:rsidRPr="009570E1">
        <w:rPr>
          <w:rFonts w:eastAsia="Calibri"/>
          <w:sz w:val="28"/>
          <w:lang w:val="ru-RU"/>
        </w:rPr>
        <w:t>Управлением здравоохранения в ТОО «</w:t>
      </w:r>
      <w:proofErr w:type="spellStart"/>
      <w:r w:rsidR="009D414E" w:rsidRPr="009570E1">
        <w:rPr>
          <w:rFonts w:eastAsia="Calibri"/>
          <w:sz w:val="28"/>
          <w:lang w:val="ru-RU"/>
        </w:rPr>
        <w:t>Экофарм</w:t>
      </w:r>
      <w:proofErr w:type="spellEnd"/>
      <w:r w:rsidR="009D414E" w:rsidRPr="009570E1">
        <w:rPr>
          <w:rFonts w:eastAsia="Calibri"/>
          <w:sz w:val="28"/>
          <w:lang w:val="ru-RU"/>
        </w:rPr>
        <w:t xml:space="preserve">» и полученными медицинскими организациями </w:t>
      </w:r>
      <w:proofErr w:type="spellStart"/>
      <w:r w:rsidR="009D414E" w:rsidRPr="009570E1">
        <w:rPr>
          <w:rFonts w:eastAsia="Calibri"/>
          <w:sz w:val="28"/>
          <w:lang w:val="ru-RU"/>
        </w:rPr>
        <w:t>тромболитическим</w:t>
      </w:r>
      <w:proofErr w:type="spellEnd"/>
      <w:r w:rsidR="009D414E" w:rsidRPr="009570E1">
        <w:rPr>
          <w:rFonts w:eastAsia="Calibri"/>
          <w:sz w:val="28"/>
          <w:lang w:val="ru-RU"/>
        </w:rPr>
        <w:t xml:space="preserve"> препаратам, предусмотренных для больных с острым инфарктом миокарда на сумму 0,7 </w:t>
      </w:r>
      <w:proofErr w:type="spellStart"/>
      <w:r w:rsidR="009D414E" w:rsidRPr="009570E1">
        <w:rPr>
          <w:rFonts w:eastAsia="Calibri"/>
          <w:sz w:val="28"/>
          <w:lang w:val="ru-RU"/>
        </w:rPr>
        <w:t>млн</w:t>
      </w:r>
      <w:proofErr w:type="gramStart"/>
      <w:r w:rsidR="009D414E" w:rsidRPr="009570E1">
        <w:rPr>
          <w:rFonts w:eastAsia="Calibri"/>
          <w:sz w:val="28"/>
          <w:lang w:val="ru-RU"/>
        </w:rPr>
        <w:t>.т</w:t>
      </w:r>
      <w:proofErr w:type="gramEnd"/>
      <w:r w:rsidR="009D414E" w:rsidRPr="009570E1">
        <w:rPr>
          <w:rFonts w:eastAsia="Calibri"/>
          <w:sz w:val="28"/>
          <w:lang w:val="ru-RU"/>
        </w:rPr>
        <w:t>енге</w:t>
      </w:r>
      <w:proofErr w:type="spellEnd"/>
      <w:r w:rsidR="009D414E" w:rsidRPr="009570E1">
        <w:rPr>
          <w:rFonts w:eastAsia="Calibri"/>
          <w:sz w:val="28"/>
          <w:lang w:val="ru-RU"/>
        </w:rPr>
        <w:t xml:space="preserve">. </w:t>
      </w:r>
      <w:proofErr w:type="spellStart"/>
      <w:r w:rsidR="009D414E" w:rsidRPr="009570E1">
        <w:rPr>
          <w:rFonts w:eastAsia="Calibri"/>
          <w:i/>
          <w:sz w:val="24"/>
          <w:szCs w:val="24"/>
          <w:u w:val="single"/>
          <w:lang w:val="ru-RU"/>
        </w:rPr>
        <w:t>Справочно</w:t>
      </w:r>
      <w:proofErr w:type="spellEnd"/>
      <w:r w:rsidR="009D414E" w:rsidRPr="009570E1">
        <w:rPr>
          <w:rFonts w:eastAsia="Calibri"/>
          <w:b/>
          <w:i/>
          <w:sz w:val="24"/>
          <w:szCs w:val="24"/>
          <w:u w:val="single"/>
          <w:lang w:val="ru-RU"/>
        </w:rPr>
        <w:t>:</w:t>
      </w:r>
      <w:r w:rsidR="009D414E" w:rsidRPr="009570E1">
        <w:rPr>
          <w:rFonts w:eastAsia="Calibri"/>
          <w:i/>
          <w:sz w:val="24"/>
          <w:szCs w:val="24"/>
          <w:lang w:val="ru-RU"/>
        </w:rPr>
        <w:t xml:space="preserve"> </w:t>
      </w:r>
      <w:proofErr w:type="gramStart"/>
      <w:r w:rsidR="009D414E" w:rsidRPr="009570E1">
        <w:rPr>
          <w:rFonts w:eastAsia="Calibri"/>
          <w:i/>
          <w:sz w:val="24"/>
          <w:szCs w:val="24"/>
          <w:lang w:val="ru-RU"/>
        </w:rPr>
        <w:t>Управлением здравоохранения переданы в ТОО «</w:t>
      </w:r>
      <w:proofErr w:type="spellStart"/>
      <w:r w:rsidR="009D414E" w:rsidRPr="009570E1">
        <w:rPr>
          <w:rFonts w:eastAsia="Calibri"/>
          <w:i/>
          <w:sz w:val="24"/>
          <w:szCs w:val="24"/>
          <w:lang w:val="ru-RU"/>
        </w:rPr>
        <w:t>Экофарм</w:t>
      </w:r>
      <w:proofErr w:type="spellEnd"/>
      <w:r w:rsidR="009D414E" w:rsidRPr="009570E1">
        <w:rPr>
          <w:rFonts w:eastAsia="Calibri"/>
          <w:i/>
          <w:sz w:val="24"/>
          <w:szCs w:val="24"/>
          <w:lang w:val="ru-RU"/>
        </w:rPr>
        <w:t xml:space="preserve">» </w:t>
      </w:r>
      <w:proofErr w:type="spellStart"/>
      <w:r w:rsidR="009D414E" w:rsidRPr="009570E1">
        <w:rPr>
          <w:rFonts w:eastAsia="Calibri"/>
          <w:i/>
          <w:sz w:val="24"/>
          <w:szCs w:val="24"/>
          <w:lang w:val="ru-RU"/>
        </w:rPr>
        <w:t>тромболитические</w:t>
      </w:r>
      <w:proofErr w:type="spellEnd"/>
      <w:r w:rsidR="009D414E" w:rsidRPr="009570E1">
        <w:rPr>
          <w:rFonts w:eastAsia="Calibri"/>
          <w:i/>
          <w:sz w:val="24"/>
          <w:szCs w:val="24"/>
          <w:lang w:val="ru-RU"/>
        </w:rPr>
        <w:t xml:space="preserve"> препараты на сумму 11,2 млн. тенге, при этом медицинскими организациями (КГП на ПХВ:</w:t>
      </w:r>
      <w:proofErr w:type="gramEnd"/>
      <w:r w:rsidR="009D414E" w:rsidRPr="009570E1">
        <w:rPr>
          <w:rFonts w:eastAsia="Calibri"/>
          <w:i/>
          <w:sz w:val="24"/>
          <w:szCs w:val="24"/>
          <w:lang w:val="ru-RU"/>
        </w:rPr>
        <w:t xml:space="preserve"> </w:t>
      </w:r>
      <w:proofErr w:type="gramStart"/>
      <w:r w:rsidR="009D414E" w:rsidRPr="009570E1">
        <w:rPr>
          <w:rFonts w:eastAsia="Calibri"/>
          <w:i/>
          <w:sz w:val="24"/>
          <w:szCs w:val="24"/>
          <w:lang w:val="ru-RU"/>
        </w:rPr>
        <w:t>«Многопрофильная городская больница» и «</w:t>
      </w:r>
      <w:proofErr w:type="spellStart"/>
      <w:r w:rsidR="009D414E" w:rsidRPr="009570E1">
        <w:rPr>
          <w:rFonts w:eastAsia="Calibri"/>
          <w:i/>
          <w:sz w:val="24"/>
          <w:szCs w:val="24"/>
          <w:lang w:val="ru-RU"/>
        </w:rPr>
        <w:t>Кызылординская</w:t>
      </w:r>
      <w:proofErr w:type="spellEnd"/>
      <w:r w:rsidR="009D414E" w:rsidRPr="009570E1">
        <w:rPr>
          <w:rFonts w:eastAsia="Calibri"/>
          <w:i/>
          <w:sz w:val="24"/>
          <w:szCs w:val="24"/>
          <w:lang w:val="ru-RU"/>
        </w:rPr>
        <w:t xml:space="preserve"> областная станция скорой медицинской помощи») получено всего на 10,5 млн. тенге.</w:t>
      </w:r>
      <w:r w:rsidR="00DD2362" w:rsidRPr="009570E1">
        <w:rPr>
          <w:rFonts w:eastAsia="Calibri"/>
          <w:sz w:val="28"/>
          <w:szCs w:val="28"/>
          <w:lang w:val="ru-RU"/>
        </w:rPr>
        <w:t xml:space="preserve">  </w:t>
      </w:r>
      <w:proofErr w:type="gramEnd"/>
    </w:p>
    <w:p w:rsidR="00DD2362" w:rsidRPr="009570E1" w:rsidRDefault="00DD2362" w:rsidP="00980AD1">
      <w:pPr>
        <w:tabs>
          <w:tab w:val="left" w:pos="709"/>
        </w:tabs>
        <w:spacing w:after="0" w:line="240" w:lineRule="auto"/>
        <w:ind w:firstLine="709"/>
        <w:jc w:val="both"/>
        <w:rPr>
          <w:rFonts w:eastAsia="Calibri"/>
          <w:sz w:val="28"/>
          <w:lang w:val="ru-RU"/>
        </w:rPr>
      </w:pPr>
      <w:r w:rsidRPr="009570E1">
        <w:rPr>
          <w:rFonts w:eastAsia="Consolas" w:cs="Consolas"/>
          <w:b/>
          <w:sz w:val="28"/>
          <w:szCs w:val="28"/>
          <w:lang w:val="ru-RU"/>
        </w:rPr>
        <w:t>6</w:t>
      </w:r>
      <w:r w:rsidR="0035065F" w:rsidRPr="009570E1">
        <w:rPr>
          <w:rFonts w:eastAsia="Consolas" w:cs="Consolas"/>
          <w:b/>
          <w:sz w:val="28"/>
          <w:szCs w:val="28"/>
          <w:lang w:val="ru-RU"/>
        </w:rPr>
        <w:t>2</w:t>
      </w:r>
      <w:r w:rsidRPr="009570E1">
        <w:rPr>
          <w:rFonts w:eastAsia="Consolas" w:cs="Consolas"/>
          <w:b/>
          <w:sz w:val="28"/>
          <w:szCs w:val="28"/>
          <w:lang w:val="ru-RU"/>
        </w:rPr>
        <w:t>.</w:t>
      </w:r>
      <w:r w:rsidRPr="009570E1">
        <w:rPr>
          <w:rFonts w:eastAsia="Consolas" w:cs="Consolas"/>
          <w:sz w:val="28"/>
          <w:szCs w:val="28"/>
          <w:lang w:val="ru-RU"/>
        </w:rPr>
        <w:t xml:space="preserve"> Управлением здравоохранения в нарушение пунктов 3 и 4 статьи 44 Бюджетного кодекса РК д</w:t>
      </w:r>
      <w:r w:rsidRPr="009570E1">
        <w:rPr>
          <w:rFonts w:eastAsia="Calibri"/>
          <w:sz w:val="28"/>
          <w:lang w:val="ru-RU"/>
        </w:rPr>
        <w:t xml:space="preserve">опущено </w:t>
      </w:r>
      <w:r w:rsidRPr="009570E1">
        <w:rPr>
          <w:sz w:val="28"/>
          <w:szCs w:val="28"/>
          <w:lang w:val="ru-RU"/>
        </w:rPr>
        <w:t>использование не по назначению целевых трансфертов,</w:t>
      </w:r>
      <w:r w:rsidRPr="009570E1">
        <w:rPr>
          <w:lang w:val="ru-RU"/>
        </w:rPr>
        <w:t xml:space="preserve"> </w:t>
      </w:r>
      <w:r w:rsidRPr="009570E1">
        <w:rPr>
          <w:sz w:val="28"/>
          <w:szCs w:val="28"/>
          <w:lang w:val="ru-RU"/>
        </w:rPr>
        <w:t xml:space="preserve">предусмотренных на приобретение противодиабетических препаратов </w:t>
      </w:r>
      <w:r w:rsidRPr="009570E1">
        <w:rPr>
          <w:rFonts w:eastAsia="Calibri"/>
          <w:sz w:val="28"/>
          <w:szCs w:val="28"/>
          <w:lang w:val="ru-RU"/>
        </w:rPr>
        <w:t>в сумме 2,8 млн. тенге</w:t>
      </w:r>
      <w:r w:rsidRPr="009570E1">
        <w:rPr>
          <w:rFonts w:eastAsia="Calibri"/>
          <w:sz w:val="28"/>
          <w:lang w:val="ru-RU"/>
        </w:rPr>
        <w:t>, которые были направлены на оплату ТОО «</w:t>
      </w:r>
      <w:proofErr w:type="spellStart"/>
      <w:r w:rsidRPr="009570E1">
        <w:rPr>
          <w:rFonts w:eastAsia="Calibri"/>
          <w:sz w:val="28"/>
          <w:lang w:val="ru-RU"/>
        </w:rPr>
        <w:t>Экофарм</w:t>
      </w:r>
      <w:proofErr w:type="spellEnd"/>
      <w:r w:rsidRPr="009570E1">
        <w:rPr>
          <w:rFonts w:eastAsia="Calibri"/>
          <w:sz w:val="28"/>
          <w:lang w:val="ru-RU"/>
        </w:rPr>
        <w:t xml:space="preserve">» за оказанные услуги по хранению, транспортировке и отчётности лекарственных средств, не принадлежащих Управлению. </w:t>
      </w:r>
    </w:p>
    <w:p w:rsidR="00DD2362" w:rsidRPr="009570E1" w:rsidRDefault="0035065F" w:rsidP="00980AD1">
      <w:pPr>
        <w:tabs>
          <w:tab w:val="left" w:pos="709"/>
          <w:tab w:val="left" w:pos="993"/>
        </w:tabs>
        <w:spacing w:after="0" w:line="240" w:lineRule="auto"/>
        <w:ind w:firstLine="709"/>
        <w:jc w:val="both"/>
        <w:rPr>
          <w:rFonts w:eastAsia="Calibri"/>
          <w:sz w:val="28"/>
          <w:szCs w:val="28"/>
          <w:lang w:val="ru-RU"/>
        </w:rPr>
      </w:pPr>
      <w:r w:rsidRPr="009570E1">
        <w:rPr>
          <w:rFonts w:eastAsia="Calibri"/>
          <w:b/>
          <w:sz w:val="28"/>
          <w:lang w:val="ru-RU"/>
        </w:rPr>
        <w:t>63</w:t>
      </w:r>
      <w:r w:rsidR="00DD2362" w:rsidRPr="009570E1">
        <w:rPr>
          <w:rFonts w:eastAsia="Calibri"/>
          <w:b/>
          <w:sz w:val="28"/>
          <w:lang w:val="ru-RU"/>
        </w:rPr>
        <w:t>.</w:t>
      </w:r>
      <w:r w:rsidR="00DD2362" w:rsidRPr="009570E1">
        <w:rPr>
          <w:rFonts w:eastAsia="Calibri"/>
          <w:sz w:val="28"/>
          <w:lang w:val="ru-RU"/>
        </w:rPr>
        <w:t xml:space="preserve"> В нарушение пункта 185 Правил возмещения затрат организациям здравоохранения за счёт бюджетных средств, утверждённых приказом            </w:t>
      </w:r>
      <w:proofErr w:type="spellStart"/>
      <w:r w:rsidR="00DD2362" w:rsidRPr="009570E1">
        <w:rPr>
          <w:rFonts w:eastAsia="Calibri"/>
          <w:sz w:val="28"/>
          <w:lang w:val="ru-RU"/>
        </w:rPr>
        <w:t>и.о</w:t>
      </w:r>
      <w:proofErr w:type="spellEnd"/>
      <w:r w:rsidR="00DD2362" w:rsidRPr="009570E1">
        <w:rPr>
          <w:rFonts w:eastAsia="Calibri"/>
          <w:sz w:val="28"/>
          <w:lang w:val="ru-RU"/>
        </w:rPr>
        <w:t xml:space="preserve">. </w:t>
      </w:r>
      <w:proofErr w:type="spellStart"/>
      <w:r w:rsidR="00DD2362" w:rsidRPr="009570E1">
        <w:rPr>
          <w:rFonts w:eastAsia="Calibri"/>
          <w:sz w:val="28"/>
          <w:lang w:val="ru-RU"/>
        </w:rPr>
        <w:t>МЗиСР</w:t>
      </w:r>
      <w:proofErr w:type="spellEnd"/>
      <w:r w:rsidR="00DD2362" w:rsidRPr="009570E1">
        <w:rPr>
          <w:rFonts w:eastAsia="Calibri"/>
          <w:sz w:val="28"/>
          <w:lang w:val="ru-RU"/>
        </w:rPr>
        <w:t xml:space="preserve"> РК №627 от 28 июля 2015 года  </w:t>
      </w:r>
      <w:r w:rsidR="00DD2362" w:rsidRPr="009570E1">
        <w:rPr>
          <w:rFonts w:eastAsia="Calibri"/>
          <w:i/>
          <w:sz w:val="24"/>
          <w:szCs w:val="24"/>
          <w:lang w:val="ru-RU"/>
        </w:rPr>
        <w:t>(утратил силу приказом Министра здравоохранения РК № Қ</w:t>
      </w:r>
      <w:proofErr w:type="gramStart"/>
      <w:r w:rsidR="00DD2362" w:rsidRPr="009570E1">
        <w:rPr>
          <w:rFonts w:eastAsia="Calibri"/>
          <w:i/>
          <w:sz w:val="24"/>
          <w:szCs w:val="24"/>
          <w:lang w:val="ru-RU"/>
        </w:rPr>
        <w:t>Р</w:t>
      </w:r>
      <w:proofErr w:type="gramEnd"/>
      <w:r w:rsidR="00DD2362" w:rsidRPr="009570E1">
        <w:rPr>
          <w:rFonts w:eastAsia="Calibri"/>
          <w:i/>
          <w:sz w:val="24"/>
          <w:szCs w:val="24"/>
          <w:lang w:val="ru-RU"/>
        </w:rPr>
        <w:t xml:space="preserve"> ДСМ-190/2020 от 13 ноября 2020 года)</w:t>
      </w:r>
      <w:r w:rsidR="00DD2362" w:rsidRPr="009570E1">
        <w:rPr>
          <w:rFonts w:eastAsia="Calibri"/>
          <w:sz w:val="28"/>
          <w:lang w:val="ru-RU"/>
        </w:rPr>
        <w:t xml:space="preserve">, </w:t>
      </w:r>
      <w:r w:rsidR="00DD2362" w:rsidRPr="009570E1">
        <w:rPr>
          <w:rFonts w:eastAsia="Calibri"/>
          <w:sz w:val="28"/>
          <w:szCs w:val="28"/>
          <w:lang w:val="ru-RU"/>
        </w:rPr>
        <w:t>ставк</w:t>
      </w:r>
      <w:r w:rsidR="00CB7D16" w:rsidRPr="009570E1">
        <w:rPr>
          <w:rFonts w:eastAsia="Calibri"/>
          <w:sz w:val="28"/>
          <w:szCs w:val="28"/>
          <w:lang w:val="ru-RU"/>
        </w:rPr>
        <w:t>а</w:t>
      </w:r>
      <w:r w:rsidR="00DD2362" w:rsidRPr="009570E1">
        <w:rPr>
          <w:rFonts w:eastAsia="Calibri"/>
          <w:sz w:val="28"/>
          <w:szCs w:val="28"/>
          <w:lang w:val="ru-RU"/>
        </w:rPr>
        <w:t xml:space="preserve"> вознаграждения по лизингу установлена в размере не более 7% годовых от стоимости медицинской техники, приобретённой на условиях финансового лизинга, вместо не более 5%. </w:t>
      </w:r>
    </w:p>
    <w:p w:rsidR="00DD2362" w:rsidRPr="009570E1" w:rsidRDefault="00DD2362" w:rsidP="00980AD1">
      <w:pPr>
        <w:spacing w:after="0" w:line="240" w:lineRule="auto"/>
        <w:ind w:firstLine="709"/>
        <w:jc w:val="both"/>
        <w:rPr>
          <w:rFonts w:eastAsia="Calibri"/>
          <w:sz w:val="28"/>
          <w:lang w:val="ru-RU"/>
        </w:rPr>
      </w:pPr>
      <w:r w:rsidRPr="009570E1">
        <w:rPr>
          <w:rFonts w:eastAsia="Calibri"/>
          <w:b/>
          <w:sz w:val="28"/>
          <w:lang w:val="ru-RU"/>
        </w:rPr>
        <w:t>6</w:t>
      </w:r>
      <w:r w:rsidR="0035065F" w:rsidRPr="009570E1">
        <w:rPr>
          <w:rFonts w:eastAsia="Calibri"/>
          <w:b/>
          <w:sz w:val="28"/>
          <w:lang w:val="ru-RU"/>
        </w:rPr>
        <w:t>4</w:t>
      </w:r>
      <w:r w:rsidRPr="009570E1">
        <w:rPr>
          <w:rFonts w:eastAsia="Calibri"/>
          <w:b/>
          <w:sz w:val="28"/>
          <w:lang w:val="ru-RU"/>
        </w:rPr>
        <w:t>.</w:t>
      </w:r>
      <w:r w:rsidRPr="009570E1">
        <w:rPr>
          <w:rFonts w:eastAsia="Calibri"/>
          <w:sz w:val="28"/>
          <w:lang w:val="ru-RU"/>
        </w:rPr>
        <w:t xml:space="preserve"> В нарушение пункта 1 статьи 5 Закона РК «О финансовом лизинге» №78 от 5</w:t>
      </w:r>
      <w:r w:rsidR="00CB7D16" w:rsidRPr="009570E1">
        <w:rPr>
          <w:rFonts w:eastAsia="Calibri"/>
          <w:sz w:val="28"/>
          <w:lang w:val="ru-RU"/>
        </w:rPr>
        <w:t>.07.</w:t>
      </w:r>
      <w:r w:rsidRPr="009570E1">
        <w:rPr>
          <w:rFonts w:eastAsia="Calibri"/>
          <w:sz w:val="28"/>
          <w:lang w:val="ru-RU"/>
        </w:rPr>
        <w:t>2000 года, а также пунктов 8.2 и 11.1 Договора финансового лизинга №161/ФЛ от 6</w:t>
      </w:r>
      <w:r w:rsidR="00CB7D16" w:rsidRPr="009570E1">
        <w:rPr>
          <w:rFonts w:eastAsia="Calibri"/>
          <w:sz w:val="28"/>
          <w:lang w:val="ru-RU"/>
        </w:rPr>
        <w:t>.05.</w:t>
      </w:r>
      <w:r w:rsidRPr="009570E1">
        <w:rPr>
          <w:rFonts w:eastAsia="Calibri"/>
          <w:sz w:val="28"/>
          <w:lang w:val="ru-RU"/>
        </w:rPr>
        <w:t>2020 года, регистрация Предметов лизинга произведена на Лизингополучателя КГП на ПХВ «</w:t>
      </w:r>
      <w:proofErr w:type="spellStart"/>
      <w:r w:rsidRPr="009570E1">
        <w:rPr>
          <w:rFonts w:eastAsia="Calibri"/>
          <w:sz w:val="28"/>
          <w:lang w:val="ru-RU"/>
        </w:rPr>
        <w:t>Кызылординская</w:t>
      </w:r>
      <w:proofErr w:type="spellEnd"/>
      <w:r w:rsidRPr="009570E1">
        <w:rPr>
          <w:rFonts w:eastAsia="Calibri"/>
          <w:sz w:val="28"/>
          <w:lang w:val="ru-RU"/>
        </w:rPr>
        <w:t xml:space="preserve"> областная станция скорой медицинской помощи».</w:t>
      </w:r>
    </w:p>
    <w:p w:rsidR="00DD2362" w:rsidRPr="009570E1" w:rsidRDefault="0035065F" w:rsidP="00980AD1">
      <w:pPr>
        <w:spacing w:after="0" w:line="240" w:lineRule="auto"/>
        <w:ind w:firstLine="709"/>
        <w:jc w:val="both"/>
        <w:rPr>
          <w:rFonts w:eastAsia="Calibri"/>
          <w:b/>
          <w:color w:val="FF0000"/>
          <w:sz w:val="28"/>
          <w:lang w:val="ru-RU"/>
        </w:rPr>
      </w:pPr>
      <w:r w:rsidRPr="009570E1">
        <w:rPr>
          <w:rFonts w:eastAsia="Calibri"/>
          <w:b/>
          <w:sz w:val="28"/>
          <w:lang w:val="ru-RU"/>
        </w:rPr>
        <w:t>65</w:t>
      </w:r>
      <w:r w:rsidR="00DD2362" w:rsidRPr="009570E1">
        <w:rPr>
          <w:rFonts w:eastAsia="Calibri"/>
          <w:b/>
          <w:sz w:val="28"/>
          <w:lang w:val="ru-RU"/>
        </w:rPr>
        <w:t>.</w:t>
      </w:r>
      <w:r w:rsidR="00DD2362" w:rsidRPr="009570E1">
        <w:rPr>
          <w:rFonts w:eastAsia="Calibri"/>
          <w:sz w:val="28"/>
          <w:lang w:val="ru-RU"/>
        </w:rPr>
        <w:t xml:space="preserve"> В нарушение Правил оказания скорой медицинской помощи, в том числе с привлечением медицинской авиации, утверждённых приказом Министра здравоохранения РК №ҚР ДСМ-225/2020 от 30 ноября 2020 года, приобретённые финансовым лизингом санитарные транспорты класса</w:t>
      </w:r>
      <w:proofErr w:type="gramStart"/>
      <w:r w:rsidR="00DD2362" w:rsidRPr="009570E1">
        <w:rPr>
          <w:rFonts w:eastAsia="Calibri"/>
          <w:sz w:val="28"/>
          <w:lang w:val="ru-RU"/>
        </w:rPr>
        <w:t xml:space="preserve"> В</w:t>
      </w:r>
      <w:proofErr w:type="gramEnd"/>
      <w:r w:rsidR="00DD2362" w:rsidRPr="009570E1">
        <w:rPr>
          <w:rFonts w:eastAsia="Calibri"/>
          <w:sz w:val="28"/>
          <w:lang w:val="ru-RU"/>
        </w:rPr>
        <w:t xml:space="preserve"> и С не доукомплектованы медицинскими изделиями </w:t>
      </w:r>
      <w:r w:rsidR="00DD2362" w:rsidRPr="009570E1">
        <w:rPr>
          <w:i/>
          <w:sz w:val="24"/>
          <w:szCs w:val="24"/>
          <w:lang w:val="ru-RU"/>
        </w:rPr>
        <w:t xml:space="preserve">(отсутствуют: </w:t>
      </w:r>
      <w:r w:rsidR="00C44BC2" w:rsidRPr="009570E1">
        <w:rPr>
          <w:i/>
          <w:sz w:val="24"/>
          <w:szCs w:val="24"/>
          <w:lang w:val="ru-RU"/>
        </w:rPr>
        <w:t xml:space="preserve">в </w:t>
      </w:r>
      <w:r w:rsidR="00DD2362" w:rsidRPr="009570E1">
        <w:rPr>
          <w:i/>
          <w:sz w:val="24"/>
          <w:szCs w:val="24"/>
          <w:lang w:val="ru-RU"/>
        </w:rPr>
        <w:t>класс</w:t>
      </w:r>
      <w:r w:rsidR="00C44BC2" w:rsidRPr="009570E1">
        <w:rPr>
          <w:i/>
          <w:sz w:val="24"/>
          <w:szCs w:val="24"/>
          <w:lang w:val="ru-RU"/>
        </w:rPr>
        <w:t>е</w:t>
      </w:r>
      <w:r w:rsidR="00DD2362" w:rsidRPr="009570E1">
        <w:rPr>
          <w:i/>
          <w:sz w:val="24"/>
          <w:szCs w:val="24"/>
          <w:lang w:val="ru-RU"/>
        </w:rPr>
        <w:t xml:space="preserve"> В - шприцевой </w:t>
      </w:r>
      <w:proofErr w:type="spellStart"/>
      <w:r w:rsidR="00DD2362" w:rsidRPr="009570E1">
        <w:rPr>
          <w:i/>
          <w:sz w:val="24"/>
          <w:szCs w:val="24"/>
          <w:lang w:val="ru-RU"/>
        </w:rPr>
        <w:t>перфузор</w:t>
      </w:r>
      <w:proofErr w:type="spellEnd"/>
      <w:r w:rsidR="00DD2362" w:rsidRPr="009570E1">
        <w:rPr>
          <w:i/>
          <w:sz w:val="24"/>
          <w:szCs w:val="24"/>
          <w:lang w:val="ru-RU"/>
        </w:rPr>
        <w:t xml:space="preserve"> 2 шт., ярлыки для пациентов при </w:t>
      </w:r>
      <w:proofErr w:type="spellStart"/>
      <w:r w:rsidR="00DD2362" w:rsidRPr="009570E1">
        <w:rPr>
          <w:i/>
          <w:sz w:val="24"/>
          <w:szCs w:val="24"/>
          <w:lang w:val="ru-RU"/>
        </w:rPr>
        <w:t>триаж</w:t>
      </w:r>
      <w:proofErr w:type="spellEnd"/>
      <w:r w:rsidR="00DD2362" w:rsidRPr="009570E1">
        <w:rPr>
          <w:i/>
          <w:sz w:val="24"/>
          <w:szCs w:val="24"/>
          <w:lang w:val="ru-RU"/>
        </w:rPr>
        <w:t xml:space="preserve"> сортировке, электромеханический прибор для сердечно-лёгочной реанимации (компрессий грудной клетки) у взрослых и детей; </w:t>
      </w:r>
      <w:r w:rsidR="00C44BC2" w:rsidRPr="009570E1">
        <w:rPr>
          <w:i/>
          <w:sz w:val="24"/>
          <w:szCs w:val="24"/>
          <w:lang w:val="ru-RU"/>
        </w:rPr>
        <w:t xml:space="preserve">в </w:t>
      </w:r>
      <w:r w:rsidR="00DD2362" w:rsidRPr="009570E1">
        <w:rPr>
          <w:i/>
          <w:sz w:val="24"/>
          <w:szCs w:val="24"/>
          <w:lang w:val="ru-RU"/>
        </w:rPr>
        <w:t>класс</w:t>
      </w:r>
      <w:r w:rsidR="00C44BC2" w:rsidRPr="009570E1">
        <w:rPr>
          <w:i/>
          <w:sz w:val="24"/>
          <w:szCs w:val="24"/>
          <w:lang w:val="ru-RU"/>
        </w:rPr>
        <w:t>е</w:t>
      </w:r>
      <w:proofErr w:type="gramStart"/>
      <w:r w:rsidR="00DD2362" w:rsidRPr="009570E1">
        <w:rPr>
          <w:i/>
          <w:sz w:val="24"/>
          <w:szCs w:val="24"/>
          <w:lang w:val="ru-RU"/>
        </w:rPr>
        <w:t xml:space="preserve"> С</w:t>
      </w:r>
      <w:proofErr w:type="gramEnd"/>
      <w:r w:rsidR="00DD2362" w:rsidRPr="009570E1">
        <w:rPr>
          <w:i/>
          <w:sz w:val="24"/>
          <w:szCs w:val="24"/>
          <w:lang w:val="ru-RU"/>
        </w:rPr>
        <w:t xml:space="preserve"> - ярлыки для пациентов при </w:t>
      </w:r>
      <w:proofErr w:type="spellStart"/>
      <w:r w:rsidR="00DD2362" w:rsidRPr="009570E1">
        <w:rPr>
          <w:i/>
          <w:sz w:val="24"/>
          <w:szCs w:val="24"/>
          <w:lang w:val="ru-RU"/>
        </w:rPr>
        <w:t>триаж</w:t>
      </w:r>
      <w:proofErr w:type="spellEnd"/>
      <w:r w:rsidR="00DD2362" w:rsidRPr="009570E1">
        <w:rPr>
          <w:i/>
          <w:sz w:val="24"/>
          <w:szCs w:val="24"/>
          <w:lang w:val="ru-RU"/>
        </w:rPr>
        <w:t xml:space="preserve"> сортировке, набор для </w:t>
      </w:r>
      <w:proofErr w:type="spellStart"/>
      <w:r w:rsidR="00DD2362" w:rsidRPr="009570E1">
        <w:rPr>
          <w:i/>
          <w:sz w:val="24"/>
          <w:szCs w:val="24"/>
          <w:lang w:val="ru-RU"/>
        </w:rPr>
        <w:t>канюлизации</w:t>
      </w:r>
      <w:proofErr w:type="spellEnd"/>
      <w:r w:rsidR="00DD2362" w:rsidRPr="009570E1">
        <w:rPr>
          <w:i/>
          <w:sz w:val="24"/>
          <w:szCs w:val="24"/>
          <w:lang w:val="ru-RU"/>
        </w:rPr>
        <w:t xml:space="preserve"> губчатых костей для оказания скорой медицинской помощи, электромеханический прибор для сердечно-лёгочной реанимации (компрессий грудной клетки) у взрослых и детей, противошоковый костюм)</w:t>
      </w:r>
      <w:r w:rsidR="00DD2362" w:rsidRPr="009570E1">
        <w:rPr>
          <w:rFonts w:eastAsia="Calibri"/>
          <w:sz w:val="28"/>
          <w:lang w:val="ru-RU"/>
        </w:rPr>
        <w:t>.</w:t>
      </w:r>
    </w:p>
    <w:p w:rsidR="00DD2362" w:rsidRPr="009570E1" w:rsidRDefault="00DD2362" w:rsidP="00980AD1">
      <w:pPr>
        <w:tabs>
          <w:tab w:val="left" w:pos="1134"/>
        </w:tabs>
        <w:autoSpaceDE w:val="0"/>
        <w:autoSpaceDN w:val="0"/>
        <w:adjustRightInd w:val="0"/>
        <w:spacing w:after="0" w:line="240" w:lineRule="auto"/>
        <w:ind w:firstLine="709"/>
        <w:jc w:val="both"/>
        <w:rPr>
          <w:sz w:val="28"/>
          <w:szCs w:val="28"/>
          <w:lang w:val="ru-RU"/>
        </w:rPr>
      </w:pPr>
      <w:r w:rsidRPr="009570E1">
        <w:rPr>
          <w:b/>
          <w:sz w:val="28"/>
          <w:szCs w:val="28"/>
          <w:lang w:val="ru-RU"/>
        </w:rPr>
        <w:t>6</w:t>
      </w:r>
      <w:r w:rsidR="0035065F" w:rsidRPr="009570E1">
        <w:rPr>
          <w:b/>
          <w:sz w:val="28"/>
          <w:szCs w:val="28"/>
          <w:lang w:val="ru-RU"/>
        </w:rPr>
        <w:t>6</w:t>
      </w:r>
      <w:r w:rsidRPr="009570E1">
        <w:rPr>
          <w:b/>
          <w:sz w:val="28"/>
          <w:szCs w:val="28"/>
          <w:lang w:val="ru-RU"/>
        </w:rPr>
        <w:t>.</w:t>
      </w:r>
      <w:r w:rsidRPr="009570E1">
        <w:rPr>
          <w:sz w:val="28"/>
          <w:szCs w:val="28"/>
          <w:lang w:val="ru-RU"/>
        </w:rPr>
        <w:t xml:space="preserve"> В Управлении сельского хозяйства по результатам встречных проверок субъектов АПК, установлены следующие нарушения:</w:t>
      </w:r>
    </w:p>
    <w:p w:rsidR="00DD2362" w:rsidRPr="009570E1" w:rsidRDefault="00DD2362" w:rsidP="00980AD1">
      <w:pPr>
        <w:autoSpaceDE w:val="0"/>
        <w:autoSpaceDN w:val="0"/>
        <w:adjustRightInd w:val="0"/>
        <w:spacing w:after="0" w:line="240" w:lineRule="auto"/>
        <w:ind w:firstLine="709"/>
        <w:jc w:val="both"/>
        <w:rPr>
          <w:rStyle w:val="markedcontent"/>
          <w:b/>
          <w:color w:val="FF0000"/>
          <w:sz w:val="28"/>
          <w:szCs w:val="28"/>
          <w:lang w:val="ru-RU"/>
        </w:rPr>
      </w:pPr>
      <w:r w:rsidRPr="009570E1">
        <w:rPr>
          <w:sz w:val="28"/>
          <w:szCs w:val="28"/>
          <w:lang w:val="ru-RU"/>
        </w:rPr>
        <w:t xml:space="preserve">- необоснованно выданы субсидии на сумму 69,8 млн. тенге по </w:t>
      </w:r>
      <w:r w:rsidRPr="009570E1">
        <w:rPr>
          <w:rStyle w:val="markedcontent"/>
          <w:sz w:val="28"/>
          <w:szCs w:val="28"/>
          <w:lang w:val="ru-RU"/>
        </w:rPr>
        <w:t xml:space="preserve">заявкам на </w:t>
      </w:r>
      <w:r w:rsidRPr="009570E1">
        <w:rPr>
          <w:rStyle w:val="markedcontent"/>
          <w:sz w:val="28"/>
          <w:szCs w:val="28"/>
          <w:lang w:val="ru-RU"/>
        </w:rPr>
        <w:lastRenderedPageBreak/>
        <w:t xml:space="preserve">субсидирование строительства завода по переработке риса </w:t>
      </w:r>
      <w:r w:rsidRPr="009570E1">
        <w:rPr>
          <w:bCs/>
          <w:sz w:val="28"/>
          <w:szCs w:val="28"/>
          <w:lang w:val="ru-RU"/>
        </w:rPr>
        <w:t>ТОО «</w:t>
      </w:r>
      <w:proofErr w:type="spellStart"/>
      <w:r w:rsidRPr="009570E1">
        <w:rPr>
          <w:bCs/>
          <w:sz w:val="28"/>
          <w:szCs w:val="28"/>
          <w:lang w:val="ru-RU"/>
        </w:rPr>
        <w:t>Мағжан</w:t>
      </w:r>
      <w:proofErr w:type="spellEnd"/>
      <w:r w:rsidRPr="009570E1">
        <w:rPr>
          <w:bCs/>
          <w:sz w:val="28"/>
          <w:szCs w:val="28"/>
          <w:lang w:val="ru-RU"/>
        </w:rPr>
        <w:t xml:space="preserve"> и</w:t>
      </w:r>
      <w:proofErr w:type="gramStart"/>
      <w:r w:rsidRPr="009570E1">
        <w:rPr>
          <w:bCs/>
          <w:sz w:val="28"/>
          <w:szCs w:val="28"/>
          <w:lang w:val="ru-RU"/>
        </w:rPr>
        <w:t xml:space="preserve"> К</w:t>
      </w:r>
      <w:proofErr w:type="gramEnd"/>
      <w:r w:rsidRPr="009570E1">
        <w:rPr>
          <w:bCs/>
          <w:sz w:val="28"/>
          <w:szCs w:val="28"/>
          <w:lang w:val="ru-RU"/>
        </w:rPr>
        <w:t>», на основе</w:t>
      </w:r>
      <w:r w:rsidRPr="009570E1">
        <w:rPr>
          <w:rStyle w:val="markedcontent"/>
          <w:sz w:val="28"/>
          <w:szCs w:val="28"/>
          <w:lang w:val="ru-RU"/>
        </w:rPr>
        <w:t xml:space="preserve"> фиктивных платёжных поручений, представленных в  подтверждение расходов на строительство</w:t>
      </w:r>
      <w:r w:rsidR="00E32C34" w:rsidRPr="009570E1">
        <w:rPr>
          <w:rStyle w:val="markedcontent"/>
          <w:sz w:val="28"/>
          <w:szCs w:val="28"/>
          <w:lang w:val="ru-RU"/>
        </w:rPr>
        <w:t xml:space="preserve"> </w:t>
      </w:r>
      <w:r w:rsidR="00E32C34" w:rsidRPr="009570E1">
        <w:rPr>
          <w:rStyle w:val="markedcontent"/>
          <w:i/>
          <w:sz w:val="24"/>
          <w:szCs w:val="24"/>
          <w:lang w:val="ru-RU"/>
        </w:rPr>
        <w:t>(</w:t>
      </w:r>
      <w:r w:rsidR="00E32C34" w:rsidRPr="009570E1">
        <w:rPr>
          <w:bCs/>
          <w:i/>
          <w:sz w:val="24"/>
          <w:szCs w:val="24"/>
          <w:lang w:val="ru-RU"/>
        </w:rPr>
        <w:t>к заявкам на субсидирование приложены два платежных поручения на сумму 286,6 млн. тенге (№1364 от 15 октября 2019 года –104,3 млн. тенге и №1488 от 14 ноября 2019 года – 182,3 млн. тенге), тогда как по представленному ТОО «</w:t>
      </w:r>
      <w:proofErr w:type="spellStart"/>
      <w:r w:rsidR="00E32C34" w:rsidRPr="009570E1">
        <w:rPr>
          <w:bCs/>
          <w:i/>
          <w:sz w:val="24"/>
          <w:szCs w:val="24"/>
          <w:lang w:val="ru-RU"/>
        </w:rPr>
        <w:t>Мағжан</w:t>
      </w:r>
      <w:proofErr w:type="spellEnd"/>
      <w:r w:rsidR="00E32C34" w:rsidRPr="009570E1">
        <w:rPr>
          <w:bCs/>
          <w:i/>
          <w:sz w:val="24"/>
          <w:szCs w:val="24"/>
          <w:lang w:val="ru-RU"/>
        </w:rPr>
        <w:t xml:space="preserve"> и</w:t>
      </w:r>
      <w:proofErr w:type="gramStart"/>
      <w:r w:rsidR="00E32C34" w:rsidRPr="009570E1">
        <w:rPr>
          <w:bCs/>
          <w:i/>
          <w:sz w:val="24"/>
          <w:szCs w:val="24"/>
          <w:lang w:val="ru-RU"/>
        </w:rPr>
        <w:t xml:space="preserve"> К</w:t>
      </w:r>
      <w:proofErr w:type="gramEnd"/>
      <w:r w:rsidR="00E32C34" w:rsidRPr="009570E1">
        <w:rPr>
          <w:bCs/>
          <w:i/>
          <w:sz w:val="24"/>
          <w:szCs w:val="24"/>
          <w:lang w:val="ru-RU"/>
        </w:rPr>
        <w:t xml:space="preserve">» акту сверки взаимных </w:t>
      </w:r>
      <w:r w:rsidR="0044590F" w:rsidRPr="009570E1">
        <w:rPr>
          <w:bCs/>
          <w:i/>
          <w:sz w:val="24"/>
          <w:szCs w:val="24"/>
          <w:lang w:val="ru-RU"/>
        </w:rPr>
        <w:t>расчётов</w:t>
      </w:r>
      <w:r w:rsidR="00E32C34" w:rsidRPr="009570E1">
        <w:rPr>
          <w:bCs/>
          <w:i/>
          <w:sz w:val="24"/>
          <w:szCs w:val="24"/>
          <w:lang w:val="ru-RU"/>
        </w:rPr>
        <w:t xml:space="preserve"> </w:t>
      </w:r>
      <w:r w:rsidR="0044590F" w:rsidRPr="009570E1">
        <w:rPr>
          <w:bCs/>
          <w:i/>
          <w:sz w:val="24"/>
          <w:szCs w:val="24"/>
          <w:lang w:val="ru-RU"/>
        </w:rPr>
        <w:t xml:space="preserve">с поставщиком, </w:t>
      </w:r>
      <w:r w:rsidR="00E32C34" w:rsidRPr="009570E1">
        <w:rPr>
          <w:bCs/>
          <w:i/>
          <w:sz w:val="24"/>
          <w:szCs w:val="24"/>
          <w:lang w:val="ru-RU"/>
        </w:rPr>
        <w:t xml:space="preserve">суммы по данным </w:t>
      </w:r>
      <w:r w:rsidR="0014259A" w:rsidRPr="009570E1">
        <w:rPr>
          <w:bCs/>
          <w:i/>
          <w:sz w:val="24"/>
          <w:szCs w:val="24"/>
          <w:lang w:val="ru-RU"/>
        </w:rPr>
        <w:t>платёжным</w:t>
      </w:r>
      <w:r w:rsidR="00E32C34" w:rsidRPr="009570E1">
        <w:rPr>
          <w:bCs/>
          <w:i/>
          <w:sz w:val="24"/>
          <w:szCs w:val="24"/>
          <w:lang w:val="ru-RU"/>
        </w:rPr>
        <w:t xml:space="preserve"> поручениям составляют всего 0,4 млн. тенге (№1364 от 15 октября 2019 года – 0,1 млн. тенге и №1488 от 14 ноября 2019 года – 0,3 млн. тенге), расхождение составляет 286,2 млн. тенге)</w:t>
      </w:r>
      <w:r w:rsidR="00E32C34" w:rsidRPr="009570E1">
        <w:rPr>
          <w:bCs/>
          <w:sz w:val="28"/>
          <w:szCs w:val="28"/>
          <w:lang w:val="ru-RU"/>
        </w:rPr>
        <w:t>;</w:t>
      </w:r>
    </w:p>
    <w:p w:rsidR="00DD2362" w:rsidRPr="009570E1" w:rsidRDefault="00DD2362" w:rsidP="00980AD1">
      <w:pPr>
        <w:autoSpaceDE w:val="0"/>
        <w:autoSpaceDN w:val="0"/>
        <w:adjustRightInd w:val="0"/>
        <w:spacing w:after="0" w:line="240" w:lineRule="auto"/>
        <w:ind w:firstLine="709"/>
        <w:jc w:val="both"/>
        <w:rPr>
          <w:rStyle w:val="markedcontent"/>
          <w:sz w:val="28"/>
          <w:szCs w:val="28"/>
          <w:lang w:val="ru-RU"/>
        </w:rPr>
      </w:pPr>
      <w:r w:rsidRPr="009570E1">
        <w:rPr>
          <w:rStyle w:val="markedcontent"/>
          <w:sz w:val="28"/>
          <w:szCs w:val="28"/>
          <w:lang w:val="ru-RU"/>
        </w:rPr>
        <w:t xml:space="preserve">- по трём заявкам на сумму субсидий 6,0 млн. тенге, налоговым органом не подтверждена реализация товаров, </w:t>
      </w:r>
      <w:r w:rsidR="00A15FE6" w:rsidRPr="009570E1">
        <w:rPr>
          <w:rStyle w:val="markedcontent"/>
          <w:sz w:val="28"/>
          <w:szCs w:val="28"/>
          <w:lang w:val="ru-RU"/>
        </w:rPr>
        <w:t xml:space="preserve">затраты на </w:t>
      </w:r>
      <w:r w:rsidRPr="009570E1">
        <w:rPr>
          <w:rStyle w:val="markedcontent"/>
          <w:sz w:val="28"/>
          <w:szCs w:val="28"/>
          <w:lang w:val="ru-RU"/>
        </w:rPr>
        <w:t xml:space="preserve">приобретение которых в последующем просубсидировано </w:t>
      </w:r>
      <w:r w:rsidRPr="009570E1">
        <w:rPr>
          <w:rStyle w:val="markedcontent"/>
          <w:i/>
          <w:sz w:val="24"/>
          <w:szCs w:val="24"/>
          <w:lang w:val="ru-RU"/>
        </w:rPr>
        <w:t>(по</w:t>
      </w:r>
      <w:r w:rsidRPr="009570E1">
        <w:rPr>
          <w:i/>
          <w:sz w:val="24"/>
          <w:szCs w:val="24"/>
          <w:lang w:val="ru-RU"/>
        </w:rPr>
        <w:t xml:space="preserve"> представленным сведениям налогового органа ИП «Инкар» и ИП «</w:t>
      </w:r>
      <w:proofErr w:type="spellStart"/>
      <w:r w:rsidRPr="009570E1">
        <w:rPr>
          <w:i/>
          <w:sz w:val="24"/>
          <w:szCs w:val="24"/>
          <w:lang w:val="ru-RU"/>
        </w:rPr>
        <w:t>Ерулан</w:t>
      </w:r>
      <w:proofErr w:type="spellEnd"/>
      <w:r w:rsidRPr="009570E1">
        <w:rPr>
          <w:i/>
          <w:sz w:val="24"/>
          <w:szCs w:val="24"/>
          <w:lang w:val="ru-RU"/>
        </w:rPr>
        <w:t>» отозвали 3 счета-фактуры</w:t>
      </w:r>
      <w:r w:rsidRPr="009570E1">
        <w:rPr>
          <w:rStyle w:val="markedcontent"/>
          <w:sz w:val="28"/>
          <w:szCs w:val="28"/>
          <w:lang w:val="ru-RU"/>
        </w:rPr>
        <w:t>);</w:t>
      </w:r>
    </w:p>
    <w:p w:rsidR="00DD2362" w:rsidRPr="009570E1" w:rsidRDefault="00DD2362" w:rsidP="00980AD1">
      <w:pPr>
        <w:autoSpaceDE w:val="0"/>
        <w:autoSpaceDN w:val="0"/>
        <w:adjustRightInd w:val="0"/>
        <w:spacing w:after="0" w:line="240" w:lineRule="auto"/>
        <w:ind w:firstLine="709"/>
        <w:jc w:val="both"/>
        <w:rPr>
          <w:i/>
          <w:sz w:val="24"/>
          <w:szCs w:val="24"/>
          <w:lang w:val="ru-RU"/>
        </w:rPr>
      </w:pPr>
      <w:proofErr w:type="gramStart"/>
      <w:r w:rsidRPr="009570E1">
        <w:rPr>
          <w:rStyle w:val="markedcontent"/>
          <w:sz w:val="28"/>
          <w:szCs w:val="28"/>
          <w:lang w:val="ru-RU"/>
        </w:rPr>
        <w:t xml:space="preserve">- в ходе контрольного осмотра </w:t>
      </w:r>
      <w:r w:rsidR="00DA2789" w:rsidRPr="009570E1">
        <w:rPr>
          <w:rStyle w:val="markedcontent"/>
          <w:sz w:val="28"/>
          <w:szCs w:val="28"/>
          <w:lang w:val="ru-RU"/>
        </w:rPr>
        <w:t xml:space="preserve">у трёх субъектов АПК </w:t>
      </w:r>
      <w:r w:rsidRPr="009570E1">
        <w:rPr>
          <w:rStyle w:val="markedcontent"/>
          <w:sz w:val="28"/>
          <w:szCs w:val="28"/>
          <w:lang w:val="ru-RU"/>
        </w:rPr>
        <w:t>установлено фактическое отсутствие оборудования и скважины, на субсидирование которых израсходовано 11,3 млн. тенге</w:t>
      </w:r>
      <w:r w:rsidRPr="009570E1">
        <w:rPr>
          <w:rStyle w:val="markedcontent"/>
          <w:i/>
          <w:lang w:val="ru-RU"/>
        </w:rPr>
        <w:t xml:space="preserve"> </w:t>
      </w:r>
      <w:r w:rsidRPr="009570E1">
        <w:rPr>
          <w:rStyle w:val="markedcontent"/>
          <w:i/>
          <w:sz w:val="24"/>
          <w:szCs w:val="24"/>
          <w:lang w:val="ru-RU"/>
        </w:rPr>
        <w:t>(</w:t>
      </w:r>
      <w:r w:rsidRPr="009570E1">
        <w:rPr>
          <w:i/>
          <w:sz w:val="24"/>
          <w:szCs w:val="24"/>
          <w:lang w:val="ru-RU"/>
        </w:rPr>
        <w:t xml:space="preserve">по </w:t>
      </w:r>
      <w:r w:rsidRPr="009570E1">
        <w:rPr>
          <w:bCs/>
          <w:i/>
          <w:sz w:val="24"/>
          <w:szCs w:val="24"/>
          <w:lang w:val="ru-RU"/>
        </w:rPr>
        <w:t xml:space="preserve">ИП «ТТ» </w:t>
      </w:r>
      <w:r w:rsidRPr="009570E1">
        <w:rPr>
          <w:i/>
          <w:sz w:val="24"/>
          <w:szCs w:val="24"/>
          <w:lang w:val="ru-RU"/>
        </w:rPr>
        <w:t xml:space="preserve">- </w:t>
      </w:r>
      <w:r w:rsidRPr="009570E1">
        <w:rPr>
          <w:bCs/>
          <w:i/>
          <w:sz w:val="24"/>
          <w:szCs w:val="24"/>
          <w:lang w:val="ru-RU"/>
        </w:rPr>
        <w:t xml:space="preserve">2,2 млн. тенге отсутствует скважина, </w:t>
      </w:r>
      <w:r w:rsidRPr="009570E1">
        <w:rPr>
          <w:rStyle w:val="markedcontent"/>
          <w:i/>
          <w:sz w:val="24"/>
          <w:szCs w:val="24"/>
          <w:lang w:val="ru-RU"/>
        </w:rPr>
        <w:t xml:space="preserve">по </w:t>
      </w:r>
      <w:r w:rsidRPr="009570E1">
        <w:rPr>
          <w:i/>
          <w:sz w:val="24"/>
          <w:szCs w:val="24"/>
          <w:lang w:val="ru-RU"/>
        </w:rPr>
        <w:t>КХ «</w:t>
      </w:r>
      <w:proofErr w:type="spellStart"/>
      <w:r w:rsidRPr="009570E1">
        <w:rPr>
          <w:i/>
          <w:sz w:val="24"/>
          <w:szCs w:val="24"/>
          <w:lang w:val="ru-RU"/>
        </w:rPr>
        <w:t>Әрем</w:t>
      </w:r>
      <w:proofErr w:type="spellEnd"/>
      <w:r w:rsidRPr="009570E1">
        <w:rPr>
          <w:i/>
          <w:sz w:val="24"/>
          <w:szCs w:val="24"/>
          <w:lang w:val="ru-RU"/>
        </w:rPr>
        <w:t xml:space="preserve">» - </w:t>
      </w:r>
      <w:r w:rsidRPr="009570E1">
        <w:rPr>
          <w:bCs/>
          <w:i/>
          <w:sz w:val="24"/>
          <w:szCs w:val="24"/>
          <w:lang w:val="ru-RU"/>
        </w:rPr>
        <w:t>6,6 млн. тенге</w:t>
      </w:r>
      <w:r w:rsidRPr="009570E1">
        <w:rPr>
          <w:i/>
          <w:sz w:val="24"/>
          <w:szCs w:val="24"/>
          <w:lang w:val="ru-RU"/>
        </w:rPr>
        <w:t xml:space="preserve"> - передвижной вагон прицеп, два комплекта солнечных панелей, два бензиновых генератора, два насоса для воды, </w:t>
      </w:r>
      <w:r w:rsidRPr="009570E1">
        <w:rPr>
          <w:bCs/>
          <w:i/>
          <w:sz w:val="24"/>
          <w:szCs w:val="24"/>
          <w:lang w:val="ru-RU"/>
        </w:rPr>
        <w:t xml:space="preserve">по </w:t>
      </w:r>
      <w:r w:rsidRPr="009570E1">
        <w:rPr>
          <w:i/>
          <w:sz w:val="24"/>
          <w:szCs w:val="24"/>
          <w:lang w:val="ru-RU"/>
        </w:rPr>
        <w:t>КХ «</w:t>
      </w:r>
      <w:proofErr w:type="spellStart"/>
      <w:r w:rsidRPr="009570E1">
        <w:rPr>
          <w:i/>
          <w:sz w:val="24"/>
          <w:szCs w:val="24"/>
          <w:lang w:val="ru-RU"/>
        </w:rPr>
        <w:t>Алижан</w:t>
      </w:r>
      <w:proofErr w:type="spellEnd"/>
      <w:r w:rsidRPr="009570E1">
        <w:rPr>
          <w:i/>
          <w:sz w:val="24"/>
          <w:szCs w:val="24"/>
          <w:lang w:val="ru-RU"/>
        </w:rPr>
        <w:t>»</w:t>
      </w:r>
      <w:r w:rsidRPr="009570E1">
        <w:rPr>
          <w:bCs/>
          <w:i/>
          <w:sz w:val="24"/>
          <w:szCs w:val="24"/>
          <w:lang w:val="ru-RU"/>
        </w:rPr>
        <w:t xml:space="preserve"> </w:t>
      </w:r>
      <w:r w:rsidRPr="009570E1">
        <w:rPr>
          <w:i/>
          <w:sz w:val="24"/>
          <w:szCs w:val="24"/>
          <w:lang w:val="ru-RU"/>
        </w:rPr>
        <w:t xml:space="preserve">- </w:t>
      </w:r>
      <w:r w:rsidRPr="009570E1">
        <w:rPr>
          <w:bCs/>
          <w:i/>
          <w:sz w:val="24"/>
          <w:szCs w:val="24"/>
          <w:lang w:val="ru-RU"/>
        </w:rPr>
        <w:t>2,5 млн. тенге</w:t>
      </w:r>
      <w:r w:rsidRPr="009570E1">
        <w:rPr>
          <w:i/>
          <w:sz w:val="24"/>
          <w:szCs w:val="24"/>
          <w:lang w:val="ru-RU"/>
        </w:rPr>
        <w:t xml:space="preserve"> - один комплект солнечных панелей, генератор</w:t>
      </w:r>
      <w:proofErr w:type="gramEnd"/>
      <w:r w:rsidRPr="009570E1">
        <w:rPr>
          <w:i/>
          <w:sz w:val="24"/>
          <w:szCs w:val="24"/>
          <w:lang w:val="ru-RU"/>
        </w:rPr>
        <w:t xml:space="preserve"> и погружной насос</w:t>
      </w:r>
      <w:r w:rsidRPr="009570E1">
        <w:rPr>
          <w:rStyle w:val="markedcontent"/>
          <w:i/>
          <w:sz w:val="24"/>
          <w:szCs w:val="24"/>
          <w:lang w:val="ru-RU"/>
        </w:rPr>
        <w:t xml:space="preserve">). Согласно пояснению, представленному главой крестьянского хозяйства </w:t>
      </w:r>
      <w:r w:rsidRPr="009570E1">
        <w:rPr>
          <w:i/>
          <w:sz w:val="24"/>
          <w:szCs w:val="24"/>
          <w:lang w:val="ru-RU"/>
        </w:rPr>
        <w:t>«</w:t>
      </w:r>
      <w:proofErr w:type="spellStart"/>
      <w:r w:rsidRPr="009570E1">
        <w:rPr>
          <w:i/>
          <w:sz w:val="24"/>
          <w:szCs w:val="24"/>
          <w:lang w:val="ru-RU"/>
        </w:rPr>
        <w:t>Алижан</w:t>
      </w:r>
      <w:proofErr w:type="spellEnd"/>
      <w:r w:rsidRPr="009570E1">
        <w:rPr>
          <w:i/>
          <w:sz w:val="24"/>
          <w:szCs w:val="24"/>
          <w:lang w:val="ru-RU"/>
        </w:rPr>
        <w:t>», субсидии ими не были получены, так как вся процедура предоставления заявки и получения денежных сре</w:t>
      </w:r>
      <w:proofErr w:type="gramStart"/>
      <w:r w:rsidRPr="009570E1">
        <w:rPr>
          <w:i/>
          <w:sz w:val="24"/>
          <w:szCs w:val="24"/>
          <w:lang w:val="ru-RU"/>
        </w:rPr>
        <w:t>дств с б</w:t>
      </w:r>
      <w:proofErr w:type="gramEnd"/>
      <w:r w:rsidRPr="009570E1">
        <w:rPr>
          <w:i/>
          <w:sz w:val="24"/>
          <w:szCs w:val="24"/>
          <w:lang w:val="ru-RU"/>
        </w:rPr>
        <w:t xml:space="preserve">анка произведена руководителем </w:t>
      </w:r>
      <w:r w:rsidRPr="009570E1">
        <w:rPr>
          <w:i/>
          <w:sz w:val="24"/>
          <w:szCs w:val="24"/>
          <w:lang w:val="ru-RU" w:eastAsia="ru-RU"/>
        </w:rPr>
        <w:t>ТОО «Алтай сервис»</w:t>
      </w:r>
      <w:r w:rsidRPr="009570E1">
        <w:rPr>
          <w:i/>
          <w:sz w:val="24"/>
          <w:szCs w:val="24"/>
          <w:lang w:val="ru-RU"/>
        </w:rPr>
        <w:t xml:space="preserve"> </w:t>
      </w:r>
      <w:proofErr w:type="spellStart"/>
      <w:r w:rsidRPr="009570E1">
        <w:rPr>
          <w:i/>
          <w:sz w:val="24"/>
          <w:szCs w:val="24"/>
          <w:lang w:val="ru-RU"/>
        </w:rPr>
        <w:t>Айбосыновым</w:t>
      </w:r>
      <w:proofErr w:type="spellEnd"/>
      <w:r w:rsidRPr="009570E1">
        <w:rPr>
          <w:i/>
          <w:sz w:val="24"/>
          <w:szCs w:val="24"/>
          <w:lang w:val="ru-RU"/>
        </w:rPr>
        <w:t xml:space="preserve"> А.П., на основании переданного ему ЭЦП и печати КХ. Таким образом, КХ фактически не произведены расходы на приобретение техники/оборудования, а получены только товары.</w:t>
      </w:r>
    </w:p>
    <w:p w:rsidR="00DD2362" w:rsidRPr="009570E1" w:rsidRDefault="00DD2362" w:rsidP="00980AD1">
      <w:pPr>
        <w:spacing w:after="0" w:line="240" w:lineRule="auto"/>
        <w:ind w:firstLine="709"/>
        <w:jc w:val="both"/>
        <w:rPr>
          <w:b/>
          <w:color w:val="FF0000"/>
          <w:sz w:val="28"/>
          <w:szCs w:val="28"/>
          <w:lang w:val="ru-RU"/>
        </w:rPr>
      </w:pPr>
      <w:proofErr w:type="gramStart"/>
      <w:r w:rsidRPr="009570E1">
        <w:rPr>
          <w:rStyle w:val="markedcontent"/>
          <w:sz w:val="28"/>
          <w:szCs w:val="28"/>
          <w:lang w:val="ru-RU"/>
        </w:rPr>
        <w:t xml:space="preserve">- по девяти заявкам на сумму субсидий 10,0 млн. тенге в подтверждение произведённых расходов представлены фиктивные договора купли-продажи на приобретение передвижных жилых вагонов </w:t>
      </w:r>
      <w:r w:rsidRPr="009570E1">
        <w:rPr>
          <w:rStyle w:val="markedcontent"/>
          <w:i/>
          <w:sz w:val="24"/>
          <w:szCs w:val="24"/>
          <w:lang w:val="ru-RU"/>
        </w:rPr>
        <w:t>(к</w:t>
      </w:r>
      <w:r w:rsidRPr="009570E1">
        <w:rPr>
          <w:i/>
          <w:sz w:val="24"/>
          <w:szCs w:val="24"/>
          <w:lang w:val="ru-RU"/>
        </w:rPr>
        <w:t xml:space="preserve"> заявкам на субсидирование возмещения расходов, понесённых субъектами АПК на приобретение передвижных жилых вагонов прикреплены договора купли-продажи, заключённые с ИП и ТОО, фактически регистрация транспортных средств осуществлялась на основании других договоров, заключённых с физическими лицами и заверенные нотариально</w:t>
      </w:r>
      <w:proofErr w:type="gramEnd"/>
      <w:r w:rsidRPr="009570E1">
        <w:rPr>
          <w:i/>
          <w:sz w:val="24"/>
          <w:szCs w:val="24"/>
          <w:lang w:val="ru-RU"/>
        </w:rPr>
        <w:t xml:space="preserve">). </w:t>
      </w:r>
      <w:r w:rsidR="006925DF" w:rsidRPr="009570E1">
        <w:rPr>
          <w:rStyle w:val="markedcontent"/>
          <w:sz w:val="28"/>
          <w:szCs w:val="28"/>
          <w:lang w:val="ru-RU"/>
        </w:rPr>
        <w:t xml:space="preserve">По информации Республиканской нотариальной палаты 7 договоров купли - продажи </w:t>
      </w:r>
      <w:r w:rsidR="006925DF" w:rsidRPr="009570E1">
        <w:rPr>
          <w:rStyle w:val="markedcontent"/>
          <w:i/>
          <w:sz w:val="24"/>
          <w:szCs w:val="24"/>
          <w:lang w:val="ru-RU"/>
        </w:rPr>
        <w:t>(</w:t>
      </w:r>
      <w:r w:rsidR="006925DF" w:rsidRPr="009570E1">
        <w:rPr>
          <w:i/>
          <w:sz w:val="24"/>
          <w:szCs w:val="24"/>
          <w:lang w:val="ru-RU"/>
        </w:rPr>
        <w:t>КХ «</w:t>
      </w:r>
      <w:proofErr w:type="spellStart"/>
      <w:r w:rsidR="006925DF" w:rsidRPr="009570E1">
        <w:rPr>
          <w:i/>
          <w:sz w:val="24"/>
          <w:szCs w:val="24"/>
          <w:lang w:val="ru-RU"/>
        </w:rPr>
        <w:t>Еркебулан</w:t>
      </w:r>
      <w:proofErr w:type="spellEnd"/>
      <w:r w:rsidR="006925DF" w:rsidRPr="009570E1">
        <w:rPr>
          <w:i/>
          <w:sz w:val="24"/>
          <w:szCs w:val="24"/>
          <w:lang w:val="ru-RU"/>
        </w:rPr>
        <w:t>», КХ «</w:t>
      </w:r>
      <w:proofErr w:type="spellStart"/>
      <w:r w:rsidR="006925DF" w:rsidRPr="009570E1">
        <w:rPr>
          <w:i/>
          <w:sz w:val="24"/>
          <w:szCs w:val="24"/>
          <w:lang w:val="ru-RU"/>
        </w:rPr>
        <w:t>Елубай</w:t>
      </w:r>
      <w:proofErr w:type="spellEnd"/>
      <w:r w:rsidR="006925DF" w:rsidRPr="009570E1">
        <w:rPr>
          <w:i/>
          <w:sz w:val="24"/>
          <w:szCs w:val="24"/>
          <w:lang w:val="ru-RU"/>
        </w:rPr>
        <w:t>», ФХ «</w:t>
      </w:r>
      <w:proofErr w:type="spellStart"/>
      <w:r w:rsidR="006925DF" w:rsidRPr="009570E1">
        <w:rPr>
          <w:i/>
          <w:sz w:val="24"/>
          <w:szCs w:val="24"/>
          <w:lang w:val="ru-RU"/>
        </w:rPr>
        <w:t>Ғали</w:t>
      </w:r>
      <w:proofErr w:type="spellEnd"/>
      <w:r w:rsidR="006925DF" w:rsidRPr="009570E1">
        <w:rPr>
          <w:i/>
          <w:sz w:val="24"/>
          <w:szCs w:val="24"/>
          <w:lang w:val="ru-RU"/>
        </w:rPr>
        <w:t>», ИП «</w:t>
      </w:r>
      <w:proofErr w:type="spellStart"/>
      <w:r w:rsidR="006925DF" w:rsidRPr="009570E1">
        <w:rPr>
          <w:i/>
          <w:sz w:val="24"/>
          <w:szCs w:val="24"/>
          <w:lang w:val="ru-RU"/>
        </w:rPr>
        <w:t>Накшораева</w:t>
      </w:r>
      <w:proofErr w:type="spellEnd"/>
      <w:r w:rsidR="006925DF" w:rsidRPr="009570E1">
        <w:rPr>
          <w:i/>
          <w:sz w:val="24"/>
          <w:szCs w:val="24"/>
          <w:lang w:val="ru-RU"/>
        </w:rPr>
        <w:t xml:space="preserve"> </w:t>
      </w:r>
      <w:proofErr w:type="spellStart"/>
      <w:r w:rsidR="006925DF" w:rsidRPr="009570E1">
        <w:rPr>
          <w:i/>
          <w:sz w:val="24"/>
          <w:szCs w:val="24"/>
          <w:lang w:val="ru-RU"/>
        </w:rPr>
        <w:t>Гулназ</w:t>
      </w:r>
      <w:proofErr w:type="spellEnd"/>
      <w:r w:rsidR="006925DF" w:rsidRPr="009570E1">
        <w:rPr>
          <w:i/>
          <w:sz w:val="24"/>
          <w:szCs w:val="24"/>
          <w:lang w:val="ru-RU"/>
        </w:rPr>
        <w:t>», ИП «</w:t>
      </w:r>
      <w:proofErr w:type="spellStart"/>
      <w:r w:rsidR="006925DF" w:rsidRPr="009570E1">
        <w:rPr>
          <w:i/>
          <w:sz w:val="24"/>
          <w:szCs w:val="24"/>
          <w:lang w:val="ru-RU"/>
        </w:rPr>
        <w:t>Ержанов</w:t>
      </w:r>
      <w:proofErr w:type="spellEnd"/>
      <w:proofErr w:type="gramStart"/>
      <w:r w:rsidR="006925DF" w:rsidRPr="009570E1">
        <w:rPr>
          <w:i/>
          <w:sz w:val="24"/>
          <w:szCs w:val="24"/>
          <w:lang w:val="ru-RU"/>
        </w:rPr>
        <w:t xml:space="preserve"> Д</w:t>
      </w:r>
      <w:proofErr w:type="gramEnd"/>
      <w:r w:rsidR="006925DF" w:rsidRPr="009570E1">
        <w:rPr>
          <w:i/>
          <w:sz w:val="24"/>
          <w:szCs w:val="24"/>
          <w:lang w:val="ru-RU"/>
        </w:rPr>
        <w:t>»</w:t>
      </w:r>
      <w:r w:rsidR="006925DF" w:rsidRPr="009570E1">
        <w:rPr>
          <w:b/>
          <w:bCs/>
          <w:i/>
          <w:sz w:val="24"/>
          <w:szCs w:val="24"/>
          <w:lang w:val="ru-RU"/>
        </w:rPr>
        <w:t xml:space="preserve">, </w:t>
      </w:r>
      <w:r w:rsidR="006925DF" w:rsidRPr="009570E1">
        <w:rPr>
          <w:i/>
          <w:sz w:val="24"/>
          <w:szCs w:val="24"/>
          <w:lang w:val="ru-RU"/>
        </w:rPr>
        <w:t>КХ «</w:t>
      </w:r>
      <w:proofErr w:type="spellStart"/>
      <w:r w:rsidR="006925DF" w:rsidRPr="009570E1">
        <w:rPr>
          <w:i/>
          <w:sz w:val="24"/>
          <w:szCs w:val="24"/>
          <w:lang w:val="ru-RU"/>
        </w:rPr>
        <w:t>Еркетай</w:t>
      </w:r>
      <w:proofErr w:type="spellEnd"/>
      <w:r w:rsidR="006925DF" w:rsidRPr="009570E1">
        <w:rPr>
          <w:i/>
          <w:sz w:val="24"/>
          <w:szCs w:val="24"/>
          <w:lang w:val="ru-RU"/>
        </w:rPr>
        <w:t>», ИП «</w:t>
      </w:r>
      <w:proofErr w:type="spellStart"/>
      <w:r w:rsidR="006925DF" w:rsidRPr="009570E1">
        <w:rPr>
          <w:i/>
          <w:sz w:val="24"/>
          <w:szCs w:val="24"/>
          <w:lang w:val="ru-RU"/>
        </w:rPr>
        <w:t>Алтыбаев</w:t>
      </w:r>
      <w:proofErr w:type="spellEnd"/>
      <w:r w:rsidR="006925DF" w:rsidRPr="009570E1">
        <w:rPr>
          <w:i/>
          <w:sz w:val="24"/>
          <w:szCs w:val="24"/>
          <w:lang w:val="ru-RU"/>
        </w:rPr>
        <w:t xml:space="preserve"> Д»)</w:t>
      </w:r>
      <w:r w:rsidR="006925DF" w:rsidRPr="009570E1">
        <w:rPr>
          <w:b/>
          <w:bCs/>
          <w:sz w:val="28"/>
          <w:szCs w:val="28"/>
          <w:lang w:val="ru-RU"/>
        </w:rPr>
        <w:t xml:space="preserve"> </w:t>
      </w:r>
      <w:r w:rsidR="006925DF" w:rsidRPr="009570E1">
        <w:rPr>
          <w:rStyle w:val="markedcontent"/>
          <w:sz w:val="28"/>
          <w:szCs w:val="28"/>
          <w:lang w:val="ru-RU"/>
        </w:rPr>
        <w:t xml:space="preserve">нотариусом не удостоверялись, в базе ЕНИС </w:t>
      </w:r>
      <w:r w:rsidR="006925DF" w:rsidRPr="009570E1">
        <w:rPr>
          <w:rStyle w:val="markedcontent"/>
          <w:i/>
          <w:sz w:val="24"/>
          <w:szCs w:val="24"/>
          <w:lang w:val="ru-RU"/>
        </w:rPr>
        <w:t>(единая нотариальная информационная система)</w:t>
      </w:r>
      <w:r w:rsidR="006925DF" w:rsidRPr="009570E1">
        <w:rPr>
          <w:rStyle w:val="markedcontent"/>
          <w:sz w:val="28"/>
          <w:szCs w:val="28"/>
          <w:lang w:val="ru-RU"/>
        </w:rPr>
        <w:t xml:space="preserve"> и в книге регистрации нотариальных действии не зарегистрированы, печать и бланки являются поддельными</w:t>
      </w:r>
      <w:r w:rsidRPr="009570E1">
        <w:rPr>
          <w:sz w:val="24"/>
          <w:szCs w:val="24"/>
          <w:lang w:val="ru-RU"/>
        </w:rPr>
        <w:t>;</w:t>
      </w:r>
      <w:r w:rsidR="00DE60C1" w:rsidRPr="009570E1">
        <w:rPr>
          <w:i/>
          <w:sz w:val="24"/>
          <w:szCs w:val="24"/>
          <w:lang w:val="ru-RU"/>
        </w:rPr>
        <w:t xml:space="preserve">  </w:t>
      </w:r>
    </w:p>
    <w:p w:rsidR="00DD2362" w:rsidRPr="009570E1" w:rsidRDefault="00DD2362" w:rsidP="00980AD1">
      <w:pPr>
        <w:spacing w:after="0" w:line="240" w:lineRule="auto"/>
        <w:ind w:firstLine="709"/>
        <w:jc w:val="both"/>
        <w:rPr>
          <w:bCs/>
          <w:i/>
          <w:sz w:val="24"/>
          <w:szCs w:val="24"/>
          <w:lang w:val="ru-RU" w:eastAsia="ru-RU"/>
        </w:rPr>
      </w:pPr>
      <w:r w:rsidRPr="009570E1">
        <w:rPr>
          <w:rStyle w:val="markedcontent"/>
          <w:sz w:val="28"/>
          <w:szCs w:val="28"/>
          <w:lang w:val="ru-RU"/>
        </w:rPr>
        <w:t xml:space="preserve">- по двум заявкам, после получения субсидии в сумме 10,2 млн. тенге, произведено отчуждение земельного участка и ликвидация крестьянского хозяйства </w:t>
      </w:r>
      <w:r w:rsidRPr="009570E1">
        <w:rPr>
          <w:rStyle w:val="markedcontent"/>
          <w:i/>
          <w:sz w:val="24"/>
          <w:szCs w:val="24"/>
          <w:lang w:val="ru-RU"/>
        </w:rPr>
        <w:t>(</w:t>
      </w:r>
      <w:r w:rsidRPr="009570E1">
        <w:rPr>
          <w:i/>
          <w:sz w:val="24"/>
          <w:szCs w:val="24"/>
          <w:lang w:val="ru-RU"/>
        </w:rPr>
        <w:t>в 2020 году ПК «</w:t>
      </w:r>
      <w:proofErr w:type="spellStart"/>
      <w:r w:rsidRPr="009570E1">
        <w:rPr>
          <w:i/>
          <w:sz w:val="24"/>
          <w:szCs w:val="24"/>
          <w:lang w:val="ru-RU"/>
        </w:rPr>
        <w:t>Бактияр</w:t>
      </w:r>
      <w:proofErr w:type="spellEnd"/>
      <w:r w:rsidRPr="009570E1">
        <w:rPr>
          <w:i/>
          <w:sz w:val="24"/>
          <w:szCs w:val="24"/>
          <w:lang w:val="ru-RU"/>
        </w:rPr>
        <w:t xml:space="preserve"> Шаган» получено субсидий в размере 5,1 млн. тенге, а 16.02.2021 года ликвидировано и снято с учёта в налоговом органе; </w:t>
      </w:r>
      <w:proofErr w:type="gramStart"/>
      <w:r w:rsidRPr="009570E1">
        <w:rPr>
          <w:bCs/>
          <w:i/>
          <w:sz w:val="24"/>
          <w:szCs w:val="24"/>
          <w:lang w:val="ru-RU" w:eastAsia="ru-RU"/>
        </w:rPr>
        <w:t>КХ «</w:t>
      </w:r>
      <w:proofErr w:type="spellStart"/>
      <w:r w:rsidRPr="009570E1">
        <w:rPr>
          <w:bCs/>
          <w:i/>
          <w:sz w:val="24"/>
          <w:szCs w:val="24"/>
          <w:lang w:val="ru-RU" w:eastAsia="ru-RU"/>
        </w:rPr>
        <w:t>Кызылтам</w:t>
      </w:r>
      <w:proofErr w:type="spellEnd"/>
      <w:r w:rsidRPr="009570E1">
        <w:rPr>
          <w:bCs/>
          <w:i/>
          <w:sz w:val="24"/>
          <w:szCs w:val="24"/>
          <w:lang w:val="ru-RU" w:eastAsia="ru-RU"/>
        </w:rPr>
        <w:t>» в марте 2020 года получено субсидий в размере 5,1 млн. тенге и в июне того же года произведено отчуждение (продажа) земельного участка, предназначенного для ведения фермерского хозяйства).</w:t>
      </w:r>
      <w:proofErr w:type="gramEnd"/>
      <w:r w:rsidRPr="009570E1">
        <w:rPr>
          <w:i/>
          <w:sz w:val="24"/>
          <w:szCs w:val="24"/>
          <w:lang w:val="ru-RU"/>
        </w:rPr>
        <w:t xml:space="preserve"> </w:t>
      </w:r>
      <w:r w:rsidRPr="009570E1">
        <w:rPr>
          <w:sz w:val="28"/>
          <w:szCs w:val="28"/>
          <w:lang w:val="ru-RU"/>
        </w:rPr>
        <w:t>При этом</w:t>
      </w:r>
      <w:proofErr w:type="gramStart"/>
      <w:r w:rsidRPr="009570E1">
        <w:rPr>
          <w:sz w:val="28"/>
          <w:szCs w:val="28"/>
          <w:lang w:val="ru-RU"/>
        </w:rPr>
        <w:t>,</w:t>
      </w:r>
      <w:proofErr w:type="gramEnd"/>
      <w:r w:rsidRPr="009570E1">
        <w:rPr>
          <w:sz w:val="28"/>
          <w:szCs w:val="28"/>
          <w:lang w:val="ru-RU"/>
        </w:rPr>
        <w:t xml:space="preserve"> Управлением сельского хозяйства до настоящего времени не инициировано судебное разбирательство по возврату полученных денежных средств</w:t>
      </w:r>
      <w:r w:rsidRPr="009570E1">
        <w:rPr>
          <w:bCs/>
          <w:i/>
          <w:sz w:val="24"/>
          <w:szCs w:val="24"/>
          <w:lang w:val="ru-RU" w:eastAsia="ru-RU"/>
        </w:rPr>
        <w:t>;</w:t>
      </w:r>
    </w:p>
    <w:p w:rsidR="00DD2362" w:rsidRPr="009570E1" w:rsidRDefault="00DD2362" w:rsidP="00980AD1">
      <w:pPr>
        <w:autoSpaceDE w:val="0"/>
        <w:autoSpaceDN w:val="0"/>
        <w:adjustRightInd w:val="0"/>
        <w:spacing w:after="0" w:line="240" w:lineRule="auto"/>
        <w:ind w:firstLine="709"/>
        <w:jc w:val="both"/>
        <w:rPr>
          <w:sz w:val="28"/>
          <w:szCs w:val="28"/>
          <w:lang w:val="ru-RU"/>
        </w:rPr>
      </w:pPr>
      <w:r w:rsidRPr="009570E1">
        <w:rPr>
          <w:bCs/>
          <w:i/>
          <w:sz w:val="24"/>
          <w:szCs w:val="24"/>
          <w:lang w:val="ru-RU" w:eastAsia="ru-RU"/>
        </w:rPr>
        <w:t xml:space="preserve">- </w:t>
      </w:r>
      <w:r w:rsidRPr="009570E1">
        <w:rPr>
          <w:bCs/>
          <w:sz w:val="28"/>
          <w:szCs w:val="28"/>
          <w:lang w:val="ru-RU"/>
        </w:rPr>
        <w:t xml:space="preserve">по КХ </w:t>
      </w:r>
      <w:r w:rsidRPr="009570E1">
        <w:rPr>
          <w:sz w:val="28"/>
          <w:szCs w:val="28"/>
          <w:lang w:val="ru-RU"/>
        </w:rPr>
        <w:t>«</w:t>
      </w:r>
      <w:proofErr w:type="spellStart"/>
      <w:r w:rsidRPr="009570E1">
        <w:rPr>
          <w:sz w:val="28"/>
          <w:szCs w:val="28"/>
          <w:lang w:val="ru-RU"/>
        </w:rPr>
        <w:t>Әсет</w:t>
      </w:r>
      <w:proofErr w:type="spellEnd"/>
      <w:r w:rsidRPr="009570E1">
        <w:rPr>
          <w:sz w:val="28"/>
          <w:szCs w:val="28"/>
          <w:lang w:val="ru-RU"/>
        </w:rPr>
        <w:t xml:space="preserve">» установлено нарушение условий договора субсидирования, в части не </w:t>
      </w:r>
      <w:r w:rsidRPr="009570E1">
        <w:rPr>
          <w:bCs/>
          <w:sz w:val="28"/>
          <w:szCs w:val="28"/>
          <w:lang w:val="ru-RU"/>
        </w:rPr>
        <w:t>уведомления рабочего органа о нахождении фронтального погрузчика во временном пользовании для других целей деятельности.</w:t>
      </w:r>
    </w:p>
    <w:p w:rsidR="00DD2362" w:rsidRPr="009570E1" w:rsidRDefault="0035065F" w:rsidP="00980AD1">
      <w:pPr>
        <w:spacing w:after="0" w:line="240" w:lineRule="auto"/>
        <w:ind w:firstLine="709"/>
        <w:jc w:val="both"/>
        <w:rPr>
          <w:rFonts w:cs="Arial"/>
          <w:sz w:val="28"/>
          <w:szCs w:val="28"/>
          <w:lang w:val="ru-RU"/>
        </w:rPr>
      </w:pPr>
      <w:r w:rsidRPr="009570E1">
        <w:rPr>
          <w:b/>
          <w:sz w:val="28"/>
          <w:szCs w:val="28"/>
          <w:lang w:val="ru-RU"/>
        </w:rPr>
        <w:t>67</w:t>
      </w:r>
      <w:r w:rsidR="00DD2362" w:rsidRPr="009570E1">
        <w:rPr>
          <w:b/>
          <w:sz w:val="28"/>
          <w:szCs w:val="28"/>
          <w:lang w:val="ru-RU"/>
        </w:rPr>
        <w:t>.</w:t>
      </w:r>
      <w:r w:rsidR="00DD2362" w:rsidRPr="009570E1">
        <w:rPr>
          <w:sz w:val="28"/>
          <w:szCs w:val="28"/>
          <w:lang w:val="ru-RU"/>
        </w:rPr>
        <w:t xml:space="preserve"> </w:t>
      </w:r>
      <w:proofErr w:type="gramStart"/>
      <w:r w:rsidR="00DD2362" w:rsidRPr="009570E1">
        <w:rPr>
          <w:sz w:val="28"/>
          <w:szCs w:val="28"/>
          <w:lang w:val="ru-RU"/>
        </w:rPr>
        <w:t xml:space="preserve">Управлением сельского хозяйства представлен в МСХ РК некорректный отчёт о прямых и конечных результатах, достигнутых за счёт использования </w:t>
      </w:r>
      <w:r w:rsidR="00DD2362" w:rsidRPr="009570E1">
        <w:rPr>
          <w:sz w:val="28"/>
          <w:szCs w:val="28"/>
          <w:lang w:val="ru-RU"/>
        </w:rPr>
        <w:lastRenderedPageBreak/>
        <w:t>выделенных целевых трансфертов по бюджетной программе «Ц</w:t>
      </w:r>
      <w:r w:rsidR="00DD2362" w:rsidRPr="009570E1">
        <w:rPr>
          <w:rFonts w:cs="Arial"/>
          <w:sz w:val="28"/>
          <w:szCs w:val="28"/>
          <w:lang w:val="ru-RU"/>
        </w:rPr>
        <w:t xml:space="preserve">елевые текущие трансферты областным бюджетам, на субсидирование стоимости пестицидов, </w:t>
      </w:r>
      <w:proofErr w:type="spellStart"/>
      <w:r w:rsidR="00DD2362" w:rsidRPr="009570E1">
        <w:rPr>
          <w:rFonts w:cs="Arial"/>
          <w:sz w:val="28"/>
          <w:szCs w:val="28"/>
          <w:lang w:val="ru-RU"/>
        </w:rPr>
        <w:t>биоагентов</w:t>
      </w:r>
      <w:proofErr w:type="spellEnd"/>
      <w:r w:rsidR="00DD2362" w:rsidRPr="009570E1">
        <w:rPr>
          <w:rFonts w:cs="Arial"/>
          <w:sz w:val="28"/>
          <w:szCs w:val="28"/>
          <w:lang w:val="ru-RU"/>
        </w:rPr>
        <w:t xml:space="preserve"> </w:t>
      </w:r>
      <w:r w:rsidR="00DD2362" w:rsidRPr="009570E1">
        <w:rPr>
          <w:rFonts w:cs="Arial"/>
          <w:i/>
          <w:sz w:val="24"/>
          <w:szCs w:val="24"/>
          <w:lang w:val="ru-RU"/>
        </w:rPr>
        <w:t>(энтомофагов)</w:t>
      </w:r>
      <w:r w:rsidR="00DD2362" w:rsidRPr="009570E1">
        <w:rPr>
          <w:rFonts w:cs="Arial"/>
          <w:sz w:val="28"/>
          <w:szCs w:val="28"/>
          <w:lang w:val="ru-RU"/>
        </w:rPr>
        <w:t xml:space="preserve">» </w:t>
      </w:r>
      <w:r w:rsidR="008C6777" w:rsidRPr="009570E1">
        <w:rPr>
          <w:rFonts w:cs="Arial"/>
          <w:sz w:val="28"/>
          <w:szCs w:val="28"/>
          <w:lang w:val="ru-RU"/>
        </w:rPr>
        <w:t>содержащий неверные показатели  плана и его исполнения, а также отсутствующий в бюджетной программе Управления показатель прямого результата</w:t>
      </w:r>
      <w:r w:rsidR="00DD2362" w:rsidRPr="009570E1">
        <w:rPr>
          <w:rFonts w:cs="Arial"/>
          <w:sz w:val="28"/>
          <w:szCs w:val="28"/>
          <w:lang w:val="ru-RU"/>
        </w:rPr>
        <w:t>.</w:t>
      </w:r>
      <w:proofErr w:type="gramEnd"/>
    </w:p>
    <w:p w:rsidR="00DD2362" w:rsidRPr="009570E1" w:rsidRDefault="0035065F" w:rsidP="00980AD1">
      <w:pPr>
        <w:spacing w:after="0" w:line="240" w:lineRule="auto"/>
        <w:ind w:firstLine="709"/>
        <w:jc w:val="both"/>
        <w:rPr>
          <w:sz w:val="28"/>
          <w:szCs w:val="28"/>
          <w:lang w:val="ru-RU"/>
        </w:rPr>
      </w:pPr>
      <w:r w:rsidRPr="009570E1">
        <w:rPr>
          <w:b/>
          <w:sz w:val="28"/>
          <w:szCs w:val="28"/>
          <w:lang w:val="ru-RU"/>
        </w:rPr>
        <w:t>68</w:t>
      </w:r>
      <w:r w:rsidR="00DD2362" w:rsidRPr="009570E1">
        <w:rPr>
          <w:b/>
          <w:sz w:val="28"/>
          <w:szCs w:val="28"/>
          <w:lang w:val="ru-RU"/>
        </w:rPr>
        <w:t>.</w:t>
      </w:r>
      <w:r w:rsidR="00DD2362" w:rsidRPr="009570E1">
        <w:rPr>
          <w:sz w:val="28"/>
          <w:szCs w:val="28"/>
          <w:lang w:val="ru-RU"/>
        </w:rPr>
        <w:t xml:space="preserve"> Управлением сельского хозяйства не проводится мониторинг целевого использования приобретённой техники </w:t>
      </w:r>
      <w:r w:rsidR="00DD2362" w:rsidRPr="009570E1">
        <w:rPr>
          <w:i/>
          <w:sz w:val="24"/>
          <w:szCs w:val="24"/>
          <w:lang w:val="ru-RU"/>
        </w:rPr>
        <w:t xml:space="preserve">(машин и оборудования), </w:t>
      </w:r>
      <w:r w:rsidR="00DD2362" w:rsidRPr="009570E1">
        <w:rPr>
          <w:sz w:val="28"/>
          <w:szCs w:val="28"/>
          <w:lang w:val="ru-RU"/>
        </w:rPr>
        <w:t xml:space="preserve">фактов </w:t>
      </w:r>
      <w:proofErr w:type="gramStart"/>
      <w:r w:rsidR="00DD2362" w:rsidRPr="009570E1">
        <w:rPr>
          <w:sz w:val="28"/>
          <w:szCs w:val="28"/>
          <w:lang w:val="ru-RU"/>
        </w:rPr>
        <w:t>приостановлении</w:t>
      </w:r>
      <w:proofErr w:type="gramEnd"/>
      <w:r w:rsidR="00DD2362" w:rsidRPr="009570E1">
        <w:rPr>
          <w:sz w:val="28"/>
          <w:szCs w:val="28"/>
          <w:lang w:val="ru-RU"/>
        </w:rPr>
        <w:t xml:space="preserve"> деятельности</w:t>
      </w:r>
      <w:r w:rsidR="00DE60C1" w:rsidRPr="009570E1">
        <w:rPr>
          <w:sz w:val="28"/>
          <w:szCs w:val="28"/>
          <w:lang w:val="ru-RU"/>
        </w:rPr>
        <w:t xml:space="preserve"> </w:t>
      </w:r>
      <w:r w:rsidR="00DD2362" w:rsidRPr="009570E1">
        <w:rPr>
          <w:sz w:val="28"/>
          <w:szCs w:val="28"/>
          <w:lang w:val="ru-RU"/>
        </w:rPr>
        <w:t xml:space="preserve">ликвидации/реабилитации/банкротства/ инвестора, а также отчуждения земельных участков, техники. На сайте Управления сельского хозяйства не размещены сведения и отчёты по мониторингу, предусмотренные Правилами субсидирования. </w:t>
      </w:r>
    </w:p>
    <w:p w:rsidR="00CB51A3" w:rsidRPr="009570E1" w:rsidRDefault="0035065F" w:rsidP="00980AD1">
      <w:pPr>
        <w:spacing w:after="0" w:line="240" w:lineRule="auto"/>
        <w:ind w:firstLine="709"/>
        <w:jc w:val="both"/>
        <w:rPr>
          <w:sz w:val="28"/>
          <w:szCs w:val="28"/>
          <w:lang w:val="ru-RU"/>
        </w:rPr>
      </w:pPr>
      <w:r w:rsidRPr="009570E1">
        <w:rPr>
          <w:b/>
          <w:sz w:val="28"/>
          <w:szCs w:val="28"/>
          <w:lang w:val="ru-RU"/>
        </w:rPr>
        <w:t>69.</w:t>
      </w:r>
      <w:r w:rsidR="00CB51A3" w:rsidRPr="009570E1">
        <w:rPr>
          <w:b/>
          <w:sz w:val="28"/>
          <w:szCs w:val="28"/>
          <w:lang w:val="ru-RU"/>
        </w:rPr>
        <w:t xml:space="preserve"> </w:t>
      </w:r>
      <w:proofErr w:type="gramStart"/>
      <w:r w:rsidR="00CB51A3" w:rsidRPr="009570E1">
        <w:rPr>
          <w:sz w:val="28"/>
          <w:szCs w:val="28"/>
          <w:lang w:val="ru-RU"/>
        </w:rPr>
        <w:t xml:space="preserve">В нарушение пункта 14 Правил субсидирования по возмещению части расходов, понесенных субъектом агропромышленного комплекса, при инвестиционных вложениях, </w:t>
      </w:r>
      <w:r w:rsidR="00ED19C3" w:rsidRPr="009570E1">
        <w:rPr>
          <w:sz w:val="28"/>
          <w:szCs w:val="28"/>
          <w:lang w:val="ru-RU"/>
        </w:rPr>
        <w:t>утверждённых</w:t>
      </w:r>
      <w:r w:rsidR="00CB51A3" w:rsidRPr="009570E1">
        <w:rPr>
          <w:sz w:val="28"/>
          <w:szCs w:val="28"/>
          <w:lang w:val="ru-RU"/>
        </w:rPr>
        <w:t xml:space="preserve"> приказом </w:t>
      </w:r>
      <w:proofErr w:type="spellStart"/>
      <w:r w:rsidR="00CB51A3" w:rsidRPr="009570E1">
        <w:rPr>
          <w:sz w:val="28"/>
          <w:szCs w:val="28"/>
          <w:lang w:val="ru-RU"/>
        </w:rPr>
        <w:t>и.о</w:t>
      </w:r>
      <w:proofErr w:type="spellEnd"/>
      <w:r w:rsidR="00CB51A3" w:rsidRPr="009570E1">
        <w:rPr>
          <w:sz w:val="28"/>
          <w:szCs w:val="28"/>
          <w:lang w:val="ru-RU"/>
        </w:rPr>
        <w:t>. М</w:t>
      </w:r>
      <w:r w:rsidR="00DE60C1" w:rsidRPr="009570E1">
        <w:rPr>
          <w:sz w:val="28"/>
          <w:szCs w:val="28"/>
          <w:lang w:val="ru-RU"/>
        </w:rPr>
        <w:t>СХ</w:t>
      </w:r>
      <w:r w:rsidR="00CB51A3" w:rsidRPr="009570E1">
        <w:rPr>
          <w:sz w:val="28"/>
          <w:szCs w:val="28"/>
          <w:lang w:val="ru-RU"/>
        </w:rPr>
        <w:t xml:space="preserve"> РК от 23.07.2018 г. №317 и пункта 6  статьи 97 Бюджетного Кодекса Р</w:t>
      </w:r>
      <w:r w:rsidR="00DE60C1" w:rsidRPr="009570E1">
        <w:rPr>
          <w:sz w:val="28"/>
          <w:szCs w:val="28"/>
          <w:lang w:val="ru-RU"/>
        </w:rPr>
        <w:t>К</w:t>
      </w:r>
      <w:r w:rsidR="00CB51A3" w:rsidRPr="009570E1">
        <w:rPr>
          <w:sz w:val="28"/>
          <w:szCs w:val="28"/>
          <w:lang w:val="ru-RU"/>
        </w:rPr>
        <w:t xml:space="preserve"> возмещена часть расходов на сумму 57,0 млн. тенге, </w:t>
      </w:r>
      <w:r w:rsidR="00DE60C1" w:rsidRPr="009570E1">
        <w:rPr>
          <w:sz w:val="28"/>
          <w:szCs w:val="28"/>
          <w:lang w:val="ru-RU"/>
        </w:rPr>
        <w:t>понесённых</w:t>
      </w:r>
      <w:r w:rsidR="00CB51A3" w:rsidRPr="009570E1">
        <w:rPr>
          <w:sz w:val="28"/>
          <w:szCs w:val="28"/>
          <w:lang w:val="ru-RU"/>
        </w:rPr>
        <w:t xml:space="preserve"> </w:t>
      </w:r>
      <w:r w:rsidR="00DE60C1" w:rsidRPr="009570E1">
        <w:rPr>
          <w:sz w:val="28"/>
          <w:szCs w:val="28"/>
          <w:lang w:val="ru-RU"/>
        </w:rPr>
        <w:t xml:space="preserve">по </w:t>
      </w:r>
      <w:r w:rsidR="00CB51A3" w:rsidRPr="009570E1">
        <w:rPr>
          <w:sz w:val="28"/>
          <w:szCs w:val="28"/>
          <w:lang w:val="ru-RU"/>
        </w:rPr>
        <w:t>закуп</w:t>
      </w:r>
      <w:r w:rsidR="00DE60C1" w:rsidRPr="009570E1">
        <w:rPr>
          <w:sz w:val="28"/>
          <w:szCs w:val="28"/>
          <w:lang w:val="ru-RU"/>
        </w:rPr>
        <w:t>у</w:t>
      </w:r>
      <w:r w:rsidR="00CB51A3" w:rsidRPr="009570E1">
        <w:rPr>
          <w:sz w:val="28"/>
          <w:szCs w:val="28"/>
          <w:lang w:val="ru-RU"/>
        </w:rPr>
        <w:t xml:space="preserve"> оборудования, несоответствующего критериям субсидирования</w:t>
      </w:r>
      <w:r w:rsidR="00197F16" w:rsidRPr="009570E1">
        <w:rPr>
          <w:sz w:val="28"/>
          <w:szCs w:val="28"/>
          <w:lang w:val="ru-RU"/>
        </w:rPr>
        <w:t xml:space="preserve"> </w:t>
      </w:r>
      <w:r w:rsidR="00197F16" w:rsidRPr="009570E1">
        <w:rPr>
          <w:i/>
          <w:sz w:val="24"/>
          <w:szCs w:val="24"/>
          <w:lang w:val="ru-RU"/>
        </w:rPr>
        <w:t>(Приложение №</w:t>
      </w:r>
      <w:r w:rsidR="00E92664" w:rsidRPr="009570E1">
        <w:rPr>
          <w:i/>
          <w:sz w:val="24"/>
          <w:szCs w:val="24"/>
          <w:lang w:val="ru-RU"/>
        </w:rPr>
        <w:t>2</w:t>
      </w:r>
      <w:r w:rsidR="00197F16" w:rsidRPr="009570E1">
        <w:rPr>
          <w:i/>
          <w:sz w:val="24"/>
          <w:szCs w:val="24"/>
          <w:lang w:val="ru-RU"/>
        </w:rPr>
        <w:t>)</w:t>
      </w:r>
      <w:r w:rsidR="00CB51A3" w:rsidRPr="009570E1">
        <w:rPr>
          <w:sz w:val="28"/>
          <w:szCs w:val="28"/>
          <w:lang w:val="ru-RU"/>
        </w:rPr>
        <w:t>.</w:t>
      </w:r>
      <w:proofErr w:type="gramEnd"/>
    </w:p>
    <w:p w:rsidR="003C66BA" w:rsidRPr="009570E1" w:rsidRDefault="003C66BA" w:rsidP="00980AD1">
      <w:pPr>
        <w:pStyle w:val="a8"/>
        <w:widowControl w:val="0"/>
        <w:tabs>
          <w:tab w:val="left" w:pos="0"/>
          <w:tab w:val="left" w:pos="426"/>
        </w:tabs>
        <w:spacing w:before="0" w:beforeAutospacing="0" w:after="0" w:afterAutospacing="0"/>
        <w:ind w:firstLine="709"/>
        <w:contextualSpacing/>
        <w:jc w:val="both"/>
        <w:rPr>
          <w:b/>
          <w:i/>
          <w:sz w:val="28"/>
          <w:szCs w:val="28"/>
        </w:rPr>
      </w:pPr>
      <w:r w:rsidRPr="009570E1">
        <w:rPr>
          <w:b/>
          <w:i/>
          <w:sz w:val="28"/>
          <w:szCs w:val="28"/>
        </w:rPr>
        <w:t>2.3.5 Нарушения и недостатки в области государственных закупок</w:t>
      </w:r>
      <w:r w:rsidR="00CA74E6" w:rsidRPr="009570E1">
        <w:rPr>
          <w:b/>
          <w:i/>
          <w:sz w:val="28"/>
          <w:szCs w:val="28"/>
        </w:rPr>
        <w:t>,</w:t>
      </w:r>
      <w:r w:rsidRPr="009570E1">
        <w:rPr>
          <w:b/>
          <w:i/>
          <w:sz w:val="28"/>
          <w:szCs w:val="28"/>
        </w:rPr>
        <w:t xml:space="preserve"> в сфере бухгалтерского учета и составления финансовой отчетности.</w:t>
      </w:r>
    </w:p>
    <w:p w:rsidR="0077474F" w:rsidRPr="009570E1" w:rsidRDefault="005769B9" w:rsidP="0077474F">
      <w:pPr>
        <w:shd w:val="clear" w:color="auto" w:fill="FFFFFF"/>
        <w:spacing w:after="0" w:line="240" w:lineRule="auto"/>
        <w:ind w:right="20" w:firstLine="709"/>
        <w:jc w:val="both"/>
        <w:rPr>
          <w:rFonts w:eastAsiaTheme="minorEastAsia"/>
          <w:i/>
          <w:color w:val="000000"/>
          <w:sz w:val="24"/>
          <w:szCs w:val="24"/>
          <w:lang w:val="ru-RU" w:eastAsia="ru-RU"/>
        </w:rPr>
      </w:pPr>
      <w:r w:rsidRPr="009570E1">
        <w:rPr>
          <w:rFonts w:eastAsia="Arial Unicode MS"/>
          <w:b/>
          <w:color w:val="000000"/>
          <w:sz w:val="28"/>
          <w:szCs w:val="28"/>
          <w:lang w:val="ru-RU" w:eastAsia="ru-RU"/>
        </w:rPr>
        <w:t>70</w:t>
      </w:r>
      <w:r w:rsidR="0077474F" w:rsidRPr="009570E1">
        <w:rPr>
          <w:rFonts w:eastAsia="Arial Unicode MS"/>
          <w:b/>
          <w:color w:val="000000"/>
          <w:sz w:val="28"/>
          <w:szCs w:val="28"/>
          <w:lang w:val="ru-RU" w:eastAsia="ru-RU"/>
        </w:rPr>
        <w:t>.</w:t>
      </w:r>
      <w:r w:rsidR="0077474F" w:rsidRPr="009570E1">
        <w:rPr>
          <w:rFonts w:eastAsia="Arial Unicode MS"/>
          <w:color w:val="000000"/>
          <w:sz w:val="28"/>
          <w:szCs w:val="28"/>
          <w:lang w:val="ru-RU" w:eastAsia="ru-RU"/>
        </w:rPr>
        <w:t xml:space="preserve"> В нарушении </w:t>
      </w:r>
      <w:r w:rsidR="0077474F" w:rsidRPr="009570E1">
        <w:rPr>
          <w:rFonts w:eastAsiaTheme="minorEastAsia"/>
          <w:sz w:val="28"/>
          <w:szCs w:val="28"/>
          <w:lang w:val="ru-RU" w:eastAsia="ru-RU"/>
        </w:rPr>
        <w:t xml:space="preserve">подпункта 2) пункта 2 статьи 21 Закона о государственных закупках </w:t>
      </w:r>
      <w:r w:rsidR="0077474F" w:rsidRPr="009570E1">
        <w:rPr>
          <w:rFonts w:eastAsiaTheme="minorEastAsia"/>
          <w:color w:val="000000"/>
          <w:sz w:val="28"/>
          <w:szCs w:val="28"/>
          <w:lang w:val="ru-RU" w:eastAsia="ru-RU"/>
        </w:rPr>
        <w:t>О</w:t>
      </w:r>
      <w:r w:rsidR="0077474F" w:rsidRPr="009570E1">
        <w:rPr>
          <w:rFonts w:eastAsiaTheme="minorEastAsia"/>
          <w:sz w:val="28"/>
          <w:szCs w:val="28"/>
          <w:lang w:val="ru-RU" w:eastAsia="ru-RU"/>
        </w:rPr>
        <w:t xml:space="preserve">тдел строительства </w:t>
      </w:r>
      <w:proofErr w:type="spellStart"/>
      <w:r w:rsidR="0077474F" w:rsidRPr="009570E1">
        <w:rPr>
          <w:rFonts w:eastAsiaTheme="minorEastAsia"/>
          <w:sz w:val="28"/>
          <w:szCs w:val="28"/>
          <w:lang w:val="ru-RU" w:eastAsia="ru-RU"/>
        </w:rPr>
        <w:t>г</w:t>
      </w:r>
      <w:proofErr w:type="gramStart"/>
      <w:r w:rsidR="0077474F" w:rsidRPr="009570E1">
        <w:rPr>
          <w:rFonts w:eastAsiaTheme="minorEastAsia"/>
          <w:sz w:val="28"/>
          <w:szCs w:val="28"/>
          <w:lang w:val="ru-RU" w:eastAsia="ru-RU"/>
        </w:rPr>
        <w:t>.К</w:t>
      </w:r>
      <w:proofErr w:type="gramEnd"/>
      <w:r w:rsidR="0077474F" w:rsidRPr="009570E1">
        <w:rPr>
          <w:rFonts w:eastAsiaTheme="minorEastAsia"/>
          <w:sz w:val="28"/>
          <w:szCs w:val="28"/>
          <w:lang w:val="ru-RU" w:eastAsia="ru-RU"/>
        </w:rPr>
        <w:t>ызылорда</w:t>
      </w:r>
      <w:proofErr w:type="spellEnd"/>
      <w:r w:rsidR="0077474F" w:rsidRPr="009570E1">
        <w:rPr>
          <w:rFonts w:eastAsiaTheme="minorEastAsia"/>
          <w:sz w:val="28"/>
          <w:szCs w:val="28"/>
          <w:lang w:val="ru-RU" w:eastAsia="ru-RU"/>
        </w:rPr>
        <w:t xml:space="preserve"> в 2019 году </w:t>
      </w:r>
      <w:r w:rsidR="0077474F" w:rsidRPr="009570E1">
        <w:rPr>
          <w:rFonts w:eastAsiaTheme="minorEastAsia"/>
          <w:color w:val="000000"/>
          <w:sz w:val="28"/>
          <w:szCs w:val="28"/>
          <w:lang w:val="ru-RU" w:eastAsia="ru-RU"/>
        </w:rPr>
        <w:t>увеличил сроки строительно-монтажных работ</w:t>
      </w:r>
      <w:r w:rsidR="0077474F" w:rsidRPr="009570E1">
        <w:rPr>
          <w:rFonts w:eastAsiaTheme="minorEastAsia"/>
          <w:sz w:val="28"/>
          <w:szCs w:val="28"/>
          <w:lang w:val="ru-RU" w:eastAsia="ru-RU"/>
        </w:rPr>
        <w:t xml:space="preserve"> по проекту </w:t>
      </w:r>
      <w:r w:rsidR="0077474F" w:rsidRPr="009570E1">
        <w:rPr>
          <w:rFonts w:eastAsiaTheme="minorEastAsia"/>
          <w:color w:val="000000"/>
          <w:sz w:val="28"/>
          <w:szCs w:val="28"/>
          <w:lang w:val="ru-RU" w:eastAsia="ru-RU"/>
        </w:rPr>
        <w:t xml:space="preserve">«Реконструкция и модернизация канализационных насосных станций города </w:t>
      </w:r>
      <w:proofErr w:type="spellStart"/>
      <w:r w:rsidR="0077474F" w:rsidRPr="009570E1">
        <w:rPr>
          <w:rFonts w:eastAsiaTheme="minorEastAsia"/>
          <w:color w:val="000000"/>
          <w:sz w:val="28"/>
          <w:szCs w:val="28"/>
          <w:lang w:val="ru-RU" w:eastAsia="ru-RU"/>
        </w:rPr>
        <w:t>Кызылорда</w:t>
      </w:r>
      <w:proofErr w:type="spellEnd"/>
      <w:r w:rsidR="0077474F" w:rsidRPr="009570E1">
        <w:rPr>
          <w:rFonts w:eastAsiaTheme="minorEastAsia"/>
          <w:color w:val="000000"/>
          <w:sz w:val="28"/>
          <w:szCs w:val="28"/>
          <w:lang w:val="ru-RU" w:eastAsia="ru-RU"/>
        </w:rPr>
        <w:t xml:space="preserve">» при осуществлении </w:t>
      </w:r>
      <w:r w:rsidR="0077474F" w:rsidRPr="009570E1">
        <w:rPr>
          <w:rFonts w:eastAsiaTheme="minorEastAsia"/>
          <w:sz w:val="28"/>
          <w:szCs w:val="28"/>
          <w:lang w:val="ru-RU" w:eastAsia="ru-RU"/>
        </w:rPr>
        <w:t xml:space="preserve">государственных закупках на 11 месяцев, что не </w:t>
      </w:r>
      <w:r w:rsidR="0077474F" w:rsidRPr="009570E1">
        <w:rPr>
          <w:rFonts w:eastAsiaTheme="minorEastAsia"/>
          <w:color w:val="000000"/>
          <w:sz w:val="28"/>
          <w:szCs w:val="28"/>
          <w:lang w:val="ru-RU" w:eastAsia="ru-RU"/>
        </w:rPr>
        <w:t xml:space="preserve"> соответствует </w:t>
      </w:r>
      <w:r w:rsidR="0077474F" w:rsidRPr="009570E1">
        <w:rPr>
          <w:rFonts w:eastAsiaTheme="minorEastAsia"/>
          <w:sz w:val="28"/>
          <w:szCs w:val="28"/>
          <w:lang w:val="ru-RU" w:eastAsia="ru-RU"/>
        </w:rPr>
        <w:t xml:space="preserve">срокам, указанными в ПСД </w:t>
      </w:r>
      <w:r w:rsidR="0077474F" w:rsidRPr="009570E1">
        <w:rPr>
          <w:rFonts w:eastAsiaTheme="minorEastAsia"/>
          <w:i/>
          <w:sz w:val="24"/>
          <w:szCs w:val="24"/>
          <w:lang w:val="ru-RU" w:eastAsia="ru-RU"/>
        </w:rPr>
        <w:t>(</w:t>
      </w:r>
      <w:r w:rsidR="0077474F" w:rsidRPr="009570E1">
        <w:rPr>
          <w:rFonts w:eastAsiaTheme="minorEastAsia"/>
          <w:i/>
          <w:color w:val="000000"/>
          <w:sz w:val="24"/>
          <w:szCs w:val="24"/>
          <w:lang w:val="ru-RU" w:eastAsia="ru-RU"/>
        </w:rPr>
        <w:t xml:space="preserve"> по ПСД и экспертизы проекта срок строительства составляет 6 месяцев, по договору подряда срок установлен на 17 месяцев). </w:t>
      </w:r>
    </w:p>
    <w:p w:rsidR="0077474F" w:rsidRPr="009570E1" w:rsidRDefault="005769B9" w:rsidP="0077474F">
      <w:pPr>
        <w:pBdr>
          <w:bottom w:val="single" w:sz="4" w:space="0" w:color="FFFFFF"/>
        </w:pBdr>
        <w:tabs>
          <w:tab w:val="left" w:pos="567"/>
        </w:tabs>
        <w:spacing w:after="0" w:line="240" w:lineRule="auto"/>
        <w:ind w:firstLine="709"/>
        <w:jc w:val="both"/>
        <w:rPr>
          <w:sz w:val="28"/>
          <w:lang w:val="ru-RU"/>
        </w:rPr>
      </w:pPr>
      <w:r w:rsidRPr="009570E1">
        <w:rPr>
          <w:b/>
          <w:spacing w:val="2"/>
          <w:sz w:val="28"/>
          <w:szCs w:val="28"/>
          <w:lang w:val="ru-RU"/>
        </w:rPr>
        <w:t>71</w:t>
      </w:r>
      <w:r w:rsidR="0077474F" w:rsidRPr="009570E1">
        <w:rPr>
          <w:b/>
          <w:spacing w:val="2"/>
          <w:sz w:val="28"/>
          <w:szCs w:val="28"/>
          <w:lang w:val="ru-RU"/>
        </w:rPr>
        <w:t xml:space="preserve">. </w:t>
      </w:r>
      <w:r w:rsidR="0077474F" w:rsidRPr="009570E1">
        <w:rPr>
          <w:spacing w:val="2"/>
          <w:sz w:val="28"/>
          <w:szCs w:val="28"/>
          <w:lang w:val="ru-RU"/>
        </w:rPr>
        <w:t xml:space="preserve">В управлении пассажирского транспорта </w:t>
      </w:r>
      <w:r w:rsidR="0077474F" w:rsidRPr="009570E1">
        <w:rPr>
          <w:rFonts w:eastAsia="Calibri"/>
          <w:sz w:val="28"/>
          <w:szCs w:val="28"/>
          <w:lang w:val="ru-RU"/>
        </w:rPr>
        <w:t>договор подряда по проекту «Средний ремонт дороги областного значения «</w:t>
      </w:r>
      <w:proofErr w:type="spellStart"/>
      <w:r w:rsidR="0077474F" w:rsidRPr="009570E1">
        <w:rPr>
          <w:rFonts w:eastAsia="Calibri"/>
          <w:sz w:val="28"/>
          <w:szCs w:val="28"/>
          <w:lang w:val="ru-RU"/>
        </w:rPr>
        <w:t>Казалы-Коларык-Бекарыстан</w:t>
      </w:r>
      <w:proofErr w:type="spellEnd"/>
      <w:r w:rsidR="0077474F" w:rsidRPr="009570E1">
        <w:rPr>
          <w:rFonts w:eastAsia="Calibri"/>
          <w:sz w:val="28"/>
          <w:szCs w:val="28"/>
          <w:lang w:val="ru-RU"/>
        </w:rPr>
        <w:t xml:space="preserve"> би-</w:t>
      </w:r>
      <w:proofErr w:type="spellStart"/>
      <w:r w:rsidR="0077474F" w:rsidRPr="009570E1">
        <w:rPr>
          <w:rFonts w:eastAsia="Calibri"/>
          <w:sz w:val="28"/>
          <w:szCs w:val="28"/>
          <w:lang w:val="ru-RU"/>
        </w:rPr>
        <w:t>Жанакурылыс</w:t>
      </w:r>
      <w:proofErr w:type="spellEnd"/>
      <w:r w:rsidR="0077474F" w:rsidRPr="009570E1">
        <w:rPr>
          <w:rFonts w:eastAsia="Calibri"/>
          <w:sz w:val="28"/>
          <w:szCs w:val="28"/>
          <w:lang w:val="ru-RU"/>
        </w:rPr>
        <w:t xml:space="preserve">» в </w:t>
      </w:r>
      <w:proofErr w:type="spellStart"/>
      <w:r w:rsidR="0077474F" w:rsidRPr="009570E1">
        <w:rPr>
          <w:rFonts w:eastAsia="Calibri"/>
          <w:sz w:val="28"/>
          <w:szCs w:val="28"/>
          <w:lang w:val="ru-RU"/>
        </w:rPr>
        <w:t>Казалинском</w:t>
      </w:r>
      <w:proofErr w:type="spellEnd"/>
      <w:r w:rsidR="0077474F" w:rsidRPr="009570E1">
        <w:rPr>
          <w:rFonts w:eastAsia="Calibri"/>
          <w:sz w:val="28"/>
          <w:szCs w:val="28"/>
          <w:lang w:val="ru-RU"/>
        </w:rPr>
        <w:t xml:space="preserve"> районе» на сумму </w:t>
      </w:r>
      <w:r w:rsidR="0077474F" w:rsidRPr="009570E1">
        <w:rPr>
          <w:rFonts w:eastAsia="Calibri"/>
          <w:bCs/>
          <w:sz w:val="28"/>
          <w:szCs w:val="28"/>
          <w:lang w:val="ru-RU"/>
        </w:rPr>
        <w:t xml:space="preserve">924,1 млн. тенге заключён на бумажном </w:t>
      </w:r>
      <w:r w:rsidR="0077474F" w:rsidRPr="009570E1">
        <w:rPr>
          <w:rFonts w:eastAsia="Calibri"/>
          <w:sz w:val="28"/>
          <w:szCs w:val="28"/>
          <w:lang w:val="ru-RU"/>
        </w:rPr>
        <w:t xml:space="preserve">носителе без проведения процедур на </w:t>
      </w:r>
      <w:r w:rsidR="0077474F" w:rsidRPr="009570E1">
        <w:rPr>
          <w:sz w:val="28"/>
          <w:szCs w:val="28"/>
          <w:lang w:val="ru-RU"/>
        </w:rPr>
        <w:t>веб-портале государственных закупок</w:t>
      </w:r>
      <w:r w:rsidR="0077474F" w:rsidRPr="009570E1">
        <w:rPr>
          <w:sz w:val="28"/>
          <w:lang w:val="ru-RU"/>
        </w:rPr>
        <w:t xml:space="preserve">. Основанием заключения договора явилось принятые решения специализированного районного экономического суда </w:t>
      </w:r>
      <w:proofErr w:type="spellStart"/>
      <w:r w:rsidR="0077474F" w:rsidRPr="009570E1">
        <w:rPr>
          <w:sz w:val="28"/>
          <w:lang w:val="ru-RU"/>
        </w:rPr>
        <w:t>Кызылординской</w:t>
      </w:r>
      <w:proofErr w:type="spellEnd"/>
      <w:r w:rsidR="0077474F" w:rsidRPr="009570E1">
        <w:rPr>
          <w:sz w:val="28"/>
          <w:lang w:val="ru-RU"/>
        </w:rPr>
        <w:t xml:space="preserve"> области. </w:t>
      </w:r>
    </w:p>
    <w:p w:rsidR="0077474F" w:rsidRPr="009570E1" w:rsidRDefault="005769B9" w:rsidP="0077474F">
      <w:pPr>
        <w:widowControl w:val="0"/>
        <w:spacing w:after="0" w:line="240" w:lineRule="auto"/>
        <w:ind w:firstLine="709"/>
        <w:jc w:val="both"/>
        <w:rPr>
          <w:sz w:val="28"/>
          <w:szCs w:val="28"/>
          <w:lang w:val="ru-RU"/>
        </w:rPr>
      </w:pPr>
      <w:r w:rsidRPr="009570E1">
        <w:rPr>
          <w:b/>
          <w:sz w:val="28"/>
          <w:szCs w:val="28"/>
          <w:lang w:val="ru-RU"/>
        </w:rPr>
        <w:t>72</w:t>
      </w:r>
      <w:r w:rsidR="0077474F" w:rsidRPr="009570E1">
        <w:rPr>
          <w:b/>
          <w:sz w:val="28"/>
          <w:szCs w:val="28"/>
          <w:lang w:val="ru-RU"/>
        </w:rPr>
        <w:t>.</w:t>
      </w:r>
      <w:r w:rsidR="0077474F" w:rsidRPr="009570E1">
        <w:rPr>
          <w:sz w:val="28"/>
          <w:szCs w:val="28"/>
          <w:lang w:val="ru-RU"/>
        </w:rPr>
        <w:t xml:space="preserve"> В нарушение пунктов 9, 11 статьи 43 и подпункта 3) пункта 4 статьи 12 Закона о государственных закупках и пункта 401 Правил осуществления государственных закупок №648 </w:t>
      </w:r>
      <w:r w:rsidR="0077474F" w:rsidRPr="009570E1">
        <w:rPr>
          <w:iCs/>
          <w:sz w:val="28"/>
          <w:szCs w:val="28"/>
          <w:lang w:val="ru-RU" w:eastAsia="ru-RU"/>
        </w:rPr>
        <w:t xml:space="preserve">по 7 проектам </w:t>
      </w:r>
      <w:r w:rsidR="0077474F" w:rsidRPr="009570E1">
        <w:rPr>
          <w:sz w:val="28"/>
          <w:szCs w:val="28"/>
          <w:lang w:val="ru-RU"/>
        </w:rPr>
        <w:t>не своевременно внесены обеспечения исполнения договора на общую сумму 103,1 млн. тенге. При этом</w:t>
      </w:r>
      <w:proofErr w:type="gramStart"/>
      <w:r w:rsidR="0077474F" w:rsidRPr="009570E1">
        <w:rPr>
          <w:sz w:val="28"/>
          <w:szCs w:val="28"/>
          <w:lang w:val="ru-RU"/>
        </w:rPr>
        <w:t>,</w:t>
      </w:r>
      <w:proofErr w:type="gramEnd"/>
      <w:r w:rsidR="0077474F" w:rsidRPr="009570E1">
        <w:rPr>
          <w:sz w:val="28"/>
          <w:szCs w:val="28"/>
          <w:lang w:val="ru-RU"/>
        </w:rPr>
        <w:t xml:space="preserve">  заказчиками не проведены исковые работы о признании исполнителей недобросовестными поставщиками. </w:t>
      </w:r>
      <w:r w:rsidR="0077474F" w:rsidRPr="009570E1">
        <w:rPr>
          <w:i/>
          <w:sz w:val="24"/>
          <w:szCs w:val="24"/>
          <w:lang w:val="ru-RU"/>
        </w:rPr>
        <w:t>(Управление пассажирского транспорта – по 6 проектам на сумму 98,7 млн. тенге, Управление строительства – по 1 на 4,4 млн. тенге)</w:t>
      </w:r>
      <w:r w:rsidR="0077474F" w:rsidRPr="009570E1">
        <w:rPr>
          <w:sz w:val="28"/>
          <w:szCs w:val="28"/>
          <w:lang w:val="ru-RU"/>
        </w:rPr>
        <w:t>.</w:t>
      </w:r>
    </w:p>
    <w:p w:rsidR="0077474F" w:rsidRPr="009570E1" w:rsidRDefault="005769B9" w:rsidP="0077474F">
      <w:pPr>
        <w:widowControl w:val="0"/>
        <w:tabs>
          <w:tab w:val="num" w:pos="709"/>
        </w:tabs>
        <w:spacing w:after="0" w:line="240" w:lineRule="auto"/>
        <w:ind w:firstLine="709"/>
        <w:jc w:val="both"/>
        <w:rPr>
          <w:rFonts w:eastAsia="Calibri"/>
          <w:b/>
          <w:bCs/>
          <w:color w:val="FF0000"/>
          <w:sz w:val="28"/>
          <w:szCs w:val="28"/>
          <w:lang w:val="ru-RU"/>
        </w:rPr>
      </w:pPr>
      <w:r w:rsidRPr="009570E1">
        <w:rPr>
          <w:b/>
          <w:sz w:val="28"/>
          <w:szCs w:val="28"/>
          <w:lang w:val="ru-RU"/>
        </w:rPr>
        <w:t>73</w:t>
      </w:r>
      <w:r w:rsidR="0077474F" w:rsidRPr="009570E1">
        <w:rPr>
          <w:b/>
          <w:sz w:val="28"/>
          <w:szCs w:val="28"/>
          <w:lang w:val="ru-RU"/>
        </w:rPr>
        <w:t xml:space="preserve">. </w:t>
      </w:r>
      <w:r w:rsidR="0077474F" w:rsidRPr="009570E1">
        <w:rPr>
          <w:sz w:val="28"/>
          <w:szCs w:val="28"/>
          <w:lang w:val="ru-RU"/>
        </w:rPr>
        <w:t xml:space="preserve">Управлением строительства, при объявлении конкурса по </w:t>
      </w:r>
      <w:r w:rsidR="0077474F" w:rsidRPr="009570E1">
        <w:rPr>
          <w:color w:val="000000"/>
          <w:sz w:val="28"/>
          <w:szCs w:val="28"/>
          <w:shd w:val="clear" w:color="auto" w:fill="FFFFFF"/>
          <w:lang w:val="ru-RU"/>
        </w:rPr>
        <w:t>с</w:t>
      </w:r>
      <w:r w:rsidR="0077474F" w:rsidRPr="009570E1">
        <w:rPr>
          <w:sz w:val="28"/>
          <w:szCs w:val="28"/>
          <w:lang w:val="ru-RU"/>
        </w:rPr>
        <w:t xml:space="preserve">троительству больницы на 150 коек в городе Аральск </w:t>
      </w:r>
      <w:proofErr w:type="spellStart"/>
      <w:r w:rsidR="0077474F" w:rsidRPr="009570E1">
        <w:rPr>
          <w:sz w:val="28"/>
          <w:szCs w:val="28"/>
          <w:lang w:val="ru-RU"/>
        </w:rPr>
        <w:t>Кызылординской</w:t>
      </w:r>
      <w:proofErr w:type="spellEnd"/>
      <w:r w:rsidR="0077474F" w:rsidRPr="009570E1">
        <w:rPr>
          <w:sz w:val="28"/>
          <w:szCs w:val="28"/>
          <w:lang w:val="ru-RU"/>
        </w:rPr>
        <w:t xml:space="preserve"> области, в стоимость строительно-монтажных работ включён резерв средств заказчика на непредвиденные работы и затраты </w:t>
      </w:r>
      <w:r w:rsidR="0077474F" w:rsidRPr="009570E1">
        <w:rPr>
          <w:i/>
          <w:sz w:val="24"/>
          <w:szCs w:val="24"/>
          <w:lang w:val="ru-RU"/>
        </w:rPr>
        <w:t>(2%)</w:t>
      </w:r>
      <w:r w:rsidR="0077474F" w:rsidRPr="009570E1">
        <w:rPr>
          <w:sz w:val="28"/>
          <w:szCs w:val="28"/>
          <w:lang w:val="ru-RU"/>
        </w:rPr>
        <w:t xml:space="preserve"> всего на сумму 87,3 млн. тенге, </w:t>
      </w:r>
      <w:r w:rsidR="0077474F" w:rsidRPr="009570E1">
        <w:rPr>
          <w:rFonts w:eastAsia="Calibri"/>
          <w:sz w:val="28"/>
          <w:szCs w:val="28"/>
          <w:lang w:val="ru-RU"/>
        </w:rPr>
        <w:t>что привело к завышению суммы договора.</w:t>
      </w:r>
      <w:r w:rsidR="0077474F" w:rsidRPr="009570E1">
        <w:rPr>
          <w:rFonts w:eastAsia="Calibri"/>
          <w:b/>
          <w:bCs/>
          <w:sz w:val="28"/>
          <w:szCs w:val="28"/>
          <w:lang w:val="ru-RU"/>
        </w:rPr>
        <w:t xml:space="preserve"> </w:t>
      </w:r>
    </w:p>
    <w:p w:rsidR="0077474F" w:rsidRPr="009570E1" w:rsidRDefault="005769B9" w:rsidP="0077474F">
      <w:pPr>
        <w:widowControl w:val="0"/>
        <w:tabs>
          <w:tab w:val="num" w:pos="709"/>
        </w:tabs>
        <w:spacing w:after="0" w:line="240" w:lineRule="auto"/>
        <w:ind w:firstLine="709"/>
        <w:jc w:val="both"/>
        <w:rPr>
          <w:rFonts w:eastAsia="Calibri"/>
          <w:sz w:val="28"/>
          <w:szCs w:val="28"/>
          <w:lang w:val="ru-RU"/>
        </w:rPr>
      </w:pPr>
      <w:r w:rsidRPr="009570E1">
        <w:rPr>
          <w:rFonts w:eastAsia="Calibri"/>
          <w:b/>
          <w:bCs/>
          <w:sz w:val="28"/>
          <w:szCs w:val="28"/>
          <w:lang w:val="ru-RU"/>
        </w:rPr>
        <w:lastRenderedPageBreak/>
        <w:t>74</w:t>
      </w:r>
      <w:r w:rsidR="0077474F" w:rsidRPr="009570E1">
        <w:rPr>
          <w:rFonts w:eastAsia="Calibri"/>
          <w:b/>
          <w:bCs/>
          <w:sz w:val="28"/>
          <w:szCs w:val="28"/>
          <w:lang w:val="ru-RU"/>
        </w:rPr>
        <w:t>.</w:t>
      </w:r>
      <w:r w:rsidR="0077474F" w:rsidRPr="009570E1">
        <w:rPr>
          <w:rFonts w:eastAsia="Calibri"/>
          <w:sz w:val="28"/>
          <w:szCs w:val="28"/>
          <w:lang w:val="ru-RU"/>
        </w:rPr>
        <w:t xml:space="preserve"> Управлением пассажирского транспорта при объявлении конкурса по закупке работ по проекту «Средний ремонт автомобильной дороги «Самара-Шымкент-</w:t>
      </w:r>
      <w:proofErr w:type="spellStart"/>
      <w:r w:rsidR="0077474F" w:rsidRPr="009570E1">
        <w:rPr>
          <w:rFonts w:eastAsia="Calibri"/>
          <w:sz w:val="28"/>
          <w:szCs w:val="28"/>
          <w:lang w:val="ru-RU"/>
        </w:rPr>
        <w:t>Мадениет</w:t>
      </w:r>
      <w:proofErr w:type="spellEnd"/>
      <w:r w:rsidR="0077474F" w:rsidRPr="009570E1">
        <w:rPr>
          <w:rFonts w:eastAsia="Calibri"/>
          <w:sz w:val="28"/>
          <w:szCs w:val="28"/>
          <w:lang w:val="ru-RU"/>
        </w:rPr>
        <w:t xml:space="preserve"> - </w:t>
      </w:r>
      <w:proofErr w:type="spellStart"/>
      <w:r w:rsidR="0077474F" w:rsidRPr="009570E1">
        <w:rPr>
          <w:rFonts w:eastAsia="Calibri"/>
          <w:sz w:val="28"/>
          <w:szCs w:val="28"/>
          <w:lang w:val="ru-RU"/>
        </w:rPr>
        <w:t>Т.Жургенова</w:t>
      </w:r>
      <w:proofErr w:type="spellEnd"/>
      <w:r w:rsidR="0077474F" w:rsidRPr="009570E1">
        <w:rPr>
          <w:rFonts w:eastAsia="Calibri"/>
          <w:sz w:val="28"/>
          <w:szCs w:val="28"/>
          <w:lang w:val="ru-RU"/>
        </w:rPr>
        <w:t xml:space="preserve"> – </w:t>
      </w:r>
      <w:proofErr w:type="spellStart"/>
      <w:r w:rsidR="0077474F" w:rsidRPr="009570E1">
        <w:rPr>
          <w:rFonts w:eastAsia="Calibri"/>
          <w:sz w:val="28"/>
          <w:szCs w:val="28"/>
          <w:lang w:val="ru-RU"/>
        </w:rPr>
        <w:t>Жанаталап</w:t>
      </w:r>
      <w:proofErr w:type="spellEnd"/>
      <w:r w:rsidR="0077474F" w:rsidRPr="009570E1">
        <w:rPr>
          <w:rFonts w:eastAsia="Calibri"/>
          <w:sz w:val="28"/>
          <w:szCs w:val="28"/>
          <w:lang w:val="ru-RU"/>
        </w:rPr>
        <w:t xml:space="preserve"> – </w:t>
      </w:r>
      <w:proofErr w:type="spellStart"/>
      <w:r w:rsidR="0077474F" w:rsidRPr="009570E1">
        <w:rPr>
          <w:rFonts w:eastAsia="Calibri"/>
          <w:sz w:val="28"/>
          <w:szCs w:val="28"/>
          <w:lang w:val="ru-RU"/>
        </w:rPr>
        <w:t>Аккыр</w:t>
      </w:r>
      <w:proofErr w:type="spellEnd"/>
      <w:r w:rsidR="0077474F" w:rsidRPr="009570E1">
        <w:rPr>
          <w:rFonts w:eastAsia="Calibri"/>
          <w:sz w:val="28"/>
          <w:szCs w:val="28"/>
          <w:lang w:val="ru-RU"/>
        </w:rPr>
        <w:t xml:space="preserve"> 0-9,4 км в </w:t>
      </w:r>
      <w:proofErr w:type="spellStart"/>
      <w:r w:rsidR="0077474F" w:rsidRPr="009570E1">
        <w:rPr>
          <w:rFonts w:eastAsia="Calibri"/>
          <w:sz w:val="28"/>
          <w:szCs w:val="28"/>
          <w:lang w:val="ru-RU"/>
        </w:rPr>
        <w:t>Жалагашском</w:t>
      </w:r>
      <w:proofErr w:type="spellEnd"/>
      <w:r w:rsidR="0077474F" w:rsidRPr="009570E1">
        <w:rPr>
          <w:rFonts w:eastAsia="Calibri"/>
          <w:sz w:val="28"/>
          <w:szCs w:val="28"/>
          <w:lang w:val="ru-RU"/>
        </w:rPr>
        <w:t xml:space="preserve"> районе» была завышена сумма строительно-монтажных работ </w:t>
      </w:r>
      <w:r w:rsidR="0077474F" w:rsidRPr="009570E1">
        <w:rPr>
          <w:rFonts w:eastAsia="Calibri"/>
          <w:i/>
          <w:sz w:val="24"/>
          <w:szCs w:val="24"/>
          <w:lang w:val="ru-RU"/>
        </w:rPr>
        <w:t>(арифметическая ошибка)</w:t>
      </w:r>
      <w:r w:rsidR="0077474F" w:rsidRPr="009570E1">
        <w:rPr>
          <w:rFonts w:eastAsia="Calibri"/>
          <w:sz w:val="28"/>
          <w:szCs w:val="28"/>
          <w:lang w:val="ru-RU"/>
        </w:rPr>
        <w:t>, что привело к завышению суммы договора на 5,3 млн. тенге.</w:t>
      </w:r>
    </w:p>
    <w:p w:rsidR="0077474F" w:rsidRPr="009570E1" w:rsidRDefault="005769B9" w:rsidP="0077474F">
      <w:pPr>
        <w:spacing w:after="0" w:line="240" w:lineRule="auto"/>
        <w:ind w:firstLine="709"/>
        <w:jc w:val="both"/>
        <w:rPr>
          <w:rFonts w:eastAsia="Calibri"/>
          <w:bCs/>
          <w:sz w:val="28"/>
          <w:szCs w:val="27"/>
          <w:lang w:val="ru-RU"/>
        </w:rPr>
      </w:pPr>
      <w:r w:rsidRPr="009570E1">
        <w:rPr>
          <w:b/>
          <w:sz w:val="28"/>
          <w:szCs w:val="28"/>
          <w:lang w:val="ru-RU"/>
        </w:rPr>
        <w:t>75</w:t>
      </w:r>
      <w:r w:rsidR="0077474F" w:rsidRPr="009570E1">
        <w:rPr>
          <w:b/>
          <w:sz w:val="28"/>
          <w:szCs w:val="28"/>
          <w:lang w:val="ru-RU"/>
        </w:rPr>
        <w:t xml:space="preserve">. </w:t>
      </w:r>
      <w:r w:rsidR="0077474F" w:rsidRPr="009570E1">
        <w:rPr>
          <w:sz w:val="28"/>
          <w:szCs w:val="28"/>
          <w:lang w:val="ru-RU"/>
        </w:rPr>
        <w:t>При несоответствии квалификационным требованиям по наличию опыта работы, Управлением строительства в</w:t>
      </w:r>
      <w:r w:rsidR="0077474F" w:rsidRPr="009570E1">
        <w:rPr>
          <w:rFonts w:eastAsia="Calibri"/>
          <w:bCs/>
          <w:sz w:val="28"/>
          <w:szCs w:val="27"/>
          <w:lang w:val="ru-RU"/>
        </w:rPr>
        <w:t xml:space="preserve"> нарушение пункта 138 Правил </w:t>
      </w:r>
      <w:r w:rsidR="0077474F" w:rsidRPr="009570E1">
        <w:rPr>
          <w:sz w:val="28"/>
          <w:lang w:val="ru-RU"/>
        </w:rPr>
        <w:t>осуществления государственных закупок</w:t>
      </w:r>
      <w:r w:rsidR="0077474F" w:rsidRPr="009570E1">
        <w:rPr>
          <w:sz w:val="28"/>
          <w:szCs w:val="27"/>
          <w:lang w:val="ru-RU"/>
        </w:rPr>
        <w:t xml:space="preserve"> </w:t>
      </w:r>
      <w:r w:rsidR="0077474F" w:rsidRPr="009570E1">
        <w:rPr>
          <w:rFonts w:eastAsia="Calibri"/>
          <w:bCs/>
          <w:sz w:val="28"/>
          <w:szCs w:val="27"/>
          <w:lang w:val="ru-RU"/>
        </w:rPr>
        <w:t xml:space="preserve">№ 648 допущен к участию в конкурсе </w:t>
      </w:r>
      <w:r w:rsidR="0077474F" w:rsidRPr="009570E1">
        <w:rPr>
          <w:sz w:val="28"/>
          <w:szCs w:val="27"/>
          <w:lang w:val="ru-RU"/>
        </w:rPr>
        <w:t xml:space="preserve">«Строительство районной больницы на 150 коек в городе Аральск Аральского района </w:t>
      </w:r>
      <w:proofErr w:type="spellStart"/>
      <w:r w:rsidR="0077474F" w:rsidRPr="009570E1">
        <w:rPr>
          <w:sz w:val="28"/>
          <w:szCs w:val="27"/>
          <w:lang w:val="ru-RU"/>
        </w:rPr>
        <w:t>Кызылординской</w:t>
      </w:r>
      <w:proofErr w:type="spellEnd"/>
      <w:r w:rsidR="0077474F" w:rsidRPr="009570E1">
        <w:rPr>
          <w:sz w:val="28"/>
          <w:szCs w:val="27"/>
          <w:lang w:val="ru-RU"/>
        </w:rPr>
        <w:t xml:space="preserve"> области» </w:t>
      </w:r>
      <w:r w:rsidR="0077474F" w:rsidRPr="009570E1">
        <w:rPr>
          <w:rFonts w:eastAsia="Calibri"/>
          <w:bCs/>
          <w:sz w:val="28"/>
          <w:szCs w:val="27"/>
          <w:lang w:val="ru-RU"/>
        </w:rPr>
        <w:t>ТОО</w:t>
      </w:r>
      <w:r w:rsidR="0077474F" w:rsidRPr="009570E1">
        <w:rPr>
          <w:sz w:val="28"/>
          <w:szCs w:val="27"/>
          <w:lang w:val="ru-RU"/>
        </w:rPr>
        <w:t xml:space="preserve"> «</w:t>
      </w:r>
      <w:proofErr w:type="gramStart"/>
      <w:r w:rsidR="0077474F" w:rsidRPr="009570E1">
        <w:rPr>
          <w:sz w:val="28"/>
          <w:szCs w:val="27"/>
          <w:lang w:val="ru-RU"/>
        </w:rPr>
        <w:t>Абу-Сер</w:t>
      </w:r>
      <w:proofErr w:type="gramEnd"/>
      <w:r w:rsidR="0077474F" w:rsidRPr="009570E1">
        <w:rPr>
          <w:sz w:val="28"/>
          <w:szCs w:val="27"/>
          <w:lang w:val="ru-RU"/>
        </w:rPr>
        <w:t>».</w:t>
      </w:r>
      <w:r w:rsidR="0077474F" w:rsidRPr="009570E1">
        <w:rPr>
          <w:rFonts w:eastAsia="Calibri"/>
          <w:bCs/>
          <w:i/>
          <w:sz w:val="24"/>
          <w:szCs w:val="24"/>
          <w:lang w:val="ru-RU"/>
        </w:rPr>
        <w:t xml:space="preserve"> </w:t>
      </w:r>
      <w:proofErr w:type="spellStart"/>
      <w:r w:rsidR="0077474F" w:rsidRPr="009570E1">
        <w:rPr>
          <w:rFonts w:eastAsia="Calibri"/>
          <w:b/>
          <w:bCs/>
          <w:i/>
          <w:sz w:val="24"/>
          <w:szCs w:val="24"/>
          <w:u w:val="single"/>
          <w:lang w:val="ru-RU"/>
        </w:rPr>
        <w:t>Справочно</w:t>
      </w:r>
      <w:proofErr w:type="spellEnd"/>
      <w:r w:rsidR="0077474F" w:rsidRPr="009570E1">
        <w:rPr>
          <w:rFonts w:eastAsia="Calibri"/>
          <w:b/>
          <w:bCs/>
          <w:i/>
          <w:sz w:val="24"/>
          <w:szCs w:val="24"/>
          <w:u w:val="single"/>
          <w:lang w:val="ru-RU"/>
        </w:rPr>
        <w:t>:</w:t>
      </w:r>
      <w:r w:rsidR="0077474F" w:rsidRPr="009570E1">
        <w:rPr>
          <w:rFonts w:eastAsia="Calibri"/>
          <w:bCs/>
          <w:i/>
          <w:sz w:val="24"/>
          <w:szCs w:val="24"/>
          <w:lang w:val="ru-RU"/>
        </w:rPr>
        <w:t xml:space="preserve"> </w:t>
      </w:r>
      <w:r w:rsidR="0077474F" w:rsidRPr="009570E1">
        <w:rPr>
          <w:i/>
          <w:sz w:val="24"/>
          <w:szCs w:val="24"/>
          <w:lang w:val="ru-RU"/>
        </w:rPr>
        <w:t>ТОО «</w:t>
      </w:r>
      <w:proofErr w:type="gramStart"/>
      <w:r w:rsidR="0077474F" w:rsidRPr="009570E1">
        <w:rPr>
          <w:i/>
          <w:sz w:val="24"/>
          <w:szCs w:val="24"/>
          <w:lang w:val="ru-RU"/>
        </w:rPr>
        <w:t>Абу-Сер</w:t>
      </w:r>
      <w:proofErr w:type="gramEnd"/>
      <w:r w:rsidR="0077474F" w:rsidRPr="009570E1">
        <w:rPr>
          <w:i/>
          <w:sz w:val="24"/>
          <w:szCs w:val="24"/>
          <w:lang w:val="ru-RU"/>
        </w:rPr>
        <w:t>» представлены для подтверждения опыта работы акты приёмки объекта в эксплуатацию и договора по строительству психоневрологического дома интерната,  врачебной амбулаторий и городского перинатального центра, что не соответствуют по функциональным назначениям, отраслевым принадлежностям и технической сложности строительства районной больницы</w:t>
      </w:r>
      <w:r w:rsidR="0077474F" w:rsidRPr="009570E1">
        <w:rPr>
          <w:rFonts w:eastAsia="Calibri"/>
          <w:bCs/>
          <w:sz w:val="28"/>
          <w:szCs w:val="27"/>
          <w:lang w:val="ru-RU"/>
        </w:rPr>
        <w:t>.</w:t>
      </w:r>
    </w:p>
    <w:p w:rsidR="0077474F" w:rsidRPr="009570E1" w:rsidRDefault="0077474F" w:rsidP="0077474F">
      <w:pPr>
        <w:spacing w:after="0" w:line="240" w:lineRule="auto"/>
        <w:ind w:firstLine="709"/>
        <w:jc w:val="both"/>
        <w:rPr>
          <w:i/>
          <w:sz w:val="24"/>
          <w:szCs w:val="24"/>
          <w:lang w:val="ru-RU"/>
        </w:rPr>
      </w:pPr>
      <w:r w:rsidRPr="009570E1">
        <w:rPr>
          <w:b/>
          <w:sz w:val="28"/>
          <w:szCs w:val="28"/>
          <w:lang w:val="ru-RU"/>
        </w:rPr>
        <w:t>7</w:t>
      </w:r>
      <w:r w:rsidR="005769B9" w:rsidRPr="009570E1">
        <w:rPr>
          <w:b/>
          <w:sz w:val="28"/>
          <w:szCs w:val="28"/>
          <w:lang w:val="ru-RU"/>
        </w:rPr>
        <w:t>6</w:t>
      </w:r>
      <w:r w:rsidRPr="009570E1">
        <w:rPr>
          <w:b/>
          <w:sz w:val="28"/>
          <w:szCs w:val="28"/>
          <w:lang w:val="ru-RU"/>
        </w:rPr>
        <w:t>.</w:t>
      </w:r>
      <w:r w:rsidRPr="009570E1">
        <w:rPr>
          <w:sz w:val="28"/>
          <w:szCs w:val="28"/>
          <w:lang w:val="ru-RU"/>
        </w:rPr>
        <w:t xml:space="preserve"> Отделом строительства г. </w:t>
      </w:r>
      <w:proofErr w:type="spellStart"/>
      <w:r w:rsidRPr="009570E1">
        <w:rPr>
          <w:sz w:val="28"/>
          <w:szCs w:val="28"/>
          <w:lang w:val="ru-RU"/>
        </w:rPr>
        <w:t>Кызылорды</w:t>
      </w:r>
      <w:proofErr w:type="spellEnd"/>
      <w:r w:rsidRPr="009570E1">
        <w:rPr>
          <w:sz w:val="28"/>
          <w:szCs w:val="28"/>
          <w:lang w:val="ru-RU"/>
        </w:rPr>
        <w:t xml:space="preserve"> приобретены 7 квартир не соответствующие требованиям технической спецификации по срокам постройки жилья. </w:t>
      </w:r>
      <w:proofErr w:type="spellStart"/>
      <w:r w:rsidRPr="009570E1">
        <w:rPr>
          <w:b/>
          <w:i/>
          <w:sz w:val="24"/>
          <w:szCs w:val="24"/>
          <w:u w:val="single"/>
          <w:lang w:val="ru-RU"/>
        </w:rPr>
        <w:t>Справочно</w:t>
      </w:r>
      <w:proofErr w:type="spellEnd"/>
      <w:r w:rsidRPr="009570E1">
        <w:rPr>
          <w:b/>
          <w:i/>
          <w:sz w:val="24"/>
          <w:szCs w:val="24"/>
          <w:u w:val="single"/>
          <w:lang w:val="ru-RU"/>
        </w:rPr>
        <w:t>:</w:t>
      </w:r>
      <w:r w:rsidRPr="009570E1">
        <w:rPr>
          <w:sz w:val="28"/>
          <w:szCs w:val="28"/>
          <w:lang w:val="ru-RU"/>
        </w:rPr>
        <w:t xml:space="preserve"> </w:t>
      </w:r>
      <w:r w:rsidRPr="009570E1">
        <w:rPr>
          <w:i/>
          <w:sz w:val="24"/>
          <w:szCs w:val="24"/>
          <w:lang w:val="ru-RU"/>
        </w:rPr>
        <w:t xml:space="preserve">По требованию технической спецификации жилье должно быть не ранее 2015 года постройки, при этом приобретённые 7 квартир в пос. </w:t>
      </w:r>
      <w:proofErr w:type="spellStart"/>
      <w:r w:rsidRPr="009570E1">
        <w:rPr>
          <w:i/>
          <w:sz w:val="24"/>
          <w:szCs w:val="24"/>
          <w:lang w:val="ru-RU"/>
        </w:rPr>
        <w:t>Белколь</w:t>
      </w:r>
      <w:proofErr w:type="spellEnd"/>
      <w:r w:rsidRPr="009570E1">
        <w:rPr>
          <w:i/>
          <w:sz w:val="24"/>
          <w:szCs w:val="24"/>
          <w:lang w:val="ru-RU"/>
        </w:rPr>
        <w:t xml:space="preserve"> города </w:t>
      </w:r>
      <w:proofErr w:type="spellStart"/>
      <w:r w:rsidRPr="009570E1">
        <w:rPr>
          <w:i/>
          <w:sz w:val="24"/>
          <w:szCs w:val="24"/>
          <w:lang w:val="ru-RU"/>
        </w:rPr>
        <w:t>Кызылорда</w:t>
      </w:r>
      <w:proofErr w:type="spellEnd"/>
      <w:r w:rsidRPr="009570E1">
        <w:rPr>
          <w:i/>
          <w:sz w:val="24"/>
          <w:szCs w:val="24"/>
          <w:lang w:val="ru-RU"/>
        </w:rPr>
        <w:t xml:space="preserve"> введены в эксплуатацию в 2014 году.</w:t>
      </w:r>
    </w:p>
    <w:p w:rsidR="0077474F" w:rsidRPr="009570E1" w:rsidRDefault="005769B9" w:rsidP="0077474F">
      <w:pPr>
        <w:shd w:val="clear" w:color="auto" w:fill="FFFFFF"/>
        <w:spacing w:after="0" w:line="240" w:lineRule="auto"/>
        <w:ind w:right="23" w:firstLine="709"/>
        <w:jc w:val="both"/>
        <w:rPr>
          <w:rFonts w:eastAsiaTheme="minorEastAsia"/>
          <w:color w:val="000000"/>
          <w:sz w:val="28"/>
          <w:szCs w:val="28"/>
          <w:lang w:val="ru-RU" w:eastAsia="ru-RU"/>
        </w:rPr>
      </w:pPr>
      <w:r w:rsidRPr="009570E1">
        <w:rPr>
          <w:rFonts w:eastAsiaTheme="minorEastAsia"/>
          <w:b/>
          <w:color w:val="000000"/>
          <w:sz w:val="28"/>
          <w:szCs w:val="28"/>
          <w:lang w:val="ru-RU" w:eastAsia="ru-RU"/>
        </w:rPr>
        <w:t>77</w:t>
      </w:r>
      <w:r w:rsidR="0077474F" w:rsidRPr="009570E1">
        <w:rPr>
          <w:rFonts w:eastAsiaTheme="minorEastAsia"/>
          <w:b/>
          <w:color w:val="000000"/>
          <w:sz w:val="28"/>
          <w:szCs w:val="28"/>
          <w:lang w:val="ru-RU" w:eastAsia="ru-RU"/>
        </w:rPr>
        <w:t>.</w:t>
      </w:r>
      <w:r w:rsidR="0077474F" w:rsidRPr="009570E1">
        <w:rPr>
          <w:rFonts w:eastAsiaTheme="minorEastAsia"/>
          <w:color w:val="000000"/>
          <w:sz w:val="28"/>
          <w:szCs w:val="28"/>
          <w:lang w:val="ru-RU" w:eastAsia="ru-RU"/>
        </w:rPr>
        <w:t xml:space="preserve"> В Управлении энергетики установлен факт заключения в 2016 году  проектировщиком ТОО «A-</w:t>
      </w:r>
      <w:proofErr w:type="spellStart"/>
      <w:r w:rsidR="0077474F" w:rsidRPr="009570E1">
        <w:rPr>
          <w:rFonts w:eastAsiaTheme="minorEastAsia"/>
          <w:color w:val="000000"/>
          <w:sz w:val="28"/>
          <w:szCs w:val="28"/>
          <w:lang w:val="ru-RU" w:eastAsia="ru-RU"/>
        </w:rPr>
        <w:t>Service</w:t>
      </w:r>
      <w:proofErr w:type="spellEnd"/>
      <w:r w:rsidR="0077474F" w:rsidRPr="009570E1">
        <w:rPr>
          <w:rFonts w:eastAsiaTheme="minorEastAsia"/>
          <w:color w:val="000000"/>
          <w:sz w:val="28"/>
          <w:szCs w:val="28"/>
          <w:lang w:val="ru-RU" w:eastAsia="ru-RU"/>
        </w:rPr>
        <w:t xml:space="preserve">» договора с ТОО «КАТЭК» на выполнение субподрядных работ по разработке рабочего проекта газоснабжения п. </w:t>
      </w:r>
      <w:proofErr w:type="spellStart"/>
      <w:r w:rsidR="0077474F" w:rsidRPr="009570E1">
        <w:rPr>
          <w:rFonts w:eastAsiaTheme="minorEastAsia"/>
          <w:color w:val="000000"/>
          <w:sz w:val="28"/>
          <w:szCs w:val="28"/>
          <w:lang w:val="ru-RU" w:eastAsia="ru-RU"/>
        </w:rPr>
        <w:t>Жосалы</w:t>
      </w:r>
      <w:proofErr w:type="spellEnd"/>
      <w:r w:rsidR="0077474F" w:rsidRPr="009570E1">
        <w:rPr>
          <w:rFonts w:eastAsiaTheme="minorEastAsia"/>
          <w:color w:val="000000"/>
          <w:sz w:val="28"/>
          <w:szCs w:val="28"/>
          <w:lang w:val="ru-RU" w:eastAsia="ru-RU"/>
        </w:rPr>
        <w:t xml:space="preserve"> превышающие 2/3 от общего объёма работ предусмотренного договором государственной закупки №74/ПСД от 8.08.2013 года.</w:t>
      </w:r>
    </w:p>
    <w:p w:rsidR="0077474F" w:rsidRPr="009570E1" w:rsidRDefault="005769B9" w:rsidP="0077474F">
      <w:pPr>
        <w:pBdr>
          <w:bottom w:val="single" w:sz="4" w:space="0" w:color="FFFFFF"/>
        </w:pBdr>
        <w:tabs>
          <w:tab w:val="left" w:pos="567"/>
        </w:tabs>
        <w:spacing w:after="0" w:line="240" w:lineRule="auto"/>
        <w:ind w:firstLine="709"/>
        <w:jc w:val="both"/>
        <w:rPr>
          <w:sz w:val="28"/>
          <w:szCs w:val="28"/>
          <w:lang w:val="ru-RU"/>
        </w:rPr>
      </w:pPr>
      <w:r w:rsidRPr="009570E1">
        <w:rPr>
          <w:rStyle w:val="markedcontent"/>
          <w:b/>
          <w:sz w:val="28"/>
          <w:szCs w:val="28"/>
          <w:lang w:val="ru-RU"/>
        </w:rPr>
        <w:t>78</w:t>
      </w:r>
      <w:r w:rsidR="0077474F" w:rsidRPr="009570E1">
        <w:rPr>
          <w:rStyle w:val="markedcontent"/>
          <w:b/>
          <w:sz w:val="28"/>
          <w:szCs w:val="28"/>
          <w:lang w:val="ru-RU"/>
        </w:rPr>
        <w:t>.</w:t>
      </w:r>
      <w:r w:rsidR="0077474F" w:rsidRPr="009570E1">
        <w:rPr>
          <w:rStyle w:val="markedcontent"/>
          <w:sz w:val="28"/>
          <w:szCs w:val="28"/>
          <w:lang w:val="ru-RU"/>
        </w:rPr>
        <w:t xml:space="preserve"> В 20 случаях, н</w:t>
      </w:r>
      <w:r w:rsidR="0077474F" w:rsidRPr="009570E1">
        <w:rPr>
          <w:sz w:val="28"/>
          <w:szCs w:val="28"/>
          <w:lang w:val="ru-RU"/>
        </w:rPr>
        <w:t xml:space="preserve">е обеспечена правильность отражения в бухгалтерском учёте стоимости затрат на строительство и реконструкцию объектов всего на сумму  5 142,2 млн. тенге </w:t>
      </w:r>
      <w:r w:rsidR="0077474F" w:rsidRPr="009570E1">
        <w:rPr>
          <w:i/>
          <w:sz w:val="24"/>
          <w:szCs w:val="24"/>
          <w:lang w:val="ru-RU"/>
        </w:rPr>
        <w:t xml:space="preserve">(Управление энергетики  - 2 факта на 4 246,6 млн. тенге; Управление пассажирского транспорта – 2 факта на 702,8 млн. тенге, Отдел строительства </w:t>
      </w:r>
      <w:proofErr w:type="spellStart"/>
      <w:r w:rsidR="0077474F" w:rsidRPr="009570E1">
        <w:rPr>
          <w:i/>
          <w:sz w:val="24"/>
          <w:szCs w:val="24"/>
          <w:lang w:val="ru-RU"/>
        </w:rPr>
        <w:t>г</w:t>
      </w:r>
      <w:proofErr w:type="gramStart"/>
      <w:r w:rsidR="0077474F" w:rsidRPr="009570E1">
        <w:rPr>
          <w:i/>
          <w:sz w:val="24"/>
          <w:szCs w:val="24"/>
          <w:lang w:val="ru-RU"/>
        </w:rPr>
        <w:t>.К</w:t>
      </w:r>
      <w:proofErr w:type="gramEnd"/>
      <w:r w:rsidR="0077474F" w:rsidRPr="009570E1">
        <w:rPr>
          <w:i/>
          <w:sz w:val="24"/>
          <w:szCs w:val="24"/>
          <w:lang w:val="ru-RU"/>
        </w:rPr>
        <w:t>ызылорда</w:t>
      </w:r>
      <w:proofErr w:type="spellEnd"/>
      <w:r w:rsidR="0077474F" w:rsidRPr="009570E1">
        <w:rPr>
          <w:i/>
          <w:sz w:val="24"/>
          <w:szCs w:val="24"/>
          <w:lang w:val="ru-RU"/>
        </w:rPr>
        <w:t xml:space="preserve"> - 15 факта на 192,8 млн. тенге)</w:t>
      </w:r>
      <w:r w:rsidR="0077474F" w:rsidRPr="009570E1">
        <w:rPr>
          <w:sz w:val="28"/>
          <w:szCs w:val="28"/>
          <w:lang w:val="ru-RU"/>
        </w:rPr>
        <w:t>.</w:t>
      </w:r>
    </w:p>
    <w:p w:rsidR="0077474F" w:rsidRPr="009570E1" w:rsidRDefault="005769B9" w:rsidP="0077474F">
      <w:pPr>
        <w:suppressAutoHyphens/>
        <w:spacing w:after="0" w:line="240" w:lineRule="auto"/>
        <w:ind w:firstLine="709"/>
        <w:jc w:val="both"/>
        <w:rPr>
          <w:sz w:val="28"/>
          <w:szCs w:val="28"/>
          <w:lang w:val="ru-RU" w:eastAsia="ar-SA"/>
        </w:rPr>
      </w:pPr>
      <w:r w:rsidRPr="009570E1">
        <w:rPr>
          <w:b/>
          <w:sz w:val="28"/>
          <w:szCs w:val="28"/>
          <w:lang w:val="ru-RU" w:eastAsia="ar-SA"/>
        </w:rPr>
        <w:t>79</w:t>
      </w:r>
      <w:r w:rsidR="0077474F" w:rsidRPr="009570E1">
        <w:rPr>
          <w:b/>
          <w:sz w:val="28"/>
          <w:szCs w:val="28"/>
          <w:lang w:val="ru-RU" w:eastAsia="ar-SA"/>
        </w:rPr>
        <w:t>.</w:t>
      </w:r>
      <w:r w:rsidR="0077474F" w:rsidRPr="009570E1">
        <w:rPr>
          <w:sz w:val="28"/>
          <w:szCs w:val="28"/>
          <w:lang w:val="ru-RU" w:eastAsia="ar-SA"/>
        </w:rPr>
        <w:t xml:space="preserve"> </w:t>
      </w:r>
      <w:proofErr w:type="gramStart"/>
      <w:r w:rsidR="0077474F" w:rsidRPr="009570E1">
        <w:rPr>
          <w:sz w:val="28"/>
          <w:szCs w:val="28"/>
          <w:lang w:val="ru-RU" w:eastAsia="ar-SA"/>
        </w:rPr>
        <w:t xml:space="preserve">Отделами строительства </w:t>
      </w:r>
      <w:proofErr w:type="spellStart"/>
      <w:r w:rsidR="0077474F" w:rsidRPr="009570E1">
        <w:rPr>
          <w:sz w:val="28"/>
          <w:szCs w:val="28"/>
          <w:lang w:val="ru-RU" w:eastAsia="ar-SA"/>
        </w:rPr>
        <w:t>Кармакшинского</w:t>
      </w:r>
      <w:proofErr w:type="spellEnd"/>
      <w:r w:rsidR="0077474F" w:rsidRPr="009570E1">
        <w:rPr>
          <w:sz w:val="28"/>
          <w:szCs w:val="28"/>
          <w:lang w:val="ru-RU" w:eastAsia="ar-SA"/>
        </w:rPr>
        <w:t xml:space="preserve"> района и г. </w:t>
      </w:r>
      <w:proofErr w:type="spellStart"/>
      <w:r w:rsidR="0077474F" w:rsidRPr="009570E1">
        <w:rPr>
          <w:sz w:val="28"/>
          <w:szCs w:val="28"/>
          <w:lang w:val="ru-RU" w:eastAsia="ar-SA"/>
        </w:rPr>
        <w:t>Кызылорда</w:t>
      </w:r>
      <w:proofErr w:type="spellEnd"/>
      <w:r w:rsidR="0077474F" w:rsidRPr="009570E1">
        <w:rPr>
          <w:sz w:val="28"/>
          <w:szCs w:val="28"/>
          <w:lang w:val="ru-RU" w:eastAsia="ar-SA"/>
        </w:rPr>
        <w:t xml:space="preserve"> </w:t>
      </w:r>
      <w:r w:rsidR="0077474F" w:rsidRPr="009570E1">
        <w:rPr>
          <w:i/>
          <w:sz w:val="24"/>
          <w:szCs w:val="24"/>
          <w:lang w:val="ru-RU" w:eastAsia="ar-SA"/>
        </w:rPr>
        <w:t>(балансодержатели)</w:t>
      </w:r>
      <w:r w:rsidR="0077474F" w:rsidRPr="009570E1">
        <w:rPr>
          <w:sz w:val="28"/>
          <w:szCs w:val="28"/>
          <w:lang w:val="ru-RU" w:eastAsia="ar-SA"/>
        </w:rPr>
        <w:t xml:space="preserve"> Управлению строительства не</w:t>
      </w:r>
      <w:r w:rsidR="0077474F" w:rsidRPr="009570E1">
        <w:rPr>
          <w:sz w:val="24"/>
          <w:szCs w:val="24"/>
          <w:lang w:val="ru-RU" w:eastAsia="ar-SA"/>
        </w:rPr>
        <w:t xml:space="preserve"> </w:t>
      </w:r>
      <w:r w:rsidR="0077474F" w:rsidRPr="009570E1">
        <w:rPr>
          <w:sz w:val="28"/>
          <w:szCs w:val="28"/>
          <w:lang w:val="ru-RU" w:eastAsia="ar-SA"/>
        </w:rPr>
        <w:t>передано ПСД по двум проектам</w:t>
      </w:r>
      <w:r w:rsidR="0077474F" w:rsidRPr="009570E1">
        <w:rPr>
          <w:i/>
          <w:sz w:val="24"/>
          <w:szCs w:val="24"/>
          <w:lang w:val="ru-RU" w:eastAsia="ar-SA"/>
        </w:rPr>
        <w:t xml:space="preserve">, </w:t>
      </w:r>
      <w:r w:rsidR="0077474F" w:rsidRPr="009570E1">
        <w:rPr>
          <w:sz w:val="28"/>
          <w:szCs w:val="28"/>
          <w:lang w:val="ru-RU" w:eastAsia="ar-SA"/>
        </w:rPr>
        <w:t>тем самым</w:t>
      </w:r>
      <w:r w:rsidR="0077474F" w:rsidRPr="009570E1">
        <w:rPr>
          <w:i/>
          <w:sz w:val="24"/>
          <w:szCs w:val="24"/>
          <w:lang w:val="ru-RU" w:eastAsia="ar-SA"/>
        </w:rPr>
        <w:t xml:space="preserve"> </w:t>
      </w:r>
      <w:r w:rsidR="0077474F" w:rsidRPr="009570E1">
        <w:rPr>
          <w:sz w:val="28"/>
          <w:szCs w:val="24"/>
          <w:lang w:val="ru-RU" w:eastAsia="ar-SA"/>
        </w:rPr>
        <w:t xml:space="preserve">в </w:t>
      </w:r>
      <w:r w:rsidR="0077474F" w:rsidRPr="009570E1">
        <w:rPr>
          <w:sz w:val="28"/>
          <w:szCs w:val="28"/>
          <w:lang w:val="ru-RU" w:eastAsia="ar-SA"/>
        </w:rPr>
        <w:t xml:space="preserve">реестре государственного имущества их балансовая стоимость указана без учёта затрат на изготовление ПСД </w:t>
      </w:r>
      <w:r w:rsidR="0077474F" w:rsidRPr="009570E1">
        <w:rPr>
          <w:i/>
          <w:sz w:val="24"/>
          <w:szCs w:val="24"/>
          <w:lang w:val="ru-RU" w:eastAsia="ar-SA"/>
        </w:rPr>
        <w:t xml:space="preserve">(школа № 183 на 300 мест в пос. </w:t>
      </w:r>
      <w:proofErr w:type="spellStart"/>
      <w:r w:rsidR="0077474F" w:rsidRPr="009570E1">
        <w:rPr>
          <w:i/>
          <w:sz w:val="24"/>
          <w:szCs w:val="24"/>
          <w:lang w:val="ru-RU" w:eastAsia="ar-SA"/>
        </w:rPr>
        <w:t>Жосалы</w:t>
      </w:r>
      <w:proofErr w:type="spellEnd"/>
      <w:r w:rsidR="0077474F" w:rsidRPr="009570E1">
        <w:rPr>
          <w:i/>
          <w:sz w:val="24"/>
          <w:szCs w:val="24"/>
          <w:lang w:val="ru-RU" w:eastAsia="ar-SA"/>
        </w:rPr>
        <w:t xml:space="preserve"> </w:t>
      </w:r>
      <w:proofErr w:type="spellStart"/>
      <w:r w:rsidR="0077474F" w:rsidRPr="009570E1">
        <w:rPr>
          <w:i/>
          <w:sz w:val="24"/>
          <w:szCs w:val="24"/>
          <w:lang w:val="ru-RU" w:eastAsia="ar-SA"/>
        </w:rPr>
        <w:t>Кармакшинского</w:t>
      </w:r>
      <w:proofErr w:type="spellEnd"/>
      <w:r w:rsidR="0077474F" w:rsidRPr="009570E1">
        <w:rPr>
          <w:i/>
          <w:sz w:val="24"/>
          <w:szCs w:val="24"/>
          <w:lang w:val="ru-RU" w:eastAsia="ar-SA"/>
        </w:rPr>
        <w:t xml:space="preserve"> района; школа на 600 мест в квартале №2 по ул. </w:t>
      </w:r>
      <w:proofErr w:type="spellStart"/>
      <w:r w:rsidR="0077474F" w:rsidRPr="009570E1">
        <w:rPr>
          <w:i/>
          <w:sz w:val="24"/>
          <w:szCs w:val="24"/>
          <w:lang w:val="ru-RU" w:eastAsia="ar-SA"/>
        </w:rPr>
        <w:t>Жаппасбай</w:t>
      </w:r>
      <w:proofErr w:type="spellEnd"/>
      <w:r w:rsidR="0077474F" w:rsidRPr="009570E1">
        <w:rPr>
          <w:i/>
          <w:sz w:val="24"/>
          <w:szCs w:val="24"/>
          <w:lang w:val="ru-RU" w:eastAsia="ar-SA"/>
        </w:rPr>
        <w:t xml:space="preserve"> батыра в г. </w:t>
      </w:r>
      <w:proofErr w:type="spellStart"/>
      <w:r w:rsidR="0077474F" w:rsidRPr="009570E1">
        <w:rPr>
          <w:i/>
          <w:sz w:val="24"/>
          <w:szCs w:val="24"/>
          <w:lang w:val="ru-RU" w:eastAsia="ar-SA"/>
        </w:rPr>
        <w:t>Кызылорда</w:t>
      </w:r>
      <w:proofErr w:type="spellEnd"/>
      <w:r w:rsidR="0077474F" w:rsidRPr="009570E1">
        <w:rPr>
          <w:i/>
          <w:sz w:val="24"/>
          <w:szCs w:val="24"/>
          <w:lang w:val="ru-RU" w:eastAsia="ar-SA"/>
        </w:rPr>
        <w:t>)</w:t>
      </w:r>
      <w:r w:rsidR="0077474F" w:rsidRPr="009570E1">
        <w:rPr>
          <w:sz w:val="28"/>
          <w:szCs w:val="28"/>
          <w:lang w:val="ru-RU" w:eastAsia="ar-SA"/>
        </w:rPr>
        <w:t>.</w:t>
      </w:r>
      <w:proofErr w:type="gramEnd"/>
    </w:p>
    <w:p w:rsidR="0077474F" w:rsidRPr="009570E1" w:rsidRDefault="005769B9" w:rsidP="0077474F">
      <w:pPr>
        <w:spacing w:after="0" w:line="240" w:lineRule="auto"/>
        <w:ind w:firstLine="709"/>
        <w:jc w:val="both"/>
        <w:rPr>
          <w:sz w:val="28"/>
          <w:szCs w:val="28"/>
          <w:lang w:val="ru-RU"/>
        </w:rPr>
      </w:pPr>
      <w:r w:rsidRPr="009570E1">
        <w:rPr>
          <w:b/>
          <w:sz w:val="28"/>
          <w:szCs w:val="28"/>
          <w:lang w:val="ru-RU"/>
        </w:rPr>
        <w:t>80</w:t>
      </w:r>
      <w:r w:rsidR="0077474F" w:rsidRPr="009570E1">
        <w:rPr>
          <w:b/>
          <w:sz w:val="28"/>
          <w:szCs w:val="28"/>
          <w:lang w:val="ru-RU"/>
        </w:rPr>
        <w:t xml:space="preserve">. </w:t>
      </w:r>
      <w:r w:rsidR="0077474F" w:rsidRPr="009570E1">
        <w:rPr>
          <w:sz w:val="28"/>
          <w:szCs w:val="28"/>
          <w:lang w:val="ru-RU"/>
        </w:rPr>
        <w:t xml:space="preserve">Установлено принятие денежных обязательств, сверх предусмотренных годовых плановых назначений на сумму 0,3 млн. тенге, а также факт сокрытия  кредиторской задолженности на сумму 5,0 млн. тенге </w:t>
      </w:r>
      <w:r w:rsidR="0077474F" w:rsidRPr="009570E1">
        <w:rPr>
          <w:i/>
          <w:sz w:val="24"/>
          <w:szCs w:val="24"/>
          <w:lang w:val="ru-RU"/>
        </w:rPr>
        <w:t xml:space="preserve">(Отдел строительства г. </w:t>
      </w:r>
      <w:proofErr w:type="spellStart"/>
      <w:r w:rsidR="0077474F" w:rsidRPr="009570E1">
        <w:rPr>
          <w:i/>
          <w:sz w:val="24"/>
          <w:szCs w:val="24"/>
          <w:lang w:val="ru-RU"/>
        </w:rPr>
        <w:t>Кызылорда</w:t>
      </w:r>
      <w:proofErr w:type="spellEnd"/>
      <w:r w:rsidR="0077474F" w:rsidRPr="009570E1">
        <w:rPr>
          <w:i/>
          <w:sz w:val="24"/>
          <w:szCs w:val="24"/>
          <w:lang w:val="ru-RU"/>
        </w:rPr>
        <w:t>).</w:t>
      </w:r>
    </w:p>
    <w:p w:rsidR="0077474F" w:rsidRPr="009570E1" w:rsidRDefault="005769B9" w:rsidP="0077474F">
      <w:pPr>
        <w:pBdr>
          <w:bottom w:val="single" w:sz="4" w:space="0" w:color="FFFFFF"/>
        </w:pBdr>
        <w:suppressAutoHyphens/>
        <w:spacing w:after="0" w:line="240" w:lineRule="auto"/>
        <w:ind w:firstLine="709"/>
        <w:jc w:val="both"/>
        <w:rPr>
          <w:iCs/>
          <w:sz w:val="28"/>
          <w:szCs w:val="28"/>
          <w:lang w:val="ru-RU" w:eastAsia="ru-RU" w:bidi="en-US"/>
        </w:rPr>
      </w:pPr>
      <w:r w:rsidRPr="009570E1">
        <w:rPr>
          <w:b/>
          <w:iCs/>
          <w:sz w:val="28"/>
          <w:szCs w:val="28"/>
          <w:lang w:val="ru-RU" w:eastAsia="ru-RU" w:bidi="en-US"/>
        </w:rPr>
        <w:t>81</w:t>
      </w:r>
      <w:r w:rsidR="0077474F" w:rsidRPr="009570E1">
        <w:rPr>
          <w:b/>
          <w:iCs/>
          <w:sz w:val="28"/>
          <w:szCs w:val="28"/>
          <w:lang w:val="ru-RU" w:eastAsia="ru-RU" w:bidi="en-US"/>
        </w:rPr>
        <w:t>.</w:t>
      </w:r>
      <w:r w:rsidR="0077474F" w:rsidRPr="009570E1">
        <w:rPr>
          <w:iCs/>
          <w:sz w:val="28"/>
          <w:szCs w:val="28"/>
          <w:lang w:val="ru-RU" w:eastAsia="ru-RU" w:bidi="en-US"/>
        </w:rPr>
        <w:t xml:space="preserve"> </w:t>
      </w:r>
      <w:proofErr w:type="gramStart"/>
      <w:r w:rsidR="0077474F" w:rsidRPr="009570E1">
        <w:rPr>
          <w:iCs/>
          <w:sz w:val="28"/>
          <w:szCs w:val="28"/>
          <w:lang w:val="ru-RU" w:eastAsia="ru-RU" w:bidi="en-US"/>
        </w:rPr>
        <w:t>В нарушение пункта 2 статьи 5, пунктов 1, 2, 3 статьи 6 Закона РК «О бухгалтерском учёте и финансовой отчётности» и Правил ведения бухгалтерского учета в государственных учреждениях, утверждённых приказом МФ РК № 393, годовые суммы балансов при переносе с 2018 года на 2019 год отражены не верно, сумма отклонении составила 3 688,7 млн. тенге.</w:t>
      </w:r>
      <w:proofErr w:type="gramEnd"/>
    </w:p>
    <w:p w:rsidR="00C143D6" w:rsidRPr="009570E1" w:rsidRDefault="005769B9" w:rsidP="0077474F">
      <w:pPr>
        <w:spacing w:after="0" w:line="240" w:lineRule="auto"/>
        <w:ind w:firstLine="709"/>
        <w:jc w:val="both"/>
        <w:rPr>
          <w:b/>
          <w:i/>
          <w:sz w:val="28"/>
          <w:szCs w:val="28"/>
          <w:lang w:val="ru-RU" w:eastAsia="ru-RU"/>
        </w:rPr>
      </w:pPr>
      <w:r w:rsidRPr="009570E1">
        <w:rPr>
          <w:b/>
          <w:color w:val="000000" w:themeColor="text1"/>
          <w:sz w:val="28"/>
          <w:lang w:val="ru-RU"/>
        </w:rPr>
        <w:t>82</w:t>
      </w:r>
      <w:r w:rsidR="0077474F" w:rsidRPr="009570E1">
        <w:rPr>
          <w:b/>
          <w:color w:val="000000" w:themeColor="text1"/>
          <w:sz w:val="28"/>
          <w:lang w:val="ru-RU"/>
        </w:rPr>
        <w:t>.</w:t>
      </w:r>
      <w:r w:rsidR="0077474F" w:rsidRPr="009570E1">
        <w:rPr>
          <w:color w:val="000000" w:themeColor="text1"/>
          <w:sz w:val="28"/>
          <w:lang w:val="ru-RU"/>
        </w:rPr>
        <w:t xml:space="preserve"> Управлением образования неверно отражены по счетам бухгалтерского учёта </w:t>
      </w:r>
      <w:r w:rsidR="0077474F" w:rsidRPr="009570E1">
        <w:rPr>
          <w:color w:val="000000" w:themeColor="text1"/>
          <w:sz w:val="28"/>
          <w:lang w:val="ru-RU"/>
        </w:rPr>
        <w:lastRenderedPageBreak/>
        <w:t>расходы по капитальным вложениям, всего на сумму 1 380,7 млн. тенге.</w:t>
      </w:r>
    </w:p>
    <w:p w:rsidR="003C66BA" w:rsidRPr="009570E1" w:rsidRDefault="003C66BA" w:rsidP="00980AD1">
      <w:pPr>
        <w:spacing w:after="0" w:line="240" w:lineRule="auto"/>
        <w:ind w:firstLine="709"/>
        <w:jc w:val="both"/>
        <w:rPr>
          <w:b/>
          <w:i/>
          <w:sz w:val="28"/>
          <w:szCs w:val="28"/>
          <w:lang w:val="ru-RU" w:eastAsia="ru-RU"/>
        </w:rPr>
      </w:pPr>
      <w:r w:rsidRPr="009570E1">
        <w:rPr>
          <w:b/>
          <w:i/>
          <w:sz w:val="28"/>
          <w:szCs w:val="28"/>
          <w:lang w:val="ru-RU" w:eastAsia="ru-RU"/>
        </w:rPr>
        <w:t xml:space="preserve">2.3.6 </w:t>
      </w:r>
      <w:r w:rsidR="00CA2E41" w:rsidRPr="009570E1">
        <w:rPr>
          <w:rFonts w:eastAsiaTheme="minorHAnsi"/>
          <w:b/>
          <w:i/>
          <w:sz w:val="28"/>
          <w:szCs w:val="28"/>
          <w:lang w:val="ru-RU" w:eastAsia="ru-RU"/>
        </w:rPr>
        <w:t xml:space="preserve">Нарушения и недостатки при использовании активов, </w:t>
      </w:r>
      <w:r w:rsidR="009B4B31" w:rsidRPr="009570E1">
        <w:rPr>
          <w:rFonts w:eastAsiaTheme="minorHAnsi"/>
          <w:b/>
          <w:i/>
          <w:sz w:val="28"/>
          <w:szCs w:val="28"/>
          <w:lang w:val="ru-RU" w:eastAsia="ru-RU"/>
        </w:rPr>
        <w:t>бюджетного и иного законодательства</w:t>
      </w:r>
      <w:r w:rsidR="00CA2E41" w:rsidRPr="009570E1">
        <w:rPr>
          <w:rFonts w:eastAsiaTheme="minorHAnsi"/>
          <w:b/>
          <w:i/>
          <w:sz w:val="28"/>
          <w:szCs w:val="28"/>
          <w:lang w:val="ru-RU" w:eastAsia="ru-RU"/>
        </w:rPr>
        <w:t>, установленные в ходе проведения государственного аудита.</w:t>
      </w:r>
    </w:p>
    <w:p w:rsidR="0077474F" w:rsidRPr="009570E1" w:rsidRDefault="005769B9" w:rsidP="0077474F">
      <w:pPr>
        <w:spacing w:after="0" w:line="240" w:lineRule="auto"/>
        <w:ind w:firstLine="709"/>
        <w:jc w:val="both"/>
        <w:rPr>
          <w:rFonts w:eastAsiaTheme="minorEastAsia"/>
          <w:color w:val="000000"/>
          <w:sz w:val="28"/>
          <w:lang w:val="ru-RU" w:eastAsia="ru-RU"/>
        </w:rPr>
      </w:pPr>
      <w:r w:rsidRPr="009570E1">
        <w:rPr>
          <w:rFonts w:eastAsiaTheme="minorEastAsia"/>
          <w:b/>
          <w:sz w:val="28"/>
          <w:lang w:val="ru-RU" w:eastAsia="ru-RU"/>
        </w:rPr>
        <w:t>83</w:t>
      </w:r>
      <w:r w:rsidR="0077474F" w:rsidRPr="009570E1">
        <w:rPr>
          <w:rFonts w:eastAsiaTheme="minorEastAsia"/>
          <w:b/>
          <w:sz w:val="28"/>
          <w:lang w:val="ru-RU" w:eastAsia="ru-RU"/>
        </w:rPr>
        <w:t>.</w:t>
      </w:r>
      <w:r w:rsidR="0077474F" w:rsidRPr="009570E1">
        <w:rPr>
          <w:rFonts w:eastAsiaTheme="minorEastAsia"/>
          <w:sz w:val="28"/>
          <w:lang w:val="ru-RU" w:eastAsia="ru-RU"/>
        </w:rPr>
        <w:t xml:space="preserve"> В </w:t>
      </w:r>
      <w:r w:rsidR="00153456" w:rsidRPr="009570E1">
        <w:rPr>
          <w:rFonts w:eastAsiaTheme="minorEastAsia"/>
          <w:sz w:val="28"/>
          <w:lang w:val="ru-RU" w:eastAsia="ru-RU"/>
        </w:rPr>
        <w:t xml:space="preserve">2020 году в </w:t>
      </w:r>
      <w:r w:rsidR="0077474F" w:rsidRPr="009570E1">
        <w:rPr>
          <w:rFonts w:eastAsiaTheme="minorEastAsia"/>
          <w:sz w:val="28"/>
          <w:lang w:val="ru-RU" w:eastAsia="ru-RU"/>
        </w:rPr>
        <w:t xml:space="preserve">нарушение пункта 3 статьи 203 Закона РК о государственном имуществе, </w:t>
      </w:r>
      <w:r w:rsidR="0077474F" w:rsidRPr="009570E1">
        <w:rPr>
          <w:rFonts w:eastAsiaTheme="minorEastAsia"/>
          <w:color w:val="000000"/>
          <w:sz w:val="28"/>
          <w:lang w:val="ru-RU" w:eastAsia="ru-RU"/>
        </w:rPr>
        <w:t xml:space="preserve">при передаче инвестиционного проекта «Электроснабжение левобережной части реки Сырдарья в городе </w:t>
      </w:r>
      <w:proofErr w:type="spellStart"/>
      <w:r w:rsidR="0077474F" w:rsidRPr="009570E1">
        <w:rPr>
          <w:rFonts w:eastAsiaTheme="minorEastAsia"/>
          <w:color w:val="000000"/>
          <w:sz w:val="28"/>
          <w:lang w:val="ru-RU" w:eastAsia="ru-RU"/>
        </w:rPr>
        <w:t>Кызылорда</w:t>
      </w:r>
      <w:proofErr w:type="spellEnd"/>
      <w:r w:rsidR="0077474F" w:rsidRPr="009570E1">
        <w:rPr>
          <w:rFonts w:eastAsiaTheme="minorEastAsia"/>
          <w:color w:val="000000"/>
          <w:sz w:val="28"/>
          <w:lang w:val="ru-RU" w:eastAsia="ru-RU"/>
        </w:rPr>
        <w:t xml:space="preserve"> (1 очередь 35 </w:t>
      </w:r>
      <w:proofErr w:type="spellStart"/>
      <w:r w:rsidR="0077474F" w:rsidRPr="009570E1">
        <w:rPr>
          <w:rFonts w:eastAsiaTheme="minorEastAsia"/>
          <w:color w:val="000000"/>
          <w:sz w:val="28"/>
          <w:lang w:val="ru-RU" w:eastAsia="ru-RU"/>
        </w:rPr>
        <w:t>кВ</w:t>
      </w:r>
      <w:proofErr w:type="spellEnd"/>
      <w:r w:rsidR="0077474F" w:rsidRPr="009570E1">
        <w:rPr>
          <w:rFonts w:eastAsiaTheme="minorEastAsia"/>
          <w:color w:val="000000"/>
          <w:sz w:val="28"/>
          <w:lang w:val="ru-RU" w:eastAsia="ru-RU"/>
        </w:rPr>
        <w:t>)»</w:t>
      </w:r>
      <w:r w:rsidR="0077474F" w:rsidRPr="009570E1">
        <w:rPr>
          <w:rFonts w:eastAsiaTheme="minorEastAsia"/>
          <w:i/>
          <w:color w:val="000000"/>
          <w:sz w:val="28"/>
          <w:lang w:val="ru-RU" w:eastAsia="ru-RU"/>
        </w:rPr>
        <w:t xml:space="preserve"> </w:t>
      </w:r>
      <w:r w:rsidR="0077474F" w:rsidRPr="009570E1">
        <w:rPr>
          <w:rFonts w:eastAsiaTheme="minorEastAsia"/>
          <w:color w:val="000000"/>
          <w:sz w:val="28"/>
          <w:lang w:val="ru-RU" w:eastAsia="ru-RU"/>
        </w:rPr>
        <w:t xml:space="preserve">на сумму </w:t>
      </w:r>
      <w:r w:rsidR="0077474F" w:rsidRPr="009570E1">
        <w:rPr>
          <w:rFonts w:eastAsiaTheme="minorEastAsia"/>
          <w:color w:val="000000"/>
          <w:sz w:val="28"/>
          <w:szCs w:val="28"/>
          <w:lang w:val="ru-RU" w:eastAsia="ru-RU"/>
        </w:rPr>
        <w:t>1 679,3 млн. тенге,</w:t>
      </w:r>
      <w:r w:rsidR="0077474F" w:rsidRPr="009570E1">
        <w:rPr>
          <w:rFonts w:eastAsiaTheme="minorEastAsia"/>
          <w:color w:val="000000"/>
          <w:sz w:val="28"/>
          <w:lang w:val="ru-RU" w:eastAsia="ru-RU"/>
        </w:rPr>
        <w:t xml:space="preserve"> в оплату акции </w:t>
      </w:r>
      <w:r w:rsidR="0077474F" w:rsidRPr="009570E1">
        <w:rPr>
          <w:sz w:val="28"/>
          <w:szCs w:val="28"/>
          <w:lang w:val="ru-RU"/>
        </w:rPr>
        <w:t>АО  «</w:t>
      </w:r>
      <w:proofErr w:type="spellStart"/>
      <w:r w:rsidR="0077474F" w:rsidRPr="009570E1">
        <w:rPr>
          <w:sz w:val="28"/>
          <w:szCs w:val="28"/>
          <w:lang w:val="ru-RU"/>
        </w:rPr>
        <w:t>Кызылординская</w:t>
      </w:r>
      <w:proofErr w:type="spellEnd"/>
      <w:r w:rsidR="0077474F" w:rsidRPr="009570E1">
        <w:rPr>
          <w:sz w:val="28"/>
          <w:szCs w:val="28"/>
          <w:lang w:val="ru-RU"/>
        </w:rPr>
        <w:t xml:space="preserve"> распределительная электросетевая компания» </w:t>
      </w:r>
      <w:r w:rsidR="0077474F" w:rsidRPr="009570E1">
        <w:rPr>
          <w:i/>
          <w:sz w:val="24"/>
          <w:szCs w:val="24"/>
          <w:lang w:val="ru-RU"/>
        </w:rPr>
        <w:t>(далее - АО «КРЭК» -</w:t>
      </w:r>
      <w:r w:rsidR="0077474F" w:rsidRPr="009570E1">
        <w:rPr>
          <w:rFonts w:eastAsiaTheme="minorEastAsia"/>
          <w:i/>
          <w:color w:val="000000"/>
          <w:sz w:val="24"/>
          <w:szCs w:val="24"/>
          <w:lang w:val="ru-RU" w:eastAsia="ru-RU"/>
        </w:rPr>
        <w:t xml:space="preserve"> учредителем и органом управления является Управление </w:t>
      </w:r>
      <w:proofErr w:type="gramStart"/>
      <w:r w:rsidR="0077474F" w:rsidRPr="009570E1">
        <w:rPr>
          <w:rFonts w:eastAsiaTheme="minorEastAsia"/>
          <w:i/>
          <w:color w:val="000000"/>
          <w:sz w:val="24"/>
          <w:szCs w:val="24"/>
          <w:lang w:val="ru-RU" w:eastAsia="ru-RU"/>
        </w:rPr>
        <w:t>энергетики)</w:t>
      </w:r>
      <w:r w:rsidR="0077474F" w:rsidRPr="009570E1">
        <w:rPr>
          <w:rFonts w:eastAsiaTheme="minorEastAsia"/>
          <w:i/>
          <w:color w:val="000000"/>
          <w:sz w:val="28"/>
          <w:lang w:val="ru-RU" w:eastAsia="ru-RU"/>
        </w:rPr>
        <w:t xml:space="preserve"> </w:t>
      </w:r>
      <w:proofErr w:type="gramEnd"/>
      <w:r w:rsidR="0077474F" w:rsidRPr="009570E1">
        <w:rPr>
          <w:rFonts w:eastAsiaTheme="minorEastAsia"/>
          <w:color w:val="000000"/>
          <w:sz w:val="28"/>
          <w:lang w:val="ru-RU" w:eastAsia="ru-RU"/>
        </w:rPr>
        <w:t xml:space="preserve">оценка имущества </w:t>
      </w:r>
      <w:r w:rsidR="00153456" w:rsidRPr="009570E1">
        <w:rPr>
          <w:rFonts w:eastAsiaTheme="minorEastAsia"/>
          <w:color w:val="000000"/>
          <w:sz w:val="28"/>
          <w:lang w:val="ru-RU" w:eastAsia="ru-RU"/>
        </w:rPr>
        <w:t>произведена за счет АО «КРЭК»</w:t>
      </w:r>
      <w:r w:rsidR="0077474F" w:rsidRPr="009570E1">
        <w:rPr>
          <w:rFonts w:eastAsiaTheme="minorEastAsia"/>
          <w:color w:val="000000"/>
          <w:sz w:val="28"/>
          <w:lang w:val="ru-RU" w:eastAsia="ru-RU"/>
        </w:rPr>
        <w:t xml:space="preserve">.  </w:t>
      </w:r>
    </w:p>
    <w:p w:rsidR="0077474F" w:rsidRPr="009570E1" w:rsidRDefault="0077474F" w:rsidP="0077474F">
      <w:pPr>
        <w:spacing w:after="0" w:line="240" w:lineRule="auto"/>
        <w:ind w:firstLine="709"/>
        <w:jc w:val="both"/>
        <w:rPr>
          <w:color w:val="000000"/>
          <w:sz w:val="28"/>
          <w:szCs w:val="28"/>
          <w:lang w:val="ru-RU" w:eastAsia="ru-RU"/>
        </w:rPr>
      </w:pPr>
      <w:r w:rsidRPr="009570E1">
        <w:rPr>
          <w:rFonts w:eastAsiaTheme="minorEastAsia"/>
          <w:sz w:val="28"/>
          <w:szCs w:val="28"/>
          <w:lang w:val="ru-RU" w:eastAsia="ru-RU"/>
        </w:rPr>
        <w:t xml:space="preserve">Данное обстоятельство привело к составлению </w:t>
      </w:r>
      <w:r w:rsidR="00535B7C" w:rsidRPr="009570E1">
        <w:rPr>
          <w:rFonts w:eastAsiaTheme="minorEastAsia"/>
          <w:color w:val="000000"/>
          <w:sz w:val="28"/>
          <w:szCs w:val="28"/>
          <w:lang w:val="ru-RU" w:eastAsia="ru-RU"/>
        </w:rPr>
        <w:t>независимым оценщиком</w:t>
      </w:r>
      <w:r w:rsidR="00535B7C" w:rsidRPr="009570E1">
        <w:rPr>
          <w:rFonts w:eastAsiaTheme="minorEastAsia"/>
          <w:sz w:val="28"/>
          <w:szCs w:val="28"/>
          <w:lang w:val="ru-RU" w:eastAsia="ru-RU"/>
        </w:rPr>
        <w:t xml:space="preserve"> </w:t>
      </w:r>
      <w:r w:rsidRPr="009570E1">
        <w:rPr>
          <w:rFonts w:eastAsiaTheme="minorEastAsia"/>
          <w:sz w:val="28"/>
          <w:szCs w:val="28"/>
          <w:lang w:val="ru-RU" w:eastAsia="ru-RU"/>
        </w:rPr>
        <w:t xml:space="preserve">недостоверного отчёта, </w:t>
      </w:r>
      <w:r w:rsidR="00535B7C" w:rsidRPr="009570E1">
        <w:rPr>
          <w:rFonts w:eastAsiaTheme="minorEastAsia"/>
          <w:sz w:val="28"/>
          <w:szCs w:val="28"/>
          <w:lang w:val="ru-RU" w:eastAsia="ru-RU"/>
        </w:rPr>
        <w:t>в части</w:t>
      </w:r>
      <w:r w:rsidRPr="009570E1">
        <w:rPr>
          <w:rFonts w:eastAsiaTheme="minorEastAsia"/>
          <w:sz w:val="28"/>
          <w:szCs w:val="28"/>
          <w:lang w:val="ru-RU" w:eastAsia="ru-RU"/>
        </w:rPr>
        <w:t xml:space="preserve"> занижения</w:t>
      </w:r>
      <w:r w:rsidR="00535B7C" w:rsidRPr="009570E1">
        <w:rPr>
          <w:rFonts w:eastAsiaTheme="minorEastAsia"/>
          <w:sz w:val="28"/>
          <w:szCs w:val="28"/>
          <w:lang w:val="ru-RU" w:eastAsia="ru-RU"/>
        </w:rPr>
        <w:t xml:space="preserve"> стоимости вышеуказанного </w:t>
      </w:r>
      <w:r w:rsidRPr="009570E1">
        <w:rPr>
          <w:rFonts w:eastAsiaTheme="minorEastAsia"/>
          <w:sz w:val="28"/>
          <w:szCs w:val="28"/>
          <w:lang w:val="ru-RU" w:eastAsia="ru-RU"/>
        </w:rPr>
        <w:t>имущества на 546,3 млн. тенге</w:t>
      </w:r>
      <w:r w:rsidRPr="009570E1">
        <w:rPr>
          <w:rFonts w:eastAsiaTheme="minorEastAsia"/>
          <w:color w:val="000000"/>
          <w:sz w:val="28"/>
          <w:lang w:val="ru-RU" w:eastAsia="ru-RU"/>
        </w:rPr>
        <w:t xml:space="preserve">, </w:t>
      </w:r>
      <w:r w:rsidR="00BD5826" w:rsidRPr="009570E1">
        <w:rPr>
          <w:rFonts w:eastAsiaTheme="minorEastAsia"/>
          <w:color w:val="000000"/>
          <w:sz w:val="28"/>
          <w:lang w:val="ru-RU" w:eastAsia="ru-RU"/>
        </w:rPr>
        <w:t>что противоречит</w:t>
      </w:r>
      <w:r w:rsidRPr="009570E1">
        <w:rPr>
          <w:rFonts w:eastAsiaTheme="minorEastAsia"/>
          <w:color w:val="000000"/>
          <w:sz w:val="28"/>
          <w:lang w:val="ru-RU" w:eastAsia="ru-RU"/>
        </w:rPr>
        <w:t xml:space="preserve"> </w:t>
      </w:r>
      <w:r w:rsidRPr="009570E1">
        <w:rPr>
          <w:color w:val="000000"/>
          <w:sz w:val="28"/>
          <w:szCs w:val="28"/>
          <w:lang w:val="ru-RU" w:eastAsia="ru-RU"/>
        </w:rPr>
        <w:t>подпункт</w:t>
      </w:r>
      <w:r w:rsidR="00BD5826" w:rsidRPr="009570E1">
        <w:rPr>
          <w:color w:val="000000"/>
          <w:sz w:val="28"/>
          <w:szCs w:val="28"/>
          <w:lang w:val="ru-RU" w:eastAsia="ru-RU"/>
        </w:rPr>
        <w:t>у</w:t>
      </w:r>
      <w:r w:rsidRPr="009570E1">
        <w:rPr>
          <w:color w:val="000000"/>
          <w:sz w:val="28"/>
          <w:szCs w:val="28"/>
          <w:lang w:val="ru-RU" w:eastAsia="ru-RU"/>
        </w:rPr>
        <w:t xml:space="preserve"> 3 пункта 1 статьи 15 Закона РК «</w:t>
      </w:r>
      <w:r w:rsidRPr="009570E1">
        <w:rPr>
          <w:bCs/>
          <w:color w:val="000000"/>
          <w:kern w:val="36"/>
          <w:sz w:val="28"/>
          <w:szCs w:val="28"/>
          <w:lang w:val="ru-RU" w:eastAsia="ru-RU"/>
        </w:rPr>
        <w:t xml:space="preserve">Об оценочной деятельности», </w:t>
      </w:r>
      <w:r w:rsidR="00BD5826" w:rsidRPr="009570E1">
        <w:rPr>
          <w:bCs/>
          <w:color w:val="000000"/>
          <w:kern w:val="36"/>
          <w:sz w:val="28"/>
          <w:szCs w:val="28"/>
          <w:lang w:val="ru-RU" w:eastAsia="ru-RU"/>
        </w:rPr>
        <w:t xml:space="preserve">а </w:t>
      </w:r>
      <w:r w:rsidRPr="009570E1">
        <w:rPr>
          <w:bCs/>
          <w:color w:val="000000"/>
          <w:kern w:val="36"/>
          <w:sz w:val="28"/>
          <w:szCs w:val="28"/>
          <w:lang w:val="ru-RU" w:eastAsia="ru-RU"/>
        </w:rPr>
        <w:t xml:space="preserve">также </w:t>
      </w:r>
      <w:r w:rsidRPr="009570E1">
        <w:rPr>
          <w:color w:val="000000"/>
          <w:sz w:val="28"/>
          <w:szCs w:val="28"/>
          <w:lang w:val="ru-RU" w:eastAsia="ru-RU"/>
        </w:rPr>
        <w:t>принцип</w:t>
      </w:r>
      <w:r w:rsidR="00BD5826" w:rsidRPr="009570E1">
        <w:rPr>
          <w:color w:val="000000"/>
          <w:sz w:val="28"/>
          <w:szCs w:val="28"/>
          <w:lang w:val="ru-RU" w:eastAsia="ru-RU"/>
        </w:rPr>
        <w:t>ам</w:t>
      </w:r>
      <w:r w:rsidRPr="009570E1">
        <w:rPr>
          <w:color w:val="000000"/>
          <w:sz w:val="28"/>
          <w:szCs w:val="28"/>
          <w:lang w:val="ru-RU" w:eastAsia="ru-RU"/>
        </w:rPr>
        <w:t xml:space="preserve"> </w:t>
      </w:r>
      <w:r w:rsidRPr="009570E1">
        <w:rPr>
          <w:rFonts w:eastAsiaTheme="minorEastAsia"/>
          <w:color w:val="000000"/>
          <w:sz w:val="28"/>
          <w:szCs w:val="28"/>
          <w:lang w:val="ru-RU" w:eastAsia="ru-RU"/>
        </w:rPr>
        <w:t>объективности и достоверности, предусмотренны</w:t>
      </w:r>
      <w:r w:rsidR="00BD5826" w:rsidRPr="009570E1">
        <w:rPr>
          <w:rFonts w:eastAsiaTheme="minorEastAsia"/>
          <w:color w:val="000000"/>
          <w:sz w:val="28"/>
          <w:szCs w:val="28"/>
          <w:lang w:val="ru-RU" w:eastAsia="ru-RU"/>
        </w:rPr>
        <w:t>х</w:t>
      </w:r>
      <w:r w:rsidRPr="009570E1">
        <w:rPr>
          <w:rFonts w:eastAsiaTheme="minorEastAsia"/>
          <w:color w:val="000000"/>
          <w:sz w:val="28"/>
          <w:szCs w:val="28"/>
          <w:lang w:val="ru-RU" w:eastAsia="ru-RU"/>
        </w:rPr>
        <w:t xml:space="preserve"> подпунктами 2, 3 статьи 3 </w:t>
      </w:r>
      <w:r w:rsidR="00BD5826" w:rsidRPr="009570E1">
        <w:rPr>
          <w:rFonts w:eastAsiaTheme="minorEastAsia"/>
          <w:color w:val="000000"/>
          <w:sz w:val="28"/>
          <w:szCs w:val="28"/>
          <w:lang w:val="ru-RU" w:eastAsia="ru-RU"/>
        </w:rPr>
        <w:t>указанного</w:t>
      </w:r>
      <w:r w:rsidRPr="009570E1">
        <w:rPr>
          <w:rFonts w:eastAsiaTheme="minorEastAsia"/>
          <w:color w:val="000000"/>
          <w:sz w:val="28"/>
          <w:szCs w:val="28"/>
          <w:lang w:val="ru-RU" w:eastAsia="ru-RU"/>
        </w:rPr>
        <w:t xml:space="preserve"> Закона</w:t>
      </w:r>
      <w:r w:rsidRPr="009570E1">
        <w:rPr>
          <w:color w:val="000000"/>
          <w:sz w:val="28"/>
          <w:szCs w:val="28"/>
          <w:lang w:val="ru-RU" w:eastAsia="ru-RU"/>
        </w:rPr>
        <w:t>.</w:t>
      </w:r>
    </w:p>
    <w:p w:rsidR="0077474F" w:rsidRPr="009570E1" w:rsidRDefault="0077474F" w:rsidP="0077474F">
      <w:pPr>
        <w:spacing w:after="0" w:line="240" w:lineRule="auto"/>
        <w:ind w:firstLine="709"/>
        <w:jc w:val="both"/>
        <w:rPr>
          <w:rFonts w:eastAsiaTheme="minorEastAsia"/>
          <w:i/>
          <w:color w:val="000000"/>
          <w:sz w:val="24"/>
          <w:szCs w:val="24"/>
          <w:lang w:val="ru-RU" w:eastAsia="ru-RU"/>
        </w:rPr>
      </w:pPr>
      <w:proofErr w:type="spellStart"/>
      <w:r w:rsidRPr="009570E1">
        <w:rPr>
          <w:b/>
          <w:i/>
          <w:color w:val="000000"/>
          <w:sz w:val="24"/>
          <w:szCs w:val="24"/>
          <w:u w:val="single"/>
          <w:lang w:val="ru-RU" w:eastAsia="ru-RU"/>
        </w:rPr>
        <w:t>Справочно</w:t>
      </w:r>
      <w:proofErr w:type="spellEnd"/>
      <w:r w:rsidRPr="009570E1">
        <w:rPr>
          <w:b/>
          <w:i/>
          <w:color w:val="000000"/>
          <w:sz w:val="24"/>
          <w:szCs w:val="24"/>
          <w:u w:val="single"/>
          <w:lang w:val="ru-RU" w:eastAsia="ru-RU"/>
        </w:rPr>
        <w:t>:</w:t>
      </w:r>
      <w:r w:rsidRPr="009570E1">
        <w:rPr>
          <w:i/>
          <w:color w:val="000000"/>
          <w:sz w:val="24"/>
          <w:szCs w:val="24"/>
          <w:lang w:val="ru-RU" w:eastAsia="ru-RU"/>
        </w:rPr>
        <w:t xml:space="preserve"> В ходе изучения отчётов оценки вышеуказанного объекта, было установлено, что расчёт стоимости составлен на основании сметного расчёта стоимости строительства (ПСД). При этом, оценщик в отчётах указывает сметную стоимость только основного объекта строительства и не включает стоимость дополнительных затрат связанных со строительством (временных зданий и сооружений; дополнительных затрат при производстве СМР в зимнее время; дополнительная оплата труда в зонах экологического бедствия и радиационного риска, НДС), также стоимость определена исходя из цен 2017 года, тогда как по сметной документации 66% затрат определена в ценах 2018 года. </w:t>
      </w:r>
      <w:r w:rsidRPr="009570E1">
        <w:rPr>
          <w:rFonts w:eastAsiaTheme="minorEastAsia"/>
          <w:i/>
          <w:color w:val="000000"/>
          <w:sz w:val="24"/>
          <w:szCs w:val="24"/>
          <w:lang w:val="ru-RU" w:eastAsia="ru-RU"/>
        </w:rPr>
        <w:t xml:space="preserve">В ходе аудита проведена переоценка имущества на сумму 1 680,0 млн. тенге (№275-06/21 от 16.06.2020 года) ТОО «BUSINESSSTANDART» (оценщик </w:t>
      </w:r>
      <w:proofErr w:type="spellStart"/>
      <w:r w:rsidRPr="009570E1">
        <w:rPr>
          <w:rFonts w:eastAsiaTheme="minorEastAsia"/>
          <w:i/>
          <w:color w:val="000000"/>
          <w:sz w:val="24"/>
          <w:szCs w:val="24"/>
          <w:lang w:val="ru-RU" w:eastAsia="ru-RU"/>
        </w:rPr>
        <w:t>Баймаханова</w:t>
      </w:r>
      <w:proofErr w:type="spellEnd"/>
      <w:r w:rsidRPr="009570E1">
        <w:rPr>
          <w:rFonts w:eastAsiaTheme="minorEastAsia"/>
          <w:i/>
          <w:color w:val="000000"/>
          <w:sz w:val="24"/>
          <w:szCs w:val="24"/>
          <w:lang w:val="ru-RU" w:eastAsia="ru-RU"/>
        </w:rPr>
        <w:t xml:space="preserve"> К.К.).</w:t>
      </w:r>
    </w:p>
    <w:p w:rsidR="0077474F" w:rsidRPr="009570E1" w:rsidRDefault="00392A6D" w:rsidP="0077474F">
      <w:pPr>
        <w:spacing w:after="0" w:line="240" w:lineRule="auto"/>
        <w:ind w:firstLine="709"/>
        <w:jc w:val="both"/>
        <w:rPr>
          <w:sz w:val="28"/>
          <w:szCs w:val="28"/>
          <w:lang w:val="ru-RU"/>
        </w:rPr>
      </w:pPr>
      <w:r w:rsidRPr="009570E1">
        <w:rPr>
          <w:b/>
          <w:sz w:val="28"/>
          <w:szCs w:val="28"/>
          <w:lang w:val="ru-RU"/>
        </w:rPr>
        <w:t>84</w:t>
      </w:r>
      <w:r w:rsidR="0077474F" w:rsidRPr="009570E1">
        <w:rPr>
          <w:b/>
          <w:sz w:val="28"/>
          <w:szCs w:val="28"/>
          <w:lang w:val="ru-RU"/>
        </w:rPr>
        <w:t xml:space="preserve">. </w:t>
      </w:r>
      <w:r w:rsidR="0077474F" w:rsidRPr="009570E1">
        <w:rPr>
          <w:sz w:val="28"/>
          <w:szCs w:val="28"/>
          <w:lang w:val="ru-RU"/>
        </w:rPr>
        <w:t>Не переданы</w:t>
      </w:r>
      <w:r w:rsidR="0077474F" w:rsidRPr="009570E1">
        <w:rPr>
          <w:b/>
          <w:sz w:val="28"/>
          <w:szCs w:val="28"/>
          <w:lang w:val="ru-RU"/>
        </w:rPr>
        <w:t xml:space="preserve"> </w:t>
      </w:r>
      <w:r w:rsidR="0077474F" w:rsidRPr="009570E1">
        <w:rPr>
          <w:sz w:val="28"/>
          <w:szCs w:val="28"/>
          <w:lang w:val="ru-RU"/>
        </w:rPr>
        <w:t>в установленном порядке</w:t>
      </w:r>
      <w:r w:rsidR="0077474F" w:rsidRPr="009570E1">
        <w:rPr>
          <w:b/>
          <w:sz w:val="28"/>
          <w:szCs w:val="28"/>
          <w:lang w:val="ru-RU"/>
        </w:rPr>
        <w:t xml:space="preserve"> </w:t>
      </w:r>
      <w:r w:rsidR="0077474F" w:rsidRPr="009570E1">
        <w:rPr>
          <w:sz w:val="28"/>
          <w:szCs w:val="28"/>
          <w:lang w:val="ru-RU"/>
        </w:rPr>
        <w:t xml:space="preserve">в коммунальную собственность города </w:t>
      </w:r>
      <w:proofErr w:type="spellStart"/>
      <w:r w:rsidR="0077474F" w:rsidRPr="009570E1">
        <w:rPr>
          <w:sz w:val="28"/>
          <w:szCs w:val="28"/>
          <w:lang w:val="ru-RU"/>
        </w:rPr>
        <w:t>Кызылорда</w:t>
      </w:r>
      <w:proofErr w:type="spellEnd"/>
      <w:r w:rsidR="0077474F" w:rsidRPr="009570E1">
        <w:rPr>
          <w:sz w:val="28"/>
          <w:szCs w:val="28"/>
          <w:lang w:val="ru-RU"/>
        </w:rPr>
        <w:t xml:space="preserve"> 10 объектов, введённых в эксплуатацию в 2018-2020 гг. общей стоимостью 2 685,9 млн. тенге.</w:t>
      </w:r>
    </w:p>
    <w:p w:rsidR="0077474F" w:rsidRPr="009570E1" w:rsidRDefault="00392A6D" w:rsidP="0077474F">
      <w:pPr>
        <w:spacing w:after="0" w:line="240" w:lineRule="auto"/>
        <w:ind w:firstLine="709"/>
        <w:jc w:val="both"/>
        <w:rPr>
          <w:b/>
          <w:sz w:val="28"/>
          <w:szCs w:val="28"/>
          <w:lang w:val="ru-RU"/>
        </w:rPr>
      </w:pPr>
      <w:r w:rsidRPr="009570E1">
        <w:rPr>
          <w:b/>
          <w:sz w:val="28"/>
          <w:szCs w:val="28"/>
          <w:lang w:val="ru-RU"/>
        </w:rPr>
        <w:t>85</w:t>
      </w:r>
      <w:r w:rsidR="0077474F" w:rsidRPr="009570E1">
        <w:rPr>
          <w:b/>
          <w:sz w:val="28"/>
          <w:szCs w:val="28"/>
          <w:lang w:val="ru-RU"/>
        </w:rPr>
        <w:t xml:space="preserve">. </w:t>
      </w:r>
      <w:r w:rsidR="0077474F" w:rsidRPr="009570E1">
        <w:rPr>
          <w:sz w:val="28"/>
          <w:szCs w:val="28"/>
          <w:lang w:val="ru-RU"/>
        </w:rPr>
        <w:t xml:space="preserve">Отсутствует экономическая экспертиза на Бизнес-план и ТЭО по проекту «Строительство железнодорожного тупика на входе в содовый завод ТОО «Арал Сода» со станции Аральское море </w:t>
      </w:r>
      <w:proofErr w:type="spellStart"/>
      <w:r w:rsidR="0077474F" w:rsidRPr="009570E1">
        <w:rPr>
          <w:sz w:val="28"/>
          <w:szCs w:val="28"/>
          <w:lang w:val="ru-RU"/>
        </w:rPr>
        <w:t>Кызылординской</w:t>
      </w:r>
      <w:proofErr w:type="spellEnd"/>
      <w:r w:rsidR="0077474F" w:rsidRPr="009570E1">
        <w:rPr>
          <w:sz w:val="28"/>
          <w:szCs w:val="28"/>
          <w:lang w:val="ru-RU"/>
        </w:rPr>
        <w:t xml:space="preserve"> области» на сумму 300,0 млн. тенге, реализованного в рамках Государственной программы «Дорожная карта бизнеса – 2020»</w:t>
      </w:r>
      <w:r w:rsidR="0077474F" w:rsidRPr="009570E1">
        <w:rPr>
          <w:sz w:val="28"/>
          <w:szCs w:val="28"/>
          <w:lang w:val="ru-RU" w:eastAsia="ru-RU"/>
        </w:rPr>
        <w:t>.</w:t>
      </w:r>
      <w:r w:rsidR="0077474F" w:rsidRPr="009570E1">
        <w:rPr>
          <w:b/>
          <w:sz w:val="28"/>
          <w:szCs w:val="28"/>
          <w:lang w:val="ru-RU"/>
        </w:rPr>
        <w:t xml:space="preserve"> </w:t>
      </w:r>
    </w:p>
    <w:p w:rsidR="0077474F" w:rsidRPr="009570E1" w:rsidRDefault="00392A6D" w:rsidP="0077474F">
      <w:pPr>
        <w:spacing w:after="0" w:line="240" w:lineRule="auto"/>
        <w:ind w:firstLine="709"/>
        <w:jc w:val="both"/>
        <w:rPr>
          <w:b/>
          <w:color w:val="FF0000"/>
          <w:sz w:val="28"/>
          <w:szCs w:val="28"/>
          <w:lang w:val="ru-RU"/>
        </w:rPr>
      </w:pPr>
      <w:r w:rsidRPr="009570E1">
        <w:rPr>
          <w:b/>
          <w:sz w:val="28"/>
          <w:szCs w:val="28"/>
          <w:lang w:val="ru-RU"/>
        </w:rPr>
        <w:t>86</w:t>
      </w:r>
      <w:r w:rsidR="0077474F" w:rsidRPr="009570E1">
        <w:rPr>
          <w:b/>
          <w:sz w:val="28"/>
          <w:szCs w:val="28"/>
          <w:lang w:val="ru-RU"/>
        </w:rPr>
        <w:t>.</w:t>
      </w:r>
      <w:r w:rsidR="0077474F" w:rsidRPr="009570E1">
        <w:rPr>
          <w:rFonts w:eastAsiaTheme="minorEastAsia"/>
          <w:b/>
          <w:sz w:val="28"/>
          <w:szCs w:val="28"/>
          <w:lang w:val="ru-RU"/>
        </w:rPr>
        <w:t xml:space="preserve"> </w:t>
      </w:r>
      <w:r w:rsidR="0077474F" w:rsidRPr="009570E1">
        <w:rPr>
          <w:rFonts w:eastAsiaTheme="minorEastAsia"/>
          <w:sz w:val="28"/>
          <w:szCs w:val="28"/>
          <w:lang w:val="ru-RU"/>
        </w:rPr>
        <w:t xml:space="preserve">Установлены нарушения в области разработки, утверждения и реализации бюджетных программ, в части </w:t>
      </w:r>
      <w:proofErr w:type="gramStart"/>
      <w:r w:rsidR="0077474F" w:rsidRPr="009570E1">
        <w:rPr>
          <w:sz w:val="28"/>
          <w:szCs w:val="28"/>
          <w:lang w:val="ru-RU"/>
        </w:rPr>
        <w:t>не согласования</w:t>
      </w:r>
      <w:proofErr w:type="gramEnd"/>
      <w:r w:rsidR="0077474F" w:rsidRPr="009570E1">
        <w:rPr>
          <w:sz w:val="28"/>
          <w:szCs w:val="28"/>
          <w:lang w:val="ru-RU"/>
        </w:rPr>
        <w:t xml:space="preserve"> бюджетных программ с администратором бюджетных программ вышестоящего бюджета </w:t>
      </w:r>
      <w:r w:rsidR="0077474F" w:rsidRPr="009570E1">
        <w:rPr>
          <w:i/>
          <w:sz w:val="24"/>
          <w:szCs w:val="24"/>
          <w:lang w:val="ru-RU"/>
        </w:rPr>
        <w:t>(2 факта по Управлению строительства)</w:t>
      </w:r>
      <w:r w:rsidR="0077474F" w:rsidRPr="009570E1">
        <w:rPr>
          <w:sz w:val="28"/>
          <w:szCs w:val="28"/>
          <w:lang w:val="ru-RU"/>
        </w:rPr>
        <w:t>. Также установлены факты определения конечными показателями бюджетных программ в виде количественно не измеримых значений, либо вовсе отсутствие в бюджетных программах конечных показателей (</w:t>
      </w:r>
      <w:r w:rsidR="0077474F" w:rsidRPr="009570E1">
        <w:rPr>
          <w:i/>
          <w:sz w:val="24"/>
          <w:szCs w:val="24"/>
          <w:lang w:val="ru-RU"/>
        </w:rPr>
        <w:t xml:space="preserve">2 факта по Управлению строительства; 3 факта по Отделу строительства г. </w:t>
      </w:r>
      <w:proofErr w:type="spellStart"/>
      <w:r w:rsidR="0077474F" w:rsidRPr="009570E1">
        <w:rPr>
          <w:i/>
          <w:sz w:val="24"/>
          <w:szCs w:val="24"/>
          <w:lang w:val="ru-RU"/>
        </w:rPr>
        <w:t>Кызылорда</w:t>
      </w:r>
      <w:proofErr w:type="spellEnd"/>
      <w:r w:rsidR="0077474F" w:rsidRPr="009570E1">
        <w:rPr>
          <w:i/>
          <w:sz w:val="24"/>
          <w:szCs w:val="24"/>
          <w:lang w:val="ru-RU"/>
        </w:rPr>
        <w:t>, 6 фактов по Управлению сельского хозяйства</w:t>
      </w:r>
      <w:r w:rsidR="0077474F" w:rsidRPr="009570E1">
        <w:rPr>
          <w:sz w:val="28"/>
          <w:szCs w:val="28"/>
          <w:lang w:val="ru-RU"/>
        </w:rPr>
        <w:t xml:space="preserve">). Кроме того, </w:t>
      </w:r>
      <w:r w:rsidR="0077474F" w:rsidRPr="009570E1">
        <w:rPr>
          <w:rFonts w:eastAsia="Calibri"/>
          <w:sz w:val="28"/>
          <w:lang w:val="ru-RU"/>
        </w:rPr>
        <w:t xml:space="preserve">Управлением здравоохранения не обеспечено отражение фактических значений показателей конечных результатов при предоставлении в Управление финансов  отчётности о реализации 7-и бюджетных программ. </w:t>
      </w:r>
    </w:p>
    <w:p w:rsidR="0077474F" w:rsidRPr="009570E1" w:rsidRDefault="00392A6D" w:rsidP="0077474F">
      <w:pPr>
        <w:suppressAutoHyphens/>
        <w:spacing w:after="0" w:line="240" w:lineRule="auto"/>
        <w:ind w:firstLine="709"/>
        <w:jc w:val="both"/>
        <w:rPr>
          <w:sz w:val="28"/>
          <w:szCs w:val="28"/>
          <w:lang w:val="ru-RU" w:eastAsia="ru-RU"/>
        </w:rPr>
      </w:pPr>
      <w:bookmarkStart w:id="5" w:name="OLE_LINK1"/>
      <w:r w:rsidRPr="009570E1">
        <w:rPr>
          <w:rFonts w:eastAsiaTheme="minorEastAsia"/>
          <w:b/>
          <w:iCs/>
          <w:sz w:val="28"/>
          <w:szCs w:val="28"/>
          <w:lang w:val="ru-RU" w:bidi="en-US"/>
        </w:rPr>
        <w:t>87</w:t>
      </w:r>
      <w:r w:rsidR="0077474F" w:rsidRPr="009570E1">
        <w:rPr>
          <w:rFonts w:eastAsiaTheme="minorEastAsia"/>
          <w:b/>
          <w:iCs/>
          <w:sz w:val="28"/>
          <w:szCs w:val="28"/>
          <w:lang w:val="ru-RU" w:bidi="en-US"/>
        </w:rPr>
        <w:t>.</w:t>
      </w:r>
      <w:r w:rsidR="0077474F" w:rsidRPr="009570E1">
        <w:rPr>
          <w:rFonts w:eastAsiaTheme="minorEastAsia"/>
          <w:iCs/>
          <w:sz w:val="28"/>
          <w:szCs w:val="28"/>
          <w:lang w:val="ru-RU" w:bidi="en-US"/>
        </w:rPr>
        <w:t xml:space="preserve"> </w:t>
      </w:r>
      <w:bookmarkEnd w:id="5"/>
      <w:r w:rsidR="0077474F" w:rsidRPr="009570E1">
        <w:rPr>
          <w:bCs/>
          <w:sz w:val="28"/>
          <w:szCs w:val="28"/>
          <w:lang w:val="ru-RU"/>
        </w:rPr>
        <w:t xml:space="preserve">В нарушение пункта 12 статьи 67 Бюджетного кодекса, </w:t>
      </w:r>
      <w:r w:rsidR="0077474F" w:rsidRPr="009570E1">
        <w:rPr>
          <w:rFonts w:eastAsiaTheme="minorEastAsia"/>
          <w:iCs/>
          <w:sz w:val="28"/>
          <w:szCs w:val="28"/>
          <w:lang w:val="ru-RU" w:bidi="en-US"/>
        </w:rPr>
        <w:t xml:space="preserve">Отделом </w:t>
      </w:r>
      <w:r w:rsidR="0077474F" w:rsidRPr="009570E1">
        <w:rPr>
          <w:rFonts w:eastAsiaTheme="minorEastAsia"/>
          <w:iCs/>
          <w:sz w:val="28"/>
          <w:szCs w:val="28"/>
          <w:lang w:val="ru-RU" w:bidi="en-US"/>
        </w:rPr>
        <w:lastRenderedPageBreak/>
        <w:t xml:space="preserve">строительства г. </w:t>
      </w:r>
      <w:proofErr w:type="spellStart"/>
      <w:r w:rsidR="0077474F" w:rsidRPr="009570E1">
        <w:rPr>
          <w:rFonts w:eastAsiaTheme="minorEastAsia"/>
          <w:iCs/>
          <w:sz w:val="28"/>
          <w:szCs w:val="28"/>
          <w:lang w:val="ru-RU" w:bidi="en-US"/>
        </w:rPr>
        <w:t>Кызылорда</w:t>
      </w:r>
      <w:proofErr w:type="spellEnd"/>
      <w:r w:rsidR="0077474F" w:rsidRPr="009570E1">
        <w:rPr>
          <w:bCs/>
          <w:sz w:val="28"/>
          <w:szCs w:val="28"/>
          <w:lang w:val="ru-RU"/>
        </w:rPr>
        <w:t xml:space="preserve"> </w:t>
      </w:r>
      <w:r w:rsidR="00170E71" w:rsidRPr="009570E1">
        <w:rPr>
          <w:bCs/>
          <w:sz w:val="28"/>
          <w:szCs w:val="28"/>
          <w:lang w:val="ru-RU"/>
        </w:rPr>
        <w:t>в</w:t>
      </w:r>
      <w:r w:rsidR="0077474F" w:rsidRPr="009570E1">
        <w:rPr>
          <w:sz w:val="28"/>
          <w:szCs w:val="28"/>
          <w:lang w:val="ru-RU"/>
        </w:rPr>
        <w:t xml:space="preserve"> бюджетную заявку включены затраты на разработку ПСД и проведение экспертизы, которые на момент предоставления заявки были уже в установленном порядке разработаны</w:t>
      </w:r>
      <w:r w:rsidR="00170E71" w:rsidRPr="009570E1">
        <w:rPr>
          <w:sz w:val="28"/>
          <w:szCs w:val="28"/>
          <w:lang w:val="ru-RU"/>
        </w:rPr>
        <w:t xml:space="preserve"> на сумму 286,9 млн. тенге</w:t>
      </w:r>
      <w:r w:rsidR="0077474F" w:rsidRPr="009570E1">
        <w:rPr>
          <w:sz w:val="28"/>
          <w:szCs w:val="28"/>
          <w:lang w:val="ru-RU"/>
        </w:rPr>
        <w:t>.</w:t>
      </w:r>
    </w:p>
    <w:p w:rsidR="00776E9B" w:rsidRPr="009570E1" w:rsidRDefault="00392A6D" w:rsidP="0077474F">
      <w:pPr>
        <w:spacing w:after="0" w:line="240" w:lineRule="auto"/>
        <w:ind w:firstLine="709"/>
        <w:jc w:val="both"/>
        <w:rPr>
          <w:rFonts w:eastAsia="Calibri"/>
          <w:sz w:val="28"/>
          <w:szCs w:val="28"/>
          <w:lang w:val="ru-RU"/>
        </w:rPr>
      </w:pPr>
      <w:r w:rsidRPr="009570E1">
        <w:rPr>
          <w:rFonts w:eastAsia="Consolas" w:cs="Consolas"/>
          <w:b/>
          <w:sz w:val="28"/>
          <w:szCs w:val="28"/>
          <w:lang w:val="ru-RU"/>
        </w:rPr>
        <w:t>88</w:t>
      </w:r>
      <w:r w:rsidR="0077474F" w:rsidRPr="009570E1">
        <w:rPr>
          <w:rFonts w:eastAsia="Consolas" w:cs="Consolas"/>
          <w:b/>
          <w:sz w:val="28"/>
          <w:szCs w:val="28"/>
          <w:lang w:val="ru-RU"/>
        </w:rPr>
        <w:t>.</w:t>
      </w:r>
      <w:r w:rsidR="0077474F" w:rsidRPr="009570E1">
        <w:rPr>
          <w:rFonts w:eastAsia="Calibri"/>
          <w:sz w:val="28"/>
          <w:szCs w:val="28"/>
          <w:lang w:val="ru-RU"/>
        </w:rPr>
        <w:t xml:space="preserve"> Управлением здравоохранения </w:t>
      </w:r>
      <w:r w:rsidR="00776E9B" w:rsidRPr="009570E1">
        <w:rPr>
          <w:rFonts w:eastAsia="Calibri"/>
          <w:sz w:val="28"/>
          <w:szCs w:val="28"/>
          <w:lang w:val="ru-RU"/>
        </w:rPr>
        <w:t xml:space="preserve">заключены договора на сумму 121,0 млн. тенге, предметом которых предусмотрено приобретение лекарственных средств оплачиваемых по специфике </w:t>
      </w:r>
      <w:r w:rsidR="00776E9B" w:rsidRPr="009570E1">
        <w:rPr>
          <w:rFonts w:eastAsia="Calibri"/>
          <w:i/>
          <w:sz w:val="28"/>
          <w:szCs w:val="28"/>
          <w:lang w:val="ru-RU"/>
        </w:rPr>
        <w:t xml:space="preserve">142 </w:t>
      </w:r>
      <w:r w:rsidR="00776E9B" w:rsidRPr="009570E1">
        <w:rPr>
          <w:i/>
          <w:sz w:val="28"/>
          <w:szCs w:val="28"/>
          <w:lang w:val="ru-RU"/>
        </w:rPr>
        <w:t>«Приобретение лекарственных средств и прочих изделий медицинского назначения»</w:t>
      </w:r>
      <w:r w:rsidR="00776E9B" w:rsidRPr="009570E1">
        <w:rPr>
          <w:sz w:val="28"/>
          <w:szCs w:val="28"/>
          <w:lang w:val="ru-RU"/>
        </w:rPr>
        <w:t xml:space="preserve">. </w:t>
      </w:r>
      <w:proofErr w:type="gramStart"/>
      <w:r w:rsidR="00776E9B" w:rsidRPr="009570E1">
        <w:rPr>
          <w:sz w:val="28"/>
          <w:szCs w:val="28"/>
          <w:lang w:val="ru-RU"/>
        </w:rPr>
        <w:t>Фактический</w:t>
      </w:r>
      <w:proofErr w:type="gramEnd"/>
      <w:r w:rsidR="00776E9B" w:rsidRPr="009570E1">
        <w:rPr>
          <w:sz w:val="28"/>
          <w:szCs w:val="28"/>
          <w:lang w:val="ru-RU"/>
        </w:rPr>
        <w:t xml:space="preserve"> в указанных договорах указана </w:t>
      </w:r>
      <w:r w:rsidR="00776E9B" w:rsidRPr="009570E1">
        <w:rPr>
          <w:rFonts w:eastAsia="Calibri"/>
          <w:sz w:val="28"/>
          <w:szCs w:val="28"/>
          <w:lang w:val="ru-RU"/>
        </w:rPr>
        <w:t xml:space="preserve">специфика </w:t>
      </w:r>
      <w:r w:rsidR="00776E9B" w:rsidRPr="009570E1">
        <w:rPr>
          <w:rFonts w:eastAsia="Calibri"/>
          <w:i/>
          <w:sz w:val="28"/>
          <w:szCs w:val="28"/>
          <w:lang w:val="ru-RU"/>
        </w:rPr>
        <w:t>159 «Оплата прочих услуг и работ»</w:t>
      </w:r>
      <w:r w:rsidR="00776E9B" w:rsidRPr="009570E1">
        <w:rPr>
          <w:rFonts w:eastAsia="Calibri"/>
          <w:sz w:val="28"/>
          <w:szCs w:val="28"/>
          <w:lang w:val="ru-RU"/>
        </w:rPr>
        <w:t>, что противоречит экономической классификации расходов.</w:t>
      </w:r>
    </w:p>
    <w:p w:rsidR="00DA2267" w:rsidRPr="009570E1" w:rsidRDefault="00DA2267" w:rsidP="00980AD1">
      <w:pPr>
        <w:spacing w:after="0" w:line="240" w:lineRule="auto"/>
        <w:ind w:firstLine="709"/>
        <w:jc w:val="both"/>
        <w:rPr>
          <w:b/>
          <w:sz w:val="28"/>
          <w:szCs w:val="28"/>
          <w:lang w:val="ru-RU" w:eastAsia="ru-RU"/>
        </w:rPr>
      </w:pPr>
      <w:r w:rsidRPr="009570E1">
        <w:rPr>
          <w:b/>
          <w:sz w:val="28"/>
          <w:szCs w:val="28"/>
          <w:lang w:val="ru-RU" w:eastAsia="ru-RU"/>
        </w:rPr>
        <w:t>III. Итоговая часть.</w:t>
      </w:r>
    </w:p>
    <w:p w:rsidR="00DA2267" w:rsidRPr="009570E1" w:rsidRDefault="00DA2267" w:rsidP="00980AD1">
      <w:pPr>
        <w:pStyle w:val="a4"/>
        <w:spacing w:after="0" w:line="240" w:lineRule="auto"/>
        <w:ind w:left="0" w:firstLine="709"/>
        <w:contextualSpacing w:val="0"/>
        <w:jc w:val="both"/>
        <w:rPr>
          <w:rFonts w:ascii="Times New Roman" w:hAnsi="Times New Roman"/>
          <w:sz w:val="28"/>
          <w:szCs w:val="28"/>
        </w:rPr>
      </w:pPr>
      <w:r w:rsidRPr="009570E1">
        <w:rPr>
          <w:rFonts w:ascii="Times New Roman" w:hAnsi="Times New Roman"/>
          <w:b/>
          <w:sz w:val="28"/>
          <w:szCs w:val="28"/>
        </w:rPr>
        <w:t>3.1. Принятые меры в ходе государственного аудита</w:t>
      </w:r>
      <w:r w:rsidRPr="009570E1">
        <w:rPr>
          <w:rFonts w:ascii="Times New Roman" w:hAnsi="Times New Roman"/>
          <w:sz w:val="28"/>
          <w:szCs w:val="28"/>
        </w:rPr>
        <w:t>:</w:t>
      </w:r>
    </w:p>
    <w:p w:rsidR="00B9577D" w:rsidRPr="009570E1" w:rsidRDefault="00B9577D" w:rsidP="00980AD1">
      <w:pPr>
        <w:spacing w:after="0" w:line="240" w:lineRule="auto"/>
        <w:ind w:firstLine="709"/>
        <w:jc w:val="both"/>
        <w:rPr>
          <w:sz w:val="28"/>
          <w:szCs w:val="28"/>
          <w:lang w:val="ru-RU" w:eastAsia="ru-RU"/>
        </w:rPr>
      </w:pPr>
      <w:r w:rsidRPr="009570E1">
        <w:rPr>
          <w:sz w:val="28"/>
          <w:szCs w:val="28"/>
          <w:lang w:val="ru-RU" w:eastAsia="ru-RU"/>
        </w:rPr>
        <w:t xml:space="preserve">Всего в ходе проведения аудиторского мероприятия возмещено – 75,0 млн. тенге, </w:t>
      </w:r>
      <w:r w:rsidRPr="009570E1">
        <w:rPr>
          <w:sz w:val="28"/>
          <w:szCs w:val="28"/>
          <w:lang w:val="ru-RU"/>
        </w:rPr>
        <w:t xml:space="preserve">восстановлено путем выполнения работ и уменьшения суммы договора </w:t>
      </w:r>
      <w:r w:rsidRPr="009570E1">
        <w:rPr>
          <w:sz w:val="28"/>
          <w:szCs w:val="28"/>
          <w:lang w:val="ru-RU" w:eastAsia="ru-RU"/>
        </w:rPr>
        <w:t xml:space="preserve">– 278,7 млн. тенге, восстановлено по бухгалтерскому учету – </w:t>
      </w:r>
      <w:r w:rsidR="00045F4A" w:rsidRPr="009570E1">
        <w:rPr>
          <w:sz w:val="28"/>
          <w:szCs w:val="28"/>
          <w:lang w:val="ru-RU" w:eastAsia="ru-RU"/>
        </w:rPr>
        <w:t>895,6</w:t>
      </w:r>
      <w:r w:rsidRPr="009570E1">
        <w:rPr>
          <w:sz w:val="28"/>
          <w:szCs w:val="28"/>
          <w:lang w:val="ru-RU" w:eastAsia="ru-RU"/>
        </w:rPr>
        <w:t xml:space="preserve"> млн. тенге </w:t>
      </w:r>
      <w:r w:rsidR="00916CB5" w:rsidRPr="009570E1">
        <w:rPr>
          <w:i/>
          <w:sz w:val="24"/>
          <w:szCs w:val="24"/>
          <w:lang w:val="ru-RU" w:eastAsia="ru-RU"/>
        </w:rPr>
        <w:t>(Приложение №3</w:t>
      </w:r>
      <w:r w:rsidRPr="009570E1">
        <w:rPr>
          <w:i/>
          <w:sz w:val="24"/>
          <w:szCs w:val="24"/>
          <w:lang w:val="ru-RU" w:eastAsia="ru-RU"/>
        </w:rPr>
        <w:t>)</w:t>
      </w:r>
      <w:r w:rsidRPr="009570E1">
        <w:rPr>
          <w:sz w:val="28"/>
          <w:szCs w:val="28"/>
          <w:lang w:val="ru-RU" w:eastAsia="ru-RU"/>
        </w:rPr>
        <w:t xml:space="preserve">. </w:t>
      </w:r>
    </w:p>
    <w:p w:rsidR="00DA2267" w:rsidRPr="009570E1" w:rsidRDefault="00B9577D" w:rsidP="00980AD1">
      <w:pPr>
        <w:spacing w:after="0" w:line="240" w:lineRule="auto"/>
        <w:ind w:firstLine="709"/>
        <w:jc w:val="both"/>
        <w:rPr>
          <w:sz w:val="28"/>
          <w:szCs w:val="28"/>
          <w:lang w:val="ru-RU" w:eastAsia="ru-RU"/>
        </w:rPr>
      </w:pPr>
      <w:r w:rsidRPr="009570E1">
        <w:rPr>
          <w:bCs/>
          <w:sz w:val="28"/>
          <w:szCs w:val="28"/>
          <w:lang w:val="ru-RU"/>
        </w:rPr>
        <w:t xml:space="preserve">Материалы по </w:t>
      </w:r>
      <w:r w:rsidR="00CF19F0" w:rsidRPr="009570E1">
        <w:rPr>
          <w:bCs/>
          <w:sz w:val="28"/>
          <w:szCs w:val="28"/>
          <w:lang w:val="ru-RU"/>
        </w:rPr>
        <w:t>36</w:t>
      </w:r>
      <w:r w:rsidRPr="009570E1">
        <w:rPr>
          <w:bCs/>
          <w:sz w:val="28"/>
          <w:szCs w:val="28"/>
          <w:lang w:val="ru-RU"/>
        </w:rPr>
        <w:t xml:space="preserve"> фактам, с признаками административных правонарушений переданы в уполномоченные органы для возбуждения административного производства </w:t>
      </w:r>
      <w:r w:rsidRPr="009570E1">
        <w:rPr>
          <w:i/>
          <w:sz w:val="24"/>
          <w:szCs w:val="24"/>
          <w:lang w:val="ru-RU" w:eastAsia="ru-RU"/>
        </w:rPr>
        <w:t>(Приложение №</w:t>
      </w:r>
      <w:r w:rsidR="00916CB5" w:rsidRPr="009570E1">
        <w:rPr>
          <w:i/>
          <w:sz w:val="24"/>
          <w:szCs w:val="24"/>
          <w:lang w:val="ru-RU" w:eastAsia="ru-RU"/>
        </w:rPr>
        <w:t>4</w:t>
      </w:r>
      <w:r w:rsidRPr="009570E1">
        <w:rPr>
          <w:i/>
          <w:sz w:val="24"/>
          <w:szCs w:val="24"/>
          <w:lang w:val="ru-RU" w:eastAsia="ru-RU"/>
        </w:rPr>
        <w:t>)</w:t>
      </w:r>
      <w:r w:rsidRPr="009570E1">
        <w:rPr>
          <w:sz w:val="28"/>
          <w:szCs w:val="28"/>
          <w:lang w:val="ru-RU" w:eastAsia="ru-RU"/>
        </w:rPr>
        <w:t>.</w:t>
      </w:r>
    </w:p>
    <w:p w:rsidR="00437763" w:rsidRPr="009570E1" w:rsidRDefault="00437763" w:rsidP="00437763">
      <w:pPr>
        <w:spacing w:after="0" w:line="240" w:lineRule="auto"/>
        <w:ind w:firstLine="709"/>
        <w:jc w:val="both"/>
        <w:rPr>
          <w:b/>
          <w:sz w:val="28"/>
          <w:szCs w:val="28"/>
          <w:lang w:val="ru-RU" w:eastAsia="ru-RU"/>
        </w:rPr>
      </w:pPr>
      <w:r w:rsidRPr="009570E1">
        <w:rPr>
          <w:b/>
          <w:sz w:val="28"/>
          <w:szCs w:val="28"/>
          <w:lang w:val="ru-RU" w:eastAsia="ru-RU"/>
        </w:rPr>
        <w:t>3.2. Выводы по результатам государственного аудита:</w:t>
      </w:r>
    </w:p>
    <w:p w:rsidR="00437763" w:rsidRPr="009570E1" w:rsidRDefault="00437763" w:rsidP="00437763">
      <w:pPr>
        <w:pStyle w:val="a4"/>
        <w:spacing w:after="0" w:line="240" w:lineRule="auto"/>
        <w:ind w:left="0" w:firstLine="709"/>
        <w:jc w:val="both"/>
        <w:rPr>
          <w:rFonts w:ascii="Times New Roman" w:hAnsi="Times New Roman"/>
          <w:b/>
          <w:color w:val="FF0000"/>
          <w:sz w:val="28"/>
          <w:szCs w:val="28"/>
        </w:rPr>
      </w:pPr>
      <w:r w:rsidRPr="009570E1">
        <w:rPr>
          <w:rFonts w:ascii="Times New Roman" w:hAnsi="Times New Roman"/>
          <w:sz w:val="28"/>
          <w:szCs w:val="28"/>
          <w:lang w:val="kk-KZ"/>
        </w:rPr>
        <w:t xml:space="preserve">По итогам оценки эффективности </w:t>
      </w:r>
      <w:r w:rsidRPr="009570E1">
        <w:rPr>
          <w:rFonts w:ascii="Times New Roman" w:hAnsi="Times New Roman"/>
          <w:bCs/>
          <w:iCs/>
          <w:sz w:val="28"/>
          <w:szCs w:val="28"/>
          <w:lang w:val="kk-KZ"/>
        </w:rPr>
        <w:t>использования бюджетных средств и активов государства, выделенных Кызылординской области</w:t>
      </w:r>
      <w:r w:rsidRPr="009570E1">
        <w:rPr>
          <w:rFonts w:ascii="Times New Roman" w:hAnsi="Times New Roman"/>
          <w:sz w:val="28"/>
          <w:szCs w:val="28"/>
          <w:lang w:val="kk-KZ"/>
        </w:rPr>
        <w:t xml:space="preserve"> отмечается не достижение отдельных показателей Программы развития территории области, предоставление недостоверных отчётов по исполнению ее показателей. Также установлены </w:t>
      </w:r>
      <w:r w:rsidRPr="009570E1">
        <w:rPr>
          <w:rFonts w:ascii="Times New Roman" w:hAnsi="Times New Roman"/>
          <w:iCs/>
          <w:sz w:val="28"/>
          <w:szCs w:val="28"/>
          <w:lang w:val="kk-KZ" w:eastAsia="ar-SA"/>
        </w:rPr>
        <w:t xml:space="preserve">недостатки и нарушения в области бюджетного, налогового законодательства и законодательства об архитектурной, градостроительной и строительной деятельности, государственных закупках и государственном имуществе, в сфере бухгалтерского учёта и финансовой отчётности. </w:t>
      </w:r>
      <w:r w:rsidRPr="009570E1">
        <w:rPr>
          <w:rFonts w:ascii="Times New Roman" w:hAnsi="Times New Roman"/>
          <w:iCs/>
          <w:sz w:val="28"/>
          <w:szCs w:val="28"/>
          <w:lang w:eastAsia="ar-SA"/>
        </w:rPr>
        <w:t xml:space="preserve">Имеет место не проведения мониторинга и контроля </w:t>
      </w:r>
      <w:r w:rsidRPr="009570E1">
        <w:rPr>
          <w:rFonts w:ascii="Times New Roman" w:hAnsi="Times New Roman"/>
          <w:sz w:val="28"/>
          <w:szCs w:val="28"/>
        </w:rPr>
        <w:t xml:space="preserve">со стороны отдельных администраторов бюджетных программ при планировании и использовании бюджетных средств, выразившееся в </w:t>
      </w:r>
      <w:r w:rsidRPr="009570E1">
        <w:rPr>
          <w:rFonts w:ascii="Times New Roman" w:hAnsi="Times New Roman"/>
          <w:iCs/>
          <w:sz w:val="28"/>
          <w:szCs w:val="28"/>
          <w:lang w:eastAsia="ar-SA"/>
        </w:rPr>
        <w:t>значительном</w:t>
      </w:r>
      <w:r w:rsidRPr="009570E1">
        <w:rPr>
          <w:rFonts w:ascii="Times New Roman" w:hAnsi="Times New Roman"/>
          <w:sz w:val="28"/>
          <w:szCs w:val="28"/>
        </w:rPr>
        <w:t xml:space="preserve"> завышении стоимости проектно-сметной документации и наличию фиктивных или вовсе отсутствием подтверждающих документов, что в последующем при</w:t>
      </w:r>
      <w:r w:rsidR="0078198B" w:rsidRPr="009570E1">
        <w:rPr>
          <w:rFonts w:ascii="Times New Roman" w:hAnsi="Times New Roman"/>
          <w:sz w:val="28"/>
          <w:szCs w:val="28"/>
        </w:rPr>
        <w:t>водит</w:t>
      </w:r>
      <w:r w:rsidRPr="009570E1">
        <w:rPr>
          <w:rFonts w:ascii="Times New Roman" w:hAnsi="Times New Roman"/>
          <w:sz w:val="28"/>
          <w:szCs w:val="28"/>
        </w:rPr>
        <w:t xml:space="preserve"> к необоснованным расходам бюджета.</w:t>
      </w:r>
    </w:p>
    <w:p w:rsidR="00437763" w:rsidRPr="009570E1" w:rsidRDefault="00437763" w:rsidP="00437763">
      <w:pPr>
        <w:spacing w:after="0" w:line="240" w:lineRule="auto"/>
        <w:ind w:firstLine="709"/>
        <w:jc w:val="both"/>
        <w:rPr>
          <w:iCs/>
          <w:sz w:val="28"/>
          <w:szCs w:val="28"/>
          <w:lang w:val="ru-RU" w:eastAsia="tr-TR"/>
        </w:rPr>
      </w:pPr>
      <w:r w:rsidRPr="009570E1">
        <w:rPr>
          <w:sz w:val="28"/>
          <w:szCs w:val="28"/>
          <w:lang w:val="ru-RU"/>
        </w:rPr>
        <w:t xml:space="preserve">Установлены финансовые нарушения при использовании бюджетных средств на общую сумму </w:t>
      </w:r>
      <w:r w:rsidR="007E42E9" w:rsidRPr="009570E1">
        <w:rPr>
          <w:sz w:val="28"/>
          <w:szCs w:val="28"/>
          <w:lang w:val="ru-RU"/>
        </w:rPr>
        <w:t>7 288,2</w:t>
      </w:r>
      <w:r w:rsidRPr="009570E1">
        <w:rPr>
          <w:sz w:val="28"/>
          <w:szCs w:val="28"/>
          <w:lang w:val="ru-RU"/>
        </w:rPr>
        <w:t xml:space="preserve"> млн. тенге, н</w:t>
      </w:r>
      <w:r w:rsidRPr="009570E1">
        <w:rPr>
          <w:iCs/>
          <w:sz w:val="28"/>
          <w:szCs w:val="28"/>
          <w:lang w:val="ru-RU" w:eastAsia="tr-TR"/>
        </w:rPr>
        <w:t>еэффективное планирование и использование бюджетных средств на сумму 18 824,0 млн. тенге.</w:t>
      </w:r>
      <w:r w:rsidRPr="009570E1">
        <w:rPr>
          <w:sz w:val="28"/>
          <w:szCs w:val="28"/>
          <w:lang w:val="ru-RU"/>
        </w:rPr>
        <w:t xml:space="preserve"> Также, установлен</w:t>
      </w:r>
      <w:r w:rsidRPr="009570E1">
        <w:rPr>
          <w:iCs/>
          <w:sz w:val="28"/>
          <w:szCs w:val="28"/>
          <w:lang w:val="ru-RU" w:eastAsia="tr-TR"/>
        </w:rPr>
        <w:t xml:space="preserve"> ряд недостатков и нарушений процедурного характера.</w:t>
      </w:r>
    </w:p>
    <w:p w:rsidR="00437763" w:rsidRPr="009570E1" w:rsidRDefault="00437763" w:rsidP="00437763">
      <w:pPr>
        <w:pStyle w:val="a4"/>
        <w:spacing w:after="0" w:line="240" w:lineRule="auto"/>
        <w:ind w:left="0" w:firstLine="709"/>
        <w:jc w:val="both"/>
        <w:rPr>
          <w:rFonts w:ascii="Times New Roman" w:hAnsi="Times New Roman"/>
          <w:sz w:val="28"/>
          <w:szCs w:val="28"/>
        </w:rPr>
      </w:pPr>
      <w:r w:rsidRPr="009570E1">
        <w:rPr>
          <w:rFonts w:ascii="Times New Roman" w:hAnsi="Times New Roman"/>
          <w:b/>
          <w:sz w:val="28"/>
          <w:szCs w:val="28"/>
        </w:rPr>
        <w:t xml:space="preserve">1. </w:t>
      </w:r>
      <w:r w:rsidRPr="009570E1">
        <w:rPr>
          <w:rFonts w:ascii="Times New Roman" w:hAnsi="Times New Roman"/>
          <w:sz w:val="28"/>
          <w:szCs w:val="28"/>
        </w:rPr>
        <w:t>Отмечается положительная динамика по</w:t>
      </w:r>
      <w:r w:rsidRPr="009570E1">
        <w:rPr>
          <w:rFonts w:ascii="Times New Roman" w:hAnsi="Times New Roman"/>
          <w:b/>
          <w:sz w:val="28"/>
          <w:szCs w:val="28"/>
        </w:rPr>
        <w:t xml:space="preserve"> </w:t>
      </w:r>
      <w:r w:rsidRPr="009570E1">
        <w:rPr>
          <w:rFonts w:ascii="Times New Roman" w:hAnsi="Times New Roman"/>
          <w:sz w:val="28"/>
          <w:szCs w:val="28"/>
        </w:rPr>
        <w:t>объёму произведённого ВРП области за период 2017 – 2019 годы. При этом</w:t>
      </w:r>
      <w:proofErr w:type="gramStart"/>
      <w:r w:rsidRPr="009570E1">
        <w:rPr>
          <w:rFonts w:ascii="Times New Roman" w:hAnsi="Times New Roman"/>
          <w:sz w:val="28"/>
          <w:szCs w:val="28"/>
        </w:rPr>
        <w:t>,</w:t>
      </w:r>
      <w:proofErr w:type="gramEnd"/>
      <w:r w:rsidRPr="009570E1">
        <w:rPr>
          <w:rFonts w:ascii="Times New Roman" w:hAnsi="Times New Roman"/>
          <w:sz w:val="28"/>
          <w:szCs w:val="28"/>
        </w:rPr>
        <w:t xml:space="preserve"> рейтинг области по уровню конкурентоспособности среди регионов страны, по объёму ВРП за</w:t>
      </w:r>
      <w:r w:rsidR="001B773B" w:rsidRPr="009570E1">
        <w:rPr>
          <w:rFonts w:ascii="Times New Roman" w:hAnsi="Times New Roman"/>
          <w:sz w:val="28"/>
          <w:szCs w:val="28"/>
        </w:rPr>
        <w:t xml:space="preserve"> последние четыре года снизился</w:t>
      </w:r>
      <w:r w:rsidRPr="009570E1">
        <w:rPr>
          <w:rFonts w:ascii="Times New Roman" w:hAnsi="Times New Roman"/>
          <w:sz w:val="28"/>
          <w:szCs w:val="28"/>
        </w:rPr>
        <w:t xml:space="preserve"> на две ступени и с 2019 года занимает 15 место.  По объёму ВРП на душу населения с 2018 года также занимает 15 место </w:t>
      </w:r>
      <w:r w:rsidRPr="009570E1">
        <w:rPr>
          <w:rFonts w:ascii="Times New Roman" w:hAnsi="Times New Roman"/>
          <w:i/>
          <w:sz w:val="24"/>
          <w:szCs w:val="24"/>
        </w:rPr>
        <w:t>(в 2017 году – 14 место)</w:t>
      </w:r>
      <w:r w:rsidRPr="009570E1">
        <w:rPr>
          <w:rFonts w:ascii="Times New Roman" w:hAnsi="Times New Roman"/>
          <w:sz w:val="28"/>
          <w:szCs w:val="28"/>
        </w:rPr>
        <w:t>.</w:t>
      </w:r>
    </w:p>
    <w:p w:rsidR="00437763" w:rsidRPr="009570E1" w:rsidRDefault="00437763" w:rsidP="00437763">
      <w:pPr>
        <w:widowControl w:val="0"/>
        <w:spacing w:after="0" w:line="240" w:lineRule="auto"/>
        <w:ind w:firstLine="709"/>
        <w:jc w:val="both"/>
        <w:rPr>
          <w:rFonts w:eastAsia="Calibri"/>
          <w:sz w:val="28"/>
          <w:szCs w:val="28"/>
          <w:lang w:val="ru-RU"/>
        </w:rPr>
      </w:pPr>
      <w:r w:rsidRPr="009570E1">
        <w:rPr>
          <w:sz w:val="28"/>
          <w:szCs w:val="28"/>
          <w:lang w:val="ru-RU"/>
        </w:rPr>
        <w:t>Положительная динамика</w:t>
      </w:r>
      <w:r w:rsidRPr="009570E1">
        <w:rPr>
          <w:rFonts w:eastAsia="Calibri"/>
          <w:sz w:val="28"/>
          <w:szCs w:val="28"/>
          <w:lang w:val="ru-RU"/>
        </w:rPr>
        <w:t xml:space="preserve"> складывается по объёму инвестиций в основной капитал за 2017-2019 годы (</w:t>
      </w:r>
      <w:smartTag w:uri="urn:schemas-microsoft-com:office:smarttags" w:element="metricconverter">
        <w:smartTagPr>
          <w:attr w:name="ProductID" w:val="2017 г"/>
        </w:smartTagPr>
        <w:r w:rsidRPr="009570E1">
          <w:rPr>
            <w:i/>
            <w:sz w:val="24"/>
            <w:szCs w:val="24"/>
            <w:lang w:val="ru-RU"/>
          </w:rPr>
          <w:t>2017 г</w:t>
        </w:r>
      </w:smartTag>
      <w:r w:rsidRPr="009570E1">
        <w:rPr>
          <w:i/>
          <w:sz w:val="24"/>
          <w:szCs w:val="24"/>
          <w:lang w:val="ru-RU"/>
        </w:rPr>
        <w:t>. – 243,1 млрд. тенге, 2018 год - 332,6 млрд. тенге, 2019 год – 400,2 млрд. тенге</w:t>
      </w:r>
      <w:r w:rsidRPr="009570E1">
        <w:rPr>
          <w:rFonts w:eastAsia="Calibri"/>
          <w:sz w:val="28"/>
          <w:szCs w:val="28"/>
          <w:lang w:val="ru-RU"/>
        </w:rPr>
        <w:t xml:space="preserve">). В 2020 году пандемия внесла свои коррективы, и по данному </w:t>
      </w:r>
      <w:r w:rsidRPr="009570E1">
        <w:rPr>
          <w:rFonts w:eastAsia="Calibri"/>
          <w:sz w:val="28"/>
          <w:szCs w:val="28"/>
          <w:lang w:val="ru-RU"/>
        </w:rPr>
        <w:lastRenderedPageBreak/>
        <w:t xml:space="preserve">показателю произошло снижение на 27 % по сравнению с 2019 годом </w:t>
      </w:r>
      <w:r w:rsidRPr="009570E1">
        <w:rPr>
          <w:rFonts w:eastAsia="Calibri"/>
          <w:i/>
          <w:sz w:val="24"/>
          <w:szCs w:val="24"/>
          <w:lang w:val="ru-RU"/>
        </w:rPr>
        <w:t>(предварительные данные за январь – декабрь 2020 года – 292,3 млрд. тенге)</w:t>
      </w:r>
      <w:r w:rsidRPr="009570E1">
        <w:rPr>
          <w:rFonts w:eastAsia="Calibri"/>
          <w:sz w:val="28"/>
          <w:szCs w:val="28"/>
          <w:lang w:val="ru-RU"/>
        </w:rPr>
        <w:t>.</w:t>
      </w:r>
    </w:p>
    <w:p w:rsidR="00437763" w:rsidRPr="009570E1" w:rsidRDefault="00437763" w:rsidP="00437763">
      <w:pPr>
        <w:widowControl w:val="0"/>
        <w:spacing w:after="0" w:line="240" w:lineRule="auto"/>
        <w:ind w:firstLine="709"/>
        <w:jc w:val="both"/>
        <w:rPr>
          <w:sz w:val="28"/>
          <w:szCs w:val="28"/>
          <w:lang w:val="ru-RU"/>
        </w:rPr>
      </w:pPr>
      <w:r w:rsidRPr="009570E1">
        <w:rPr>
          <w:rFonts w:eastAsia="Calibri"/>
          <w:b/>
          <w:sz w:val="28"/>
          <w:szCs w:val="28"/>
          <w:lang w:val="ru-RU"/>
        </w:rPr>
        <w:t xml:space="preserve">2. </w:t>
      </w:r>
      <w:r w:rsidRPr="009570E1">
        <w:rPr>
          <w:sz w:val="28"/>
          <w:szCs w:val="28"/>
          <w:lang w:val="ru-RU"/>
        </w:rPr>
        <w:t>За последние четыре года с</w:t>
      </w:r>
      <w:r w:rsidRPr="009570E1">
        <w:rPr>
          <w:rFonts w:eastAsia="Calibri"/>
          <w:sz w:val="28"/>
          <w:szCs w:val="28"/>
          <w:lang w:val="ru-RU"/>
        </w:rPr>
        <w:t>редний показатель д</w:t>
      </w:r>
      <w:r w:rsidRPr="009570E1">
        <w:rPr>
          <w:sz w:val="28"/>
          <w:szCs w:val="28"/>
          <w:lang w:val="ru-RU"/>
        </w:rPr>
        <w:t>оли собственных доходов области к общему объёму поступлений местного бюджета составил лишь 8,6%, тем самым бюджет области в большой степени зависит от трансфертов, выделяемых из республиканского бюджета, доля которых в 2020 году достигла 94%.</w:t>
      </w:r>
    </w:p>
    <w:p w:rsidR="00437763" w:rsidRPr="009570E1" w:rsidRDefault="00437763" w:rsidP="00437763">
      <w:pPr>
        <w:widowControl w:val="0"/>
        <w:spacing w:after="0" w:line="240" w:lineRule="auto"/>
        <w:ind w:firstLine="709"/>
        <w:jc w:val="both"/>
        <w:rPr>
          <w:b/>
          <w:color w:val="FF0000"/>
          <w:sz w:val="28"/>
          <w:szCs w:val="28"/>
          <w:lang w:val="ru-RU"/>
        </w:rPr>
      </w:pPr>
      <w:r w:rsidRPr="009570E1">
        <w:rPr>
          <w:b/>
          <w:sz w:val="28"/>
          <w:szCs w:val="28"/>
          <w:lang w:val="ru-RU"/>
        </w:rPr>
        <w:t>3.</w:t>
      </w:r>
      <w:r w:rsidRPr="009570E1">
        <w:rPr>
          <w:sz w:val="28"/>
          <w:szCs w:val="28"/>
          <w:lang w:val="ru-RU"/>
        </w:rPr>
        <w:t xml:space="preserve"> Следует отметить, и о незначительной доле поступлений налогов от субъектов АПК по сравнению с полученными ими субсидиями за период 2019-2020 годы, или всего на 14,3%, что в 7 раз меньше оказанной государственной поддержки </w:t>
      </w:r>
      <w:r w:rsidRPr="009570E1">
        <w:rPr>
          <w:i/>
          <w:sz w:val="24"/>
          <w:szCs w:val="24"/>
          <w:lang w:val="ru-RU"/>
        </w:rPr>
        <w:t xml:space="preserve">(поступило налогов - 2 571,5 млн. тенге, выплачено субсидии - </w:t>
      </w:r>
      <w:r w:rsidRPr="009570E1">
        <w:rPr>
          <w:i/>
          <w:color w:val="000000"/>
          <w:sz w:val="24"/>
          <w:szCs w:val="24"/>
          <w:lang w:val="ru-RU"/>
        </w:rPr>
        <w:t>17 935,9 млн. тенге</w:t>
      </w:r>
      <w:r w:rsidRPr="009570E1">
        <w:rPr>
          <w:i/>
          <w:sz w:val="24"/>
          <w:szCs w:val="24"/>
          <w:lang w:val="ru-RU"/>
        </w:rPr>
        <w:t xml:space="preserve">). </w:t>
      </w:r>
      <w:r w:rsidRPr="009570E1">
        <w:rPr>
          <w:sz w:val="28"/>
          <w:szCs w:val="28"/>
          <w:lang w:val="ru-RU"/>
        </w:rPr>
        <w:t>При этом</w:t>
      </w:r>
      <w:proofErr w:type="gramStart"/>
      <w:r w:rsidRPr="009570E1">
        <w:rPr>
          <w:sz w:val="28"/>
          <w:szCs w:val="28"/>
          <w:lang w:val="ru-RU"/>
        </w:rPr>
        <w:t>,</w:t>
      </w:r>
      <w:proofErr w:type="gramEnd"/>
      <w:r w:rsidRPr="009570E1">
        <w:rPr>
          <w:sz w:val="28"/>
          <w:szCs w:val="28"/>
          <w:lang w:val="ru-RU"/>
        </w:rPr>
        <w:t xml:space="preserve"> от отдельных субъектов АПК </w:t>
      </w:r>
      <w:r w:rsidR="007609A3" w:rsidRPr="009570E1">
        <w:rPr>
          <w:sz w:val="28"/>
          <w:szCs w:val="28"/>
          <w:lang w:val="ru-RU"/>
        </w:rPr>
        <w:t xml:space="preserve">почти </w:t>
      </w:r>
      <w:r w:rsidRPr="009570E1">
        <w:rPr>
          <w:sz w:val="28"/>
          <w:szCs w:val="28"/>
          <w:lang w:val="ru-RU"/>
        </w:rPr>
        <w:t>не поступают налоговые отчисления.</w:t>
      </w:r>
    </w:p>
    <w:p w:rsidR="00437763" w:rsidRPr="009570E1" w:rsidRDefault="00437763" w:rsidP="00437763">
      <w:pPr>
        <w:spacing w:after="0" w:line="240" w:lineRule="auto"/>
        <w:ind w:firstLine="709"/>
        <w:jc w:val="both"/>
        <w:rPr>
          <w:rFonts w:eastAsiaTheme="minorHAnsi" w:cstheme="minorBidi"/>
          <w:sz w:val="28"/>
          <w:szCs w:val="28"/>
          <w:lang w:val="ru-RU"/>
        </w:rPr>
      </w:pPr>
      <w:r w:rsidRPr="009570E1">
        <w:rPr>
          <w:b/>
          <w:sz w:val="28"/>
          <w:szCs w:val="28"/>
          <w:lang w:val="ru-RU"/>
        </w:rPr>
        <w:t>4.</w:t>
      </w:r>
      <w:r w:rsidRPr="009570E1">
        <w:rPr>
          <w:sz w:val="28"/>
          <w:szCs w:val="28"/>
          <w:lang w:val="ru-RU"/>
        </w:rPr>
        <w:t xml:space="preserve"> В сфере образования </w:t>
      </w:r>
      <w:r w:rsidRPr="009570E1">
        <w:rPr>
          <w:rFonts w:eastAsiaTheme="minorHAnsi"/>
          <w:sz w:val="28"/>
          <w:lang w:val="ru-RU"/>
        </w:rPr>
        <w:t xml:space="preserve">в 7 школах населённых пунктов региона обучение осуществляется в три смены, где в некоторых школах перегруженность составляет более трёх раз от проектной мощности зданий </w:t>
      </w:r>
      <w:r w:rsidRPr="009570E1">
        <w:rPr>
          <w:rFonts w:eastAsiaTheme="minorHAnsi"/>
          <w:i/>
          <w:sz w:val="24"/>
          <w:szCs w:val="24"/>
          <w:lang w:val="ru-RU"/>
        </w:rPr>
        <w:t>(проектная мощность – 4 996, фактическое количество учащихся – 15 769)</w:t>
      </w:r>
      <w:r w:rsidRPr="009570E1">
        <w:rPr>
          <w:rFonts w:eastAsiaTheme="minorHAnsi"/>
          <w:sz w:val="28"/>
          <w:lang w:val="ru-RU"/>
        </w:rPr>
        <w:t>.</w:t>
      </w:r>
      <w:r w:rsidRPr="009570E1">
        <w:rPr>
          <w:sz w:val="28"/>
          <w:szCs w:val="28"/>
          <w:lang w:val="ru-RU"/>
        </w:rPr>
        <w:t xml:space="preserve"> Также 2431 детей дошкольного и школьного возраста обучаются в аварийных зданиях, в том числе </w:t>
      </w:r>
      <w:r w:rsidRPr="009570E1">
        <w:rPr>
          <w:rFonts w:eastAsiaTheme="minorHAnsi" w:cstheme="minorBidi"/>
          <w:sz w:val="28"/>
          <w:szCs w:val="28"/>
          <w:lang w:val="ru-RU"/>
        </w:rPr>
        <w:t xml:space="preserve">715 детей дошкольного воспитания в 11 организациях, </w:t>
      </w:r>
      <w:r w:rsidRPr="009570E1">
        <w:rPr>
          <w:rFonts w:eastAsiaTheme="minorHAnsi"/>
          <w:sz w:val="28"/>
          <w:lang w:val="ru-RU"/>
        </w:rPr>
        <w:t>1 716 учащихся школ в 3 организациях</w:t>
      </w:r>
      <w:r w:rsidRPr="009570E1">
        <w:rPr>
          <w:rFonts w:eastAsiaTheme="minorHAnsi" w:cstheme="minorBidi"/>
          <w:sz w:val="28"/>
          <w:szCs w:val="28"/>
          <w:lang w:val="ru-RU"/>
        </w:rPr>
        <w:t>.</w:t>
      </w:r>
    </w:p>
    <w:p w:rsidR="00437763" w:rsidRPr="009570E1" w:rsidRDefault="00437763" w:rsidP="00437763">
      <w:pPr>
        <w:spacing w:after="0" w:line="240" w:lineRule="auto"/>
        <w:ind w:firstLine="709"/>
        <w:jc w:val="both"/>
        <w:rPr>
          <w:rFonts w:eastAsia="SimSun"/>
          <w:i/>
          <w:color w:val="000000"/>
          <w:sz w:val="24"/>
          <w:szCs w:val="24"/>
          <w:lang w:val="ru-RU" w:eastAsia="zh-CN" w:bidi="en-US"/>
        </w:rPr>
      </w:pPr>
      <w:r w:rsidRPr="009570E1">
        <w:rPr>
          <w:rFonts w:eastAsiaTheme="minorHAnsi" w:cstheme="minorBidi"/>
          <w:b/>
          <w:sz w:val="28"/>
          <w:szCs w:val="28"/>
          <w:lang w:val="ru-RU"/>
        </w:rPr>
        <w:t>5.</w:t>
      </w:r>
      <w:r w:rsidRPr="009570E1">
        <w:rPr>
          <w:rFonts w:eastAsiaTheme="minorHAnsi" w:cstheme="minorBidi"/>
          <w:sz w:val="28"/>
          <w:szCs w:val="28"/>
          <w:lang w:val="ru-RU"/>
        </w:rPr>
        <w:t xml:space="preserve"> В 24 сельских населённых пунктах региона с количеством населения 2395 человек отсутствуют медицинские организаций для получения своевременной и качественной медицинской помощи, где отдалённость данных населённых пунктов от</w:t>
      </w:r>
      <w:r w:rsidRPr="009570E1">
        <w:rPr>
          <w:rFonts w:eastAsia="SimSun"/>
          <w:color w:val="000000"/>
          <w:sz w:val="28"/>
          <w:szCs w:val="28"/>
          <w:lang w:val="ru-RU" w:eastAsia="zh-CN" w:bidi="en-US"/>
        </w:rPr>
        <w:t xml:space="preserve"> ближайшего объекта здравоохранения составляет от 7 до 140 км.</w:t>
      </w:r>
      <w:r w:rsidRPr="009570E1">
        <w:rPr>
          <w:rFonts w:eastAsia="SimSun"/>
          <w:i/>
          <w:color w:val="000000"/>
          <w:sz w:val="24"/>
          <w:szCs w:val="24"/>
          <w:lang w:val="ru-RU" w:eastAsia="zh-CN" w:bidi="en-US"/>
        </w:rPr>
        <w:t xml:space="preserve"> </w:t>
      </w:r>
      <w:r w:rsidRPr="009570E1">
        <w:rPr>
          <w:rFonts w:eastAsia="SimSun"/>
          <w:color w:val="000000"/>
          <w:sz w:val="28"/>
          <w:szCs w:val="28"/>
          <w:lang w:val="ru-RU" w:eastAsia="zh-CN" w:bidi="en-US"/>
        </w:rPr>
        <w:t xml:space="preserve">Также </w:t>
      </w:r>
      <w:r w:rsidRPr="009570E1">
        <w:rPr>
          <w:rFonts w:eastAsiaTheme="minorHAnsi" w:cstheme="minorBidi"/>
          <w:sz w:val="28"/>
          <w:szCs w:val="28"/>
          <w:lang w:val="ru-RU"/>
        </w:rPr>
        <w:t xml:space="preserve">в </w:t>
      </w:r>
      <w:r w:rsidRPr="009570E1">
        <w:rPr>
          <w:rFonts w:eastAsia="SimSun"/>
          <w:color w:val="000000"/>
          <w:sz w:val="28"/>
          <w:szCs w:val="28"/>
          <w:lang w:val="ru-RU" w:eastAsia="zh-CN" w:bidi="en-US"/>
        </w:rPr>
        <w:t>регионе функционируют со 100 % износом здания</w:t>
      </w:r>
      <w:r w:rsidRPr="009570E1">
        <w:rPr>
          <w:rFonts w:eastAsiaTheme="minorHAnsi" w:cstheme="minorBidi"/>
          <w:sz w:val="28"/>
          <w:szCs w:val="28"/>
          <w:lang w:val="ru-RU"/>
        </w:rPr>
        <w:t xml:space="preserve"> 4 </w:t>
      </w:r>
      <w:r w:rsidRPr="009570E1">
        <w:rPr>
          <w:rFonts w:eastAsia="SimSun"/>
          <w:color w:val="000000"/>
          <w:sz w:val="28"/>
          <w:szCs w:val="28"/>
          <w:lang w:val="ru-RU" w:eastAsia="zh-CN" w:bidi="en-US"/>
        </w:rPr>
        <w:t>больничных организации и 8 врачебных амбулаторий, с количеством прикреплённого населения 75 723 человек, при этом здания отдельных организаций эксплуатируются с 1964 года</w:t>
      </w:r>
      <w:r w:rsidRPr="009570E1">
        <w:rPr>
          <w:rFonts w:eastAsia="SimSun"/>
          <w:i/>
          <w:color w:val="000000"/>
          <w:sz w:val="24"/>
          <w:szCs w:val="24"/>
          <w:lang w:val="ru-RU" w:eastAsia="zh-CN" w:bidi="en-US"/>
        </w:rPr>
        <w:t xml:space="preserve">. </w:t>
      </w:r>
    </w:p>
    <w:p w:rsidR="00437763" w:rsidRPr="009570E1" w:rsidRDefault="00437763" w:rsidP="00437763">
      <w:pPr>
        <w:spacing w:after="0" w:line="240" w:lineRule="auto"/>
        <w:ind w:firstLine="709"/>
        <w:jc w:val="both"/>
        <w:rPr>
          <w:rFonts w:eastAsia="SimSun"/>
          <w:color w:val="000000"/>
          <w:sz w:val="28"/>
          <w:szCs w:val="28"/>
          <w:lang w:val="ru-RU" w:eastAsia="zh-CN" w:bidi="en-US"/>
        </w:rPr>
      </w:pPr>
      <w:r w:rsidRPr="009570E1">
        <w:rPr>
          <w:rFonts w:eastAsia="SimSun"/>
          <w:b/>
          <w:color w:val="000000"/>
          <w:sz w:val="28"/>
          <w:szCs w:val="28"/>
          <w:lang w:val="ru-RU" w:eastAsia="zh-CN" w:bidi="en-US"/>
        </w:rPr>
        <w:t>6.</w:t>
      </w:r>
      <w:r w:rsidRPr="009570E1">
        <w:rPr>
          <w:rFonts w:eastAsia="SimSun"/>
          <w:color w:val="000000"/>
          <w:sz w:val="24"/>
          <w:szCs w:val="24"/>
          <w:lang w:val="ru-RU" w:eastAsia="zh-CN" w:bidi="en-US"/>
        </w:rPr>
        <w:t xml:space="preserve"> </w:t>
      </w:r>
      <w:r w:rsidRPr="009570E1">
        <w:rPr>
          <w:rFonts w:eastAsia="SimSun"/>
          <w:color w:val="000000"/>
          <w:sz w:val="28"/>
          <w:szCs w:val="28"/>
          <w:lang w:val="ru-RU" w:eastAsia="zh-CN" w:bidi="en-US"/>
        </w:rPr>
        <w:t xml:space="preserve">В регионе </w:t>
      </w:r>
      <w:r w:rsidRPr="009570E1">
        <w:rPr>
          <w:rFonts w:eastAsia="Arial"/>
          <w:sz w:val="28"/>
          <w:szCs w:val="28"/>
          <w:lang w:val="ru-RU"/>
        </w:rPr>
        <w:t xml:space="preserve">за последние 3 года </w:t>
      </w:r>
      <w:r w:rsidRPr="009570E1">
        <w:rPr>
          <w:rFonts w:eastAsia="SimSun"/>
          <w:color w:val="000000"/>
          <w:sz w:val="28"/>
          <w:szCs w:val="28"/>
          <w:lang w:val="ru-RU" w:eastAsia="zh-CN" w:bidi="en-US"/>
        </w:rPr>
        <w:t>п</w:t>
      </w:r>
      <w:r w:rsidRPr="009570E1">
        <w:rPr>
          <w:rFonts w:eastAsia="Arial"/>
          <w:sz w:val="28"/>
          <w:szCs w:val="28"/>
          <w:lang w:val="ru-RU"/>
        </w:rPr>
        <w:t xml:space="preserve">оказатель смертности населения </w:t>
      </w:r>
      <w:proofErr w:type="gramStart"/>
      <w:r w:rsidRPr="009570E1">
        <w:rPr>
          <w:rFonts w:eastAsia="Arial"/>
          <w:sz w:val="28"/>
          <w:szCs w:val="28"/>
          <w:lang w:val="ru-RU"/>
        </w:rPr>
        <w:t>по</w:t>
      </w:r>
      <w:proofErr w:type="gramEnd"/>
      <w:r w:rsidRPr="009570E1">
        <w:rPr>
          <w:rFonts w:eastAsia="Arial"/>
          <w:sz w:val="28"/>
          <w:szCs w:val="28"/>
          <w:lang w:val="ru-RU"/>
        </w:rPr>
        <w:t xml:space="preserve"> </w:t>
      </w:r>
      <w:proofErr w:type="gramStart"/>
      <w:r w:rsidRPr="009570E1">
        <w:rPr>
          <w:rFonts w:eastAsia="Arial"/>
          <w:sz w:val="28"/>
          <w:szCs w:val="28"/>
          <w:lang w:val="ru-RU"/>
        </w:rPr>
        <w:t>основным</w:t>
      </w:r>
      <w:proofErr w:type="gramEnd"/>
      <w:r w:rsidRPr="009570E1">
        <w:rPr>
          <w:rFonts w:eastAsia="Arial"/>
          <w:sz w:val="28"/>
          <w:szCs w:val="28"/>
          <w:lang w:val="ru-RU"/>
        </w:rPr>
        <w:t xml:space="preserve"> классам причин</w:t>
      </w:r>
      <w:r w:rsidRPr="009570E1">
        <w:rPr>
          <w:rFonts w:eastAsia="SimSun"/>
          <w:color w:val="000000"/>
          <w:sz w:val="28"/>
          <w:szCs w:val="28"/>
          <w:lang w:val="ru-RU" w:eastAsia="zh-CN" w:bidi="en-US"/>
        </w:rPr>
        <w:t xml:space="preserve"> </w:t>
      </w:r>
      <w:r w:rsidRPr="009570E1">
        <w:rPr>
          <w:rFonts w:eastAsia="Arial"/>
          <w:sz w:val="28"/>
          <w:szCs w:val="28"/>
          <w:lang w:val="ru-RU"/>
        </w:rPr>
        <w:t>возрос в 1,5 раза, в том числе:  от эндокринных заболеваний в 2 раза, от заболевании органов дыхания в 1,7 раз, от болезни нервной системы в 1,8 раз.</w:t>
      </w:r>
      <w:r w:rsidRPr="009570E1">
        <w:rPr>
          <w:rFonts w:eastAsia="SimSun"/>
          <w:color w:val="000000"/>
          <w:sz w:val="28"/>
          <w:szCs w:val="28"/>
          <w:lang w:val="ru-RU" w:eastAsia="zh-CN" w:bidi="en-US"/>
        </w:rPr>
        <w:t xml:space="preserve"> В 2020 году п</w:t>
      </w:r>
      <w:r w:rsidRPr="009570E1">
        <w:rPr>
          <w:sz w:val="28"/>
          <w:szCs w:val="28"/>
          <w:lang w:val="ru-RU"/>
        </w:rPr>
        <w:t>оказатель младенческой смертности возрос в 1,3 раза, а материнская смертность в 4 раза, и превысил республиканский показатель на 40 %.</w:t>
      </w:r>
    </w:p>
    <w:p w:rsidR="00437763" w:rsidRPr="009570E1" w:rsidRDefault="00437763" w:rsidP="00437763">
      <w:pPr>
        <w:spacing w:after="0" w:line="240" w:lineRule="auto"/>
        <w:ind w:firstLine="709"/>
        <w:jc w:val="both"/>
        <w:rPr>
          <w:sz w:val="28"/>
          <w:lang w:val="ru-RU"/>
        </w:rPr>
      </w:pPr>
      <w:r w:rsidRPr="009570E1">
        <w:rPr>
          <w:b/>
          <w:sz w:val="28"/>
          <w:szCs w:val="28"/>
          <w:lang w:val="ru-RU"/>
        </w:rPr>
        <w:t>7.</w:t>
      </w:r>
      <w:r w:rsidRPr="009570E1">
        <w:rPr>
          <w:sz w:val="28"/>
          <w:szCs w:val="28"/>
          <w:lang w:val="ru-RU"/>
        </w:rPr>
        <w:t xml:space="preserve"> В нарушение требований </w:t>
      </w:r>
      <w:r w:rsidRPr="009570E1">
        <w:rPr>
          <w:sz w:val="28"/>
          <w:lang w:val="ru-RU"/>
        </w:rPr>
        <w:t>Государственной программы жилищного строительства «</w:t>
      </w:r>
      <w:proofErr w:type="spellStart"/>
      <w:r w:rsidRPr="009570E1">
        <w:rPr>
          <w:sz w:val="28"/>
          <w:lang w:val="ru-RU"/>
        </w:rPr>
        <w:t>Нұрлы</w:t>
      </w:r>
      <w:proofErr w:type="spellEnd"/>
      <w:r w:rsidRPr="009570E1">
        <w:rPr>
          <w:sz w:val="28"/>
          <w:lang w:val="ru-RU"/>
        </w:rPr>
        <w:t xml:space="preserve"> </w:t>
      </w:r>
      <w:proofErr w:type="spellStart"/>
      <w:r w:rsidRPr="009570E1">
        <w:rPr>
          <w:sz w:val="28"/>
          <w:lang w:val="ru-RU"/>
        </w:rPr>
        <w:t>жер</w:t>
      </w:r>
      <w:proofErr w:type="spellEnd"/>
      <w:r w:rsidRPr="009570E1">
        <w:rPr>
          <w:sz w:val="28"/>
          <w:lang w:val="ru-RU"/>
        </w:rPr>
        <w:t xml:space="preserve">», 35 физическим </w:t>
      </w:r>
      <w:proofErr w:type="gramStart"/>
      <w:r w:rsidRPr="009570E1">
        <w:rPr>
          <w:sz w:val="28"/>
          <w:lang w:val="ru-RU"/>
        </w:rPr>
        <w:t>лицам</w:t>
      </w:r>
      <w:proofErr w:type="gramEnd"/>
      <w:r w:rsidRPr="009570E1">
        <w:rPr>
          <w:sz w:val="28"/>
          <w:lang w:val="ru-RU"/>
        </w:rPr>
        <w:t xml:space="preserve"> не относящимся в соответствии с законодательством о жилищных отношениях к  социально уязвимым слоям населения, предоставлено арендное жилье без права выкупа.</w:t>
      </w:r>
    </w:p>
    <w:p w:rsidR="00437763" w:rsidRPr="009570E1" w:rsidRDefault="00437763" w:rsidP="00437763">
      <w:pPr>
        <w:spacing w:after="0" w:line="240" w:lineRule="auto"/>
        <w:ind w:firstLine="709"/>
        <w:jc w:val="both"/>
        <w:rPr>
          <w:rFonts w:eastAsiaTheme="minorEastAsia"/>
          <w:b/>
          <w:color w:val="FF0000"/>
          <w:sz w:val="28"/>
          <w:szCs w:val="28"/>
          <w:lang w:val="ru-RU" w:eastAsia="ru-RU"/>
        </w:rPr>
      </w:pPr>
      <w:r w:rsidRPr="009570E1">
        <w:rPr>
          <w:b/>
          <w:sz w:val="28"/>
          <w:lang w:val="ru-RU"/>
        </w:rPr>
        <w:t>8.</w:t>
      </w:r>
      <w:r w:rsidRPr="009570E1">
        <w:rPr>
          <w:sz w:val="28"/>
          <w:lang w:val="ru-RU"/>
        </w:rPr>
        <w:t xml:space="preserve"> Несмотря на крупные вливания государственных инвестиций на развитие сферы жилищно-коммунального хозяйства региона, не наблюдается положительного эффекта в части снижения степени износа сетей </w:t>
      </w:r>
      <w:r w:rsidRPr="009570E1">
        <w:rPr>
          <w:rFonts w:eastAsiaTheme="minorEastAsia"/>
          <w:color w:val="000000"/>
          <w:sz w:val="28"/>
          <w:lang w:val="ru-RU" w:eastAsia="ru-RU"/>
        </w:rPr>
        <w:t xml:space="preserve">водоснабжения и водоотведения </w:t>
      </w:r>
      <w:r w:rsidR="007D392B" w:rsidRPr="009570E1">
        <w:rPr>
          <w:rFonts w:eastAsiaTheme="minorEastAsia"/>
          <w:i/>
          <w:color w:val="000000"/>
          <w:sz w:val="24"/>
          <w:szCs w:val="24"/>
          <w:lang w:val="ru-RU" w:eastAsia="ru-RU"/>
        </w:rPr>
        <w:t>(</w:t>
      </w:r>
      <w:r w:rsidR="007D392B" w:rsidRPr="009570E1">
        <w:rPr>
          <w:rFonts w:eastAsiaTheme="minorEastAsia"/>
          <w:i/>
          <w:sz w:val="24"/>
          <w:szCs w:val="24"/>
          <w:lang w:val="ru-RU" w:eastAsia="ru-RU"/>
        </w:rPr>
        <w:t>износ сетей водоснабжения с 2017 по 2020 годы увеличился с 20,6 % до 29,1 %, износ сетей водоотведения увеличился с 36,5 % до 37,5 %</w:t>
      </w:r>
      <w:r w:rsidR="007D392B" w:rsidRPr="009570E1">
        <w:rPr>
          <w:rFonts w:eastAsiaTheme="minorEastAsia"/>
          <w:i/>
          <w:color w:val="000000"/>
          <w:sz w:val="24"/>
          <w:szCs w:val="24"/>
          <w:lang w:val="ru-RU" w:eastAsia="ru-RU"/>
        </w:rPr>
        <w:t xml:space="preserve">. </w:t>
      </w:r>
      <w:r w:rsidR="007D392B" w:rsidRPr="009570E1">
        <w:rPr>
          <w:i/>
          <w:sz w:val="24"/>
          <w:szCs w:val="24"/>
          <w:lang w:val="ru-RU" w:eastAsia="ru-RU"/>
        </w:rPr>
        <w:t xml:space="preserve">За последние 4 года на модернизацию и реконструкцию </w:t>
      </w:r>
      <w:r w:rsidR="007D392B" w:rsidRPr="009570E1">
        <w:rPr>
          <w:rFonts w:eastAsiaTheme="minorEastAsia"/>
          <w:i/>
          <w:color w:val="000000"/>
          <w:sz w:val="24"/>
          <w:szCs w:val="24"/>
          <w:lang w:val="ru-RU" w:eastAsia="ru-RU"/>
        </w:rPr>
        <w:t>1 068,2 км</w:t>
      </w:r>
      <w:proofErr w:type="gramStart"/>
      <w:r w:rsidR="007D392B" w:rsidRPr="009570E1">
        <w:rPr>
          <w:rFonts w:eastAsiaTheme="minorEastAsia"/>
          <w:i/>
          <w:color w:val="000000"/>
          <w:sz w:val="24"/>
          <w:szCs w:val="24"/>
          <w:lang w:val="ru-RU" w:eastAsia="ru-RU"/>
        </w:rPr>
        <w:t>.</w:t>
      </w:r>
      <w:proofErr w:type="gramEnd"/>
      <w:r w:rsidR="007D392B" w:rsidRPr="009570E1">
        <w:rPr>
          <w:rFonts w:eastAsiaTheme="minorEastAsia"/>
          <w:i/>
          <w:color w:val="000000"/>
          <w:sz w:val="24"/>
          <w:szCs w:val="24"/>
          <w:lang w:val="ru-RU" w:eastAsia="ru-RU"/>
        </w:rPr>
        <w:t xml:space="preserve"> </w:t>
      </w:r>
      <w:proofErr w:type="gramStart"/>
      <w:r w:rsidR="007D392B" w:rsidRPr="009570E1">
        <w:rPr>
          <w:rFonts w:eastAsiaTheme="minorEastAsia"/>
          <w:i/>
          <w:color w:val="000000"/>
          <w:sz w:val="24"/>
          <w:szCs w:val="24"/>
          <w:lang w:val="ru-RU" w:eastAsia="ru-RU"/>
        </w:rPr>
        <w:t>с</w:t>
      </w:r>
      <w:proofErr w:type="gramEnd"/>
      <w:r w:rsidR="007D392B" w:rsidRPr="009570E1">
        <w:rPr>
          <w:rFonts w:eastAsiaTheme="minorEastAsia"/>
          <w:i/>
          <w:color w:val="000000"/>
          <w:sz w:val="24"/>
          <w:szCs w:val="24"/>
          <w:lang w:val="ru-RU" w:eastAsia="ru-RU"/>
        </w:rPr>
        <w:t>етей</w:t>
      </w:r>
      <w:r w:rsidR="007D392B" w:rsidRPr="009570E1">
        <w:rPr>
          <w:i/>
          <w:sz w:val="24"/>
          <w:szCs w:val="24"/>
          <w:lang w:val="ru-RU" w:eastAsia="ru-RU"/>
        </w:rPr>
        <w:t xml:space="preserve"> систем </w:t>
      </w:r>
      <w:r w:rsidR="007D392B" w:rsidRPr="009570E1">
        <w:rPr>
          <w:rFonts w:eastAsiaTheme="minorEastAsia"/>
          <w:i/>
          <w:sz w:val="24"/>
          <w:szCs w:val="24"/>
          <w:lang w:val="ru-RU" w:eastAsia="ru-RU"/>
        </w:rPr>
        <w:t>водоснабжения и водоотведения</w:t>
      </w:r>
      <w:r w:rsidR="007D392B" w:rsidRPr="009570E1">
        <w:rPr>
          <w:i/>
          <w:sz w:val="24"/>
          <w:szCs w:val="24"/>
          <w:lang w:val="ru-RU" w:eastAsia="ru-RU"/>
        </w:rPr>
        <w:t xml:space="preserve"> за счёт различных источников профинансировано </w:t>
      </w:r>
      <w:r w:rsidR="007D392B" w:rsidRPr="009570E1">
        <w:rPr>
          <w:rFonts w:eastAsiaTheme="minorEastAsia"/>
          <w:i/>
          <w:color w:val="000000"/>
          <w:sz w:val="24"/>
          <w:szCs w:val="24"/>
          <w:lang w:val="ru-RU" w:eastAsia="ru-RU"/>
        </w:rPr>
        <w:t>24 455,4 млн. тенге)</w:t>
      </w:r>
      <w:r w:rsidRPr="009570E1">
        <w:rPr>
          <w:rFonts w:eastAsiaTheme="minorEastAsia"/>
          <w:color w:val="000000"/>
          <w:sz w:val="28"/>
          <w:lang w:val="ru-RU" w:eastAsia="ru-RU"/>
        </w:rPr>
        <w:t>.</w:t>
      </w:r>
    </w:p>
    <w:p w:rsidR="00437763" w:rsidRPr="009570E1" w:rsidRDefault="00437763" w:rsidP="00437763">
      <w:pPr>
        <w:spacing w:after="0" w:line="240" w:lineRule="auto"/>
        <w:ind w:firstLine="709"/>
        <w:jc w:val="both"/>
        <w:rPr>
          <w:sz w:val="28"/>
          <w:szCs w:val="28"/>
          <w:lang w:val="ru-RU"/>
        </w:rPr>
      </w:pPr>
      <w:r w:rsidRPr="009570E1">
        <w:rPr>
          <w:b/>
          <w:sz w:val="28"/>
          <w:szCs w:val="28"/>
          <w:lang w:val="ru-RU"/>
        </w:rPr>
        <w:t>9.</w:t>
      </w:r>
      <w:r w:rsidRPr="009570E1">
        <w:rPr>
          <w:sz w:val="28"/>
          <w:szCs w:val="28"/>
          <w:lang w:val="ru-RU"/>
        </w:rPr>
        <w:t xml:space="preserve"> При этом</w:t>
      </w:r>
      <w:proofErr w:type="gramStart"/>
      <w:r w:rsidRPr="009570E1">
        <w:rPr>
          <w:sz w:val="28"/>
          <w:szCs w:val="28"/>
          <w:lang w:val="ru-RU"/>
        </w:rPr>
        <w:t>,</w:t>
      </w:r>
      <w:proofErr w:type="gramEnd"/>
      <w:r w:rsidRPr="009570E1">
        <w:rPr>
          <w:sz w:val="28"/>
          <w:szCs w:val="28"/>
          <w:lang w:val="ru-RU"/>
        </w:rPr>
        <w:t xml:space="preserve"> одной из причин не снижения степени износа сетей является н</w:t>
      </w:r>
      <w:r w:rsidRPr="009570E1">
        <w:rPr>
          <w:rFonts w:eastAsiaTheme="minorEastAsia"/>
          <w:sz w:val="28"/>
          <w:szCs w:val="28"/>
          <w:lang w:val="ru-RU" w:eastAsia="ru-RU"/>
        </w:rPr>
        <w:t xml:space="preserve">е соблюдение утверждённой </w:t>
      </w:r>
      <w:r w:rsidRPr="009570E1">
        <w:rPr>
          <w:bCs/>
          <w:kern w:val="36"/>
          <w:sz w:val="28"/>
          <w:szCs w:val="28"/>
          <w:lang w:val="ru-RU" w:eastAsia="ru-RU"/>
        </w:rPr>
        <w:t>Методики расчёта износа коммунальных сетей</w:t>
      </w:r>
      <w:r w:rsidRPr="009570E1">
        <w:rPr>
          <w:rFonts w:eastAsiaTheme="minorEastAsia"/>
          <w:sz w:val="28"/>
          <w:szCs w:val="28"/>
          <w:lang w:val="ru-RU" w:eastAsia="ru-RU"/>
        </w:rPr>
        <w:t xml:space="preserve"> по водоснабжению, водоотведению, а также по </w:t>
      </w:r>
      <w:r w:rsidRPr="009570E1">
        <w:rPr>
          <w:bCs/>
          <w:kern w:val="36"/>
          <w:sz w:val="28"/>
          <w:szCs w:val="28"/>
          <w:lang w:val="ru-RU" w:eastAsia="ru-RU"/>
        </w:rPr>
        <w:t>тепловым сетям, что в итоге  приводит к формированию и предоставлению не достоверных данных.</w:t>
      </w:r>
    </w:p>
    <w:p w:rsidR="00437763" w:rsidRPr="009570E1" w:rsidRDefault="00437763" w:rsidP="00437763">
      <w:pPr>
        <w:pStyle w:val="a4"/>
        <w:spacing w:after="0" w:line="240" w:lineRule="auto"/>
        <w:ind w:left="0" w:firstLine="709"/>
        <w:jc w:val="both"/>
        <w:rPr>
          <w:sz w:val="28"/>
          <w:szCs w:val="28"/>
        </w:rPr>
      </w:pPr>
      <w:r w:rsidRPr="009570E1">
        <w:rPr>
          <w:rFonts w:ascii="LiberationSerif-BoldItalic" w:hAnsi="LiberationSerif-BoldItalic"/>
          <w:b/>
          <w:bCs/>
          <w:iCs/>
          <w:color w:val="000000"/>
          <w:sz w:val="28"/>
          <w:szCs w:val="28"/>
          <w:lang w:eastAsia="en-US"/>
        </w:rPr>
        <w:lastRenderedPageBreak/>
        <w:t xml:space="preserve">10. </w:t>
      </w:r>
      <w:r w:rsidRPr="009570E1">
        <w:rPr>
          <w:rFonts w:ascii="LiberationSerif-BoldItalic" w:hAnsi="LiberationSerif-BoldItalic"/>
          <w:bCs/>
          <w:iCs/>
          <w:color w:val="000000"/>
          <w:sz w:val="28"/>
          <w:szCs w:val="28"/>
          <w:lang w:eastAsia="en-US"/>
        </w:rPr>
        <w:t>В 2017-2020 годах регионом н</w:t>
      </w:r>
      <w:r w:rsidRPr="009570E1">
        <w:rPr>
          <w:rFonts w:ascii="Times New Roman" w:hAnsi="Times New Roman"/>
          <w:bCs/>
          <w:iCs/>
          <w:color w:val="000000"/>
          <w:sz w:val="28"/>
          <w:szCs w:val="28"/>
          <w:lang w:eastAsia="en-US"/>
        </w:rPr>
        <w:t xml:space="preserve">е обеспечено достижение </w:t>
      </w:r>
      <w:r w:rsidRPr="009570E1">
        <w:rPr>
          <w:rFonts w:ascii="Times New Roman" w:hAnsi="Times New Roman"/>
          <w:sz w:val="28"/>
          <w:szCs w:val="28"/>
        </w:rPr>
        <w:t>70 из 309 запланированных целевых индикаторов  Программы развития территории  или не исполнено на 22,6 %.</w:t>
      </w:r>
    </w:p>
    <w:p w:rsidR="00437763" w:rsidRPr="009570E1" w:rsidRDefault="00437763" w:rsidP="00437763">
      <w:pPr>
        <w:tabs>
          <w:tab w:val="left" w:pos="709"/>
          <w:tab w:val="left" w:pos="851"/>
        </w:tabs>
        <w:spacing w:after="0" w:line="240" w:lineRule="auto"/>
        <w:ind w:firstLine="709"/>
        <w:jc w:val="both"/>
        <w:rPr>
          <w:rFonts w:eastAsiaTheme="minorEastAsia"/>
          <w:iCs/>
          <w:sz w:val="28"/>
          <w:szCs w:val="28"/>
          <w:lang w:val="ru-RU" w:eastAsia="ru-RU"/>
        </w:rPr>
      </w:pPr>
      <w:r w:rsidRPr="009570E1">
        <w:rPr>
          <w:rFonts w:eastAsiaTheme="minorEastAsia"/>
          <w:b/>
          <w:iCs/>
          <w:sz w:val="28"/>
          <w:szCs w:val="28"/>
          <w:lang w:val="ru-RU" w:eastAsia="ru-RU"/>
        </w:rPr>
        <w:t xml:space="preserve">11. </w:t>
      </w:r>
      <w:r w:rsidRPr="009570E1">
        <w:rPr>
          <w:rFonts w:eastAsiaTheme="minorEastAsia"/>
          <w:iCs/>
          <w:sz w:val="28"/>
          <w:szCs w:val="28"/>
          <w:lang w:val="ru-RU" w:eastAsia="ru-RU"/>
        </w:rPr>
        <w:t>Предоставление Управлением энергетики</w:t>
      </w:r>
      <w:r w:rsidRPr="009570E1">
        <w:rPr>
          <w:rFonts w:eastAsiaTheme="minorEastAsia"/>
          <w:i/>
          <w:iCs/>
          <w:sz w:val="24"/>
          <w:szCs w:val="24"/>
          <w:lang w:val="ru-RU" w:eastAsia="ru-RU"/>
        </w:rPr>
        <w:t xml:space="preserve"> </w:t>
      </w:r>
      <w:r w:rsidRPr="009570E1">
        <w:rPr>
          <w:rFonts w:eastAsiaTheme="minorEastAsia"/>
          <w:iCs/>
          <w:sz w:val="28"/>
          <w:szCs w:val="28"/>
          <w:lang w:val="ru-RU" w:eastAsia="ru-RU"/>
        </w:rPr>
        <w:t xml:space="preserve">недостоверных данных по достижению закреплённых </w:t>
      </w:r>
      <w:r w:rsidRPr="009570E1">
        <w:rPr>
          <w:rFonts w:eastAsiaTheme="minorEastAsia"/>
          <w:i/>
          <w:iCs/>
          <w:sz w:val="24"/>
          <w:szCs w:val="24"/>
          <w:lang w:val="ru-RU" w:eastAsia="ru-RU"/>
        </w:rPr>
        <w:t>(</w:t>
      </w:r>
      <w:r w:rsidRPr="009570E1">
        <w:rPr>
          <w:i/>
          <w:iCs/>
          <w:color w:val="000000"/>
          <w:sz w:val="24"/>
          <w:szCs w:val="24"/>
          <w:lang w:val="ru-RU" w:eastAsia="ru-RU"/>
        </w:rPr>
        <w:t>обеспечение водоотведением в городах и в СНП и обеспечение доступа к централизованным системам</w:t>
      </w:r>
      <w:r w:rsidRPr="009570E1">
        <w:rPr>
          <w:rFonts w:eastAsiaTheme="minorEastAsia"/>
          <w:i/>
          <w:color w:val="000000"/>
          <w:sz w:val="24"/>
          <w:szCs w:val="24"/>
          <w:lang w:val="ru-RU" w:eastAsia="ru-RU"/>
        </w:rPr>
        <w:t xml:space="preserve"> водоснабжения</w:t>
      </w:r>
      <w:r w:rsidRPr="009570E1">
        <w:rPr>
          <w:i/>
          <w:iCs/>
          <w:color w:val="000000"/>
          <w:sz w:val="24"/>
          <w:szCs w:val="24"/>
          <w:lang w:val="ru-RU" w:eastAsia="ru-RU"/>
        </w:rPr>
        <w:t xml:space="preserve"> в СНП</w:t>
      </w:r>
      <w:r w:rsidRPr="009570E1">
        <w:rPr>
          <w:rFonts w:eastAsiaTheme="minorEastAsia"/>
          <w:i/>
          <w:iCs/>
          <w:sz w:val="24"/>
          <w:szCs w:val="24"/>
          <w:lang w:val="ru-RU" w:eastAsia="ru-RU"/>
        </w:rPr>
        <w:t>)</w:t>
      </w:r>
      <w:r w:rsidRPr="009570E1">
        <w:rPr>
          <w:rFonts w:eastAsiaTheme="minorEastAsia"/>
          <w:b/>
          <w:iCs/>
          <w:sz w:val="28"/>
          <w:szCs w:val="28"/>
          <w:lang w:val="ru-RU" w:eastAsia="ru-RU"/>
        </w:rPr>
        <w:t xml:space="preserve"> </w:t>
      </w:r>
      <w:r w:rsidRPr="009570E1">
        <w:rPr>
          <w:rFonts w:eastAsiaTheme="minorEastAsia"/>
          <w:iCs/>
          <w:sz w:val="28"/>
          <w:szCs w:val="28"/>
          <w:lang w:val="ru-RU" w:eastAsia="ru-RU"/>
        </w:rPr>
        <w:t>целевых индикаторов</w:t>
      </w:r>
      <w:r w:rsidRPr="009570E1">
        <w:rPr>
          <w:rFonts w:eastAsiaTheme="minorEastAsia"/>
          <w:b/>
          <w:iCs/>
          <w:sz w:val="28"/>
          <w:szCs w:val="28"/>
          <w:lang w:val="ru-RU" w:eastAsia="ru-RU"/>
        </w:rPr>
        <w:t xml:space="preserve"> </w:t>
      </w:r>
      <w:r w:rsidRPr="009570E1">
        <w:rPr>
          <w:rFonts w:eastAsiaTheme="minorEastAsia"/>
          <w:iCs/>
          <w:sz w:val="28"/>
          <w:szCs w:val="28"/>
          <w:lang w:val="ru-RU" w:eastAsia="ru-RU"/>
        </w:rPr>
        <w:t xml:space="preserve">привело к формированию некорректных отчётов о реализации Программы развития территории за 2017-2020 годы.  </w:t>
      </w:r>
    </w:p>
    <w:p w:rsidR="00437763" w:rsidRPr="009570E1" w:rsidRDefault="00437763" w:rsidP="00437763">
      <w:pPr>
        <w:widowControl w:val="0"/>
        <w:spacing w:after="0" w:line="240" w:lineRule="auto"/>
        <w:ind w:firstLine="709"/>
        <w:contextualSpacing/>
        <w:jc w:val="both"/>
        <w:rPr>
          <w:i/>
          <w:color w:val="000000"/>
          <w:sz w:val="24"/>
          <w:szCs w:val="24"/>
          <w:lang w:val="ru-RU"/>
        </w:rPr>
      </w:pPr>
      <w:r w:rsidRPr="009570E1">
        <w:rPr>
          <w:b/>
          <w:sz w:val="28"/>
          <w:szCs w:val="28"/>
          <w:lang w:val="ru-RU"/>
        </w:rPr>
        <w:t>12.</w:t>
      </w:r>
      <w:r w:rsidRPr="009570E1">
        <w:rPr>
          <w:sz w:val="28"/>
          <w:szCs w:val="28"/>
          <w:lang w:val="ru-RU"/>
        </w:rPr>
        <w:t xml:space="preserve"> Не осуществляется ответственными уполномоченными органами региона действенный мониторинг и контроль, за ходом реализации Программы развития территории, о чем свидетельствуют ежегодные неисполнения одних и тех же целевых индикаторов</w:t>
      </w:r>
      <w:r w:rsidRPr="009570E1">
        <w:rPr>
          <w:i/>
          <w:color w:val="000000"/>
          <w:sz w:val="24"/>
          <w:szCs w:val="24"/>
          <w:lang w:val="ru-RU"/>
        </w:rPr>
        <w:t>.</w:t>
      </w:r>
    </w:p>
    <w:p w:rsidR="00437763" w:rsidRPr="009570E1" w:rsidRDefault="00437763" w:rsidP="00437763">
      <w:pPr>
        <w:spacing w:after="0" w:line="240" w:lineRule="auto"/>
        <w:ind w:firstLine="709"/>
        <w:jc w:val="both"/>
        <w:rPr>
          <w:b/>
          <w:color w:val="FF0000"/>
          <w:sz w:val="28"/>
          <w:szCs w:val="28"/>
          <w:lang w:val="ru-RU"/>
        </w:rPr>
      </w:pPr>
      <w:r w:rsidRPr="009570E1">
        <w:rPr>
          <w:b/>
          <w:color w:val="000000"/>
          <w:sz w:val="28"/>
          <w:szCs w:val="28"/>
          <w:lang w:val="ru-RU"/>
        </w:rPr>
        <w:t>13.</w:t>
      </w:r>
      <w:r w:rsidRPr="009570E1">
        <w:rPr>
          <w:color w:val="000000"/>
          <w:sz w:val="28"/>
          <w:szCs w:val="28"/>
          <w:lang w:val="ru-RU"/>
        </w:rPr>
        <w:t xml:space="preserve"> Отсутствует реалистичный подход по определению планового значения целевых индикаторов Программы развития территории, что свидетельствует об имеющихся фактах установления плановых показателей индикаторов ниже уровня фактического исполнения предыдущего года. Кроме того, в целях достижения показателей </w:t>
      </w:r>
      <w:r w:rsidRPr="009570E1">
        <w:rPr>
          <w:sz w:val="28"/>
          <w:szCs w:val="28"/>
          <w:lang w:val="ru-RU"/>
        </w:rPr>
        <w:t>в конце года значения целевых индикаторов корректируются под фактическое исполнение.</w:t>
      </w:r>
    </w:p>
    <w:p w:rsidR="00437763" w:rsidRPr="009570E1" w:rsidRDefault="00437763" w:rsidP="00437763">
      <w:pPr>
        <w:spacing w:after="0" w:line="240" w:lineRule="auto"/>
        <w:ind w:firstLine="709"/>
        <w:jc w:val="both"/>
        <w:rPr>
          <w:rFonts w:eastAsiaTheme="minorEastAsia"/>
          <w:iCs/>
          <w:sz w:val="28"/>
          <w:szCs w:val="28"/>
          <w:lang w:val="ru-RU" w:eastAsia="ru-RU"/>
        </w:rPr>
      </w:pPr>
      <w:r w:rsidRPr="009570E1">
        <w:rPr>
          <w:rFonts w:eastAsiaTheme="minorEastAsia"/>
          <w:b/>
          <w:iCs/>
          <w:sz w:val="28"/>
          <w:szCs w:val="28"/>
          <w:lang w:val="ru-RU" w:eastAsia="ru-RU"/>
        </w:rPr>
        <w:t>14.</w:t>
      </w:r>
      <w:r w:rsidRPr="009570E1">
        <w:rPr>
          <w:rFonts w:eastAsiaTheme="minorEastAsia"/>
          <w:iCs/>
          <w:sz w:val="28"/>
          <w:szCs w:val="28"/>
          <w:lang w:val="ru-RU" w:eastAsia="ru-RU"/>
        </w:rPr>
        <w:t xml:space="preserve"> Имеет место несоответствие отражённых данных в отчёте </w:t>
      </w:r>
      <w:r w:rsidRPr="009570E1">
        <w:rPr>
          <w:rFonts w:eastAsiaTheme="minorEastAsia"/>
          <w:color w:val="000000" w:themeColor="text1"/>
          <w:sz w:val="28"/>
          <w:szCs w:val="28"/>
          <w:lang w:val="ru-RU" w:eastAsia="ru-RU"/>
        </w:rPr>
        <w:t xml:space="preserve">о реализации </w:t>
      </w:r>
      <w:r w:rsidRPr="009570E1">
        <w:rPr>
          <w:rFonts w:eastAsiaTheme="minorEastAsia"/>
          <w:color w:val="000000"/>
          <w:sz w:val="28"/>
          <w:lang w:val="ru-RU" w:eastAsia="ru-RU"/>
        </w:rPr>
        <w:t xml:space="preserve">Стратегического плана Республики Казахстан до 2025 года, касающихся </w:t>
      </w:r>
      <w:proofErr w:type="spellStart"/>
      <w:r w:rsidRPr="009570E1">
        <w:rPr>
          <w:rFonts w:eastAsiaTheme="minorEastAsia"/>
          <w:color w:val="000000"/>
          <w:sz w:val="28"/>
          <w:lang w:val="ru-RU" w:eastAsia="ru-RU"/>
        </w:rPr>
        <w:t>Кызылординской</w:t>
      </w:r>
      <w:proofErr w:type="spellEnd"/>
      <w:r w:rsidRPr="009570E1">
        <w:rPr>
          <w:rFonts w:eastAsiaTheme="minorEastAsia"/>
          <w:color w:val="000000"/>
          <w:sz w:val="28"/>
          <w:lang w:val="ru-RU" w:eastAsia="ru-RU"/>
        </w:rPr>
        <w:t xml:space="preserve"> области, сформированных на республиканском уровне, с отчётными показателями исполнения Программы развития территории. Также существуют расхождения показателей м</w:t>
      </w:r>
      <w:r w:rsidRPr="009570E1">
        <w:rPr>
          <w:rFonts w:eastAsiaTheme="minorEastAsia"/>
          <w:color w:val="000000" w:themeColor="text1"/>
          <w:sz w:val="28"/>
          <w:szCs w:val="28"/>
          <w:lang w:val="ru-RU" w:eastAsia="ru-RU"/>
        </w:rPr>
        <w:t>ежду П</w:t>
      </w:r>
      <w:r w:rsidRPr="009570E1">
        <w:rPr>
          <w:iCs/>
          <w:color w:val="000000"/>
          <w:sz w:val="28"/>
          <w:szCs w:val="28"/>
          <w:lang w:val="ru-RU" w:eastAsia="ru-RU"/>
        </w:rPr>
        <w:t>рограммой развития регионов до 2020 года с Программой развития территории области, все эти факты свидетельствуют об отсутствии каскадирования и декомпозиции требуемых при реализации Программных документов</w:t>
      </w:r>
      <w:r w:rsidRPr="009570E1">
        <w:rPr>
          <w:rFonts w:eastAsiaTheme="minorEastAsia"/>
          <w:iCs/>
          <w:sz w:val="28"/>
          <w:szCs w:val="28"/>
          <w:lang w:val="ru-RU" w:eastAsia="ru-RU"/>
        </w:rPr>
        <w:t>.</w:t>
      </w:r>
    </w:p>
    <w:p w:rsidR="00437763" w:rsidRPr="009570E1" w:rsidRDefault="00437763" w:rsidP="00437763">
      <w:pPr>
        <w:tabs>
          <w:tab w:val="left" w:pos="709"/>
          <w:tab w:val="left" w:pos="851"/>
        </w:tabs>
        <w:spacing w:after="0" w:line="240" w:lineRule="auto"/>
        <w:ind w:firstLine="709"/>
        <w:jc w:val="both"/>
        <w:rPr>
          <w:iCs/>
          <w:color w:val="000000"/>
          <w:sz w:val="28"/>
          <w:szCs w:val="28"/>
          <w:lang w:val="ru-RU" w:eastAsia="ru-RU"/>
        </w:rPr>
      </w:pPr>
      <w:r w:rsidRPr="009570E1">
        <w:rPr>
          <w:b/>
          <w:iCs/>
          <w:color w:val="000000"/>
          <w:sz w:val="28"/>
          <w:szCs w:val="28"/>
          <w:lang w:val="ru-RU" w:eastAsia="ru-RU"/>
        </w:rPr>
        <w:t xml:space="preserve">15. </w:t>
      </w:r>
      <w:r w:rsidRPr="009570E1">
        <w:rPr>
          <w:iCs/>
          <w:color w:val="000000"/>
          <w:sz w:val="28"/>
          <w:szCs w:val="28"/>
          <w:lang w:val="ru-RU" w:eastAsia="ru-RU"/>
        </w:rPr>
        <w:t xml:space="preserve">В области за 2017-2019 годы не обеспечено исполнение показателя Государственной Программы развития регионов до 2020 года по протяжённости модернизированных/построенных сетей теплоснабжения и электроснабжения. </w:t>
      </w:r>
    </w:p>
    <w:p w:rsidR="00437763" w:rsidRPr="009570E1" w:rsidRDefault="00437763" w:rsidP="00437763">
      <w:pPr>
        <w:pBdr>
          <w:bottom w:val="single" w:sz="4" w:space="0" w:color="FFFFFF"/>
        </w:pBdr>
        <w:tabs>
          <w:tab w:val="left" w:pos="567"/>
        </w:tabs>
        <w:spacing w:after="0" w:line="240" w:lineRule="auto"/>
        <w:ind w:firstLine="709"/>
        <w:jc w:val="both"/>
        <w:rPr>
          <w:color w:val="000000"/>
          <w:sz w:val="28"/>
          <w:szCs w:val="28"/>
          <w:lang w:val="ru-RU"/>
        </w:rPr>
      </w:pPr>
      <w:r w:rsidRPr="009570E1">
        <w:rPr>
          <w:b/>
          <w:color w:val="000000"/>
          <w:sz w:val="28"/>
          <w:szCs w:val="28"/>
          <w:lang w:val="ru-RU" w:eastAsia="ru-RU"/>
        </w:rPr>
        <w:t xml:space="preserve">16. </w:t>
      </w:r>
      <w:r w:rsidRPr="009570E1">
        <w:rPr>
          <w:color w:val="000000"/>
          <w:sz w:val="28"/>
          <w:szCs w:val="28"/>
          <w:lang w:val="ru-RU" w:eastAsia="ru-RU"/>
        </w:rPr>
        <w:t xml:space="preserve">Проведение среднего ремонта </w:t>
      </w:r>
      <w:r w:rsidRPr="009570E1">
        <w:rPr>
          <w:i/>
          <w:color w:val="000000"/>
          <w:sz w:val="24"/>
          <w:szCs w:val="24"/>
          <w:lang w:val="ru-RU" w:eastAsia="ru-RU"/>
        </w:rPr>
        <w:t xml:space="preserve">(15 проектов) </w:t>
      </w:r>
      <w:r w:rsidRPr="009570E1">
        <w:rPr>
          <w:color w:val="000000"/>
          <w:sz w:val="28"/>
          <w:szCs w:val="28"/>
          <w:lang w:val="ru-RU" w:eastAsia="ru-RU"/>
        </w:rPr>
        <w:t xml:space="preserve">на сумму 6 873,2 млн. тенге вместо предусмотренного по итогам мониторинга </w:t>
      </w:r>
      <w:r w:rsidRPr="009570E1">
        <w:rPr>
          <w:i/>
          <w:color w:val="000000"/>
          <w:sz w:val="24"/>
          <w:szCs w:val="24"/>
          <w:lang w:val="ru-RU" w:eastAsia="ru-RU"/>
        </w:rPr>
        <w:t>(обследования)</w:t>
      </w:r>
      <w:r w:rsidRPr="009570E1">
        <w:rPr>
          <w:color w:val="000000"/>
          <w:sz w:val="28"/>
          <w:szCs w:val="28"/>
          <w:lang w:val="ru-RU" w:eastAsia="ru-RU"/>
        </w:rPr>
        <w:t xml:space="preserve"> проведения капитального ремонта дорог, предполагает лишь кратковременный эффект, так как в последующем могут привести к дополнительным затратам, связанным с приведением дороги к требуемым стандартам. Также </w:t>
      </w:r>
      <w:r w:rsidRPr="009570E1">
        <w:rPr>
          <w:color w:val="000000"/>
          <w:sz w:val="28"/>
          <w:szCs w:val="28"/>
          <w:lang w:val="ru-RU"/>
        </w:rPr>
        <w:t xml:space="preserve">установлены не соответствия нормативу проведения среднего ремонта во всех восьми участках охваченных контрольным осмотром, установлены </w:t>
      </w:r>
      <w:r w:rsidRPr="009570E1">
        <w:rPr>
          <w:sz w:val="28"/>
          <w:szCs w:val="28"/>
          <w:lang w:val="ru-RU"/>
        </w:rPr>
        <w:t>дефекты в виде разрушении и ям, дорожные покрытия по всему участку имеют неровности</w:t>
      </w:r>
      <w:r w:rsidRPr="009570E1">
        <w:rPr>
          <w:i/>
          <w:sz w:val="24"/>
          <w:szCs w:val="24"/>
          <w:lang w:val="ru-RU"/>
        </w:rPr>
        <w:t>.</w:t>
      </w:r>
    </w:p>
    <w:p w:rsidR="00437763" w:rsidRPr="009570E1" w:rsidRDefault="00437763" w:rsidP="00437763">
      <w:pPr>
        <w:pBdr>
          <w:bottom w:val="single" w:sz="4" w:space="0" w:color="FFFFFF"/>
        </w:pBdr>
        <w:tabs>
          <w:tab w:val="left" w:pos="567"/>
        </w:tabs>
        <w:spacing w:after="0" w:line="240" w:lineRule="auto"/>
        <w:ind w:firstLine="709"/>
        <w:jc w:val="both"/>
        <w:rPr>
          <w:rFonts w:eastAsiaTheme="minorEastAsia"/>
          <w:color w:val="000000" w:themeColor="text1"/>
          <w:sz w:val="28"/>
          <w:szCs w:val="28"/>
          <w:lang w:val="ru-RU" w:eastAsia="ru-RU"/>
        </w:rPr>
      </w:pPr>
      <w:r w:rsidRPr="009570E1">
        <w:rPr>
          <w:b/>
          <w:iCs/>
          <w:sz w:val="28"/>
          <w:szCs w:val="28"/>
          <w:lang w:val="ru-RU" w:eastAsia="tr-TR"/>
        </w:rPr>
        <w:t>17.</w:t>
      </w:r>
      <w:r w:rsidRPr="009570E1">
        <w:rPr>
          <w:iCs/>
          <w:sz w:val="28"/>
          <w:szCs w:val="28"/>
          <w:lang w:val="ru-RU" w:eastAsia="tr-TR"/>
        </w:rPr>
        <w:t xml:space="preserve"> </w:t>
      </w:r>
      <w:r w:rsidRPr="009570E1">
        <w:rPr>
          <w:rFonts w:eastAsiaTheme="minorEastAsia"/>
          <w:color w:val="000000"/>
          <w:sz w:val="28"/>
          <w:szCs w:val="28"/>
          <w:lang w:val="ru-RU" w:eastAsia="ru-RU"/>
        </w:rPr>
        <w:tab/>
        <w:t>Отсутствие должного планирования при</w:t>
      </w:r>
      <w:r w:rsidRPr="009570E1">
        <w:rPr>
          <w:rFonts w:eastAsiaTheme="minorEastAsia"/>
          <w:i/>
          <w:color w:val="000000"/>
          <w:sz w:val="24"/>
          <w:szCs w:val="24"/>
          <w:lang w:val="ru-RU" w:eastAsia="ru-RU"/>
        </w:rPr>
        <w:t xml:space="preserve"> </w:t>
      </w:r>
      <w:r w:rsidRPr="009570E1">
        <w:rPr>
          <w:rFonts w:eastAsiaTheme="minorEastAsia"/>
          <w:color w:val="000000"/>
          <w:sz w:val="28"/>
          <w:szCs w:val="28"/>
          <w:lang w:val="ru-RU" w:eastAsia="ru-RU"/>
        </w:rPr>
        <w:t>разработке ПСД,</w:t>
      </w:r>
      <w:r w:rsidRPr="009570E1">
        <w:rPr>
          <w:rFonts w:eastAsiaTheme="minorEastAsia"/>
          <w:color w:val="000000"/>
          <w:sz w:val="28"/>
          <w:szCs w:val="28"/>
          <w:lang w:val="ru-RU"/>
        </w:rPr>
        <w:t xml:space="preserve"> привело к </w:t>
      </w:r>
      <w:r w:rsidRPr="009570E1">
        <w:rPr>
          <w:rFonts w:eastAsiaTheme="minorEastAsia"/>
          <w:color w:val="000000" w:themeColor="text1"/>
          <w:sz w:val="28"/>
          <w:szCs w:val="28"/>
          <w:lang w:val="ru-RU"/>
        </w:rPr>
        <w:t>не полному обеспечению действующей и соответственно перспективной потребности водоснабжения</w:t>
      </w:r>
      <w:r w:rsidRPr="009570E1">
        <w:rPr>
          <w:rFonts w:eastAsiaTheme="minorEastAsia"/>
          <w:color w:val="000000"/>
          <w:sz w:val="28"/>
          <w:szCs w:val="28"/>
          <w:lang w:val="ru-RU"/>
        </w:rPr>
        <w:t xml:space="preserve"> населения пос. </w:t>
      </w:r>
      <w:proofErr w:type="spellStart"/>
      <w:r w:rsidRPr="009570E1">
        <w:rPr>
          <w:rFonts w:eastAsiaTheme="minorEastAsia"/>
          <w:color w:val="000000"/>
          <w:sz w:val="28"/>
          <w:szCs w:val="28"/>
          <w:lang w:val="ru-RU"/>
        </w:rPr>
        <w:t>Жанакорган</w:t>
      </w:r>
      <w:proofErr w:type="spellEnd"/>
      <w:r w:rsidRPr="009570E1">
        <w:rPr>
          <w:rFonts w:eastAsiaTheme="minorEastAsia"/>
          <w:color w:val="000000"/>
          <w:sz w:val="28"/>
          <w:szCs w:val="28"/>
          <w:lang w:val="ru-RU"/>
        </w:rPr>
        <w:t xml:space="preserve"> </w:t>
      </w:r>
      <w:proofErr w:type="spellStart"/>
      <w:r w:rsidRPr="009570E1">
        <w:rPr>
          <w:rFonts w:eastAsiaTheme="minorEastAsia"/>
          <w:color w:val="000000"/>
          <w:sz w:val="28"/>
          <w:szCs w:val="28"/>
          <w:lang w:val="ru-RU"/>
        </w:rPr>
        <w:t>Жанакорганского</w:t>
      </w:r>
      <w:proofErr w:type="spellEnd"/>
      <w:r w:rsidRPr="009570E1">
        <w:rPr>
          <w:rFonts w:eastAsiaTheme="minorEastAsia"/>
          <w:color w:val="000000"/>
          <w:sz w:val="28"/>
          <w:szCs w:val="28"/>
          <w:lang w:val="ru-RU"/>
        </w:rPr>
        <w:t xml:space="preserve"> района </w:t>
      </w:r>
      <w:r w:rsidRPr="009570E1">
        <w:rPr>
          <w:rFonts w:eastAsiaTheme="minorEastAsia"/>
          <w:i/>
          <w:color w:val="000000"/>
          <w:sz w:val="24"/>
          <w:szCs w:val="24"/>
          <w:lang w:val="ru-RU"/>
        </w:rPr>
        <w:t>(</w:t>
      </w:r>
      <w:r w:rsidRPr="009570E1">
        <w:rPr>
          <w:rFonts w:eastAsiaTheme="minorEastAsia"/>
          <w:i/>
          <w:color w:val="000000"/>
          <w:sz w:val="24"/>
          <w:szCs w:val="24"/>
          <w:lang w:val="ru-RU" w:eastAsia="ru-RU"/>
        </w:rPr>
        <w:t>в летний период полностью не обеспечивается потребность</w:t>
      </w:r>
      <w:r w:rsidRPr="009570E1">
        <w:rPr>
          <w:rFonts w:eastAsiaTheme="minorEastAsia"/>
          <w:i/>
          <w:color w:val="000000"/>
          <w:sz w:val="24"/>
          <w:szCs w:val="24"/>
          <w:lang w:val="ru-RU"/>
        </w:rPr>
        <w:t>)</w:t>
      </w:r>
      <w:r w:rsidRPr="009570E1">
        <w:rPr>
          <w:rFonts w:eastAsiaTheme="minorEastAsia"/>
          <w:color w:val="000000"/>
          <w:sz w:val="28"/>
          <w:szCs w:val="28"/>
          <w:lang w:val="ru-RU" w:eastAsia="ru-RU"/>
        </w:rPr>
        <w:t xml:space="preserve">, тем самым сумма неэффективного планирования  средств направленных на реализацию данного проекта составила </w:t>
      </w:r>
      <w:r w:rsidRPr="009570E1">
        <w:rPr>
          <w:rFonts w:eastAsiaTheme="minorEastAsia"/>
          <w:color w:val="000000" w:themeColor="text1"/>
          <w:sz w:val="28"/>
          <w:szCs w:val="28"/>
          <w:lang w:val="ru-RU"/>
        </w:rPr>
        <w:t>3 939,9 млн. тенге.</w:t>
      </w:r>
    </w:p>
    <w:p w:rsidR="00437763" w:rsidRPr="009570E1" w:rsidRDefault="00437763" w:rsidP="00437763">
      <w:pPr>
        <w:pBdr>
          <w:bottom w:val="single" w:sz="4" w:space="0" w:color="FFFFFF"/>
        </w:pBdr>
        <w:tabs>
          <w:tab w:val="left" w:pos="567"/>
        </w:tabs>
        <w:spacing w:after="0" w:line="240" w:lineRule="auto"/>
        <w:ind w:firstLine="709"/>
        <w:jc w:val="both"/>
        <w:rPr>
          <w:rFonts w:eastAsiaTheme="minorEastAsia"/>
          <w:color w:val="000000"/>
          <w:sz w:val="28"/>
          <w:szCs w:val="28"/>
          <w:lang w:val="ru-RU" w:eastAsia="ru-RU"/>
        </w:rPr>
      </w:pPr>
      <w:r w:rsidRPr="009570E1">
        <w:rPr>
          <w:b/>
          <w:iCs/>
          <w:sz w:val="28"/>
          <w:szCs w:val="28"/>
          <w:lang w:val="ru-RU" w:eastAsia="tr-TR"/>
        </w:rPr>
        <w:lastRenderedPageBreak/>
        <w:t>18.</w:t>
      </w:r>
      <w:r w:rsidRPr="009570E1">
        <w:rPr>
          <w:iCs/>
          <w:sz w:val="28"/>
          <w:szCs w:val="28"/>
          <w:lang w:val="ru-RU" w:eastAsia="tr-TR"/>
        </w:rPr>
        <w:t xml:space="preserve"> Проект по электроснабжению пос. </w:t>
      </w:r>
      <w:proofErr w:type="spellStart"/>
      <w:r w:rsidRPr="009570E1">
        <w:rPr>
          <w:iCs/>
          <w:sz w:val="28"/>
          <w:szCs w:val="28"/>
          <w:lang w:val="ru-RU" w:eastAsia="tr-TR"/>
        </w:rPr>
        <w:t>Жосалы</w:t>
      </w:r>
      <w:proofErr w:type="spellEnd"/>
      <w:r w:rsidRPr="009570E1">
        <w:rPr>
          <w:iCs/>
          <w:sz w:val="28"/>
          <w:szCs w:val="28"/>
          <w:lang w:val="ru-RU" w:eastAsia="tr-TR"/>
        </w:rPr>
        <w:t xml:space="preserve"> </w:t>
      </w:r>
      <w:proofErr w:type="spellStart"/>
      <w:r w:rsidRPr="009570E1">
        <w:rPr>
          <w:iCs/>
          <w:sz w:val="28"/>
          <w:szCs w:val="28"/>
          <w:lang w:val="ru-RU" w:eastAsia="tr-TR"/>
        </w:rPr>
        <w:t>Кармакшинского</w:t>
      </w:r>
      <w:proofErr w:type="spellEnd"/>
      <w:r w:rsidRPr="009570E1">
        <w:rPr>
          <w:iCs/>
          <w:sz w:val="28"/>
          <w:szCs w:val="28"/>
          <w:lang w:val="ru-RU" w:eastAsia="tr-TR"/>
        </w:rPr>
        <w:t xml:space="preserve"> района </w:t>
      </w:r>
      <w:r w:rsidRPr="009570E1">
        <w:rPr>
          <w:rFonts w:eastAsiaTheme="minorEastAsia"/>
          <w:color w:val="000000"/>
          <w:sz w:val="28"/>
          <w:szCs w:val="28"/>
          <w:lang w:val="ru-RU" w:eastAsia="ru-RU"/>
        </w:rPr>
        <w:t xml:space="preserve">на сумму </w:t>
      </w:r>
      <w:r w:rsidRPr="009570E1">
        <w:rPr>
          <w:bCs/>
          <w:color w:val="000000"/>
          <w:sz w:val="28"/>
          <w:szCs w:val="28"/>
          <w:lang w:val="ru-RU" w:eastAsia="ru-RU"/>
        </w:rPr>
        <w:t>1 638,7 млн. тенге,</w:t>
      </w:r>
      <w:r w:rsidRPr="009570E1">
        <w:rPr>
          <w:rFonts w:eastAsiaTheme="minorEastAsia"/>
          <w:bCs/>
          <w:color w:val="000000"/>
          <w:sz w:val="28"/>
          <w:szCs w:val="28"/>
          <w:lang w:val="ru-RU" w:eastAsia="ru-RU"/>
        </w:rPr>
        <w:t xml:space="preserve"> осуществлён при отсутствии финансово-экономического обоснования и требуемых</w:t>
      </w:r>
      <w:r w:rsidRPr="009570E1">
        <w:rPr>
          <w:rFonts w:eastAsiaTheme="minorEastAsia"/>
          <w:color w:val="000000"/>
          <w:sz w:val="28"/>
          <w:szCs w:val="28"/>
          <w:lang w:val="ru-RU" w:eastAsia="ru-RU"/>
        </w:rPr>
        <w:t xml:space="preserve"> экспертиз, что приводит к несоблюдению принципа эффективности бюджетного законодательства.</w:t>
      </w:r>
    </w:p>
    <w:p w:rsidR="00437763" w:rsidRPr="009570E1" w:rsidRDefault="00437763" w:rsidP="00437763">
      <w:pPr>
        <w:pBdr>
          <w:bottom w:val="single" w:sz="4" w:space="0" w:color="FFFFFF"/>
        </w:pBdr>
        <w:tabs>
          <w:tab w:val="left" w:pos="567"/>
        </w:tabs>
        <w:spacing w:after="0" w:line="240" w:lineRule="auto"/>
        <w:ind w:firstLine="709"/>
        <w:jc w:val="both"/>
        <w:rPr>
          <w:color w:val="000000"/>
          <w:sz w:val="28"/>
          <w:szCs w:val="28"/>
          <w:lang w:val="ru-RU" w:eastAsia="ru-RU"/>
        </w:rPr>
      </w:pPr>
      <w:r w:rsidRPr="009570E1">
        <w:rPr>
          <w:b/>
          <w:color w:val="000000"/>
          <w:sz w:val="28"/>
          <w:szCs w:val="28"/>
          <w:lang w:val="ru-RU" w:eastAsia="ru-RU"/>
        </w:rPr>
        <w:t>19.</w:t>
      </w:r>
      <w:r w:rsidRPr="009570E1">
        <w:rPr>
          <w:color w:val="000000"/>
          <w:sz w:val="28"/>
          <w:szCs w:val="28"/>
          <w:lang w:val="ru-RU" w:eastAsia="ru-RU"/>
        </w:rPr>
        <w:t xml:space="preserve"> Отбор отдельных бюджетных инвестиционных проектов осуществлён без учёта приоритетности,</w:t>
      </w:r>
      <w:r w:rsidRPr="009570E1">
        <w:rPr>
          <w:sz w:val="28"/>
          <w:szCs w:val="28"/>
          <w:lang w:val="ru-RU"/>
        </w:rPr>
        <w:t xml:space="preserve"> первоочерёдности и актуальности проекта, способствующего первостепенному решению имеющихся проблем населения, а именно</w:t>
      </w:r>
      <w:r w:rsidRPr="009570E1">
        <w:rPr>
          <w:iCs/>
          <w:sz w:val="28"/>
          <w:szCs w:val="28"/>
          <w:lang w:val="ru-RU"/>
        </w:rPr>
        <w:t xml:space="preserve"> реализация проектов по строительству 4-х средних школ </w:t>
      </w:r>
      <w:r w:rsidRPr="009570E1">
        <w:rPr>
          <w:color w:val="000000"/>
          <w:sz w:val="28"/>
          <w:szCs w:val="28"/>
          <w:lang w:val="ru-RU" w:eastAsia="ru-RU"/>
        </w:rPr>
        <w:t>на общую сумму 2 725,5 млн. тенге осуществлена в населённых пунктах, где отсутствуют 3-х-сменные и аварийные школы. При этом</w:t>
      </w:r>
      <w:proofErr w:type="gramStart"/>
      <w:r w:rsidRPr="009570E1">
        <w:rPr>
          <w:color w:val="000000"/>
          <w:sz w:val="28"/>
          <w:szCs w:val="28"/>
          <w:lang w:val="ru-RU" w:eastAsia="ru-RU"/>
        </w:rPr>
        <w:t>,</w:t>
      </w:r>
      <w:proofErr w:type="gramEnd"/>
      <w:r w:rsidRPr="009570E1">
        <w:rPr>
          <w:color w:val="000000"/>
          <w:sz w:val="28"/>
          <w:szCs w:val="28"/>
          <w:lang w:val="ru-RU" w:eastAsia="ru-RU"/>
        </w:rPr>
        <w:t xml:space="preserve"> в некоторых населённых пунктах региона  отсутствуют организации, оказывающие медицинскую помощь населению.  </w:t>
      </w:r>
    </w:p>
    <w:p w:rsidR="00437763" w:rsidRPr="009570E1" w:rsidRDefault="00437763" w:rsidP="00437763">
      <w:pPr>
        <w:spacing w:after="0" w:line="240" w:lineRule="auto"/>
        <w:ind w:firstLine="709"/>
        <w:jc w:val="both"/>
        <w:rPr>
          <w:rFonts w:eastAsiaTheme="minorEastAsia"/>
          <w:color w:val="000000"/>
          <w:sz w:val="28"/>
          <w:szCs w:val="28"/>
          <w:lang w:val="ru-RU" w:eastAsia="ru-RU"/>
        </w:rPr>
      </w:pPr>
      <w:r w:rsidRPr="009570E1">
        <w:rPr>
          <w:rFonts w:eastAsiaTheme="minorEastAsia"/>
          <w:b/>
          <w:color w:val="000000"/>
          <w:sz w:val="28"/>
          <w:szCs w:val="28"/>
          <w:lang w:val="ru-RU" w:eastAsia="ru-RU"/>
        </w:rPr>
        <w:t>20.</w:t>
      </w:r>
      <w:r w:rsidRPr="009570E1">
        <w:rPr>
          <w:rFonts w:eastAsiaTheme="minorEastAsia"/>
          <w:color w:val="000000"/>
          <w:sz w:val="28"/>
          <w:szCs w:val="28"/>
          <w:lang w:val="ru-RU" w:eastAsia="ru-RU"/>
        </w:rPr>
        <w:t xml:space="preserve"> При реализации отдельных инвестиционных проектов, связанных с  газоснабжением населённых пунктов, ответственные уполномоченные органы региона при  принятии решений не руководствуются принципами экономного и рационального использования бюджетных средств. Так, по двум проектам при использовании групповых шкафных газораспределительных пунктов, вместо индивидуальных шкафных газораспределительных пунктов экономия бюджетных средств составила бы </w:t>
      </w:r>
      <w:r w:rsidRPr="009570E1">
        <w:rPr>
          <w:color w:val="000000"/>
          <w:sz w:val="28"/>
          <w:lang w:val="ru-RU" w:eastAsia="ru-RU"/>
        </w:rPr>
        <w:t>1 325,4 млн. тенге.</w:t>
      </w:r>
    </w:p>
    <w:p w:rsidR="00437763" w:rsidRPr="009570E1" w:rsidRDefault="00437763" w:rsidP="00437763">
      <w:pPr>
        <w:pBdr>
          <w:bottom w:val="single" w:sz="4" w:space="0" w:color="FFFFFF"/>
        </w:pBdr>
        <w:tabs>
          <w:tab w:val="left" w:pos="567"/>
        </w:tabs>
        <w:spacing w:after="0" w:line="240" w:lineRule="auto"/>
        <w:ind w:firstLine="709"/>
        <w:jc w:val="both"/>
        <w:rPr>
          <w:rFonts w:eastAsiaTheme="minorEastAsia"/>
          <w:bCs/>
          <w:color w:val="000000"/>
          <w:sz w:val="28"/>
          <w:szCs w:val="28"/>
          <w:lang w:val="ru-RU" w:eastAsia="ru-RU"/>
        </w:rPr>
      </w:pPr>
      <w:r w:rsidRPr="009570E1">
        <w:rPr>
          <w:rFonts w:eastAsiaTheme="minorEastAsia"/>
          <w:b/>
          <w:bCs/>
          <w:color w:val="000000"/>
          <w:sz w:val="28"/>
          <w:szCs w:val="28"/>
          <w:lang w:val="ru-RU" w:eastAsia="ru-RU"/>
        </w:rPr>
        <w:t>21.</w:t>
      </w:r>
      <w:r w:rsidRPr="009570E1">
        <w:rPr>
          <w:rFonts w:eastAsiaTheme="minorEastAsia"/>
          <w:bCs/>
          <w:color w:val="000000"/>
          <w:sz w:val="28"/>
          <w:szCs w:val="28"/>
          <w:lang w:val="ru-RU" w:eastAsia="ru-RU"/>
        </w:rPr>
        <w:t xml:space="preserve"> По проекту реконструкция канализационных станций города </w:t>
      </w:r>
      <w:proofErr w:type="spellStart"/>
      <w:r w:rsidRPr="009570E1">
        <w:rPr>
          <w:rFonts w:eastAsiaTheme="minorEastAsia"/>
          <w:bCs/>
          <w:color w:val="000000"/>
          <w:sz w:val="28"/>
          <w:szCs w:val="28"/>
          <w:lang w:val="ru-RU" w:eastAsia="ru-RU"/>
        </w:rPr>
        <w:t>Кызылорда</w:t>
      </w:r>
      <w:proofErr w:type="spellEnd"/>
      <w:r w:rsidRPr="009570E1">
        <w:rPr>
          <w:rFonts w:eastAsiaTheme="minorEastAsia"/>
          <w:bCs/>
          <w:color w:val="000000"/>
          <w:sz w:val="28"/>
          <w:szCs w:val="28"/>
          <w:lang w:val="ru-RU" w:eastAsia="ru-RU"/>
        </w:rPr>
        <w:t xml:space="preserve"> реализуемого в двухгодичном периоде, не учтен итог проведённой государственной закупки в 2019 году, что привело к выделению средств, в сумме 260,7 млн. тенге в 2020 году при отсутствии необходимости, которые в конце года были обратно возвращены в республиканский  бюджет.</w:t>
      </w:r>
    </w:p>
    <w:p w:rsidR="00437763" w:rsidRPr="009570E1" w:rsidRDefault="00437763" w:rsidP="00437763">
      <w:pPr>
        <w:pBdr>
          <w:bottom w:val="single" w:sz="4" w:space="0" w:color="FFFFFF"/>
        </w:pBdr>
        <w:tabs>
          <w:tab w:val="left" w:pos="567"/>
        </w:tabs>
        <w:spacing w:after="0" w:line="240" w:lineRule="auto"/>
        <w:ind w:firstLine="709"/>
        <w:jc w:val="both"/>
        <w:rPr>
          <w:color w:val="000000"/>
          <w:sz w:val="28"/>
          <w:szCs w:val="28"/>
          <w:lang w:val="ru-RU" w:eastAsia="ru-RU"/>
        </w:rPr>
      </w:pPr>
      <w:r w:rsidRPr="009570E1">
        <w:rPr>
          <w:b/>
          <w:color w:val="000000"/>
          <w:sz w:val="28"/>
          <w:szCs w:val="28"/>
          <w:lang w:val="ru-RU" w:eastAsia="ru-RU"/>
        </w:rPr>
        <w:t xml:space="preserve"> 22.</w:t>
      </w:r>
      <w:r w:rsidRPr="009570E1">
        <w:rPr>
          <w:color w:val="000000"/>
          <w:sz w:val="28"/>
          <w:szCs w:val="28"/>
          <w:lang w:val="ru-RU" w:eastAsia="ru-RU"/>
        </w:rPr>
        <w:t xml:space="preserve"> Управлением здравоохранения в 2019 году произведено неэффективное планирование средств республиканского бюджета на приобретение вакцин и других иммунобиологических препаратов, выразившегося в выделенных дополнительных средствах, в сумме 79,8 млн. тенге, что привело к образованию к концу года свободных остатков медицинских препаратов, превышающий в 2 раза объём дополнительно выделенных средств.</w:t>
      </w:r>
    </w:p>
    <w:p w:rsidR="00437763" w:rsidRPr="009570E1" w:rsidRDefault="00437763" w:rsidP="00437763">
      <w:pPr>
        <w:spacing w:after="0" w:line="240" w:lineRule="auto"/>
        <w:ind w:firstLine="709"/>
        <w:contextualSpacing/>
        <w:jc w:val="both"/>
        <w:rPr>
          <w:b/>
          <w:sz w:val="28"/>
          <w:szCs w:val="28"/>
          <w:lang w:val="ru-RU"/>
        </w:rPr>
      </w:pPr>
      <w:r w:rsidRPr="009570E1">
        <w:rPr>
          <w:b/>
          <w:iCs/>
          <w:sz w:val="28"/>
          <w:szCs w:val="28"/>
          <w:lang w:val="ru-RU" w:eastAsia="tr-TR"/>
        </w:rPr>
        <w:t>23.</w:t>
      </w:r>
      <w:r w:rsidRPr="009570E1">
        <w:rPr>
          <w:iCs/>
          <w:sz w:val="28"/>
          <w:szCs w:val="28"/>
          <w:lang w:val="ru-RU" w:eastAsia="tr-TR"/>
        </w:rPr>
        <w:t xml:space="preserve"> До настоящего времени не заселены введённые в 2020 году в эксплуатацию 2 жилых дома </w:t>
      </w:r>
      <w:r w:rsidRPr="009570E1">
        <w:rPr>
          <w:i/>
          <w:iCs/>
          <w:sz w:val="24"/>
          <w:szCs w:val="24"/>
          <w:lang w:val="ru-RU" w:eastAsia="tr-TR"/>
        </w:rPr>
        <w:t>(</w:t>
      </w:r>
      <w:r w:rsidRPr="009570E1">
        <w:rPr>
          <w:i/>
          <w:sz w:val="24"/>
          <w:szCs w:val="24"/>
          <w:lang w:val="ru-RU" w:eastAsia="ru-RU"/>
        </w:rPr>
        <w:t>40 и 50 квартирные</w:t>
      </w:r>
      <w:r w:rsidRPr="009570E1">
        <w:rPr>
          <w:i/>
          <w:iCs/>
          <w:sz w:val="24"/>
          <w:szCs w:val="24"/>
          <w:lang w:val="ru-RU" w:eastAsia="tr-TR"/>
        </w:rPr>
        <w:t>)</w:t>
      </w:r>
      <w:r w:rsidRPr="009570E1">
        <w:rPr>
          <w:iCs/>
          <w:sz w:val="28"/>
          <w:szCs w:val="28"/>
          <w:lang w:val="ru-RU" w:eastAsia="tr-TR"/>
        </w:rPr>
        <w:t xml:space="preserve"> в г. </w:t>
      </w:r>
      <w:proofErr w:type="spellStart"/>
      <w:r w:rsidRPr="009570E1">
        <w:rPr>
          <w:iCs/>
          <w:sz w:val="28"/>
          <w:szCs w:val="28"/>
          <w:lang w:val="ru-RU" w:eastAsia="tr-TR"/>
        </w:rPr>
        <w:t>Кызылорда</w:t>
      </w:r>
      <w:proofErr w:type="spellEnd"/>
      <w:r w:rsidRPr="009570E1">
        <w:rPr>
          <w:iCs/>
          <w:sz w:val="28"/>
          <w:szCs w:val="28"/>
          <w:lang w:val="ru-RU" w:eastAsia="tr-TR"/>
        </w:rPr>
        <w:t>, построенные для малообеспеченных многодетных семей, стоимостью 1 045,6 млн. тенге, по причине отсутствия благоустройства территорий</w:t>
      </w:r>
      <w:r w:rsidRPr="009570E1">
        <w:rPr>
          <w:i/>
          <w:sz w:val="24"/>
          <w:szCs w:val="24"/>
          <w:lang w:val="ru-RU" w:eastAsia="ru-RU"/>
        </w:rPr>
        <w:t>.</w:t>
      </w:r>
      <w:r w:rsidRPr="009570E1">
        <w:rPr>
          <w:sz w:val="24"/>
          <w:szCs w:val="24"/>
          <w:lang w:val="ru-RU" w:eastAsia="ru-RU"/>
        </w:rPr>
        <w:t xml:space="preserve"> </w:t>
      </w:r>
      <w:r w:rsidRPr="009570E1">
        <w:rPr>
          <w:sz w:val="28"/>
          <w:szCs w:val="28"/>
          <w:lang w:val="ru-RU" w:eastAsia="ru-RU"/>
        </w:rPr>
        <w:t>При этом</w:t>
      </w:r>
      <w:proofErr w:type="gramStart"/>
      <w:r w:rsidRPr="009570E1">
        <w:rPr>
          <w:sz w:val="28"/>
          <w:szCs w:val="28"/>
          <w:lang w:val="ru-RU" w:eastAsia="ru-RU"/>
        </w:rPr>
        <w:t>,</w:t>
      </w:r>
      <w:proofErr w:type="gramEnd"/>
      <w:r w:rsidRPr="009570E1">
        <w:rPr>
          <w:sz w:val="28"/>
          <w:szCs w:val="28"/>
          <w:lang w:val="ru-RU" w:eastAsia="ru-RU"/>
        </w:rPr>
        <w:t xml:space="preserve"> на 1 июня 2021 года количество очередников на жилье в МИО составляет 24 896 ед., из них малообеспеченные многодетные семьи  3 206. </w:t>
      </w:r>
    </w:p>
    <w:p w:rsidR="00437763" w:rsidRPr="009570E1" w:rsidRDefault="00437763" w:rsidP="00437763">
      <w:pPr>
        <w:pBdr>
          <w:bottom w:val="single" w:sz="4" w:space="0" w:color="FFFFFF"/>
        </w:pBdr>
        <w:tabs>
          <w:tab w:val="left" w:pos="567"/>
        </w:tabs>
        <w:spacing w:after="0" w:line="240" w:lineRule="auto"/>
        <w:ind w:firstLine="709"/>
        <w:jc w:val="both"/>
        <w:rPr>
          <w:b/>
          <w:color w:val="FF0000"/>
          <w:sz w:val="28"/>
          <w:szCs w:val="28"/>
          <w:lang w:val="ru-RU"/>
        </w:rPr>
      </w:pPr>
      <w:r w:rsidRPr="009570E1">
        <w:rPr>
          <w:b/>
          <w:iCs/>
          <w:sz w:val="28"/>
          <w:szCs w:val="28"/>
          <w:lang w:val="ru-RU" w:eastAsia="tr-TR"/>
        </w:rPr>
        <w:t xml:space="preserve">24. </w:t>
      </w:r>
      <w:r w:rsidRPr="009570E1">
        <w:rPr>
          <w:iCs/>
          <w:sz w:val="28"/>
          <w:szCs w:val="28"/>
          <w:lang w:val="ru-RU" w:eastAsia="tr-TR"/>
        </w:rPr>
        <w:t xml:space="preserve">Отсутствие должного контроля со стороны администраторов бюджетных программ, привело к </w:t>
      </w:r>
      <w:proofErr w:type="gramStart"/>
      <w:r w:rsidRPr="009570E1">
        <w:rPr>
          <w:iCs/>
          <w:sz w:val="28"/>
          <w:szCs w:val="28"/>
          <w:lang w:val="ru-RU" w:eastAsia="tr-TR"/>
        </w:rPr>
        <w:t>не достижению</w:t>
      </w:r>
      <w:proofErr w:type="gramEnd"/>
      <w:r w:rsidRPr="009570E1">
        <w:rPr>
          <w:iCs/>
          <w:sz w:val="28"/>
          <w:szCs w:val="28"/>
          <w:lang w:val="ru-RU" w:eastAsia="tr-TR"/>
        </w:rPr>
        <w:t xml:space="preserve"> </w:t>
      </w:r>
      <w:r w:rsidRPr="009570E1">
        <w:rPr>
          <w:rFonts w:eastAsiaTheme="minorEastAsia"/>
          <w:sz w:val="28"/>
          <w:szCs w:val="28"/>
          <w:lang w:val="ru-RU" w:eastAsia="ru-RU"/>
        </w:rPr>
        <w:t>конечных результатов пяти бюджетных программ</w:t>
      </w:r>
      <w:r w:rsidRPr="009570E1">
        <w:rPr>
          <w:rFonts w:eastAsiaTheme="minorEastAsia"/>
          <w:color w:val="000000"/>
          <w:sz w:val="28"/>
          <w:szCs w:val="28"/>
          <w:lang w:val="ru-RU" w:eastAsia="ru-RU"/>
        </w:rPr>
        <w:t xml:space="preserve">, тем самым неэффективно использованы средства в сумме 936,6 млн. тенге. </w:t>
      </w:r>
    </w:p>
    <w:p w:rsidR="00437763" w:rsidRPr="009570E1" w:rsidRDefault="00437763" w:rsidP="00437763">
      <w:pPr>
        <w:pBdr>
          <w:bottom w:val="single" w:sz="4" w:space="0" w:color="FFFFFF"/>
        </w:pBdr>
        <w:tabs>
          <w:tab w:val="left" w:pos="567"/>
        </w:tabs>
        <w:spacing w:after="0" w:line="240" w:lineRule="auto"/>
        <w:ind w:firstLine="709"/>
        <w:jc w:val="both"/>
        <w:rPr>
          <w:iCs/>
          <w:sz w:val="28"/>
          <w:szCs w:val="28"/>
          <w:lang w:val="ru-RU" w:eastAsia="tr-TR"/>
        </w:rPr>
      </w:pPr>
      <w:r w:rsidRPr="009570E1">
        <w:rPr>
          <w:b/>
          <w:iCs/>
          <w:sz w:val="28"/>
          <w:szCs w:val="28"/>
          <w:lang w:val="ru-RU" w:eastAsia="tr-TR"/>
        </w:rPr>
        <w:t>25.</w:t>
      </w:r>
      <w:r w:rsidRPr="009570E1">
        <w:rPr>
          <w:iCs/>
          <w:sz w:val="28"/>
          <w:szCs w:val="28"/>
          <w:lang w:val="ru-RU" w:eastAsia="tr-TR"/>
        </w:rPr>
        <w:t xml:space="preserve"> По причине отсутствия специализированных педагогов не используется приобретённое в рамках проекта «</w:t>
      </w:r>
      <w:proofErr w:type="spellStart"/>
      <w:r w:rsidRPr="009570E1">
        <w:rPr>
          <w:iCs/>
          <w:sz w:val="28"/>
          <w:szCs w:val="28"/>
          <w:lang w:val="ru-RU" w:eastAsia="tr-TR"/>
        </w:rPr>
        <w:t>Жас</w:t>
      </w:r>
      <w:proofErr w:type="spellEnd"/>
      <w:r w:rsidRPr="009570E1">
        <w:rPr>
          <w:iCs/>
          <w:sz w:val="28"/>
          <w:szCs w:val="28"/>
          <w:lang w:val="ru-RU" w:eastAsia="tr-TR"/>
        </w:rPr>
        <w:t xml:space="preserve"> </w:t>
      </w:r>
      <w:proofErr w:type="spellStart"/>
      <w:r w:rsidRPr="009570E1">
        <w:rPr>
          <w:iCs/>
          <w:sz w:val="28"/>
          <w:szCs w:val="28"/>
          <w:lang w:val="ru-RU" w:eastAsia="tr-TR"/>
        </w:rPr>
        <w:t>маман</w:t>
      </w:r>
      <w:proofErr w:type="spellEnd"/>
      <w:r w:rsidRPr="009570E1">
        <w:rPr>
          <w:iCs/>
          <w:sz w:val="28"/>
          <w:szCs w:val="28"/>
          <w:lang w:val="ru-RU" w:eastAsia="tr-TR"/>
        </w:rPr>
        <w:t>» сварочное оборудование на сумму 44,4 млн. тенге, тем самым не проводилось практическое обучение, по специальности «Сварочное дело» с 68-ми учащимися колледжа.</w:t>
      </w:r>
    </w:p>
    <w:p w:rsidR="00437763" w:rsidRPr="009570E1" w:rsidRDefault="00437763" w:rsidP="00437763">
      <w:pPr>
        <w:spacing w:after="0" w:line="240" w:lineRule="auto"/>
        <w:ind w:firstLine="709"/>
        <w:jc w:val="both"/>
        <w:rPr>
          <w:sz w:val="28"/>
          <w:lang w:val="ru-RU"/>
        </w:rPr>
      </w:pPr>
      <w:r w:rsidRPr="009570E1">
        <w:rPr>
          <w:b/>
          <w:sz w:val="28"/>
          <w:lang w:val="ru-RU"/>
        </w:rPr>
        <w:t xml:space="preserve">26. </w:t>
      </w:r>
      <w:proofErr w:type="gramStart"/>
      <w:r w:rsidRPr="009570E1">
        <w:rPr>
          <w:sz w:val="28"/>
          <w:lang w:val="ru-RU"/>
        </w:rPr>
        <w:t xml:space="preserve">Не прошли практическое обучение 167 учащихся колледжей </w:t>
      </w:r>
      <w:r w:rsidRPr="009570E1">
        <w:rPr>
          <w:iCs/>
          <w:sz w:val="28"/>
          <w:szCs w:val="28"/>
          <w:lang w:val="ru-RU" w:eastAsia="ru-RU"/>
        </w:rPr>
        <w:t xml:space="preserve">в рамках </w:t>
      </w:r>
      <w:r w:rsidRPr="009570E1">
        <w:rPr>
          <w:iCs/>
          <w:sz w:val="28"/>
          <w:szCs w:val="28"/>
          <w:lang w:val="ru-RU" w:eastAsia="ru-RU"/>
        </w:rPr>
        <w:lastRenderedPageBreak/>
        <w:t>проекта «</w:t>
      </w:r>
      <w:proofErr w:type="spellStart"/>
      <w:r w:rsidRPr="009570E1">
        <w:rPr>
          <w:iCs/>
          <w:sz w:val="28"/>
          <w:szCs w:val="28"/>
          <w:lang w:val="ru-RU" w:eastAsia="ru-RU"/>
        </w:rPr>
        <w:t>Жас</w:t>
      </w:r>
      <w:proofErr w:type="spellEnd"/>
      <w:r w:rsidRPr="009570E1">
        <w:rPr>
          <w:iCs/>
          <w:sz w:val="28"/>
          <w:szCs w:val="28"/>
          <w:lang w:val="ru-RU" w:eastAsia="ru-RU"/>
        </w:rPr>
        <w:t xml:space="preserve"> </w:t>
      </w:r>
      <w:proofErr w:type="spellStart"/>
      <w:r w:rsidRPr="009570E1">
        <w:rPr>
          <w:iCs/>
          <w:sz w:val="28"/>
          <w:szCs w:val="28"/>
          <w:lang w:val="ru-RU" w:eastAsia="ru-RU"/>
        </w:rPr>
        <w:t>маман</w:t>
      </w:r>
      <w:proofErr w:type="spellEnd"/>
      <w:r w:rsidRPr="009570E1">
        <w:rPr>
          <w:iCs/>
          <w:sz w:val="28"/>
          <w:szCs w:val="28"/>
          <w:lang w:val="ru-RU" w:eastAsia="ru-RU"/>
        </w:rPr>
        <w:t xml:space="preserve">» </w:t>
      </w:r>
      <w:r w:rsidRPr="009570E1">
        <w:rPr>
          <w:sz w:val="28"/>
          <w:szCs w:val="28"/>
          <w:lang w:val="ru-RU"/>
        </w:rPr>
        <w:t>по отдельным техническим специальностям</w:t>
      </w:r>
      <w:r w:rsidRPr="009570E1">
        <w:rPr>
          <w:i/>
          <w:sz w:val="24"/>
          <w:szCs w:val="24"/>
          <w:lang w:val="ru-RU"/>
        </w:rPr>
        <w:t xml:space="preserve"> («Геологическая съёмка, поиск и разведка месторождений полезных ископаемых», </w:t>
      </w:r>
      <w:r w:rsidRPr="009570E1">
        <w:rPr>
          <w:i/>
          <w:iCs/>
          <w:sz w:val="24"/>
          <w:szCs w:val="24"/>
          <w:lang w:val="ru-RU" w:eastAsia="ru-RU"/>
        </w:rPr>
        <w:t>«Техническое обслуживание, ремонт и эксплуатация автомобильного транспорта»</w:t>
      </w:r>
      <w:r w:rsidRPr="009570E1">
        <w:rPr>
          <w:i/>
          <w:iCs/>
          <w:sz w:val="24"/>
          <w:szCs w:val="24"/>
          <w:lang w:val="ru-RU"/>
        </w:rPr>
        <w:t xml:space="preserve"> и </w:t>
      </w:r>
      <w:r w:rsidRPr="009570E1">
        <w:rPr>
          <w:i/>
          <w:iCs/>
          <w:sz w:val="24"/>
          <w:szCs w:val="24"/>
          <w:lang w:val="ru-RU" w:eastAsia="ru-RU"/>
        </w:rPr>
        <w:t>«Сварочное дело»)</w:t>
      </w:r>
      <w:r w:rsidRPr="009570E1">
        <w:rPr>
          <w:iCs/>
          <w:sz w:val="28"/>
          <w:szCs w:val="28"/>
          <w:lang w:val="ru-RU" w:eastAsia="ru-RU"/>
        </w:rPr>
        <w:t>, в</w:t>
      </w:r>
      <w:r w:rsidRPr="009570E1">
        <w:rPr>
          <w:sz w:val="28"/>
          <w:lang w:val="ru-RU"/>
        </w:rPr>
        <w:t xml:space="preserve"> связи с не приобретением необходимого оборудования</w:t>
      </w:r>
      <w:r w:rsidRPr="009570E1">
        <w:rPr>
          <w:iCs/>
          <w:sz w:val="28"/>
          <w:szCs w:val="28"/>
          <w:lang w:val="ru-RU" w:eastAsia="ru-RU"/>
        </w:rPr>
        <w:t xml:space="preserve"> </w:t>
      </w:r>
      <w:r w:rsidRPr="009570E1">
        <w:rPr>
          <w:sz w:val="28"/>
          <w:lang w:val="ru-RU"/>
        </w:rPr>
        <w:t>на сумму 49,2 млн. тенге, которые были возвращены в республиканский бюджет как экономия.</w:t>
      </w:r>
      <w:proofErr w:type="gramEnd"/>
    </w:p>
    <w:p w:rsidR="00437763" w:rsidRPr="009570E1" w:rsidRDefault="00437763" w:rsidP="00437763">
      <w:pPr>
        <w:pBdr>
          <w:bottom w:val="single" w:sz="4" w:space="0" w:color="FFFFFF"/>
        </w:pBdr>
        <w:tabs>
          <w:tab w:val="left" w:pos="567"/>
        </w:tabs>
        <w:spacing w:after="0" w:line="240" w:lineRule="auto"/>
        <w:ind w:firstLine="709"/>
        <w:jc w:val="both"/>
        <w:rPr>
          <w:sz w:val="28"/>
          <w:lang w:val="ru-RU"/>
        </w:rPr>
      </w:pPr>
      <w:r w:rsidRPr="009570E1">
        <w:rPr>
          <w:b/>
          <w:sz w:val="28"/>
          <w:lang w:val="ru-RU"/>
        </w:rPr>
        <w:t>27.</w:t>
      </w:r>
      <w:r w:rsidRPr="009570E1">
        <w:rPr>
          <w:sz w:val="28"/>
          <w:lang w:val="ru-RU"/>
        </w:rPr>
        <w:t xml:space="preserve"> В 2019 году до начала реализации проектов строительства двух 45 квартирных жилых домов </w:t>
      </w:r>
      <w:r w:rsidRPr="009570E1">
        <w:rPr>
          <w:i/>
          <w:sz w:val="24"/>
          <w:szCs w:val="24"/>
          <w:lang w:val="ru-RU"/>
        </w:rPr>
        <w:t>(предназначенных для малообеспеченных многодетных семей)</w:t>
      </w:r>
      <w:r w:rsidRPr="009570E1">
        <w:rPr>
          <w:sz w:val="28"/>
          <w:lang w:val="ru-RU"/>
        </w:rPr>
        <w:t xml:space="preserve"> возводимых на основе </w:t>
      </w:r>
      <w:r w:rsidR="0023460A" w:rsidRPr="009570E1">
        <w:rPr>
          <w:sz w:val="28"/>
          <w:lang w:val="ru-RU"/>
        </w:rPr>
        <w:t>каркасно-</w:t>
      </w:r>
      <w:r w:rsidRPr="009570E1">
        <w:rPr>
          <w:sz w:val="28"/>
          <w:lang w:val="ru-RU"/>
        </w:rPr>
        <w:t xml:space="preserve">стеновых панелей, соответствующими уполномоченными органами региона, не была проанализирована текущая  деятельность домостроительного комбината </w:t>
      </w:r>
      <w:r w:rsidRPr="009570E1">
        <w:rPr>
          <w:sz w:val="28"/>
          <w:szCs w:val="28"/>
          <w:lang w:val="ru-RU"/>
        </w:rPr>
        <w:t>по выпуску стеновых панелей,</w:t>
      </w:r>
      <w:r w:rsidRPr="009570E1">
        <w:rPr>
          <w:sz w:val="28"/>
          <w:lang w:val="ru-RU"/>
        </w:rPr>
        <w:t xml:space="preserve"> созданного с участием СПК </w:t>
      </w:r>
      <w:proofErr w:type="spellStart"/>
      <w:r w:rsidRPr="009570E1">
        <w:rPr>
          <w:sz w:val="28"/>
          <w:lang w:val="ru-RU"/>
        </w:rPr>
        <w:t>Кызылординской</w:t>
      </w:r>
      <w:proofErr w:type="spellEnd"/>
      <w:r w:rsidRPr="009570E1">
        <w:rPr>
          <w:sz w:val="28"/>
          <w:lang w:val="ru-RU"/>
        </w:rPr>
        <w:t xml:space="preserve"> области, которая на сегодняшний день бездействует. В этой связи с отсутствием стеновых панелей, в настоящее время не осуществляется строительство двух жилых домов. Возведённый фундамент одного жилого дома на сумму 30,1 млн. тенге, замурован на уровне земляного покрытия.     </w:t>
      </w:r>
    </w:p>
    <w:p w:rsidR="00437763" w:rsidRPr="009570E1" w:rsidRDefault="00437763" w:rsidP="00437763">
      <w:pPr>
        <w:pBdr>
          <w:bottom w:val="single" w:sz="4" w:space="0" w:color="FFFFFF"/>
        </w:pBdr>
        <w:tabs>
          <w:tab w:val="left" w:pos="567"/>
        </w:tabs>
        <w:spacing w:after="0" w:line="240" w:lineRule="auto"/>
        <w:ind w:firstLine="709"/>
        <w:jc w:val="both"/>
        <w:rPr>
          <w:iCs/>
          <w:sz w:val="28"/>
          <w:szCs w:val="28"/>
          <w:lang w:val="ru-RU" w:eastAsia="tr-TR"/>
        </w:rPr>
      </w:pPr>
      <w:r w:rsidRPr="009570E1">
        <w:rPr>
          <w:b/>
          <w:iCs/>
          <w:sz w:val="28"/>
          <w:szCs w:val="28"/>
          <w:lang w:val="ru-RU" w:eastAsia="tr-TR"/>
        </w:rPr>
        <w:t>28.</w:t>
      </w:r>
      <w:r w:rsidRPr="009570E1">
        <w:rPr>
          <w:iCs/>
          <w:sz w:val="28"/>
          <w:szCs w:val="28"/>
          <w:lang w:val="ru-RU" w:eastAsia="tr-TR"/>
        </w:rPr>
        <w:t xml:space="preserve"> Отсутствие мониторинга Управлением сельского хозяйства, привело к неэффективному использованию выделенных субсидии на сумму 10,2 млн. тенге, связанного с не использованием приобретённого 5-и субъектами АПК   оборудования </w:t>
      </w:r>
      <w:r w:rsidRPr="009570E1">
        <w:rPr>
          <w:bCs/>
          <w:i/>
          <w:sz w:val="24"/>
          <w:szCs w:val="24"/>
          <w:lang w:val="ru-RU"/>
        </w:rPr>
        <w:t xml:space="preserve">(не используются и находятся в упаковке приобретённые солнечные панели и </w:t>
      </w:r>
      <w:r w:rsidRPr="009570E1">
        <w:rPr>
          <w:bCs/>
          <w:i/>
          <w:sz w:val="24"/>
          <w:szCs w:val="24"/>
          <w:lang w:val="ru-RU" w:eastAsia="ru-RU"/>
        </w:rPr>
        <w:t>погружные глубинные насосы)</w:t>
      </w:r>
      <w:r w:rsidRPr="009570E1">
        <w:rPr>
          <w:iCs/>
          <w:sz w:val="28"/>
          <w:szCs w:val="28"/>
          <w:lang w:val="ru-RU" w:eastAsia="tr-TR"/>
        </w:rPr>
        <w:t>.</w:t>
      </w:r>
    </w:p>
    <w:p w:rsidR="00437763" w:rsidRPr="009570E1" w:rsidRDefault="00437763" w:rsidP="00437763">
      <w:pPr>
        <w:spacing w:after="0" w:line="240" w:lineRule="auto"/>
        <w:ind w:firstLine="709"/>
        <w:jc w:val="both"/>
        <w:rPr>
          <w:sz w:val="28"/>
          <w:szCs w:val="28"/>
          <w:lang w:val="ru-RU"/>
        </w:rPr>
      </w:pPr>
      <w:r w:rsidRPr="009570E1">
        <w:rPr>
          <w:b/>
          <w:sz w:val="28"/>
          <w:szCs w:val="28"/>
          <w:lang w:val="ru-RU" w:eastAsia="ru-RU"/>
        </w:rPr>
        <w:t>29.</w:t>
      </w:r>
      <w:r w:rsidRPr="009570E1">
        <w:rPr>
          <w:sz w:val="28"/>
          <w:szCs w:val="28"/>
          <w:lang w:val="ru-RU" w:eastAsia="ru-RU"/>
        </w:rPr>
        <w:t xml:space="preserve"> Имеющиеся пробелы законодательства о государственных закупках, привели к </w:t>
      </w:r>
      <w:r w:rsidRPr="009570E1">
        <w:rPr>
          <w:sz w:val="28"/>
          <w:szCs w:val="28"/>
          <w:lang w:val="ru-RU"/>
        </w:rPr>
        <w:t xml:space="preserve">заключению Отделом строительства г. </w:t>
      </w:r>
      <w:proofErr w:type="spellStart"/>
      <w:r w:rsidRPr="009570E1">
        <w:rPr>
          <w:sz w:val="28"/>
          <w:szCs w:val="28"/>
          <w:lang w:val="ru-RU"/>
        </w:rPr>
        <w:t>Кызылорда</w:t>
      </w:r>
      <w:proofErr w:type="spellEnd"/>
      <w:r w:rsidRPr="009570E1">
        <w:rPr>
          <w:sz w:val="28"/>
          <w:szCs w:val="28"/>
          <w:lang w:val="ru-RU"/>
        </w:rPr>
        <w:t xml:space="preserve"> договоров на строительство 4-х многоквартирных жилых домов, всего на сумму 1 932,8 млн. тенге с подрядчиками, которые сами являлись заказчиками по разработке ПСД и проведению экспертизы на строительство этих же объектов. При этом</w:t>
      </w:r>
      <w:proofErr w:type="gramStart"/>
      <w:r w:rsidRPr="009570E1">
        <w:rPr>
          <w:sz w:val="28"/>
          <w:szCs w:val="28"/>
          <w:lang w:val="ru-RU"/>
        </w:rPr>
        <w:t>,</w:t>
      </w:r>
      <w:proofErr w:type="gramEnd"/>
      <w:r w:rsidRPr="009570E1">
        <w:rPr>
          <w:sz w:val="28"/>
          <w:szCs w:val="28"/>
          <w:lang w:val="ru-RU"/>
        </w:rPr>
        <w:t xml:space="preserve"> 3 договора заключены на основе выбора поставщика из одного источника.</w:t>
      </w:r>
    </w:p>
    <w:p w:rsidR="00437763" w:rsidRPr="009570E1" w:rsidRDefault="00437763" w:rsidP="00437763">
      <w:pPr>
        <w:pBdr>
          <w:bottom w:val="single" w:sz="4" w:space="0" w:color="FFFFFF"/>
        </w:pBdr>
        <w:tabs>
          <w:tab w:val="left" w:pos="567"/>
        </w:tabs>
        <w:spacing w:after="0" w:line="240" w:lineRule="auto"/>
        <w:ind w:firstLine="709"/>
        <w:jc w:val="both"/>
        <w:rPr>
          <w:iCs/>
          <w:sz w:val="28"/>
          <w:szCs w:val="28"/>
          <w:lang w:val="ru-RU" w:eastAsia="tr-TR"/>
        </w:rPr>
      </w:pPr>
      <w:r w:rsidRPr="009570E1">
        <w:rPr>
          <w:b/>
          <w:sz w:val="28"/>
          <w:szCs w:val="28"/>
          <w:lang w:val="ru-RU"/>
        </w:rPr>
        <w:t>30.</w:t>
      </w:r>
      <w:r w:rsidRPr="009570E1">
        <w:rPr>
          <w:sz w:val="28"/>
          <w:szCs w:val="28"/>
          <w:lang w:val="ru-RU"/>
        </w:rPr>
        <w:t xml:space="preserve"> Не соблюдение действующих строительных и других норм при разработке проектными организациями ПСД, а также отсутствие должного контроля со стороны государственной и частных экспертных организаций за достоверным и обоснованным составлением ПСД, связанного с предоставлением положительной экспертизы, привели к </w:t>
      </w:r>
      <w:r w:rsidRPr="009570E1">
        <w:rPr>
          <w:iCs/>
          <w:sz w:val="28"/>
          <w:szCs w:val="28"/>
          <w:lang w:val="ru-RU" w:eastAsia="tr-TR"/>
        </w:rPr>
        <w:t xml:space="preserve">завышению стоимости 30 реализованных проектов, на общую сумму 854,6 млн. тенге.  В частности, установлены завышения до 3-х раз стоимости оборудования на 552,7 млн. тенге </w:t>
      </w:r>
      <w:r w:rsidRPr="009570E1">
        <w:rPr>
          <w:i/>
          <w:iCs/>
          <w:sz w:val="24"/>
          <w:szCs w:val="24"/>
          <w:lang w:val="ru-RU" w:eastAsia="tr-TR"/>
        </w:rPr>
        <w:t>(1 проект)</w:t>
      </w:r>
      <w:r w:rsidRPr="009570E1">
        <w:rPr>
          <w:iCs/>
          <w:sz w:val="28"/>
          <w:szCs w:val="28"/>
          <w:lang w:val="ru-RU" w:eastAsia="tr-TR"/>
        </w:rPr>
        <w:t xml:space="preserve">, использование нерегламентированных дополнительных расходов и коэффициентов на 301,9 млн. тенге </w:t>
      </w:r>
      <w:r w:rsidRPr="009570E1">
        <w:rPr>
          <w:i/>
          <w:iCs/>
          <w:sz w:val="24"/>
          <w:szCs w:val="24"/>
          <w:lang w:val="ru-RU" w:eastAsia="tr-TR"/>
        </w:rPr>
        <w:t>(29 проектов)</w:t>
      </w:r>
      <w:r w:rsidRPr="009570E1">
        <w:rPr>
          <w:iCs/>
          <w:sz w:val="28"/>
          <w:szCs w:val="28"/>
          <w:lang w:val="ru-RU" w:eastAsia="tr-TR"/>
        </w:rPr>
        <w:t xml:space="preserve">. </w:t>
      </w:r>
    </w:p>
    <w:p w:rsidR="00437763" w:rsidRPr="009570E1" w:rsidRDefault="00437763" w:rsidP="00437763">
      <w:pPr>
        <w:pBdr>
          <w:bottom w:val="single" w:sz="4" w:space="0" w:color="FFFFFF"/>
        </w:pBdr>
        <w:tabs>
          <w:tab w:val="left" w:pos="567"/>
        </w:tabs>
        <w:spacing w:after="0" w:line="240" w:lineRule="auto"/>
        <w:ind w:firstLine="709"/>
        <w:jc w:val="both"/>
        <w:rPr>
          <w:sz w:val="28"/>
          <w:szCs w:val="28"/>
          <w:lang w:val="ru-RU"/>
        </w:rPr>
      </w:pPr>
      <w:r w:rsidRPr="009570E1">
        <w:rPr>
          <w:b/>
          <w:iCs/>
          <w:sz w:val="28"/>
          <w:szCs w:val="28"/>
          <w:lang w:val="ru-RU" w:eastAsia="tr-TR"/>
        </w:rPr>
        <w:t>31.</w:t>
      </w:r>
      <w:r w:rsidRPr="009570E1">
        <w:rPr>
          <w:iCs/>
          <w:sz w:val="28"/>
          <w:szCs w:val="28"/>
          <w:lang w:val="ru-RU" w:eastAsia="tr-TR"/>
        </w:rPr>
        <w:t xml:space="preserve"> При проведении строительства объектов, ответственными государственными органами не обеспечивается соблюдение требований законодательства об архитектурно-строительной деятельности. В частности, установлено </w:t>
      </w:r>
      <w:r w:rsidRPr="009570E1">
        <w:rPr>
          <w:rFonts w:eastAsiaTheme="minorEastAsia"/>
          <w:sz w:val="28"/>
          <w:szCs w:val="28"/>
          <w:lang w:val="ru-RU" w:eastAsia="ru-RU"/>
        </w:rPr>
        <w:t xml:space="preserve">некачественное выполнение работ по </w:t>
      </w:r>
      <w:r w:rsidRPr="009570E1">
        <w:rPr>
          <w:color w:val="000000" w:themeColor="text1"/>
          <w:sz w:val="28"/>
          <w:szCs w:val="28"/>
          <w:lang w:val="ru-RU" w:eastAsia="ru-RU"/>
        </w:rPr>
        <w:t>строительству и ремонту 4 участков дорог,</w:t>
      </w:r>
      <w:r w:rsidRPr="009570E1">
        <w:rPr>
          <w:sz w:val="28"/>
          <w:szCs w:val="28"/>
          <w:lang w:val="ru-RU"/>
        </w:rPr>
        <w:t xml:space="preserve"> капитального ремонта в 2-х школах</w:t>
      </w:r>
      <w:r w:rsidRPr="009570E1">
        <w:rPr>
          <w:rFonts w:eastAsiaTheme="minorEastAsia"/>
          <w:sz w:val="28"/>
          <w:szCs w:val="28"/>
          <w:lang w:val="ru-RU" w:eastAsia="ru-RU"/>
        </w:rPr>
        <w:t>,</w:t>
      </w:r>
      <w:r w:rsidRPr="009570E1">
        <w:rPr>
          <w:rFonts w:eastAsiaTheme="minorEastAsia"/>
          <w:i/>
          <w:sz w:val="24"/>
          <w:szCs w:val="24"/>
          <w:lang w:val="ru-RU" w:eastAsia="ru-RU"/>
        </w:rPr>
        <w:t xml:space="preserve"> </w:t>
      </w:r>
      <w:r w:rsidRPr="009570E1">
        <w:rPr>
          <w:bCs/>
          <w:color w:val="000000"/>
          <w:sz w:val="28"/>
          <w:szCs w:val="28"/>
          <w:lang w:val="ru-RU" w:eastAsia="ru-RU"/>
        </w:rPr>
        <w:t xml:space="preserve">утверждения ПСД позже установленного срока, </w:t>
      </w:r>
      <w:r w:rsidRPr="009570E1">
        <w:rPr>
          <w:sz w:val="28"/>
          <w:szCs w:val="28"/>
          <w:lang w:val="ru-RU"/>
        </w:rPr>
        <w:t xml:space="preserve">варьируемые от 7 до 317 дней </w:t>
      </w:r>
      <w:r w:rsidRPr="009570E1">
        <w:rPr>
          <w:i/>
          <w:sz w:val="24"/>
          <w:szCs w:val="24"/>
          <w:lang w:val="ru-RU"/>
        </w:rPr>
        <w:t>(17 случаев)</w:t>
      </w:r>
      <w:r w:rsidRPr="009570E1">
        <w:rPr>
          <w:sz w:val="28"/>
          <w:szCs w:val="28"/>
          <w:lang w:val="ru-RU"/>
        </w:rPr>
        <w:t>,</w:t>
      </w:r>
      <w:r w:rsidRPr="009570E1">
        <w:rPr>
          <w:rFonts w:eastAsiaTheme="minorEastAsia"/>
          <w:color w:val="000000"/>
          <w:sz w:val="28"/>
          <w:szCs w:val="28"/>
          <w:lang w:val="ru-RU" w:eastAsia="ru-RU"/>
        </w:rPr>
        <w:t xml:space="preserve"> </w:t>
      </w:r>
      <w:r w:rsidRPr="009570E1">
        <w:rPr>
          <w:rFonts w:eastAsiaTheme="minorEastAsia"/>
          <w:bCs/>
          <w:color w:val="000000"/>
          <w:sz w:val="28"/>
          <w:szCs w:val="28"/>
          <w:lang w:val="ru-RU" w:eastAsia="ru-RU"/>
        </w:rPr>
        <w:t>не</w:t>
      </w:r>
      <w:r w:rsidRPr="009570E1">
        <w:rPr>
          <w:rFonts w:eastAsiaTheme="minorEastAsia"/>
          <w:b/>
          <w:bCs/>
          <w:color w:val="000000"/>
          <w:sz w:val="28"/>
          <w:szCs w:val="28"/>
          <w:lang w:val="ru-RU" w:eastAsia="ru-RU"/>
        </w:rPr>
        <w:t xml:space="preserve"> </w:t>
      </w:r>
      <w:r w:rsidRPr="009570E1">
        <w:rPr>
          <w:rFonts w:eastAsiaTheme="minorEastAsia"/>
          <w:color w:val="000000"/>
          <w:sz w:val="28"/>
          <w:szCs w:val="28"/>
          <w:lang w:val="ru-RU" w:eastAsia="ru-RU"/>
        </w:rPr>
        <w:t xml:space="preserve">обеспечения всеми разрешительными документами по разработке ПСД </w:t>
      </w:r>
      <w:r w:rsidRPr="009570E1">
        <w:rPr>
          <w:rFonts w:eastAsiaTheme="minorEastAsia"/>
          <w:i/>
          <w:color w:val="000000"/>
          <w:sz w:val="24"/>
          <w:szCs w:val="24"/>
          <w:lang w:val="ru-RU" w:eastAsia="ru-RU"/>
        </w:rPr>
        <w:t>(4 факта)</w:t>
      </w:r>
      <w:r w:rsidRPr="009570E1">
        <w:rPr>
          <w:rFonts w:eastAsiaTheme="minorEastAsia"/>
          <w:color w:val="000000"/>
          <w:sz w:val="28"/>
          <w:szCs w:val="28"/>
          <w:lang w:val="ru-RU" w:eastAsia="ru-RU"/>
        </w:rPr>
        <w:t xml:space="preserve">, приёмки выполненных работ без участия авторского надзора </w:t>
      </w:r>
      <w:r w:rsidRPr="009570E1">
        <w:rPr>
          <w:rFonts w:eastAsiaTheme="minorEastAsia"/>
          <w:i/>
          <w:color w:val="000000"/>
          <w:sz w:val="24"/>
          <w:szCs w:val="24"/>
          <w:lang w:val="ru-RU" w:eastAsia="ru-RU"/>
        </w:rPr>
        <w:t>(1 факт)</w:t>
      </w:r>
      <w:r w:rsidRPr="009570E1">
        <w:rPr>
          <w:rFonts w:eastAsiaTheme="minorEastAsia"/>
          <w:color w:val="000000"/>
          <w:sz w:val="28"/>
          <w:szCs w:val="28"/>
          <w:lang w:val="ru-RU" w:eastAsia="ru-RU"/>
        </w:rPr>
        <w:t xml:space="preserve">. Кроме того, имеет место проведение </w:t>
      </w:r>
      <w:r w:rsidRPr="009570E1">
        <w:rPr>
          <w:rFonts w:eastAsiaTheme="minorEastAsia"/>
          <w:bCs/>
          <w:color w:val="000000"/>
          <w:sz w:val="28"/>
          <w:szCs w:val="28"/>
          <w:lang w:val="ru-RU" w:eastAsia="ru-RU"/>
        </w:rPr>
        <w:t xml:space="preserve">авторского надзора без заключения договора на оказание услуг </w:t>
      </w:r>
      <w:r w:rsidRPr="009570E1">
        <w:rPr>
          <w:rFonts w:eastAsiaTheme="minorEastAsia"/>
          <w:bCs/>
          <w:i/>
          <w:color w:val="000000"/>
          <w:sz w:val="24"/>
          <w:szCs w:val="24"/>
          <w:lang w:val="ru-RU" w:eastAsia="ru-RU"/>
        </w:rPr>
        <w:t>(1 факт),</w:t>
      </w:r>
      <w:r w:rsidRPr="009570E1">
        <w:rPr>
          <w:rFonts w:eastAsiaTheme="minorEastAsia"/>
          <w:bCs/>
          <w:color w:val="000000"/>
          <w:sz w:val="28"/>
          <w:szCs w:val="28"/>
          <w:lang w:val="ru-RU" w:eastAsia="ru-RU"/>
        </w:rPr>
        <w:t xml:space="preserve"> не проведение повторной экспертизы проектов </w:t>
      </w:r>
      <w:r w:rsidRPr="009570E1">
        <w:rPr>
          <w:rFonts w:eastAsiaTheme="minorEastAsia"/>
          <w:sz w:val="28"/>
          <w:szCs w:val="28"/>
          <w:lang w:val="ru-RU" w:eastAsia="ru-RU"/>
        </w:rPr>
        <w:t xml:space="preserve">при внесении изменений, влияющие на прежние принятые проектные </w:t>
      </w:r>
      <w:r w:rsidRPr="009570E1">
        <w:rPr>
          <w:rFonts w:eastAsiaTheme="minorEastAsia"/>
          <w:sz w:val="28"/>
          <w:szCs w:val="28"/>
          <w:lang w:val="ru-RU" w:eastAsia="ru-RU"/>
        </w:rPr>
        <w:lastRenderedPageBreak/>
        <w:t xml:space="preserve">решения и утверждённые технико-экономические показатели </w:t>
      </w:r>
      <w:r w:rsidRPr="009570E1">
        <w:rPr>
          <w:rFonts w:eastAsiaTheme="minorEastAsia"/>
          <w:i/>
          <w:sz w:val="24"/>
          <w:szCs w:val="24"/>
          <w:lang w:val="ru-RU" w:eastAsia="ru-RU"/>
        </w:rPr>
        <w:t>(2 проекта),</w:t>
      </w:r>
      <w:r w:rsidRPr="009570E1">
        <w:rPr>
          <w:rFonts w:eastAsiaTheme="minorEastAsia"/>
          <w:sz w:val="28"/>
          <w:szCs w:val="28"/>
          <w:lang w:val="ru-RU" w:eastAsia="ru-RU"/>
        </w:rPr>
        <w:t xml:space="preserve"> проведение СМР</w:t>
      </w:r>
      <w:r w:rsidRPr="009570E1">
        <w:rPr>
          <w:sz w:val="28"/>
          <w:szCs w:val="28"/>
          <w:lang w:val="ru-RU"/>
        </w:rPr>
        <w:t xml:space="preserve"> на 6 объектах, без уведомления уполномоченного органа, осуществляющего госконтроль в строительной деятельности.</w:t>
      </w:r>
    </w:p>
    <w:p w:rsidR="00437763" w:rsidRPr="009570E1" w:rsidRDefault="00437763" w:rsidP="00437763">
      <w:pPr>
        <w:pBdr>
          <w:bottom w:val="single" w:sz="4" w:space="0" w:color="FFFFFF"/>
        </w:pBdr>
        <w:tabs>
          <w:tab w:val="left" w:pos="567"/>
        </w:tabs>
        <w:spacing w:after="0" w:line="240" w:lineRule="auto"/>
        <w:ind w:firstLine="709"/>
        <w:jc w:val="both"/>
        <w:rPr>
          <w:rFonts w:eastAsiaTheme="minorEastAsia"/>
          <w:color w:val="000000"/>
          <w:sz w:val="28"/>
          <w:szCs w:val="28"/>
          <w:lang w:val="ru-RU" w:eastAsia="ru-RU"/>
        </w:rPr>
      </w:pPr>
      <w:r w:rsidRPr="009570E1">
        <w:rPr>
          <w:rFonts w:eastAsiaTheme="minorEastAsia"/>
          <w:b/>
          <w:sz w:val="28"/>
          <w:szCs w:val="28"/>
          <w:lang w:val="ru-RU" w:eastAsia="ru-RU"/>
        </w:rPr>
        <w:t xml:space="preserve">32. </w:t>
      </w:r>
      <w:r w:rsidRPr="009570E1">
        <w:rPr>
          <w:rFonts w:eastAsiaTheme="minorEastAsia"/>
          <w:sz w:val="28"/>
          <w:szCs w:val="28"/>
          <w:lang w:val="ru-RU" w:eastAsia="ru-RU"/>
        </w:rPr>
        <w:t>Отсутствие единого подхода</w:t>
      </w:r>
      <w:r w:rsidRPr="009570E1">
        <w:rPr>
          <w:rFonts w:eastAsiaTheme="minorEastAsia"/>
          <w:b/>
          <w:sz w:val="28"/>
          <w:szCs w:val="28"/>
          <w:lang w:val="ru-RU" w:eastAsia="ru-RU"/>
        </w:rPr>
        <w:t xml:space="preserve"> </w:t>
      </w:r>
      <w:r w:rsidRPr="009570E1">
        <w:rPr>
          <w:rFonts w:eastAsiaTheme="minorEastAsia"/>
          <w:color w:val="000000"/>
          <w:sz w:val="28"/>
          <w:szCs w:val="28"/>
          <w:lang w:val="ru-RU" w:eastAsia="ru-RU"/>
        </w:rPr>
        <w:t>по применению коэффициентов расчёта временных зданий и сооружений при составлении ПСД</w:t>
      </w:r>
      <w:r w:rsidRPr="009570E1">
        <w:rPr>
          <w:rFonts w:eastAsiaTheme="minorEastAsia"/>
          <w:sz w:val="28"/>
          <w:szCs w:val="28"/>
          <w:lang w:val="ru-RU" w:eastAsia="ru-RU"/>
        </w:rPr>
        <w:t xml:space="preserve"> по схожим проектам,</w:t>
      </w:r>
      <w:r w:rsidRPr="009570E1">
        <w:rPr>
          <w:rFonts w:eastAsiaTheme="minorEastAsia"/>
          <w:color w:val="000000"/>
          <w:sz w:val="28"/>
          <w:szCs w:val="28"/>
          <w:lang w:val="ru-RU" w:eastAsia="ru-RU"/>
        </w:rPr>
        <w:t xml:space="preserve"> приводит образованию существенных расхождении и соответственно увеличению стоимости проекта.</w:t>
      </w:r>
    </w:p>
    <w:p w:rsidR="00437763" w:rsidRPr="009570E1" w:rsidRDefault="00437763" w:rsidP="00437763">
      <w:pPr>
        <w:pBdr>
          <w:bottom w:val="single" w:sz="4" w:space="0" w:color="FFFFFF"/>
        </w:pBdr>
        <w:tabs>
          <w:tab w:val="left" w:pos="567"/>
        </w:tabs>
        <w:spacing w:after="0" w:line="240" w:lineRule="auto"/>
        <w:ind w:firstLine="709"/>
        <w:jc w:val="both"/>
        <w:rPr>
          <w:rFonts w:eastAsiaTheme="minorEastAsia"/>
          <w:color w:val="000000"/>
          <w:sz w:val="28"/>
          <w:szCs w:val="28"/>
          <w:lang w:val="ru-RU" w:eastAsia="ru-RU"/>
        </w:rPr>
      </w:pPr>
      <w:r w:rsidRPr="009570E1">
        <w:rPr>
          <w:rFonts w:eastAsiaTheme="minorEastAsia"/>
          <w:b/>
          <w:sz w:val="28"/>
          <w:szCs w:val="28"/>
          <w:lang w:val="ru-RU" w:eastAsia="ru-RU"/>
        </w:rPr>
        <w:t>33.</w:t>
      </w:r>
      <w:r w:rsidRPr="009570E1">
        <w:rPr>
          <w:rFonts w:eastAsiaTheme="minorEastAsia"/>
          <w:sz w:val="28"/>
          <w:szCs w:val="28"/>
          <w:lang w:val="ru-RU" w:eastAsia="ru-RU"/>
        </w:rPr>
        <w:t xml:space="preserve"> Установлены</w:t>
      </w:r>
      <w:r w:rsidRPr="009570E1">
        <w:rPr>
          <w:iCs/>
          <w:sz w:val="28"/>
          <w:szCs w:val="28"/>
          <w:lang w:val="ru-RU" w:eastAsia="tr-TR"/>
        </w:rPr>
        <w:t xml:space="preserve"> факты </w:t>
      </w:r>
      <w:r w:rsidRPr="009570E1">
        <w:rPr>
          <w:iCs/>
          <w:sz w:val="28"/>
          <w:szCs w:val="28"/>
          <w:lang w:val="ru-RU" w:eastAsia="ru-RU"/>
        </w:rPr>
        <w:t xml:space="preserve">оплаты подрядчикам за </w:t>
      </w:r>
      <w:r w:rsidRPr="009570E1">
        <w:rPr>
          <w:sz w:val="28"/>
          <w:szCs w:val="28"/>
          <w:lang w:val="ru-RU" w:eastAsia="ru-RU"/>
        </w:rPr>
        <w:t xml:space="preserve">невыполненные объёмы работ по 17 проектам, </w:t>
      </w:r>
      <w:r w:rsidRPr="009570E1">
        <w:rPr>
          <w:rFonts w:eastAsia="Calibri"/>
          <w:sz w:val="28"/>
          <w:lang w:val="ru-RU" w:eastAsia="ru-RU"/>
        </w:rPr>
        <w:t xml:space="preserve">на сумму 497,5 млн. тенге, </w:t>
      </w:r>
      <w:r w:rsidRPr="009570E1">
        <w:rPr>
          <w:rFonts w:eastAsiaTheme="minorEastAsia"/>
          <w:color w:val="000000"/>
          <w:sz w:val="28"/>
          <w:szCs w:val="28"/>
          <w:lang w:val="ru-RU" w:eastAsia="ru-RU"/>
        </w:rPr>
        <w:t>необеспечение возврата средств, предусмотренных ПСД от временных зданий и сооружений по 3-м проектам на сумму 24,2 млн. тенге.</w:t>
      </w:r>
    </w:p>
    <w:p w:rsidR="00437763" w:rsidRPr="009570E1" w:rsidRDefault="00437763" w:rsidP="00437763">
      <w:pPr>
        <w:pBdr>
          <w:bottom w:val="single" w:sz="4" w:space="0" w:color="FFFFFF"/>
        </w:pBdr>
        <w:tabs>
          <w:tab w:val="left" w:pos="567"/>
        </w:tabs>
        <w:spacing w:after="0" w:line="240" w:lineRule="auto"/>
        <w:ind w:firstLine="709"/>
        <w:jc w:val="both"/>
        <w:rPr>
          <w:rFonts w:eastAsiaTheme="minorEastAsia"/>
          <w:bCs/>
          <w:color w:val="000000"/>
          <w:sz w:val="28"/>
          <w:szCs w:val="28"/>
          <w:lang w:val="ru-RU" w:eastAsia="ru-RU"/>
        </w:rPr>
      </w:pPr>
      <w:r w:rsidRPr="009570E1">
        <w:rPr>
          <w:rFonts w:eastAsiaTheme="minorEastAsia"/>
          <w:b/>
          <w:sz w:val="28"/>
          <w:szCs w:val="28"/>
          <w:lang w:val="ru-RU" w:eastAsia="ru-RU"/>
        </w:rPr>
        <w:t>34.</w:t>
      </w:r>
      <w:r w:rsidRPr="009570E1">
        <w:rPr>
          <w:rFonts w:eastAsiaTheme="minorEastAsia"/>
          <w:sz w:val="28"/>
          <w:szCs w:val="28"/>
          <w:lang w:val="ru-RU" w:eastAsia="ru-RU"/>
        </w:rPr>
        <w:t xml:space="preserve"> </w:t>
      </w:r>
      <w:r w:rsidRPr="009570E1">
        <w:rPr>
          <w:rFonts w:eastAsiaTheme="minorEastAsia"/>
          <w:bCs/>
          <w:color w:val="000000"/>
          <w:sz w:val="28"/>
          <w:szCs w:val="28"/>
          <w:lang w:val="ru-RU" w:eastAsia="ru-RU"/>
        </w:rPr>
        <w:t xml:space="preserve">В 2020 году </w:t>
      </w:r>
      <w:r w:rsidRPr="009570E1">
        <w:rPr>
          <w:rFonts w:eastAsiaTheme="minorEastAsia"/>
          <w:sz w:val="28"/>
          <w:szCs w:val="28"/>
          <w:lang w:val="ru-RU" w:eastAsia="ru-RU"/>
        </w:rPr>
        <w:t>О</w:t>
      </w:r>
      <w:r w:rsidRPr="009570E1">
        <w:rPr>
          <w:rFonts w:eastAsiaTheme="minorEastAsia"/>
          <w:bCs/>
          <w:color w:val="000000"/>
          <w:sz w:val="28"/>
          <w:szCs w:val="28"/>
          <w:lang w:val="ru-RU" w:eastAsia="ru-RU"/>
        </w:rPr>
        <w:t xml:space="preserve">тделом строительства </w:t>
      </w:r>
      <w:proofErr w:type="spellStart"/>
      <w:r w:rsidRPr="009570E1">
        <w:rPr>
          <w:rFonts w:eastAsiaTheme="minorEastAsia"/>
          <w:bCs/>
          <w:color w:val="000000"/>
          <w:sz w:val="28"/>
          <w:szCs w:val="28"/>
          <w:lang w:val="ru-RU" w:eastAsia="ru-RU"/>
        </w:rPr>
        <w:t>г</w:t>
      </w:r>
      <w:proofErr w:type="gramStart"/>
      <w:r w:rsidRPr="009570E1">
        <w:rPr>
          <w:rFonts w:eastAsiaTheme="minorEastAsia"/>
          <w:bCs/>
          <w:color w:val="000000"/>
          <w:sz w:val="28"/>
          <w:szCs w:val="28"/>
          <w:lang w:val="ru-RU" w:eastAsia="ru-RU"/>
        </w:rPr>
        <w:t>.К</w:t>
      </w:r>
      <w:proofErr w:type="gramEnd"/>
      <w:r w:rsidRPr="009570E1">
        <w:rPr>
          <w:rFonts w:eastAsiaTheme="minorEastAsia"/>
          <w:bCs/>
          <w:color w:val="000000"/>
          <w:sz w:val="28"/>
          <w:szCs w:val="28"/>
          <w:lang w:val="ru-RU" w:eastAsia="ru-RU"/>
        </w:rPr>
        <w:t>ызылорда</w:t>
      </w:r>
      <w:proofErr w:type="spellEnd"/>
      <w:r w:rsidRPr="009570E1">
        <w:rPr>
          <w:rFonts w:eastAsiaTheme="minorEastAsia"/>
          <w:bCs/>
          <w:color w:val="000000"/>
          <w:sz w:val="28"/>
          <w:szCs w:val="28"/>
          <w:lang w:val="ru-RU" w:eastAsia="ru-RU"/>
        </w:rPr>
        <w:t xml:space="preserve"> необоснованно заключён договор на предоставление услуг авторского надзора на сумму 17,2 млн. тенге, при действующем договоре с той же организацией, на те же услуги и по одному тому же объекту.</w:t>
      </w:r>
    </w:p>
    <w:p w:rsidR="00437763" w:rsidRPr="009570E1" w:rsidRDefault="00437763" w:rsidP="00437763">
      <w:pPr>
        <w:widowControl w:val="0"/>
        <w:tabs>
          <w:tab w:val="num" w:pos="709"/>
        </w:tabs>
        <w:spacing w:after="0" w:line="240" w:lineRule="auto"/>
        <w:ind w:firstLine="709"/>
        <w:jc w:val="both"/>
        <w:rPr>
          <w:sz w:val="28"/>
          <w:szCs w:val="28"/>
          <w:lang w:val="ru-RU"/>
        </w:rPr>
      </w:pPr>
      <w:r w:rsidRPr="009570E1">
        <w:rPr>
          <w:b/>
          <w:bCs/>
          <w:sz w:val="28"/>
          <w:szCs w:val="28"/>
          <w:lang w:val="ru-RU"/>
        </w:rPr>
        <w:t>35.</w:t>
      </w:r>
      <w:r w:rsidRPr="009570E1">
        <w:rPr>
          <w:sz w:val="28"/>
          <w:szCs w:val="28"/>
          <w:lang w:val="ru-RU"/>
        </w:rPr>
        <w:t xml:space="preserve"> Управлением пассажирского транспорта по 15 проектам среднего ремонта дорог не требующего разработки ПСД, произведены расходы на проведение авторского надзора в сумме </w:t>
      </w:r>
      <w:r w:rsidR="00D006DB" w:rsidRPr="009570E1">
        <w:rPr>
          <w:sz w:val="28"/>
          <w:szCs w:val="28"/>
          <w:lang w:val="ru-RU"/>
        </w:rPr>
        <w:t>21,2</w:t>
      </w:r>
      <w:r w:rsidRPr="009570E1">
        <w:rPr>
          <w:sz w:val="28"/>
          <w:szCs w:val="28"/>
          <w:lang w:val="ru-RU"/>
        </w:rPr>
        <w:t xml:space="preserve">  млн. тенге.</w:t>
      </w:r>
    </w:p>
    <w:p w:rsidR="00437763" w:rsidRPr="009570E1" w:rsidRDefault="00437763" w:rsidP="00437763">
      <w:pPr>
        <w:pStyle w:val="a8"/>
        <w:widowControl w:val="0"/>
        <w:tabs>
          <w:tab w:val="left" w:pos="0"/>
          <w:tab w:val="left" w:pos="426"/>
        </w:tabs>
        <w:spacing w:before="0" w:beforeAutospacing="0" w:after="0" w:afterAutospacing="0"/>
        <w:ind w:firstLine="709"/>
        <w:contextualSpacing/>
        <w:jc w:val="both"/>
        <w:rPr>
          <w:sz w:val="28"/>
          <w:szCs w:val="28"/>
        </w:rPr>
      </w:pPr>
      <w:r w:rsidRPr="009570E1">
        <w:rPr>
          <w:b/>
          <w:sz w:val="28"/>
          <w:szCs w:val="28"/>
        </w:rPr>
        <w:t>36.</w:t>
      </w:r>
      <w:r w:rsidRPr="009570E1">
        <w:rPr>
          <w:sz w:val="28"/>
          <w:szCs w:val="28"/>
        </w:rPr>
        <w:t xml:space="preserve"> МИО г. </w:t>
      </w:r>
      <w:proofErr w:type="spellStart"/>
      <w:r w:rsidRPr="009570E1">
        <w:rPr>
          <w:sz w:val="28"/>
          <w:szCs w:val="28"/>
        </w:rPr>
        <w:t>Кызылорда</w:t>
      </w:r>
      <w:proofErr w:type="spellEnd"/>
      <w:r w:rsidRPr="009570E1">
        <w:rPr>
          <w:sz w:val="28"/>
          <w:szCs w:val="28"/>
        </w:rPr>
        <w:t xml:space="preserve"> в 2020 году допущена эксплуатация объекта </w:t>
      </w:r>
      <w:r w:rsidRPr="009570E1">
        <w:rPr>
          <w:bCs/>
          <w:kern w:val="36"/>
          <w:sz w:val="28"/>
          <w:szCs w:val="28"/>
        </w:rPr>
        <w:t>«</w:t>
      </w:r>
      <w:r w:rsidRPr="009570E1">
        <w:rPr>
          <w:sz w:val="28"/>
          <w:szCs w:val="28"/>
        </w:rPr>
        <w:t>РП</w:t>
      </w:r>
      <w:r w:rsidRPr="009570E1">
        <w:rPr>
          <w:i/>
          <w:sz w:val="28"/>
          <w:szCs w:val="28"/>
        </w:rPr>
        <w:t xml:space="preserve"> </w:t>
      </w:r>
      <w:r w:rsidRPr="009570E1">
        <w:rPr>
          <w:sz w:val="28"/>
          <w:szCs w:val="28"/>
        </w:rPr>
        <w:t>«Теплоснабжение левобережной части реки Сырдарья в г. </w:t>
      </w:r>
      <w:proofErr w:type="spellStart"/>
      <w:r w:rsidRPr="009570E1">
        <w:rPr>
          <w:sz w:val="28"/>
          <w:szCs w:val="28"/>
        </w:rPr>
        <w:t>Кызылорда</w:t>
      </w:r>
      <w:proofErr w:type="spellEnd"/>
      <w:r w:rsidRPr="009570E1">
        <w:rPr>
          <w:sz w:val="28"/>
          <w:szCs w:val="28"/>
        </w:rPr>
        <w:t xml:space="preserve"> </w:t>
      </w:r>
      <w:r w:rsidRPr="009570E1">
        <w:rPr>
          <w:i/>
        </w:rPr>
        <w:t>(1 очередь)</w:t>
      </w:r>
      <w:r w:rsidRPr="009570E1">
        <w:rPr>
          <w:bCs/>
          <w:kern w:val="36"/>
          <w:sz w:val="28"/>
          <w:szCs w:val="28"/>
        </w:rPr>
        <w:t>»</w:t>
      </w:r>
      <w:r w:rsidRPr="009570E1">
        <w:rPr>
          <w:bCs/>
          <w:i/>
          <w:kern w:val="36"/>
          <w:sz w:val="28"/>
          <w:szCs w:val="28"/>
        </w:rPr>
        <w:t>,</w:t>
      </w:r>
      <w:r w:rsidRPr="009570E1">
        <w:rPr>
          <w:bCs/>
          <w:kern w:val="36"/>
          <w:sz w:val="28"/>
          <w:szCs w:val="28"/>
        </w:rPr>
        <w:t xml:space="preserve"> </w:t>
      </w:r>
      <w:r w:rsidRPr="009570E1">
        <w:rPr>
          <w:sz w:val="28"/>
          <w:szCs w:val="28"/>
        </w:rPr>
        <w:t>без проведения в установленном порядке ввода объекта в эксплуатацию, что в свою очередь несёт риски безопасности жителей города.</w:t>
      </w:r>
    </w:p>
    <w:p w:rsidR="00437763" w:rsidRPr="009570E1" w:rsidRDefault="00437763" w:rsidP="00437763">
      <w:pPr>
        <w:pStyle w:val="a8"/>
        <w:spacing w:before="0" w:beforeAutospacing="0" w:after="0" w:afterAutospacing="0"/>
        <w:ind w:firstLine="709"/>
        <w:jc w:val="both"/>
        <w:rPr>
          <w:sz w:val="28"/>
          <w:szCs w:val="28"/>
        </w:rPr>
      </w:pPr>
      <w:r w:rsidRPr="009570E1">
        <w:rPr>
          <w:b/>
          <w:sz w:val="28"/>
          <w:szCs w:val="28"/>
        </w:rPr>
        <w:t>37.</w:t>
      </w:r>
      <w:r w:rsidRPr="009570E1">
        <w:rPr>
          <w:sz w:val="28"/>
          <w:szCs w:val="28"/>
          <w:lang w:eastAsia="en-US"/>
        </w:rPr>
        <w:t xml:space="preserve"> При приобретении 131 квартиры, предназначенных для многодетных семей, допущено превышение лимита</w:t>
      </w:r>
      <w:r w:rsidRPr="009570E1">
        <w:rPr>
          <w:sz w:val="28"/>
          <w:szCs w:val="28"/>
        </w:rPr>
        <w:t xml:space="preserve"> средств республиканского бюджета, предусмотренного Государственной п</w:t>
      </w:r>
      <w:r w:rsidRPr="009570E1">
        <w:rPr>
          <w:sz w:val="28"/>
          <w:szCs w:val="28"/>
          <w:lang w:eastAsia="en-US"/>
        </w:rPr>
        <w:t>рограммой «</w:t>
      </w:r>
      <w:proofErr w:type="spellStart"/>
      <w:r w:rsidRPr="009570E1">
        <w:rPr>
          <w:sz w:val="28"/>
          <w:szCs w:val="28"/>
          <w:lang w:eastAsia="en-US"/>
        </w:rPr>
        <w:t>Нұрлы</w:t>
      </w:r>
      <w:proofErr w:type="spellEnd"/>
      <w:r w:rsidRPr="009570E1">
        <w:rPr>
          <w:sz w:val="28"/>
          <w:szCs w:val="28"/>
          <w:lang w:eastAsia="en-US"/>
        </w:rPr>
        <w:t xml:space="preserve"> </w:t>
      </w:r>
      <w:proofErr w:type="spellStart"/>
      <w:r w:rsidRPr="009570E1">
        <w:rPr>
          <w:sz w:val="28"/>
          <w:szCs w:val="28"/>
          <w:lang w:eastAsia="en-US"/>
        </w:rPr>
        <w:t>жер</w:t>
      </w:r>
      <w:proofErr w:type="spellEnd"/>
      <w:r w:rsidRPr="009570E1">
        <w:rPr>
          <w:sz w:val="28"/>
          <w:szCs w:val="28"/>
          <w:lang w:eastAsia="en-US"/>
        </w:rPr>
        <w:t>»</w:t>
      </w:r>
      <w:r w:rsidRPr="009570E1">
        <w:rPr>
          <w:sz w:val="28"/>
          <w:szCs w:val="28"/>
        </w:rPr>
        <w:t xml:space="preserve"> за единицу приобретаемого жилья, в целом на сумму 347,0 млн. тенге</w:t>
      </w:r>
      <w:r w:rsidRPr="009570E1">
        <w:rPr>
          <w:sz w:val="28"/>
          <w:szCs w:val="28"/>
          <w:lang w:eastAsia="en-US"/>
        </w:rPr>
        <w:t>.</w:t>
      </w:r>
    </w:p>
    <w:p w:rsidR="00437763" w:rsidRPr="009570E1" w:rsidRDefault="00437763" w:rsidP="00437763">
      <w:pPr>
        <w:pStyle w:val="a8"/>
        <w:widowControl w:val="0"/>
        <w:tabs>
          <w:tab w:val="left" w:pos="0"/>
          <w:tab w:val="left" w:pos="426"/>
        </w:tabs>
        <w:spacing w:before="0" w:beforeAutospacing="0" w:after="0" w:afterAutospacing="0"/>
        <w:ind w:firstLine="709"/>
        <w:contextualSpacing/>
        <w:jc w:val="both"/>
        <w:rPr>
          <w:b/>
          <w:sz w:val="28"/>
          <w:szCs w:val="28"/>
        </w:rPr>
      </w:pPr>
      <w:r w:rsidRPr="009570E1">
        <w:rPr>
          <w:b/>
          <w:sz w:val="28"/>
          <w:szCs w:val="28"/>
        </w:rPr>
        <w:t>38.</w:t>
      </w:r>
      <w:r w:rsidRPr="009570E1">
        <w:rPr>
          <w:sz w:val="28"/>
          <w:szCs w:val="28"/>
        </w:rPr>
        <w:t xml:space="preserve"> В 2020 году в рамках </w:t>
      </w:r>
      <w:r w:rsidRPr="009570E1">
        <w:rPr>
          <w:sz w:val="28"/>
        </w:rPr>
        <w:t>проекта «</w:t>
      </w:r>
      <w:proofErr w:type="spellStart"/>
      <w:r w:rsidRPr="009570E1">
        <w:rPr>
          <w:sz w:val="28"/>
        </w:rPr>
        <w:t>Ауыл</w:t>
      </w:r>
      <w:proofErr w:type="spellEnd"/>
      <w:r w:rsidRPr="009570E1">
        <w:rPr>
          <w:sz w:val="28"/>
        </w:rPr>
        <w:t xml:space="preserve"> – Ел </w:t>
      </w:r>
      <w:proofErr w:type="spellStart"/>
      <w:r w:rsidRPr="009570E1">
        <w:rPr>
          <w:sz w:val="28"/>
        </w:rPr>
        <w:t>бесі</w:t>
      </w:r>
      <w:proofErr w:type="gramStart"/>
      <w:r w:rsidRPr="009570E1">
        <w:rPr>
          <w:sz w:val="28"/>
        </w:rPr>
        <w:t>г</w:t>
      </w:r>
      <w:proofErr w:type="gramEnd"/>
      <w:r w:rsidRPr="009570E1">
        <w:rPr>
          <w:sz w:val="28"/>
        </w:rPr>
        <w:t>і</w:t>
      </w:r>
      <w:proofErr w:type="spellEnd"/>
      <w:r w:rsidRPr="009570E1">
        <w:rPr>
          <w:sz w:val="28"/>
        </w:rPr>
        <w:t>»</w:t>
      </w:r>
      <w:r w:rsidRPr="009570E1">
        <w:rPr>
          <w:b/>
          <w:sz w:val="28"/>
          <w:szCs w:val="28"/>
        </w:rPr>
        <w:t xml:space="preserve"> </w:t>
      </w:r>
      <w:r w:rsidRPr="009570E1">
        <w:rPr>
          <w:sz w:val="28"/>
          <w:szCs w:val="28"/>
        </w:rPr>
        <w:t>проведён капитальный ремонт 4-х объектов образования</w:t>
      </w:r>
      <w:r w:rsidRPr="009570E1">
        <w:rPr>
          <w:sz w:val="28"/>
        </w:rPr>
        <w:t xml:space="preserve">, </w:t>
      </w:r>
      <w:r w:rsidRPr="009570E1">
        <w:rPr>
          <w:sz w:val="28"/>
          <w:szCs w:val="28"/>
        </w:rPr>
        <w:t>на сумму 784,8 млн. тенге в населённых пунктах, не являющихся опорными, что привело к несоблюдению требовании Государ</w:t>
      </w:r>
      <w:r w:rsidRPr="009570E1">
        <w:rPr>
          <w:sz w:val="28"/>
        </w:rPr>
        <w:t>ственной программы развития регионов на 2020-2025 годы.</w:t>
      </w:r>
    </w:p>
    <w:p w:rsidR="00437763" w:rsidRPr="009570E1" w:rsidRDefault="00437763" w:rsidP="00437763">
      <w:pPr>
        <w:pBdr>
          <w:bottom w:val="single" w:sz="4" w:space="0" w:color="FFFFFF"/>
        </w:pBdr>
        <w:tabs>
          <w:tab w:val="left" w:pos="567"/>
        </w:tabs>
        <w:spacing w:after="0" w:line="240" w:lineRule="auto"/>
        <w:ind w:firstLine="709"/>
        <w:jc w:val="both"/>
        <w:rPr>
          <w:sz w:val="28"/>
          <w:lang w:val="ru-RU"/>
        </w:rPr>
      </w:pPr>
      <w:r w:rsidRPr="009570E1">
        <w:rPr>
          <w:b/>
          <w:sz w:val="28"/>
          <w:lang w:val="ru-RU"/>
        </w:rPr>
        <w:t xml:space="preserve">39. </w:t>
      </w:r>
      <w:r w:rsidRPr="009570E1">
        <w:rPr>
          <w:sz w:val="28"/>
          <w:lang w:val="ru-RU"/>
        </w:rPr>
        <w:t>Управлением здравоохранения в 2017 году произведено списание лекарственных средств, предназначенных для бесплатного обеспечения граждан на сумму 1 952,7 млн. тенге, на основе накладных документов выданных частной компаний ТОО «</w:t>
      </w:r>
      <w:proofErr w:type="spellStart"/>
      <w:r w:rsidRPr="009570E1">
        <w:rPr>
          <w:sz w:val="28"/>
          <w:lang w:val="ru-RU"/>
        </w:rPr>
        <w:t>Экофарм</w:t>
      </w:r>
      <w:proofErr w:type="spellEnd"/>
      <w:r w:rsidRPr="009570E1">
        <w:rPr>
          <w:sz w:val="28"/>
          <w:lang w:val="ru-RU"/>
        </w:rPr>
        <w:t>». При этом</w:t>
      </w:r>
      <w:proofErr w:type="gramStart"/>
      <w:r w:rsidRPr="009570E1">
        <w:rPr>
          <w:sz w:val="28"/>
          <w:lang w:val="ru-RU"/>
        </w:rPr>
        <w:t>,</w:t>
      </w:r>
      <w:proofErr w:type="gramEnd"/>
      <w:r w:rsidRPr="009570E1">
        <w:rPr>
          <w:sz w:val="28"/>
          <w:lang w:val="ru-RU"/>
        </w:rPr>
        <w:t xml:space="preserve"> лекарственные препараты должны были передаваться ТОО «</w:t>
      </w:r>
      <w:proofErr w:type="spellStart"/>
      <w:r w:rsidRPr="009570E1">
        <w:rPr>
          <w:sz w:val="28"/>
          <w:lang w:val="ru-RU"/>
        </w:rPr>
        <w:t>Экофарм</w:t>
      </w:r>
      <w:proofErr w:type="spellEnd"/>
      <w:r w:rsidRPr="009570E1">
        <w:rPr>
          <w:sz w:val="28"/>
          <w:lang w:val="ru-RU"/>
        </w:rPr>
        <w:t>» только на временное хранение и на транспортировку. Тем самым, обязанность по распределению лекарственных средств до медицинских организаций и соответственно обеспечению получения их конечными получателями, являющегося функцией Управления здравоохранения, передано частной компании ТОО «</w:t>
      </w:r>
      <w:proofErr w:type="spellStart"/>
      <w:r w:rsidRPr="009570E1">
        <w:rPr>
          <w:sz w:val="28"/>
          <w:lang w:val="ru-RU"/>
        </w:rPr>
        <w:t>Экофарм</w:t>
      </w:r>
      <w:proofErr w:type="spellEnd"/>
      <w:r w:rsidRPr="009570E1">
        <w:rPr>
          <w:sz w:val="28"/>
          <w:lang w:val="ru-RU"/>
        </w:rPr>
        <w:t>». Также отсутствие мониторинга и контроля, за  распределением и использованием бесплатных лекарственных средств Управлением здравоохранения, привело</w:t>
      </w:r>
      <w:r w:rsidRPr="009570E1">
        <w:rPr>
          <w:rFonts w:eastAsia="Calibri"/>
          <w:sz w:val="28"/>
          <w:szCs w:val="28"/>
          <w:lang w:val="ru-RU"/>
        </w:rPr>
        <w:t xml:space="preserve"> к неполучению </w:t>
      </w:r>
      <w:proofErr w:type="spellStart"/>
      <w:r w:rsidRPr="009570E1">
        <w:rPr>
          <w:rFonts w:eastAsia="Calibri"/>
          <w:sz w:val="28"/>
          <w:lang w:val="ru-RU"/>
        </w:rPr>
        <w:t>тромболитических</w:t>
      </w:r>
      <w:proofErr w:type="spellEnd"/>
      <w:r w:rsidRPr="009570E1">
        <w:rPr>
          <w:rFonts w:eastAsia="Calibri"/>
          <w:sz w:val="28"/>
          <w:lang w:val="ru-RU"/>
        </w:rPr>
        <w:t xml:space="preserve"> препаратов для больных с острым инфарктом миокарда</w:t>
      </w:r>
      <w:r w:rsidRPr="009570E1">
        <w:rPr>
          <w:rFonts w:eastAsia="Calibri"/>
          <w:sz w:val="28"/>
          <w:szCs w:val="28"/>
          <w:lang w:val="ru-RU"/>
        </w:rPr>
        <w:t xml:space="preserve"> </w:t>
      </w:r>
      <w:r w:rsidRPr="009570E1">
        <w:rPr>
          <w:rFonts w:eastAsia="Calibri"/>
          <w:sz w:val="28"/>
          <w:lang w:val="ru-RU"/>
        </w:rPr>
        <w:t xml:space="preserve">двумя медицинскими организациями региона </w:t>
      </w:r>
      <w:r w:rsidRPr="009570E1">
        <w:rPr>
          <w:rFonts w:eastAsia="Calibri"/>
          <w:sz w:val="28"/>
          <w:szCs w:val="28"/>
          <w:lang w:val="ru-RU"/>
        </w:rPr>
        <w:t>на сумму 0,7 млн. тенге.</w:t>
      </w:r>
    </w:p>
    <w:p w:rsidR="00437763" w:rsidRPr="009570E1" w:rsidRDefault="00437763" w:rsidP="00437763">
      <w:pPr>
        <w:pBdr>
          <w:bottom w:val="single" w:sz="4" w:space="0" w:color="FFFFFF"/>
        </w:pBdr>
        <w:tabs>
          <w:tab w:val="left" w:pos="567"/>
        </w:tabs>
        <w:spacing w:after="0" w:line="240" w:lineRule="auto"/>
        <w:ind w:firstLine="709"/>
        <w:jc w:val="both"/>
        <w:rPr>
          <w:rFonts w:eastAsia="Consolas" w:cs="Consolas"/>
          <w:sz w:val="28"/>
          <w:szCs w:val="28"/>
          <w:lang w:val="ru-RU"/>
        </w:rPr>
      </w:pPr>
      <w:r w:rsidRPr="009570E1">
        <w:rPr>
          <w:sz w:val="28"/>
          <w:lang w:val="ru-RU"/>
        </w:rPr>
        <w:lastRenderedPageBreak/>
        <w:t xml:space="preserve">  Кроме того, в Управлении здравоохранения отсутствуют документы, а именно реестры выданных рецептов и </w:t>
      </w:r>
      <w:r w:rsidRPr="009570E1">
        <w:rPr>
          <w:rFonts w:eastAsia="Consolas" w:cs="Consolas"/>
          <w:sz w:val="28"/>
          <w:szCs w:val="28"/>
          <w:lang w:val="ru-RU"/>
        </w:rPr>
        <w:t xml:space="preserve">сверки лекарственных средств, </w:t>
      </w:r>
      <w:r w:rsidR="00237FFE" w:rsidRPr="009570E1">
        <w:rPr>
          <w:rFonts w:eastAsia="Consolas" w:cs="Consolas"/>
          <w:sz w:val="28"/>
          <w:szCs w:val="28"/>
          <w:lang w:val="ru-RU"/>
        </w:rPr>
        <w:t xml:space="preserve">связанные с </w:t>
      </w:r>
      <w:r w:rsidRPr="009570E1">
        <w:rPr>
          <w:rFonts w:eastAsia="Consolas" w:cs="Consolas"/>
          <w:sz w:val="28"/>
          <w:szCs w:val="28"/>
          <w:lang w:val="ru-RU"/>
        </w:rPr>
        <w:t>использование</w:t>
      </w:r>
      <w:r w:rsidR="00237FFE" w:rsidRPr="009570E1">
        <w:rPr>
          <w:rFonts w:eastAsia="Consolas" w:cs="Consolas"/>
          <w:sz w:val="28"/>
          <w:szCs w:val="28"/>
          <w:lang w:val="ru-RU"/>
        </w:rPr>
        <w:t>м</w:t>
      </w:r>
      <w:r w:rsidRPr="009570E1">
        <w:rPr>
          <w:rFonts w:eastAsia="Consolas" w:cs="Consolas"/>
          <w:sz w:val="28"/>
          <w:szCs w:val="28"/>
          <w:lang w:val="ru-RU"/>
        </w:rPr>
        <w:t xml:space="preserve"> по назначению лекарственных препаратов на сумму  1 952,7 млн. тенге.</w:t>
      </w:r>
    </w:p>
    <w:p w:rsidR="00437763" w:rsidRPr="009570E1" w:rsidRDefault="00437763" w:rsidP="00437763">
      <w:pPr>
        <w:widowControl w:val="0"/>
        <w:tabs>
          <w:tab w:val="left" w:pos="993"/>
        </w:tabs>
        <w:autoSpaceDE w:val="0"/>
        <w:autoSpaceDN w:val="0"/>
        <w:spacing w:after="0" w:line="240" w:lineRule="auto"/>
        <w:jc w:val="both"/>
        <w:rPr>
          <w:rFonts w:eastAsia="Calibri"/>
          <w:sz w:val="28"/>
          <w:szCs w:val="28"/>
          <w:lang w:val="ru-RU"/>
        </w:rPr>
      </w:pPr>
      <w:r w:rsidRPr="009570E1">
        <w:rPr>
          <w:rFonts w:eastAsia="Calibri"/>
          <w:sz w:val="28"/>
          <w:szCs w:val="28"/>
          <w:lang w:val="ru-RU"/>
        </w:rPr>
        <w:tab/>
        <w:t>Установлено расхождение данных отпуска лекарственных средств по рецептам из информационной системы лекарственного обеспечения, на сумму 562,7 млн. тенге с переданными в 2017 году лекарственными средствами в ТОО «</w:t>
      </w:r>
      <w:proofErr w:type="spellStart"/>
      <w:r w:rsidRPr="009570E1">
        <w:rPr>
          <w:rFonts w:eastAsia="Calibri"/>
          <w:sz w:val="28"/>
          <w:szCs w:val="28"/>
          <w:lang w:val="ru-RU"/>
        </w:rPr>
        <w:t>Экофарм</w:t>
      </w:r>
      <w:proofErr w:type="spellEnd"/>
      <w:r w:rsidRPr="009570E1">
        <w:rPr>
          <w:rFonts w:eastAsia="Calibri"/>
          <w:sz w:val="28"/>
          <w:szCs w:val="28"/>
          <w:lang w:val="ru-RU"/>
        </w:rPr>
        <w:t xml:space="preserve">», реализуемых </w:t>
      </w:r>
      <w:r w:rsidRPr="009570E1">
        <w:rPr>
          <w:sz w:val="28"/>
          <w:szCs w:val="28"/>
          <w:lang w:val="ru-RU"/>
        </w:rPr>
        <w:t>через амбулаторно-поликлинические организации</w:t>
      </w:r>
      <w:r w:rsidRPr="009570E1">
        <w:rPr>
          <w:rFonts w:eastAsia="Calibri"/>
          <w:sz w:val="28"/>
          <w:szCs w:val="28"/>
          <w:lang w:val="ru-RU"/>
        </w:rPr>
        <w:t>.</w:t>
      </w:r>
    </w:p>
    <w:p w:rsidR="00437763" w:rsidRPr="009570E1" w:rsidRDefault="00437763" w:rsidP="00437763">
      <w:pPr>
        <w:tabs>
          <w:tab w:val="left" w:pos="709"/>
        </w:tabs>
        <w:spacing w:after="0" w:line="240" w:lineRule="auto"/>
        <w:ind w:firstLine="709"/>
        <w:jc w:val="both"/>
        <w:rPr>
          <w:rFonts w:eastAsia="Calibri"/>
          <w:sz w:val="28"/>
          <w:lang w:val="ru-RU"/>
        </w:rPr>
      </w:pPr>
      <w:r w:rsidRPr="009570E1">
        <w:rPr>
          <w:rFonts w:eastAsia="Consolas" w:cs="Consolas"/>
          <w:b/>
          <w:sz w:val="28"/>
          <w:szCs w:val="28"/>
          <w:lang w:val="ru-RU"/>
        </w:rPr>
        <w:t>40.</w:t>
      </w:r>
      <w:r w:rsidRPr="009570E1">
        <w:rPr>
          <w:rFonts w:eastAsia="Consolas" w:cs="Consolas"/>
          <w:sz w:val="28"/>
          <w:szCs w:val="28"/>
          <w:lang w:val="ru-RU"/>
        </w:rPr>
        <w:t xml:space="preserve"> </w:t>
      </w:r>
      <w:r w:rsidRPr="009570E1">
        <w:rPr>
          <w:sz w:val="28"/>
          <w:szCs w:val="28"/>
          <w:lang w:val="ru-RU"/>
        </w:rPr>
        <w:t xml:space="preserve">Управлением здравоохранения допущено нецелевое использование средств на сумму 2,8 млн. тенге, в связи с </w:t>
      </w:r>
      <w:r w:rsidRPr="009570E1">
        <w:rPr>
          <w:rFonts w:eastAsia="Calibri"/>
          <w:sz w:val="28"/>
          <w:lang w:val="ru-RU"/>
        </w:rPr>
        <w:t>оплатой ТОО «</w:t>
      </w:r>
      <w:proofErr w:type="spellStart"/>
      <w:r w:rsidRPr="009570E1">
        <w:rPr>
          <w:rFonts w:eastAsia="Calibri"/>
          <w:sz w:val="28"/>
          <w:lang w:val="ru-RU"/>
        </w:rPr>
        <w:t>Экофарм</w:t>
      </w:r>
      <w:proofErr w:type="spellEnd"/>
      <w:r w:rsidRPr="009570E1">
        <w:rPr>
          <w:rFonts w:eastAsia="Calibri"/>
          <w:sz w:val="28"/>
          <w:lang w:val="ru-RU"/>
        </w:rPr>
        <w:t>» за оказанные услуги по хранению и транспортировке лекарственных препаратов, за счёт предусмотренных средств обеспечения больных противодиабетическими препаратами.</w:t>
      </w:r>
    </w:p>
    <w:p w:rsidR="00437763" w:rsidRPr="009570E1" w:rsidRDefault="00437763" w:rsidP="00437763">
      <w:pPr>
        <w:spacing w:after="0" w:line="240" w:lineRule="auto"/>
        <w:ind w:firstLine="709"/>
        <w:jc w:val="both"/>
        <w:rPr>
          <w:rFonts w:eastAsia="Calibri"/>
          <w:sz w:val="28"/>
          <w:lang w:val="ru-RU"/>
        </w:rPr>
      </w:pPr>
      <w:r w:rsidRPr="009570E1">
        <w:rPr>
          <w:rFonts w:eastAsia="Calibri"/>
          <w:b/>
          <w:sz w:val="28"/>
          <w:lang w:val="ru-RU"/>
        </w:rPr>
        <w:t>41.</w:t>
      </w:r>
      <w:r w:rsidRPr="009570E1">
        <w:rPr>
          <w:rFonts w:eastAsia="Calibri"/>
          <w:sz w:val="28"/>
          <w:lang w:val="ru-RU"/>
        </w:rPr>
        <w:t xml:space="preserve"> Приобретённый по финансовому лизингу санитарный транспорт, не соответствует установленным требованиям Правил оказания скорой медицинской помощи, в части комплектации медицинскими изделиями.</w:t>
      </w:r>
    </w:p>
    <w:p w:rsidR="00437763" w:rsidRPr="009570E1" w:rsidRDefault="00437763" w:rsidP="00437763">
      <w:pPr>
        <w:pBdr>
          <w:bottom w:val="single" w:sz="4" w:space="0" w:color="FFFFFF"/>
        </w:pBdr>
        <w:tabs>
          <w:tab w:val="left" w:pos="567"/>
        </w:tabs>
        <w:spacing w:after="0" w:line="240" w:lineRule="auto"/>
        <w:ind w:firstLine="709"/>
        <w:jc w:val="both"/>
        <w:rPr>
          <w:rStyle w:val="markedcontent"/>
          <w:sz w:val="28"/>
          <w:szCs w:val="28"/>
          <w:lang w:val="ru-RU"/>
        </w:rPr>
      </w:pPr>
      <w:r w:rsidRPr="009570E1">
        <w:rPr>
          <w:b/>
          <w:sz w:val="28"/>
          <w:szCs w:val="28"/>
          <w:lang w:val="ru-RU"/>
        </w:rPr>
        <w:t>42.</w:t>
      </w:r>
      <w:r w:rsidRPr="009570E1">
        <w:rPr>
          <w:sz w:val="28"/>
          <w:szCs w:val="28"/>
          <w:lang w:val="ru-RU"/>
        </w:rPr>
        <w:t xml:space="preserve"> По итогам встречных проверок 33 субъектов сельского хозяйства, получивших государственную поддержку в виде субсидии, по 18 из них установлены нарушения на сумму 107,3 млн. тенге, касающиеся предоставления фиктивных документов при получении субсидии и несоблюдения, установленных требовании выделяемых субсидии</w:t>
      </w:r>
      <w:r w:rsidRPr="009570E1">
        <w:rPr>
          <w:rStyle w:val="markedcontent"/>
          <w:sz w:val="24"/>
          <w:szCs w:val="24"/>
          <w:lang w:val="ru-RU"/>
        </w:rPr>
        <w:t xml:space="preserve">. </w:t>
      </w:r>
      <w:r w:rsidRPr="009570E1">
        <w:rPr>
          <w:rStyle w:val="markedcontent"/>
          <w:sz w:val="28"/>
          <w:szCs w:val="28"/>
          <w:lang w:val="ru-RU"/>
        </w:rPr>
        <w:t>Тем самым</w:t>
      </w:r>
      <w:r w:rsidRPr="009570E1">
        <w:rPr>
          <w:rStyle w:val="markedcontent"/>
          <w:sz w:val="24"/>
          <w:szCs w:val="24"/>
          <w:lang w:val="ru-RU"/>
        </w:rPr>
        <w:t xml:space="preserve"> </w:t>
      </w:r>
      <w:r w:rsidRPr="009570E1">
        <w:rPr>
          <w:sz w:val="28"/>
          <w:szCs w:val="28"/>
          <w:lang w:val="ru-RU"/>
        </w:rPr>
        <w:t>Управлением сельского хозяйства не осуществляется предусмотренный в договорах субсидирования мониторинг целевого использования и не отчуждения инвестором приобретённой техники</w:t>
      </w:r>
      <w:r w:rsidRPr="009570E1">
        <w:rPr>
          <w:i/>
          <w:sz w:val="24"/>
          <w:szCs w:val="24"/>
          <w:lang w:val="ru-RU"/>
        </w:rPr>
        <w:t>.</w:t>
      </w:r>
    </w:p>
    <w:p w:rsidR="00437763" w:rsidRPr="009570E1" w:rsidRDefault="00437763" w:rsidP="00437763">
      <w:pPr>
        <w:spacing w:after="0" w:line="240" w:lineRule="auto"/>
        <w:ind w:firstLine="709"/>
        <w:jc w:val="both"/>
        <w:rPr>
          <w:i/>
          <w:sz w:val="24"/>
          <w:szCs w:val="24"/>
          <w:lang w:val="ru-RU"/>
        </w:rPr>
      </w:pPr>
      <w:r w:rsidRPr="009570E1">
        <w:rPr>
          <w:b/>
          <w:sz w:val="28"/>
          <w:szCs w:val="28"/>
          <w:lang w:val="ru-RU"/>
        </w:rPr>
        <w:t>43.</w:t>
      </w:r>
      <w:r w:rsidRPr="009570E1">
        <w:rPr>
          <w:sz w:val="28"/>
          <w:szCs w:val="28"/>
          <w:lang w:val="ru-RU"/>
        </w:rPr>
        <w:t xml:space="preserve">  Управлением сельского хозяйства представлены в МСХ РК недостоверные данные о прямых и конечных результатах, достигнутых за счёт использования выделенных целевых трансфертов.  </w:t>
      </w:r>
    </w:p>
    <w:p w:rsidR="00437763" w:rsidRPr="009570E1" w:rsidRDefault="00437763" w:rsidP="00437763">
      <w:pPr>
        <w:shd w:val="clear" w:color="auto" w:fill="FFFFFF"/>
        <w:spacing w:after="0" w:line="240" w:lineRule="auto"/>
        <w:ind w:right="20" w:firstLine="709"/>
        <w:jc w:val="both"/>
        <w:rPr>
          <w:rStyle w:val="markedcontent"/>
          <w:i/>
          <w:sz w:val="24"/>
          <w:szCs w:val="24"/>
          <w:lang w:val="ru-RU"/>
        </w:rPr>
      </w:pPr>
      <w:r w:rsidRPr="009570E1">
        <w:rPr>
          <w:rFonts w:eastAsia="Arial Unicode MS"/>
          <w:b/>
          <w:color w:val="000000"/>
          <w:sz w:val="28"/>
          <w:szCs w:val="28"/>
          <w:lang w:val="ru-RU" w:eastAsia="ru-RU"/>
        </w:rPr>
        <w:t>44.</w:t>
      </w:r>
      <w:r w:rsidRPr="009570E1">
        <w:rPr>
          <w:rFonts w:eastAsia="Arial Unicode MS"/>
          <w:color w:val="000000"/>
          <w:sz w:val="28"/>
          <w:szCs w:val="28"/>
          <w:lang w:val="ru-RU" w:eastAsia="ru-RU"/>
        </w:rPr>
        <w:t xml:space="preserve"> Выявлен ряд нарушений законодательства о государственных закупках, в части </w:t>
      </w:r>
      <w:r w:rsidRPr="009570E1">
        <w:rPr>
          <w:rFonts w:eastAsiaTheme="minorEastAsia"/>
          <w:color w:val="000000"/>
          <w:sz w:val="28"/>
          <w:szCs w:val="28"/>
          <w:lang w:val="ru-RU" w:eastAsia="ru-RU"/>
        </w:rPr>
        <w:t>увеличения срока строительно-монтажных работ</w:t>
      </w:r>
      <w:r w:rsidRPr="009570E1">
        <w:rPr>
          <w:rFonts w:eastAsiaTheme="minorEastAsia"/>
          <w:sz w:val="28"/>
          <w:szCs w:val="28"/>
          <w:lang w:val="ru-RU" w:eastAsia="ru-RU"/>
        </w:rPr>
        <w:t xml:space="preserve"> и </w:t>
      </w:r>
      <w:r w:rsidRPr="009570E1">
        <w:rPr>
          <w:rFonts w:eastAsia="Calibri"/>
          <w:sz w:val="28"/>
          <w:szCs w:val="28"/>
          <w:lang w:val="ru-RU"/>
        </w:rPr>
        <w:t xml:space="preserve">заключения договора на сумму </w:t>
      </w:r>
      <w:r w:rsidRPr="009570E1">
        <w:rPr>
          <w:rFonts w:eastAsia="Calibri"/>
          <w:bCs/>
          <w:sz w:val="28"/>
          <w:szCs w:val="28"/>
          <w:lang w:val="ru-RU"/>
        </w:rPr>
        <w:t>924,1 млн. тенге</w:t>
      </w:r>
      <w:r w:rsidRPr="009570E1">
        <w:rPr>
          <w:rFonts w:eastAsia="Calibri"/>
          <w:sz w:val="28"/>
          <w:szCs w:val="28"/>
          <w:lang w:val="ru-RU"/>
        </w:rPr>
        <w:t xml:space="preserve"> на средний ремонт дорог на бумажном носителе, без проведения установленных процедур на </w:t>
      </w:r>
      <w:r w:rsidRPr="009570E1">
        <w:rPr>
          <w:sz w:val="28"/>
          <w:szCs w:val="28"/>
          <w:lang w:val="ru-RU"/>
        </w:rPr>
        <w:t>веб-портале государственных закупок</w:t>
      </w:r>
      <w:r w:rsidRPr="009570E1">
        <w:rPr>
          <w:rFonts w:eastAsiaTheme="minorEastAsia"/>
          <w:i/>
          <w:color w:val="000000"/>
          <w:sz w:val="24"/>
          <w:szCs w:val="24"/>
          <w:lang w:val="ru-RU" w:eastAsia="ru-RU"/>
        </w:rPr>
        <w:t xml:space="preserve">. </w:t>
      </w:r>
      <w:r w:rsidRPr="009570E1">
        <w:rPr>
          <w:rFonts w:eastAsiaTheme="minorEastAsia"/>
          <w:color w:val="000000"/>
          <w:sz w:val="28"/>
          <w:szCs w:val="28"/>
          <w:lang w:val="ru-RU" w:eastAsia="ru-RU"/>
        </w:rPr>
        <w:t xml:space="preserve">Также имеют место факты </w:t>
      </w:r>
      <w:r w:rsidRPr="009570E1">
        <w:rPr>
          <w:sz w:val="28"/>
          <w:szCs w:val="28"/>
          <w:lang w:val="ru-RU"/>
        </w:rPr>
        <w:t>несвоевременного внесения обеспечения исполнения договора по 7 проектам на сумму 103,1 млн. тенге</w:t>
      </w:r>
      <w:r w:rsidRPr="009570E1">
        <w:rPr>
          <w:sz w:val="28"/>
          <w:szCs w:val="27"/>
          <w:lang w:val="ru-RU"/>
        </w:rPr>
        <w:t xml:space="preserve">, проведение </w:t>
      </w:r>
      <w:r w:rsidRPr="009570E1">
        <w:rPr>
          <w:rStyle w:val="markedcontent"/>
          <w:sz w:val="28"/>
          <w:szCs w:val="28"/>
          <w:lang w:val="ru-RU"/>
        </w:rPr>
        <w:t xml:space="preserve">закупок с завышением стоимости СМР на сумму 92,6 млн. тенге </w:t>
      </w:r>
      <w:r w:rsidRPr="009570E1">
        <w:rPr>
          <w:rStyle w:val="markedcontent"/>
          <w:i/>
          <w:sz w:val="24"/>
          <w:szCs w:val="24"/>
          <w:lang w:val="ru-RU"/>
        </w:rPr>
        <w:t xml:space="preserve">(2 проекта), </w:t>
      </w:r>
      <w:r w:rsidRPr="009570E1">
        <w:rPr>
          <w:rStyle w:val="markedcontent"/>
          <w:sz w:val="28"/>
          <w:szCs w:val="28"/>
          <w:lang w:val="ru-RU"/>
        </w:rPr>
        <w:t xml:space="preserve">допуска к участию в закупках участника, не соответствующего квалификационным требованиям </w:t>
      </w:r>
      <w:r w:rsidRPr="009570E1">
        <w:rPr>
          <w:rStyle w:val="markedcontent"/>
          <w:i/>
          <w:sz w:val="24"/>
          <w:szCs w:val="24"/>
          <w:lang w:val="ru-RU"/>
        </w:rPr>
        <w:t>(1 факт).</w:t>
      </w:r>
    </w:p>
    <w:p w:rsidR="00437763" w:rsidRPr="009570E1" w:rsidRDefault="00437763" w:rsidP="00437763">
      <w:pPr>
        <w:spacing w:after="0" w:line="240" w:lineRule="auto"/>
        <w:ind w:firstLine="709"/>
        <w:jc w:val="both"/>
        <w:rPr>
          <w:i/>
          <w:sz w:val="24"/>
          <w:szCs w:val="24"/>
          <w:lang w:val="ru-RU"/>
        </w:rPr>
      </w:pPr>
      <w:r w:rsidRPr="009570E1">
        <w:rPr>
          <w:b/>
          <w:sz w:val="28"/>
          <w:szCs w:val="28"/>
          <w:lang w:val="ru-RU"/>
        </w:rPr>
        <w:t>45.</w:t>
      </w:r>
      <w:r w:rsidRPr="009570E1">
        <w:rPr>
          <w:sz w:val="28"/>
          <w:szCs w:val="28"/>
          <w:lang w:val="ru-RU"/>
        </w:rPr>
        <w:t xml:space="preserve"> Отделом строительства г. </w:t>
      </w:r>
      <w:proofErr w:type="spellStart"/>
      <w:r w:rsidRPr="009570E1">
        <w:rPr>
          <w:sz w:val="28"/>
          <w:szCs w:val="28"/>
          <w:lang w:val="ru-RU"/>
        </w:rPr>
        <w:t>Кызылорда</w:t>
      </w:r>
      <w:proofErr w:type="spellEnd"/>
      <w:r w:rsidRPr="009570E1">
        <w:rPr>
          <w:sz w:val="28"/>
          <w:szCs w:val="28"/>
          <w:lang w:val="ru-RU"/>
        </w:rPr>
        <w:t xml:space="preserve"> приобретены 7 квартир, не соответствующие требованиям технической спецификации по срокам постройки жилья, предусмотренного в конкурсной документации. </w:t>
      </w:r>
    </w:p>
    <w:p w:rsidR="00437763" w:rsidRPr="009570E1" w:rsidRDefault="00437763" w:rsidP="00437763">
      <w:pPr>
        <w:widowControl w:val="0"/>
        <w:shd w:val="clear" w:color="auto" w:fill="FFFFFF"/>
        <w:tabs>
          <w:tab w:val="left" w:pos="1134"/>
        </w:tabs>
        <w:suppressAutoHyphens/>
        <w:spacing w:after="0" w:line="240" w:lineRule="auto"/>
        <w:ind w:firstLine="709"/>
        <w:contextualSpacing/>
        <w:jc w:val="both"/>
        <w:rPr>
          <w:i/>
          <w:color w:val="000000"/>
          <w:sz w:val="24"/>
          <w:szCs w:val="24"/>
          <w:lang w:val="ru-RU"/>
        </w:rPr>
      </w:pPr>
      <w:r w:rsidRPr="009570E1">
        <w:rPr>
          <w:rStyle w:val="markedcontent"/>
          <w:b/>
          <w:sz w:val="28"/>
          <w:szCs w:val="28"/>
          <w:lang w:val="ru-RU"/>
        </w:rPr>
        <w:t>46.</w:t>
      </w:r>
      <w:r w:rsidRPr="009570E1">
        <w:rPr>
          <w:rStyle w:val="markedcontent"/>
          <w:sz w:val="28"/>
          <w:szCs w:val="28"/>
          <w:lang w:val="ru-RU"/>
        </w:rPr>
        <w:t xml:space="preserve"> </w:t>
      </w:r>
      <w:r w:rsidRPr="009570E1">
        <w:rPr>
          <w:sz w:val="28"/>
          <w:szCs w:val="28"/>
          <w:lang w:val="ru-RU"/>
        </w:rPr>
        <w:t>Не обеспечена правильность отражения в бухгалтерском учёте стоимости затрат на строительство и реконструкцию объектов по 18 проектам, на общую сумму 4 439,4 млн. тенге</w:t>
      </w:r>
      <w:r w:rsidRPr="009570E1">
        <w:rPr>
          <w:i/>
          <w:color w:val="000000"/>
          <w:sz w:val="24"/>
          <w:szCs w:val="24"/>
          <w:lang w:val="ru-RU"/>
        </w:rPr>
        <w:t xml:space="preserve">. </w:t>
      </w:r>
    </w:p>
    <w:p w:rsidR="00437763" w:rsidRPr="009570E1" w:rsidRDefault="00437763" w:rsidP="00437763">
      <w:pPr>
        <w:widowControl w:val="0"/>
        <w:shd w:val="clear" w:color="auto" w:fill="FFFFFF"/>
        <w:tabs>
          <w:tab w:val="left" w:pos="1134"/>
        </w:tabs>
        <w:suppressAutoHyphens/>
        <w:spacing w:after="0" w:line="240" w:lineRule="auto"/>
        <w:ind w:firstLine="709"/>
        <w:contextualSpacing/>
        <w:jc w:val="both"/>
        <w:rPr>
          <w:color w:val="000000" w:themeColor="text1"/>
          <w:sz w:val="28"/>
          <w:lang w:val="ru-RU"/>
        </w:rPr>
      </w:pPr>
      <w:r w:rsidRPr="009570E1">
        <w:rPr>
          <w:b/>
          <w:color w:val="000000"/>
          <w:sz w:val="28"/>
          <w:szCs w:val="28"/>
          <w:lang w:val="ru-RU"/>
        </w:rPr>
        <w:t xml:space="preserve">47. </w:t>
      </w:r>
      <w:r w:rsidRPr="009570E1">
        <w:rPr>
          <w:color w:val="000000"/>
          <w:sz w:val="28"/>
          <w:szCs w:val="28"/>
          <w:lang w:val="ru-RU"/>
        </w:rPr>
        <w:t xml:space="preserve">Установлен ряд нарушений по ведению бухгалтерского учёта, связанного с </w:t>
      </w:r>
      <w:r w:rsidRPr="009570E1">
        <w:rPr>
          <w:sz w:val="28"/>
          <w:szCs w:val="28"/>
          <w:lang w:val="ru-RU"/>
        </w:rPr>
        <w:t>сокрытием  кредиторской задолженности на сумму 5,0 млн. тенге,</w:t>
      </w:r>
      <w:r w:rsidRPr="009570E1">
        <w:rPr>
          <w:iCs/>
          <w:sz w:val="28"/>
          <w:szCs w:val="28"/>
          <w:lang w:val="ru-RU" w:eastAsia="ru-RU" w:bidi="en-US"/>
        </w:rPr>
        <w:t xml:space="preserve"> допущению отклонений при переносе годовых сумм балансов между отчётными периодами на сумму 3 688,7 млн. тенге и </w:t>
      </w:r>
      <w:r w:rsidRPr="009570E1">
        <w:rPr>
          <w:color w:val="000000" w:themeColor="text1"/>
          <w:sz w:val="28"/>
          <w:lang w:val="ru-RU"/>
        </w:rPr>
        <w:t xml:space="preserve">неверное отражение в учёте расходов капитальных </w:t>
      </w:r>
      <w:r w:rsidRPr="009570E1">
        <w:rPr>
          <w:color w:val="000000" w:themeColor="text1"/>
          <w:sz w:val="28"/>
          <w:lang w:val="ru-RU"/>
        </w:rPr>
        <w:lastRenderedPageBreak/>
        <w:t>вложении на сумму 1 380,7 млн. тенге.</w:t>
      </w:r>
    </w:p>
    <w:p w:rsidR="00437763" w:rsidRPr="009570E1" w:rsidRDefault="00437763" w:rsidP="00437763">
      <w:pPr>
        <w:widowControl w:val="0"/>
        <w:shd w:val="clear" w:color="auto" w:fill="FFFFFF"/>
        <w:tabs>
          <w:tab w:val="left" w:pos="1134"/>
        </w:tabs>
        <w:suppressAutoHyphens/>
        <w:spacing w:after="0" w:line="240" w:lineRule="auto"/>
        <w:ind w:firstLine="709"/>
        <w:contextualSpacing/>
        <w:jc w:val="both"/>
        <w:rPr>
          <w:rFonts w:eastAsiaTheme="minorEastAsia"/>
          <w:color w:val="000000"/>
          <w:sz w:val="28"/>
          <w:lang w:val="ru-RU" w:eastAsia="ru-RU"/>
        </w:rPr>
      </w:pPr>
      <w:r w:rsidRPr="009570E1">
        <w:rPr>
          <w:b/>
          <w:sz w:val="28"/>
          <w:szCs w:val="28"/>
          <w:lang w:val="ru-RU" w:eastAsia="ru-RU"/>
        </w:rPr>
        <w:t>48.</w:t>
      </w:r>
      <w:r w:rsidRPr="009570E1">
        <w:rPr>
          <w:b/>
          <w:i/>
          <w:sz w:val="28"/>
          <w:szCs w:val="28"/>
          <w:lang w:val="ru-RU" w:eastAsia="ru-RU"/>
        </w:rPr>
        <w:t xml:space="preserve">  </w:t>
      </w:r>
      <w:r w:rsidRPr="009570E1">
        <w:rPr>
          <w:sz w:val="28"/>
          <w:szCs w:val="28"/>
          <w:lang w:val="ru-RU" w:eastAsia="ru-RU"/>
        </w:rPr>
        <w:t xml:space="preserve">Вследствие проведения оценки предаваемого имущества в виде </w:t>
      </w:r>
      <w:r w:rsidRPr="009570E1">
        <w:rPr>
          <w:rFonts w:eastAsiaTheme="minorEastAsia"/>
          <w:color w:val="000000"/>
          <w:sz w:val="28"/>
          <w:lang w:val="ru-RU" w:eastAsia="ru-RU"/>
        </w:rPr>
        <w:t>оплаты акций,</w:t>
      </w:r>
      <w:r w:rsidRPr="009570E1">
        <w:rPr>
          <w:sz w:val="28"/>
          <w:szCs w:val="28"/>
          <w:lang w:val="ru-RU" w:eastAsia="ru-RU"/>
        </w:rPr>
        <w:t xml:space="preserve"> самим получателем </w:t>
      </w:r>
      <w:r w:rsidRPr="009570E1">
        <w:rPr>
          <w:rFonts w:eastAsiaTheme="minorEastAsia"/>
          <w:color w:val="000000"/>
          <w:sz w:val="28"/>
          <w:lang w:val="ru-RU" w:eastAsia="ru-RU"/>
        </w:rPr>
        <w:t xml:space="preserve">АО «КРЭК» через </w:t>
      </w:r>
      <w:r w:rsidRPr="009570E1">
        <w:rPr>
          <w:rFonts w:eastAsiaTheme="minorEastAsia"/>
          <w:color w:val="000000"/>
          <w:sz w:val="28"/>
          <w:szCs w:val="28"/>
          <w:lang w:val="ru-RU" w:eastAsia="ru-RU"/>
        </w:rPr>
        <w:t>независимого оценщика,</w:t>
      </w:r>
      <w:r w:rsidRPr="009570E1">
        <w:rPr>
          <w:sz w:val="28"/>
          <w:szCs w:val="28"/>
          <w:lang w:val="ru-RU" w:eastAsia="ru-RU"/>
        </w:rPr>
        <w:t xml:space="preserve"> </w:t>
      </w:r>
      <w:r w:rsidRPr="009570E1">
        <w:rPr>
          <w:rFonts w:eastAsiaTheme="minorEastAsia"/>
          <w:sz w:val="28"/>
          <w:szCs w:val="28"/>
          <w:lang w:val="ru-RU" w:eastAsia="ru-RU"/>
        </w:rPr>
        <w:t>оценка</w:t>
      </w:r>
      <w:r w:rsidRPr="009570E1">
        <w:rPr>
          <w:rFonts w:eastAsiaTheme="minorEastAsia"/>
          <w:color w:val="000000"/>
          <w:sz w:val="28"/>
          <w:szCs w:val="28"/>
          <w:lang w:val="ru-RU" w:eastAsia="ru-RU"/>
        </w:rPr>
        <w:t xml:space="preserve"> </w:t>
      </w:r>
      <w:r w:rsidRPr="009570E1">
        <w:rPr>
          <w:color w:val="000000"/>
          <w:sz w:val="28"/>
          <w:szCs w:val="28"/>
          <w:lang w:val="ru-RU" w:eastAsia="ru-RU"/>
        </w:rPr>
        <w:t xml:space="preserve">стоимости имущества была </w:t>
      </w:r>
      <w:r w:rsidRPr="009570E1">
        <w:rPr>
          <w:rFonts w:eastAsiaTheme="minorEastAsia"/>
          <w:sz w:val="28"/>
          <w:szCs w:val="28"/>
          <w:lang w:val="ru-RU" w:eastAsia="ru-RU"/>
        </w:rPr>
        <w:t xml:space="preserve">занижена </w:t>
      </w:r>
      <w:r w:rsidRPr="009570E1">
        <w:rPr>
          <w:color w:val="000000"/>
          <w:sz w:val="28"/>
          <w:szCs w:val="28"/>
          <w:lang w:val="ru-RU" w:eastAsia="ru-RU"/>
        </w:rPr>
        <w:t xml:space="preserve">на сумму </w:t>
      </w:r>
      <w:r w:rsidRPr="009570E1">
        <w:rPr>
          <w:rFonts w:eastAsiaTheme="minorEastAsia"/>
          <w:color w:val="000000"/>
          <w:sz w:val="28"/>
          <w:szCs w:val="28"/>
          <w:lang w:val="ru-RU" w:eastAsia="ru-RU"/>
        </w:rPr>
        <w:t>546,3 млн. тенге</w:t>
      </w:r>
      <w:r w:rsidRPr="009570E1">
        <w:rPr>
          <w:rFonts w:eastAsiaTheme="minorEastAsia"/>
          <w:color w:val="000000"/>
          <w:sz w:val="28"/>
          <w:lang w:val="ru-RU" w:eastAsia="ru-RU"/>
        </w:rPr>
        <w:t>.</w:t>
      </w:r>
    </w:p>
    <w:p w:rsidR="00437763" w:rsidRPr="009570E1" w:rsidRDefault="00437763" w:rsidP="00437763">
      <w:pPr>
        <w:spacing w:after="0" w:line="240" w:lineRule="auto"/>
        <w:ind w:firstLine="709"/>
        <w:jc w:val="both"/>
        <w:rPr>
          <w:sz w:val="28"/>
          <w:szCs w:val="28"/>
          <w:lang w:val="ru-RU"/>
        </w:rPr>
      </w:pPr>
      <w:r w:rsidRPr="009570E1">
        <w:rPr>
          <w:b/>
          <w:sz w:val="28"/>
          <w:szCs w:val="28"/>
          <w:lang w:val="ru-RU"/>
        </w:rPr>
        <w:t xml:space="preserve">49. </w:t>
      </w:r>
      <w:r w:rsidRPr="009570E1">
        <w:rPr>
          <w:sz w:val="28"/>
          <w:szCs w:val="28"/>
          <w:lang w:val="ru-RU"/>
        </w:rPr>
        <w:t>Не переданы</w:t>
      </w:r>
      <w:r w:rsidRPr="009570E1">
        <w:rPr>
          <w:b/>
          <w:sz w:val="28"/>
          <w:szCs w:val="28"/>
          <w:lang w:val="ru-RU"/>
        </w:rPr>
        <w:t xml:space="preserve"> </w:t>
      </w:r>
      <w:r w:rsidRPr="009570E1">
        <w:rPr>
          <w:sz w:val="28"/>
          <w:szCs w:val="28"/>
          <w:lang w:val="ru-RU"/>
        </w:rPr>
        <w:t xml:space="preserve">в коммунальную собственность города </w:t>
      </w:r>
      <w:proofErr w:type="spellStart"/>
      <w:r w:rsidRPr="009570E1">
        <w:rPr>
          <w:sz w:val="28"/>
          <w:szCs w:val="28"/>
          <w:lang w:val="ru-RU"/>
        </w:rPr>
        <w:t>Кызылорда</w:t>
      </w:r>
      <w:proofErr w:type="spellEnd"/>
      <w:r w:rsidRPr="009570E1">
        <w:rPr>
          <w:sz w:val="28"/>
          <w:szCs w:val="28"/>
          <w:lang w:val="ru-RU"/>
        </w:rPr>
        <w:t xml:space="preserve"> построенные и введённые в эксплуатацию в 2018-2020 годах 10 объектов общей стоимостью 2 685,9 млн. тенге </w:t>
      </w:r>
      <w:r w:rsidRPr="009570E1">
        <w:rPr>
          <w:i/>
          <w:sz w:val="24"/>
          <w:szCs w:val="24"/>
          <w:lang w:val="ru-RU"/>
        </w:rPr>
        <w:t xml:space="preserve">(многоквартирные жилые дома и </w:t>
      </w:r>
      <w:r w:rsidRPr="009570E1">
        <w:rPr>
          <w:i/>
          <w:sz w:val="24"/>
          <w:szCs w:val="24"/>
          <w:lang w:val="ru-RU" w:eastAsia="ru-RU"/>
        </w:rPr>
        <w:t>инженерно-коммуникационные инфраструктуры</w:t>
      </w:r>
      <w:r w:rsidRPr="009570E1">
        <w:rPr>
          <w:i/>
          <w:sz w:val="24"/>
          <w:szCs w:val="24"/>
          <w:lang w:val="ru-RU"/>
        </w:rPr>
        <w:t xml:space="preserve"> к ним).</w:t>
      </w:r>
      <w:r w:rsidRPr="009570E1">
        <w:rPr>
          <w:sz w:val="28"/>
          <w:szCs w:val="28"/>
          <w:lang w:val="ru-RU"/>
        </w:rPr>
        <w:t xml:space="preserve"> </w:t>
      </w:r>
    </w:p>
    <w:p w:rsidR="00437763" w:rsidRPr="009570E1" w:rsidRDefault="00437763" w:rsidP="00437763">
      <w:pPr>
        <w:spacing w:after="0" w:line="240" w:lineRule="auto"/>
        <w:ind w:firstLine="709"/>
        <w:jc w:val="both"/>
        <w:rPr>
          <w:sz w:val="28"/>
          <w:szCs w:val="28"/>
          <w:lang w:val="ru-RU"/>
        </w:rPr>
      </w:pPr>
      <w:r w:rsidRPr="009570E1">
        <w:rPr>
          <w:b/>
          <w:sz w:val="28"/>
          <w:szCs w:val="28"/>
          <w:lang w:val="ru-RU"/>
        </w:rPr>
        <w:t xml:space="preserve">50. </w:t>
      </w:r>
      <w:r w:rsidRPr="009570E1">
        <w:rPr>
          <w:sz w:val="28"/>
          <w:szCs w:val="28"/>
          <w:lang w:val="ru-RU"/>
        </w:rPr>
        <w:t>В рамках Государственной программы «Дорожная карта бизнеса – 2020» реализован проект по строительству железнодорожного тупика на входе в содовый завод ТОО «Арал Сода» на сумму 300,0 млн. тенге при отсутствии</w:t>
      </w:r>
      <w:r w:rsidRPr="009570E1">
        <w:rPr>
          <w:b/>
          <w:sz w:val="28"/>
          <w:szCs w:val="28"/>
          <w:lang w:val="ru-RU"/>
        </w:rPr>
        <w:t xml:space="preserve"> </w:t>
      </w:r>
      <w:r w:rsidRPr="009570E1">
        <w:rPr>
          <w:sz w:val="28"/>
          <w:szCs w:val="28"/>
          <w:lang w:val="ru-RU"/>
        </w:rPr>
        <w:t>экономической экспертизы на ТЭО и Бизнес-плана.</w:t>
      </w:r>
    </w:p>
    <w:p w:rsidR="00437763" w:rsidRPr="009570E1" w:rsidRDefault="00437763" w:rsidP="00437763">
      <w:pPr>
        <w:spacing w:after="0" w:line="240" w:lineRule="auto"/>
        <w:ind w:firstLine="709"/>
        <w:jc w:val="both"/>
        <w:rPr>
          <w:b/>
          <w:sz w:val="28"/>
          <w:szCs w:val="28"/>
          <w:lang w:val="ru-RU"/>
        </w:rPr>
      </w:pPr>
      <w:bookmarkStart w:id="6" w:name="_Hlk26379527"/>
      <w:r w:rsidRPr="009570E1">
        <w:rPr>
          <w:b/>
          <w:sz w:val="28"/>
          <w:szCs w:val="28"/>
          <w:lang w:val="ru-RU"/>
        </w:rPr>
        <w:t>3.3. Рекомендации по результатам государственного аудита</w:t>
      </w:r>
    </w:p>
    <w:p w:rsidR="00437763" w:rsidRPr="009570E1" w:rsidRDefault="00437763" w:rsidP="00437763">
      <w:pPr>
        <w:spacing w:after="0" w:line="240" w:lineRule="auto"/>
        <w:ind w:firstLine="709"/>
        <w:jc w:val="both"/>
        <w:rPr>
          <w:sz w:val="28"/>
          <w:szCs w:val="28"/>
          <w:lang w:val="ru-RU"/>
        </w:rPr>
      </w:pPr>
      <w:r w:rsidRPr="009570E1">
        <w:rPr>
          <w:b/>
          <w:sz w:val="28"/>
          <w:szCs w:val="28"/>
          <w:lang w:val="ru-RU"/>
        </w:rPr>
        <w:t>1</w:t>
      </w:r>
      <w:r w:rsidRPr="009570E1">
        <w:rPr>
          <w:sz w:val="28"/>
          <w:szCs w:val="28"/>
          <w:lang w:val="ru-RU"/>
        </w:rPr>
        <w:t>.</w:t>
      </w:r>
      <w:r w:rsidRPr="009570E1">
        <w:rPr>
          <w:b/>
          <w:sz w:val="28"/>
          <w:szCs w:val="28"/>
          <w:lang w:val="ru-RU"/>
        </w:rPr>
        <w:t> </w:t>
      </w:r>
      <w:r w:rsidRPr="009570E1">
        <w:rPr>
          <w:sz w:val="28"/>
          <w:szCs w:val="28"/>
          <w:lang w:val="ru-RU"/>
        </w:rPr>
        <w:t xml:space="preserve">Рассмотреть итоги государственного аудита эффективности </w:t>
      </w:r>
      <w:r w:rsidRPr="009570E1">
        <w:rPr>
          <w:bCs/>
          <w:iCs/>
          <w:sz w:val="28"/>
          <w:szCs w:val="28"/>
          <w:lang w:val="ru-RU"/>
        </w:rPr>
        <w:t xml:space="preserve">использования бюджетных средств и активов государства, выделенных </w:t>
      </w:r>
      <w:proofErr w:type="spellStart"/>
      <w:r w:rsidRPr="009570E1">
        <w:rPr>
          <w:bCs/>
          <w:iCs/>
          <w:sz w:val="28"/>
          <w:szCs w:val="28"/>
          <w:lang w:val="ru-RU"/>
        </w:rPr>
        <w:t>Кызылординской</w:t>
      </w:r>
      <w:proofErr w:type="spellEnd"/>
      <w:r w:rsidRPr="009570E1">
        <w:rPr>
          <w:bCs/>
          <w:iCs/>
          <w:sz w:val="28"/>
          <w:szCs w:val="28"/>
          <w:lang w:val="ru-RU"/>
        </w:rPr>
        <w:t xml:space="preserve"> области</w:t>
      </w:r>
      <w:r w:rsidRPr="009570E1">
        <w:rPr>
          <w:sz w:val="28"/>
          <w:szCs w:val="28"/>
          <w:lang w:val="ru-RU"/>
        </w:rPr>
        <w:t xml:space="preserve"> на заседании Счётного комитета. </w:t>
      </w:r>
    </w:p>
    <w:p w:rsidR="00437763" w:rsidRPr="009570E1" w:rsidRDefault="00437763" w:rsidP="00437763">
      <w:pPr>
        <w:spacing w:after="0" w:line="240" w:lineRule="auto"/>
        <w:ind w:firstLine="709"/>
        <w:jc w:val="both"/>
        <w:rPr>
          <w:sz w:val="28"/>
          <w:szCs w:val="28"/>
          <w:lang w:val="ru-RU" w:eastAsia="ru-RU"/>
        </w:rPr>
      </w:pPr>
      <w:r w:rsidRPr="009570E1">
        <w:rPr>
          <w:b/>
          <w:sz w:val="28"/>
          <w:szCs w:val="28"/>
          <w:lang w:val="ru-RU"/>
        </w:rPr>
        <w:t>2.</w:t>
      </w:r>
      <w:r w:rsidRPr="009570E1">
        <w:rPr>
          <w:sz w:val="28"/>
          <w:szCs w:val="28"/>
          <w:lang w:val="ru-RU"/>
        </w:rPr>
        <w:t> </w:t>
      </w:r>
      <w:r w:rsidRPr="009570E1">
        <w:rPr>
          <w:b/>
          <w:sz w:val="28"/>
          <w:szCs w:val="28"/>
          <w:lang w:val="ru-RU"/>
        </w:rPr>
        <w:t>Правительству Республики Казахстан рекомендовать:</w:t>
      </w:r>
      <w:r w:rsidRPr="009570E1">
        <w:rPr>
          <w:sz w:val="28"/>
          <w:szCs w:val="28"/>
          <w:lang w:val="ru-RU"/>
        </w:rPr>
        <w:t xml:space="preserve"> рассмотреть вопрос по внесению изменений и дополнений в Закон Республики Казахстан «О государственных закупках», в части ограничения </w:t>
      </w:r>
      <w:r w:rsidRPr="009570E1">
        <w:rPr>
          <w:sz w:val="28"/>
          <w:szCs w:val="28"/>
          <w:lang w:val="ru-RU" w:eastAsia="ru-RU"/>
        </w:rPr>
        <w:t>участия в проводимых государственных закупках, если потенциальный поставщик выступал заказчиком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w:t>
      </w:r>
    </w:p>
    <w:p w:rsidR="00437763" w:rsidRPr="009570E1" w:rsidRDefault="00437763" w:rsidP="00437763">
      <w:pPr>
        <w:spacing w:after="0" w:line="240" w:lineRule="auto"/>
        <w:ind w:firstLine="709"/>
        <w:contextualSpacing/>
        <w:jc w:val="both"/>
        <w:rPr>
          <w:sz w:val="28"/>
          <w:szCs w:val="28"/>
          <w:lang w:val="ru-RU"/>
        </w:rPr>
      </w:pPr>
      <w:r w:rsidRPr="009570E1">
        <w:rPr>
          <w:b/>
          <w:sz w:val="28"/>
          <w:szCs w:val="28"/>
          <w:lang w:val="ru-RU" w:eastAsia="ru-RU"/>
        </w:rPr>
        <w:t>3.</w:t>
      </w:r>
      <w:r w:rsidRPr="009570E1">
        <w:rPr>
          <w:sz w:val="28"/>
          <w:szCs w:val="28"/>
          <w:lang w:val="ru-RU" w:eastAsia="ru-RU"/>
        </w:rPr>
        <w:t xml:space="preserve"> </w:t>
      </w:r>
      <w:proofErr w:type="gramStart"/>
      <w:r w:rsidRPr="009570E1">
        <w:rPr>
          <w:b/>
          <w:sz w:val="28"/>
          <w:szCs w:val="28"/>
          <w:lang w:val="ru-RU" w:eastAsia="ru-RU"/>
        </w:rPr>
        <w:t>Министерству индустрии и инфраструктурного развития Республики Казахстан</w:t>
      </w:r>
      <w:r w:rsidRPr="009570E1">
        <w:rPr>
          <w:rFonts w:eastAsiaTheme="minorEastAsia"/>
          <w:sz w:val="28"/>
          <w:szCs w:val="28"/>
          <w:lang w:val="ru-RU" w:eastAsia="ru-RU" w:bidi="en-US"/>
        </w:rPr>
        <w:t xml:space="preserve"> в срок до 1 декабря 2021 года, рассмотреть вопрос </w:t>
      </w:r>
      <w:r w:rsidRPr="009570E1">
        <w:rPr>
          <w:sz w:val="28"/>
          <w:szCs w:val="28"/>
          <w:lang w:val="ru-RU"/>
        </w:rPr>
        <w:t>внесения изменений и дополнений</w:t>
      </w:r>
      <w:r w:rsidRPr="009570E1">
        <w:rPr>
          <w:rFonts w:eastAsiaTheme="minorEastAsia"/>
          <w:sz w:val="28"/>
          <w:szCs w:val="28"/>
          <w:lang w:val="ru-RU" w:eastAsia="ru-RU" w:bidi="en-US"/>
        </w:rPr>
        <w:t xml:space="preserve"> в </w:t>
      </w:r>
      <w:r w:rsidRPr="009570E1">
        <w:rPr>
          <w:sz w:val="28"/>
          <w:szCs w:val="28"/>
          <w:lang w:val="ru-RU"/>
        </w:rPr>
        <w:t>СН РК 4.03-01-2011, утвержденный приказом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29 декабря 2014 г. №156-НҚ, в части исключения норм, предусматривающих использование пунктов редуцирования газа для каждого дома</w:t>
      </w:r>
      <w:proofErr w:type="gramEnd"/>
      <w:r w:rsidRPr="009570E1">
        <w:rPr>
          <w:sz w:val="28"/>
          <w:szCs w:val="28"/>
          <w:lang w:val="ru-RU"/>
        </w:rPr>
        <w:t xml:space="preserve">, при использовании одно или </w:t>
      </w:r>
      <w:r w:rsidRPr="009570E1">
        <w:rPr>
          <w:sz w:val="28"/>
          <w:szCs w:val="28"/>
        </w:rPr>
        <w:t> </w:t>
      </w:r>
      <w:r w:rsidRPr="009570E1">
        <w:rPr>
          <w:sz w:val="28"/>
          <w:szCs w:val="28"/>
          <w:lang w:val="ru-RU"/>
        </w:rPr>
        <w:t>многоступенчатой сети газораспределения одноквартирных жилых домов.</w:t>
      </w:r>
    </w:p>
    <w:p w:rsidR="00306E45" w:rsidRDefault="00306E45" w:rsidP="00306E45">
      <w:pPr>
        <w:spacing w:after="0" w:line="240" w:lineRule="auto"/>
        <w:ind w:firstLine="709"/>
        <w:contextualSpacing/>
        <w:jc w:val="both"/>
        <w:rPr>
          <w:rFonts w:eastAsia="Calibri"/>
          <w:sz w:val="28"/>
          <w:szCs w:val="28"/>
          <w:lang w:val="ru-RU"/>
        </w:rPr>
      </w:pPr>
      <w:r>
        <w:rPr>
          <w:b/>
          <w:sz w:val="28"/>
          <w:szCs w:val="28"/>
          <w:lang w:val="ru-RU" w:eastAsia="ru-RU"/>
        </w:rPr>
        <w:t xml:space="preserve">4. </w:t>
      </w:r>
      <w:r w:rsidRPr="009570E1">
        <w:rPr>
          <w:b/>
          <w:sz w:val="28"/>
          <w:szCs w:val="28"/>
          <w:lang w:val="ru-RU" w:eastAsia="ru-RU"/>
        </w:rPr>
        <w:t>Министерству здравоохранения Республики Казахстан</w:t>
      </w:r>
      <w:r w:rsidRPr="009570E1">
        <w:rPr>
          <w:rFonts w:eastAsiaTheme="minorEastAsia"/>
          <w:sz w:val="28"/>
          <w:szCs w:val="28"/>
          <w:lang w:val="ru-RU" w:eastAsia="ru-RU" w:bidi="en-US"/>
        </w:rPr>
        <w:t xml:space="preserve"> в срок до 1 декабря 2021 года, </w:t>
      </w:r>
      <w:r>
        <w:rPr>
          <w:rStyle w:val="markedcontent"/>
          <w:sz w:val="28"/>
          <w:szCs w:val="28"/>
          <w:lang w:val="ru-RU"/>
        </w:rPr>
        <w:t xml:space="preserve">провести проверку распределения </w:t>
      </w:r>
      <w:r w:rsidR="006C4740">
        <w:rPr>
          <w:rStyle w:val="markedcontent"/>
          <w:sz w:val="28"/>
          <w:szCs w:val="28"/>
          <w:lang w:val="ru-RU"/>
        </w:rPr>
        <w:t xml:space="preserve">(обращения) </w:t>
      </w:r>
      <w:r>
        <w:rPr>
          <w:rStyle w:val="markedcontent"/>
          <w:sz w:val="28"/>
          <w:szCs w:val="28"/>
          <w:lang w:val="ru-RU"/>
        </w:rPr>
        <w:t xml:space="preserve">лекарственных препаратов, переданных </w:t>
      </w:r>
      <w:r w:rsidRPr="009570E1">
        <w:rPr>
          <w:sz w:val="28"/>
          <w:szCs w:val="28"/>
          <w:lang w:val="ru-RU"/>
        </w:rPr>
        <w:t xml:space="preserve">Управлением здравоохранения </w:t>
      </w:r>
      <w:proofErr w:type="spellStart"/>
      <w:r w:rsidRPr="009570E1">
        <w:rPr>
          <w:sz w:val="28"/>
          <w:szCs w:val="28"/>
          <w:lang w:val="ru-RU"/>
        </w:rPr>
        <w:t>Кызылординской</w:t>
      </w:r>
      <w:proofErr w:type="spellEnd"/>
      <w:r w:rsidRPr="009570E1">
        <w:rPr>
          <w:sz w:val="28"/>
          <w:szCs w:val="28"/>
          <w:lang w:val="ru-RU"/>
        </w:rPr>
        <w:t xml:space="preserve"> области</w:t>
      </w:r>
      <w:r>
        <w:rPr>
          <w:rStyle w:val="markedcontent"/>
          <w:sz w:val="28"/>
          <w:szCs w:val="28"/>
          <w:lang w:val="ru-RU"/>
        </w:rPr>
        <w:t xml:space="preserve"> в 2017 году </w:t>
      </w:r>
      <w:r w:rsidRPr="009570E1">
        <w:rPr>
          <w:sz w:val="28"/>
          <w:szCs w:val="28"/>
          <w:lang w:val="ru-RU"/>
        </w:rPr>
        <w:t xml:space="preserve">частной компании </w:t>
      </w:r>
      <w:r w:rsidRPr="009570E1">
        <w:rPr>
          <w:rFonts w:eastAsia="Consolas" w:cs="Consolas"/>
          <w:sz w:val="28"/>
          <w:szCs w:val="28"/>
          <w:lang w:val="ru-RU"/>
        </w:rPr>
        <w:t>ТОО «</w:t>
      </w:r>
      <w:proofErr w:type="spellStart"/>
      <w:r w:rsidRPr="009570E1">
        <w:rPr>
          <w:rFonts w:eastAsia="Consolas" w:cs="Consolas"/>
          <w:sz w:val="28"/>
          <w:szCs w:val="28"/>
          <w:lang w:val="ru-RU"/>
        </w:rPr>
        <w:t>Экофарм</w:t>
      </w:r>
      <w:proofErr w:type="spellEnd"/>
      <w:r w:rsidR="006C4740">
        <w:rPr>
          <w:rFonts w:eastAsia="Consolas" w:cs="Consolas"/>
          <w:sz w:val="28"/>
          <w:szCs w:val="28"/>
          <w:lang w:val="ru-RU"/>
        </w:rPr>
        <w:t>»</w:t>
      </w:r>
      <w:r>
        <w:rPr>
          <w:rStyle w:val="markedcontent"/>
          <w:sz w:val="28"/>
          <w:szCs w:val="28"/>
          <w:lang w:val="ru-RU"/>
        </w:rPr>
        <w:t xml:space="preserve"> и полноту их отражения в </w:t>
      </w:r>
      <w:r>
        <w:rPr>
          <w:rFonts w:eastAsia="Calibri"/>
          <w:sz w:val="28"/>
          <w:szCs w:val="28"/>
          <w:lang w:val="ru-RU"/>
        </w:rPr>
        <w:t>информационной системе</w:t>
      </w:r>
      <w:r w:rsidRPr="009570E1">
        <w:rPr>
          <w:rFonts w:eastAsia="Calibri"/>
          <w:sz w:val="28"/>
          <w:szCs w:val="28"/>
          <w:lang w:val="ru-RU"/>
        </w:rPr>
        <w:t xml:space="preserve"> лекарственного обеспечения</w:t>
      </w:r>
      <w:r>
        <w:rPr>
          <w:rFonts w:eastAsia="Calibri"/>
          <w:sz w:val="28"/>
          <w:szCs w:val="28"/>
          <w:lang w:val="ru-RU"/>
        </w:rPr>
        <w:t>.</w:t>
      </w:r>
    </w:p>
    <w:p w:rsidR="00437763" w:rsidRPr="009570E1" w:rsidRDefault="00AD38A6" w:rsidP="00437763">
      <w:pPr>
        <w:spacing w:after="0" w:line="240" w:lineRule="auto"/>
        <w:ind w:firstLine="709"/>
        <w:contextualSpacing/>
        <w:jc w:val="both"/>
        <w:rPr>
          <w:sz w:val="28"/>
          <w:szCs w:val="28"/>
          <w:lang w:val="ru-RU" w:eastAsia="ru-RU"/>
        </w:rPr>
      </w:pPr>
      <w:r w:rsidRPr="009570E1">
        <w:rPr>
          <w:b/>
          <w:sz w:val="28"/>
          <w:szCs w:val="28"/>
          <w:lang w:val="ru-RU" w:eastAsia="ru-RU"/>
        </w:rPr>
        <w:t>5</w:t>
      </w:r>
      <w:r w:rsidR="00437763" w:rsidRPr="009570E1">
        <w:rPr>
          <w:b/>
          <w:sz w:val="28"/>
          <w:szCs w:val="28"/>
          <w:lang w:val="ru-RU" w:eastAsia="ru-RU"/>
        </w:rPr>
        <w:t xml:space="preserve">. </w:t>
      </w:r>
      <w:proofErr w:type="spellStart"/>
      <w:r w:rsidR="00437763" w:rsidRPr="009570E1">
        <w:rPr>
          <w:b/>
          <w:sz w:val="28"/>
          <w:szCs w:val="28"/>
          <w:lang w:val="ru-RU" w:eastAsia="ru-RU"/>
        </w:rPr>
        <w:t>Аки</w:t>
      </w:r>
      <w:r w:rsidR="00684347" w:rsidRPr="009570E1">
        <w:rPr>
          <w:b/>
          <w:sz w:val="28"/>
          <w:szCs w:val="28"/>
          <w:lang w:val="ru-RU" w:eastAsia="ru-RU"/>
        </w:rPr>
        <w:t>мату</w:t>
      </w:r>
      <w:proofErr w:type="spellEnd"/>
      <w:r w:rsidR="00684347" w:rsidRPr="009570E1">
        <w:rPr>
          <w:b/>
          <w:sz w:val="28"/>
          <w:szCs w:val="28"/>
          <w:lang w:val="ru-RU" w:eastAsia="ru-RU"/>
        </w:rPr>
        <w:t xml:space="preserve"> </w:t>
      </w:r>
      <w:proofErr w:type="spellStart"/>
      <w:r w:rsidR="00437763" w:rsidRPr="009570E1">
        <w:rPr>
          <w:b/>
          <w:sz w:val="28"/>
          <w:szCs w:val="28"/>
          <w:lang w:val="ru-RU" w:eastAsia="ru-RU"/>
        </w:rPr>
        <w:t>Кызылординской</w:t>
      </w:r>
      <w:proofErr w:type="spellEnd"/>
      <w:r w:rsidR="00437763" w:rsidRPr="009570E1">
        <w:rPr>
          <w:b/>
          <w:sz w:val="28"/>
          <w:szCs w:val="28"/>
          <w:lang w:val="ru-RU" w:eastAsia="ru-RU"/>
        </w:rPr>
        <w:t xml:space="preserve"> области </w:t>
      </w:r>
      <w:r w:rsidR="00437763" w:rsidRPr="009570E1">
        <w:rPr>
          <w:sz w:val="28"/>
          <w:szCs w:val="28"/>
          <w:lang w:val="ru-RU" w:eastAsia="ru-RU"/>
        </w:rPr>
        <w:t>принять меры:</w:t>
      </w:r>
    </w:p>
    <w:p w:rsidR="00437763" w:rsidRPr="009570E1" w:rsidRDefault="00437763" w:rsidP="00437763">
      <w:pPr>
        <w:spacing w:after="0" w:line="240" w:lineRule="auto"/>
        <w:ind w:firstLine="709"/>
        <w:contextualSpacing/>
        <w:jc w:val="both"/>
        <w:rPr>
          <w:sz w:val="28"/>
          <w:szCs w:val="28"/>
          <w:lang w:val="ru-RU" w:eastAsia="ru-RU"/>
        </w:rPr>
      </w:pPr>
      <w:r w:rsidRPr="009570E1">
        <w:rPr>
          <w:sz w:val="28"/>
          <w:szCs w:val="28"/>
          <w:lang w:val="ru-RU" w:eastAsia="ru-RU"/>
        </w:rPr>
        <w:t xml:space="preserve">1) до 1 октября 2021 года по рассмотрению ответственности должностных лиц за нарушения </w:t>
      </w:r>
      <w:r w:rsidR="00EB1188" w:rsidRPr="009570E1">
        <w:rPr>
          <w:sz w:val="28"/>
          <w:szCs w:val="28"/>
          <w:lang w:val="ru-RU" w:eastAsia="ru-RU"/>
        </w:rPr>
        <w:t xml:space="preserve">бюджетного и иного </w:t>
      </w:r>
      <w:r w:rsidRPr="009570E1">
        <w:rPr>
          <w:sz w:val="28"/>
          <w:szCs w:val="28"/>
          <w:lang w:val="ru-RU" w:eastAsia="ru-RU"/>
        </w:rPr>
        <w:t>законодательства Республики Казахстан;</w:t>
      </w:r>
    </w:p>
    <w:p w:rsidR="00437763" w:rsidRPr="009570E1" w:rsidRDefault="00437763" w:rsidP="00437763">
      <w:pPr>
        <w:spacing w:after="0" w:line="240" w:lineRule="auto"/>
        <w:ind w:firstLine="709"/>
        <w:contextualSpacing/>
        <w:jc w:val="both"/>
        <w:rPr>
          <w:sz w:val="28"/>
          <w:szCs w:val="28"/>
          <w:lang w:val="ru-RU" w:eastAsia="ru-RU"/>
        </w:rPr>
      </w:pPr>
      <w:proofErr w:type="gramStart"/>
      <w:r w:rsidRPr="009570E1">
        <w:rPr>
          <w:sz w:val="28"/>
          <w:szCs w:val="28"/>
          <w:lang w:val="ru-RU" w:eastAsia="ru-RU"/>
        </w:rPr>
        <w:t xml:space="preserve">2) до 1 декабря 2021 года по устранению </w:t>
      </w:r>
      <w:r w:rsidRPr="009570E1">
        <w:rPr>
          <w:sz w:val="28"/>
          <w:szCs w:val="28"/>
          <w:lang w:val="ru-RU"/>
        </w:rPr>
        <w:t>нарушени</w:t>
      </w:r>
      <w:r w:rsidR="005B2C66" w:rsidRPr="009570E1">
        <w:rPr>
          <w:sz w:val="28"/>
          <w:szCs w:val="28"/>
          <w:lang w:val="ru-RU"/>
        </w:rPr>
        <w:t>и</w:t>
      </w:r>
      <w:r w:rsidRPr="009570E1">
        <w:rPr>
          <w:sz w:val="28"/>
          <w:szCs w:val="28"/>
          <w:lang w:val="ru-RU"/>
        </w:rPr>
        <w:t xml:space="preserve"> </w:t>
      </w:r>
      <w:r w:rsidRPr="009570E1">
        <w:rPr>
          <w:sz w:val="28"/>
          <w:lang w:val="ru-RU"/>
        </w:rPr>
        <w:t>условий Государственной программы жилищного строительства «</w:t>
      </w:r>
      <w:proofErr w:type="spellStart"/>
      <w:r w:rsidRPr="009570E1">
        <w:rPr>
          <w:sz w:val="28"/>
          <w:lang w:val="ru-RU"/>
        </w:rPr>
        <w:t>Нұрлы</w:t>
      </w:r>
      <w:proofErr w:type="spellEnd"/>
      <w:r w:rsidRPr="009570E1">
        <w:rPr>
          <w:sz w:val="28"/>
          <w:lang w:val="ru-RU"/>
        </w:rPr>
        <w:t xml:space="preserve"> </w:t>
      </w:r>
      <w:proofErr w:type="spellStart"/>
      <w:r w:rsidRPr="009570E1">
        <w:rPr>
          <w:sz w:val="28"/>
          <w:lang w:val="ru-RU"/>
        </w:rPr>
        <w:t>жер</w:t>
      </w:r>
      <w:proofErr w:type="spellEnd"/>
      <w:r w:rsidRPr="009570E1">
        <w:rPr>
          <w:sz w:val="28"/>
          <w:lang w:val="ru-RU"/>
        </w:rPr>
        <w:t>», в части  предоставления арендного жилья, без права выкупа 35 физическим лицам, не относящимся  к  социально уязвимым слоям населения;</w:t>
      </w:r>
      <w:proofErr w:type="gramEnd"/>
    </w:p>
    <w:p w:rsidR="00437763" w:rsidRPr="009570E1" w:rsidRDefault="00437763" w:rsidP="00437763">
      <w:pPr>
        <w:spacing w:after="0" w:line="240" w:lineRule="auto"/>
        <w:ind w:firstLine="709"/>
        <w:contextualSpacing/>
        <w:jc w:val="both"/>
        <w:rPr>
          <w:sz w:val="28"/>
          <w:szCs w:val="28"/>
          <w:lang w:val="ru-RU" w:eastAsia="ru-RU"/>
        </w:rPr>
      </w:pPr>
      <w:r w:rsidRPr="009570E1">
        <w:rPr>
          <w:sz w:val="28"/>
          <w:szCs w:val="28"/>
          <w:lang w:val="ru-RU" w:eastAsia="ru-RU"/>
        </w:rPr>
        <w:lastRenderedPageBreak/>
        <w:t>3)</w:t>
      </w:r>
      <w:r w:rsidRPr="009570E1">
        <w:rPr>
          <w:b/>
          <w:sz w:val="28"/>
          <w:szCs w:val="28"/>
          <w:lang w:val="ru-RU" w:eastAsia="ru-RU"/>
        </w:rPr>
        <w:t xml:space="preserve"> </w:t>
      </w:r>
      <w:r w:rsidRPr="009570E1">
        <w:rPr>
          <w:color w:val="000000" w:themeColor="text1"/>
          <w:spacing w:val="-6"/>
          <w:sz w:val="28"/>
          <w:szCs w:val="28"/>
          <w:lang w:val="ru-RU" w:eastAsia="ru-RU"/>
        </w:rPr>
        <w:t xml:space="preserve">до 1 декабря 2021 года </w:t>
      </w:r>
      <w:r w:rsidRPr="009570E1">
        <w:rPr>
          <w:sz w:val="28"/>
          <w:szCs w:val="28"/>
          <w:lang w:val="ru-RU" w:eastAsia="ru-RU"/>
        </w:rPr>
        <w:t xml:space="preserve">по обеспечению возмещения (восстановления) сумм в размере </w:t>
      </w:r>
      <w:r w:rsidR="00045550" w:rsidRPr="009570E1">
        <w:rPr>
          <w:sz w:val="28"/>
          <w:szCs w:val="28"/>
          <w:lang w:val="ru-RU" w:eastAsia="ru-RU"/>
        </w:rPr>
        <w:t>6 038,9</w:t>
      </w:r>
      <w:r w:rsidRPr="009570E1">
        <w:rPr>
          <w:sz w:val="28"/>
          <w:szCs w:val="28"/>
          <w:lang w:val="ru-RU" w:eastAsia="ru-RU"/>
        </w:rPr>
        <w:t xml:space="preserve"> млн. т</w:t>
      </w:r>
      <w:r w:rsidR="00B77F0F" w:rsidRPr="009570E1">
        <w:rPr>
          <w:sz w:val="28"/>
          <w:szCs w:val="28"/>
          <w:lang w:val="ru-RU" w:eastAsia="ru-RU"/>
        </w:rPr>
        <w:t>енге согласно приложению №5</w:t>
      </w:r>
      <w:r w:rsidRPr="009570E1">
        <w:rPr>
          <w:sz w:val="28"/>
          <w:szCs w:val="28"/>
          <w:lang w:val="ru-RU" w:eastAsia="ru-RU"/>
        </w:rPr>
        <w:t>.</w:t>
      </w:r>
    </w:p>
    <w:p w:rsidR="00437763" w:rsidRPr="009570E1" w:rsidRDefault="00AD38A6" w:rsidP="00437763">
      <w:pPr>
        <w:spacing w:after="0" w:line="240" w:lineRule="auto"/>
        <w:ind w:firstLine="709"/>
        <w:contextualSpacing/>
        <w:jc w:val="both"/>
        <w:rPr>
          <w:sz w:val="28"/>
          <w:szCs w:val="28"/>
          <w:lang w:val="ru-RU"/>
        </w:rPr>
      </w:pPr>
      <w:r w:rsidRPr="009570E1">
        <w:rPr>
          <w:b/>
          <w:sz w:val="28"/>
          <w:szCs w:val="28"/>
          <w:lang w:val="ru-RU"/>
        </w:rPr>
        <w:t>6</w:t>
      </w:r>
      <w:r w:rsidR="00437763" w:rsidRPr="009570E1">
        <w:rPr>
          <w:sz w:val="28"/>
          <w:szCs w:val="28"/>
          <w:lang w:val="ru-RU"/>
        </w:rPr>
        <w:t xml:space="preserve">. </w:t>
      </w:r>
      <w:r w:rsidR="00437763" w:rsidRPr="009570E1">
        <w:rPr>
          <w:b/>
          <w:sz w:val="28"/>
          <w:szCs w:val="28"/>
          <w:lang w:val="ru-RU"/>
        </w:rPr>
        <w:t>Руководителю аппарата Счетного комитета</w:t>
      </w:r>
      <w:r w:rsidR="00437763" w:rsidRPr="009570E1">
        <w:rPr>
          <w:sz w:val="28"/>
          <w:szCs w:val="28"/>
          <w:lang w:val="ru-RU"/>
        </w:rPr>
        <w:t xml:space="preserve"> в установленном порядке передать в правоохранительные органы для принятия процессуального решения материалы государственного аудита по фактам:</w:t>
      </w:r>
    </w:p>
    <w:p w:rsidR="007E3374" w:rsidRPr="007E3374" w:rsidRDefault="007E3374" w:rsidP="007E3374">
      <w:pPr>
        <w:spacing w:after="0" w:line="240" w:lineRule="auto"/>
        <w:ind w:firstLine="709"/>
        <w:contextualSpacing/>
        <w:jc w:val="both"/>
        <w:rPr>
          <w:sz w:val="28"/>
          <w:szCs w:val="28"/>
          <w:lang w:val="kk-KZ"/>
        </w:rPr>
      </w:pPr>
      <w:r w:rsidRPr="007E3374">
        <w:rPr>
          <w:sz w:val="28"/>
          <w:szCs w:val="28"/>
          <w:lang w:val="ru-RU"/>
        </w:rPr>
        <w:t xml:space="preserve">1) </w:t>
      </w:r>
      <w:r w:rsidRPr="007E3374">
        <w:rPr>
          <w:sz w:val="28"/>
          <w:szCs w:val="28"/>
          <w:lang w:val="ru-RU" w:eastAsia="ru-RU"/>
        </w:rPr>
        <w:t xml:space="preserve">необоснованного завышения стоимости инженерного оборудования в проектной (проектно-сметной) документации на </w:t>
      </w:r>
      <w:r w:rsidRPr="007E3374">
        <w:rPr>
          <w:rFonts w:eastAsiaTheme="minorEastAsia"/>
          <w:color w:val="000000"/>
          <w:sz w:val="28"/>
          <w:szCs w:val="28"/>
          <w:lang w:val="ru-RU" w:eastAsia="ru-RU"/>
        </w:rPr>
        <w:t xml:space="preserve">сумму 552,7 млн. тенге, </w:t>
      </w:r>
      <w:r w:rsidRPr="007E3374">
        <w:rPr>
          <w:sz w:val="28"/>
          <w:szCs w:val="28"/>
          <w:lang w:val="ru-RU"/>
        </w:rPr>
        <w:t xml:space="preserve">оплаты за невыполненные объемы работ на сумму 67,4 млн. тенге и необоснованного </w:t>
      </w:r>
      <w:r w:rsidRPr="007E3374">
        <w:rPr>
          <w:rFonts w:eastAsiaTheme="minorEastAsia"/>
          <w:bCs/>
          <w:color w:val="000000"/>
          <w:sz w:val="28"/>
          <w:szCs w:val="28"/>
          <w:lang w:val="ru-RU" w:eastAsia="ru-RU"/>
        </w:rPr>
        <w:t xml:space="preserve">увеличения твёрдой цены договора на сумму 17,2 млн. тенге </w:t>
      </w:r>
      <w:r w:rsidRPr="007E3374">
        <w:rPr>
          <w:sz w:val="28"/>
          <w:szCs w:val="28"/>
          <w:lang w:val="ru-RU" w:eastAsia="ru-RU"/>
        </w:rPr>
        <w:t xml:space="preserve">по проекту </w:t>
      </w:r>
      <w:r w:rsidRPr="007E3374">
        <w:rPr>
          <w:iCs/>
          <w:color w:val="000000"/>
          <w:sz w:val="28"/>
          <w:szCs w:val="28"/>
          <w:lang w:val="ru-RU" w:eastAsia="ru-RU"/>
        </w:rPr>
        <w:t xml:space="preserve">«Реконструкция и модернизация канализационных насосных станций города </w:t>
      </w:r>
      <w:proofErr w:type="spellStart"/>
      <w:r w:rsidRPr="007E3374">
        <w:rPr>
          <w:iCs/>
          <w:color w:val="000000"/>
          <w:sz w:val="28"/>
          <w:szCs w:val="28"/>
          <w:lang w:val="ru-RU" w:eastAsia="ru-RU"/>
        </w:rPr>
        <w:t>Кызылорда</w:t>
      </w:r>
      <w:proofErr w:type="spellEnd"/>
      <w:r w:rsidRPr="007E3374">
        <w:rPr>
          <w:iCs/>
          <w:color w:val="000000"/>
          <w:sz w:val="28"/>
          <w:szCs w:val="28"/>
          <w:lang w:val="ru-RU" w:eastAsia="ru-RU"/>
        </w:rPr>
        <w:t>»</w:t>
      </w:r>
      <w:r w:rsidRPr="007E3374">
        <w:rPr>
          <w:sz w:val="28"/>
          <w:szCs w:val="28"/>
          <w:lang w:val="kk-KZ"/>
        </w:rPr>
        <w:t>;</w:t>
      </w:r>
    </w:p>
    <w:p w:rsidR="007E3374" w:rsidRPr="007E3374" w:rsidRDefault="007E3374" w:rsidP="007E3374">
      <w:pPr>
        <w:spacing w:after="0" w:line="240" w:lineRule="auto"/>
        <w:ind w:firstLine="709"/>
        <w:contextualSpacing/>
        <w:jc w:val="both"/>
        <w:rPr>
          <w:sz w:val="28"/>
          <w:szCs w:val="28"/>
          <w:lang w:val="ru-RU" w:eastAsia="ru-RU"/>
        </w:rPr>
      </w:pPr>
      <w:r w:rsidRPr="007E3374">
        <w:rPr>
          <w:sz w:val="28"/>
          <w:szCs w:val="28"/>
          <w:lang w:val="ru-RU"/>
        </w:rPr>
        <w:t xml:space="preserve">2) </w:t>
      </w:r>
      <w:r w:rsidRPr="007E3374">
        <w:rPr>
          <w:sz w:val="28"/>
          <w:szCs w:val="28"/>
          <w:lang w:val="ru-RU" w:eastAsia="ru-RU"/>
        </w:rPr>
        <w:t xml:space="preserve">необоснованного завышения сметной стоимости строительства центральных районных больниц в поселке </w:t>
      </w:r>
      <w:proofErr w:type="spellStart"/>
      <w:r w:rsidRPr="007E3374">
        <w:rPr>
          <w:sz w:val="28"/>
          <w:szCs w:val="28"/>
          <w:lang w:val="ru-RU" w:eastAsia="ru-RU"/>
        </w:rPr>
        <w:t>Шиели</w:t>
      </w:r>
      <w:proofErr w:type="spellEnd"/>
      <w:r w:rsidRPr="007E3374">
        <w:rPr>
          <w:sz w:val="28"/>
          <w:szCs w:val="28"/>
          <w:lang w:val="ru-RU" w:eastAsia="ru-RU"/>
        </w:rPr>
        <w:t xml:space="preserve"> </w:t>
      </w:r>
      <w:proofErr w:type="spellStart"/>
      <w:r w:rsidRPr="007E3374">
        <w:rPr>
          <w:sz w:val="28"/>
          <w:szCs w:val="28"/>
          <w:lang w:val="ru-RU" w:eastAsia="ru-RU"/>
        </w:rPr>
        <w:t>Шиелийского</w:t>
      </w:r>
      <w:proofErr w:type="spellEnd"/>
      <w:r w:rsidRPr="007E3374">
        <w:rPr>
          <w:sz w:val="28"/>
          <w:szCs w:val="28"/>
          <w:lang w:val="ru-RU" w:eastAsia="ru-RU"/>
        </w:rPr>
        <w:t xml:space="preserve">  района и в городе Аральск на общую сумму 270,7 млн. тенге, а также среднего ремонта дорог на общую сумму 43,3 млн. тенге;</w:t>
      </w:r>
    </w:p>
    <w:p w:rsidR="007E3374" w:rsidRPr="007E3374" w:rsidRDefault="007E3374" w:rsidP="007E3374">
      <w:pPr>
        <w:spacing w:after="0" w:line="240" w:lineRule="auto"/>
        <w:ind w:firstLine="709"/>
        <w:contextualSpacing/>
        <w:jc w:val="both"/>
        <w:rPr>
          <w:i/>
          <w:sz w:val="24"/>
          <w:szCs w:val="24"/>
          <w:lang w:val="ru-RU"/>
        </w:rPr>
      </w:pPr>
      <w:r w:rsidRPr="007E3374">
        <w:rPr>
          <w:sz w:val="28"/>
          <w:szCs w:val="28"/>
          <w:lang w:val="ru-RU"/>
        </w:rPr>
        <w:t xml:space="preserve">3) оплаты за невыполненные объемы работ на сумму 35,3 млн. тенге по проекту «Теплоснабжение левобережной части реки Сырдарья в г. </w:t>
      </w:r>
      <w:proofErr w:type="spellStart"/>
      <w:r w:rsidRPr="007E3374">
        <w:rPr>
          <w:sz w:val="28"/>
          <w:szCs w:val="28"/>
          <w:lang w:val="ru-RU"/>
        </w:rPr>
        <w:t>Кызылорда</w:t>
      </w:r>
      <w:proofErr w:type="spellEnd"/>
      <w:r w:rsidRPr="007E3374">
        <w:rPr>
          <w:sz w:val="28"/>
          <w:szCs w:val="28"/>
          <w:lang w:val="ru-RU"/>
        </w:rPr>
        <w:t xml:space="preserve"> (1 очередь)»;</w:t>
      </w:r>
    </w:p>
    <w:p w:rsidR="007E3374" w:rsidRPr="007E3374" w:rsidRDefault="007E3374" w:rsidP="007E3374">
      <w:pPr>
        <w:spacing w:after="0" w:line="240" w:lineRule="auto"/>
        <w:ind w:firstLine="709"/>
        <w:contextualSpacing/>
        <w:jc w:val="both"/>
        <w:rPr>
          <w:rFonts w:eastAsia="Consolas" w:cs="Consolas"/>
          <w:sz w:val="28"/>
          <w:szCs w:val="28"/>
          <w:lang w:val="ru-RU"/>
        </w:rPr>
      </w:pPr>
      <w:r w:rsidRPr="007E3374">
        <w:rPr>
          <w:rFonts w:eastAsia="Consolas" w:cs="Consolas"/>
          <w:sz w:val="28"/>
          <w:szCs w:val="28"/>
          <w:lang w:val="ru-RU"/>
        </w:rPr>
        <w:t xml:space="preserve">4) необоснованного получения субъектами агропромышленного комплекса субсидий, </w:t>
      </w:r>
      <w:r w:rsidRPr="007E3374">
        <w:rPr>
          <w:sz w:val="28"/>
          <w:szCs w:val="28"/>
          <w:lang w:val="ru-RU"/>
        </w:rPr>
        <w:t>всего на сумму 154,1 млн. тенге, в том числе:</w:t>
      </w:r>
    </w:p>
    <w:p w:rsidR="007E3374" w:rsidRPr="007E3374" w:rsidRDefault="007E3374" w:rsidP="007E3374">
      <w:pPr>
        <w:spacing w:after="0" w:line="240" w:lineRule="auto"/>
        <w:ind w:firstLine="709"/>
        <w:contextualSpacing/>
        <w:jc w:val="both"/>
        <w:rPr>
          <w:sz w:val="28"/>
          <w:szCs w:val="28"/>
          <w:lang w:val="ru-RU"/>
        </w:rPr>
      </w:pPr>
      <w:r w:rsidRPr="007E3374">
        <w:rPr>
          <w:sz w:val="28"/>
          <w:szCs w:val="28"/>
          <w:lang w:val="ru-RU"/>
        </w:rPr>
        <w:t xml:space="preserve">- получения </w:t>
      </w:r>
      <w:r w:rsidRPr="007E3374">
        <w:rPr>
          <w:bCs/>
          <w:sz w:val="28"/>
          <w:szCs w:val="28"/>
          <w:lang w:val="ru-RU"/>
        </w:rPr>
        <w:t>ТОО «</w:t>
      </w:r>
      <w:proofErr w:type="spellStart"/>
      <w:r w:rsidRPr="007E3374">
        <w:rPr>
          <w:bCs/>
          <w:sz w:val="28"/>
          <w:szCs w:val="28"/>
          <w:lang w:val="ru-RU"/>
        </w:rPr>
        <w:t>Мағжан</w:t>
      </w:r>
      <w:proofErr w:type="spellEnd"/>
      <w:r w:rsidRPr="007E3374">
        <w:rPr>
          <w:bCs/>
          <w:sz w:val="28"/>
          <w:szCs w:val="28"/>
          <w:lang w:val="ru-RU"/>
        </w:rPr>
        <w:t xml:space="preserve"> и К» </w:t>
      </w:r>
      <w:r w:rsidRPr="007E3374">
        <w:rPr>
          <w:sz w:val="28"/>
          <w:szCs w:val="28"/>
          <w:lang w:val="ru-RU"/>
        </w:rPr>
        <w:t xml:space="preserve">субсидий </w:t>
      </w:r>
      <w:r w:rsidR="00A82B11">
        <w:rPr>
          <w:sz w:val="28"/>
          <w:szCs w:val="28"/>
          <w:lang w:val="ru-RU"/>
        </w:rPr>
        <w:t>в сумме</w:t>
      </w:r>
      <w:r w:rsidRPr="007E3374">
        <w:rPr>
          <w:sz w:val="28"/>
          <w:szCs w:val="28"/>
          <w:lang w:val="ru-RU"/>
        </w:rPr>
        <w:t xml:space="preserve"> 69,8 млн. тенге, </w:t>
      </w:r>
      <w:r w:rsidRPr="007E3374">
        <w:rPr>
          <w:bCs/>
          <w:sz w:val="28"/>
          <w:szCs w:val="28"/>
          <w:lang w:val="ru-RU"/>
        </w:rPr>
        <w:t>по</w:t>
      </w:r>
      <w:r w:rsidRPr="007E3374">
        <w:rPr>
          <w:sz w:val="28"/>
          <w:szCs w:val="28"/>
          <w:lang w:val="ru-RU"/>
        </w:rPr>
        <w:t xml:space="preserve"> неподтвержденным платежным поручениям на оплату строительства завода по переработке риса;</w:t>
      </w:r>
    </w:p>
    <w:p w:rsidR="007E3374" w:rsidRPr="007E3374" w:rsidRDefault="007E3374" w:rsidP="007E3374">
      <w:pPr>
        <w:spacing w:after="0" w:line="240" w:lineRule="auto"/>
        <w:ind w:firstLine="709"/>
        <w:contextualSpacing/>
        <w:jc w:val="both"/>
        <w:rPr>
          <w:lang w:val="ru-RU"/>
        </w:rPr>
      </w:pPr>
      <w:r w:rsidRPr="007E3374">
        <w:rPr>
          <w:sz w:val="28"/>
          <w:szCs w:val="28"/>
          <w:lang w:val="ru-RU"/>
        </w:rPr>
        <w:t>- отзыва счетов-фактур, подтверждающих реализацию товаров, на основании которых просубсидированы расходы трем</w:t>
      </w:r>
      <w:r w:rsidRPr="007E3374">
        <w:rPr>
          <w:rFonts w:eastAsia="Consolas" w:cs="Consolas"/>
          <w:sz w:val="28"/>
          <w:szCs w:val="28"/>
          <w:lang w:val="ru-RU"/>
        </w:rPr>
        <w:t xml:space="preserve"> субъектами агропромышленного комплекса </w:t>
      </w:r>
      <w:r w:rsidRPr="007E3374">
        <w:rPr>
          <w:sz w:val="28"/>
          <w:szCs w:val="28"/>
          <w:lang w:val="ru-RU"/>
        </w:rPr>
        <w:t xml:space="preserve">в общей сумме 6,0 млн. тенге </w:t>
      </w:r>
      <w:r w:rsidRPr="007E3374">
        <w:rPr>
          <w:i/>
          <w:sz w:val="24"/>
          <w:szCs w:val="24"/>
          <w:lang w:val="ru-RU"/>
        </w:rPr>
        <w:t>(КХ «</w:t>
      </w:r>
      <w:proofErr w:type="spellStart"/>
      <w:r w:rsidRPr="007E3374">
        <w:rPr>
          <w:i/>
          <w:sz w:val="24"/>
          <w:szCs w:val="24"/>
          <w:lang w:val="ru-RU"/>
        </w:rPr>
        <w:t>Нурбакыт</w:t>
      </w:r>
      <w:proofErr w:type="spellEnd"/>
      <w:r w:rsidRPr="007E3374">
        <w:rPr>
          <w:i/>
          <w:sz w:val="24"/>
          <w:szCs w:val="24"/>
          <w:lang w:val="ru-RU"/>
        </w:rPr>
        <w:t>», КХ «</w:t>
      </w:r>
      <w:proofErr w:type="spellStart"/>
      <w:r w:rsidRPr="007E3374">
        <w:rPr>
          <w:i/>
          <w:sz w:val="24"/>
          <w:szCs w:val="24"/>
          <w:lang w:val="ru-RU"/>
        </w:rPr>
        <w:t>Нургасыр</w:t>
      </w:r>
      <w:proofErr w:type="spellEnd"/>
      <w:r w:rsidRPr="007E3374">
        <w:rPr>
          <w:i/>
          <w:sz w:val="24"/>
          <w:szCs w:val="24"/>
          <w:lang w:val="ru-RU"/>
        </w:rPr>
        <w:t>» КХ «</w:t>
      </w:r>
      <w:proofErr w:type="spellStart"/>
      <w:r w:rsidRPr="007E3374">
        <w:rPr>
          <w:i/>
          <w:sz w:val="24"/>
          <w:szCs w:val="24"/>
          <w:lang w:val="ru-RU"/>
        </w:rPr>
        <w:t>Нур</w:t>
      </w:r>
      <w:proofErr w:type="spellEnd"/>
      <w:r w:rsidRPr="007E3374">
        <w:rPr>
          <w:i/>
          <w:sz w:val="24"/>
          <w:szCs w:val="24"/>
          <w:lang w:val="ru-RU"/>
        </w:rPr>
        <w:t>-Али»)</w:t>
      </w:r>
      <w:r w:rsidRPr="007E3374">
        <w:rPr>
          <w:lang w:val="ru-RU"/>
        </w:rPr>
        <w:t>;</w:t>
      </w:r>
    </w:p>
    <w:p w:rsidR="007E3374" w:rsidRPr="007E3374" w:rsidRDefault="007E3374" w:rsidP="007E3374">
      <w:pPr>
        <w:spacing w:after="0" w:line="240" w:lineRule="auto"/>
        <w:ind w:firstLine="709"/>
        <w:contextualSpacing/>
        <w:jc w:val="both"/>
        <w:rPr>
          <w:sz w:val="28"/>
          <w:szCs w:val="28"/>
          <w:lang w:val="ru-RU"/>
        </w:rPr>
      </w:pPr>
      <w:r w:rsidRPr="007E3374">
        <w:rPr>
          <w:sz w:val="28"/>
          <w:szCs w:val="28"/>
          <w:lang w:val="ru-RU"/>
        </w:rPr>
        <w:t>- выплаты субсидий, трем</w:t>
      </w:r>
      <w:r w:rsidRPr="007E3374">
        <w:rPr>
          <w:rFonts w:eastAsia="Consolas" w:cs="Consolas"/>
          <w:sz w:val="28"/>
          <w:szCs w:val="28"/>
          <w:lang w:val="ru-RU"/>
        </w:rPr>
        <w:t xml:space="preserve"> субъектам агропромышленного комплекса,</w:t>
      </w:r>
      <w:r w:rsidRPr="007E3374">
        <w:rPr>
          <w:sz w:val="28"/>
          <w:szCs w:val="28"/>
          <w:lang w:val="ru-RU"/>
        </w:rPr>
        <w:t xml:space="preserve"> всего в сумме 11,3 млн. тенге за фактически отсутствующую скважину и не приобретенное оборудование (</w:t>
      </w:r>
      <w:r w:rsidRPr="007E3374">
        <w:rPr>
          <w:bCs/>
          <w:i/>
          <w:sz w:val="24"/>
          <w:szCs w:val="24"/>
          <w:lang w:val="ru-RU"/>
        </w:rPr>
        <w:t xml:space="preserve">ИП «ТТ», </w:t>
      </w:r>
      <w:r w:rsidRPr="007E3374">
        <w:rPr>
          <w:i/>
          <w:sz w:val="24"/>
          <w:szCs w:val="24"/>
          <w:lang w:val="ru-RU"/>
        </w:rPr>
        <w:t>КХ «</w:t>
      </w:r>
      <w:proofErr w:type="spellStart"/>
      <w:r w:rsidRPr="007E3374">
        <w:rPr>
          <w:i/>
          <w:sz w:val="24"/>
          <w:szCs w:val="24"/>
          <w:lang w:val="ru-RU"/>
        </w:rPr>
        <w:t>Әрем</w:t>
      </w:r>
      <w:proofErr w:type="spellEnd"/>
      <w:r w:rsidRPr="007E3374">
        <w:rPr>
          <w:i/>
          <w:sz w:val="24"/>
          <w:szCs w:val="24"/>
          <w:lang w:val="ru-RU"/>
        </w:rPr>
        <w:t>»</w:t>
      </w:r>
      <w:r w:rsidRPr="007E3374">
        <w:rPr>
          <w:bCs/>
          <w:i/>
          <w:sz w:val="24"/>
          <w:szCs w:val="24"/>
          <w:lang w:val="ru-RU"/>
        </w:rPr>
        <w:t xml:space="preserve">, </w:t>
      </w:r>
      <w:r w:rsidRPr="007E3374">
        <w:rPr>
          <w:i/>
          <w:sz w:val="24"/>
          <w:szCs w:val="24"/>
          <w:lang w:val="ru-RU"/>
        </w:rPr>
        <w:t>КХ «</w:t>
      </w:r>
      <w:proofErr w:type="spellStart"/>
      <w:r w:rsidRPr="007E3374">
        <w:rPr>
          <w:i/>
          <w:sz w:val="24"/>
          <w:szCs w:val="24"/>
          <w:lang w:val="ru-RU"/>
        </w:rPr>
        <w:t>Алижан</w:t>
      </w:r>
      <w:proofErr w:type="spellEnd"/>
      <w:r w:rsidRPr="007E3374">
        <w:rPr>
          <w:i/>
          <w:sz w:val="24"/>
          <w:szCs w:val="24"/>
          <w:lang w:val="ru-RU"/>
        </w:rPr>
        <w:t>»</w:t>
      </w:r>
      <w:r w:rsidRPr="007E3374">
        <w:rPr>
          <w:sz w:val="28"/>
          <w:szCs w:val="28"/>
          <w:lang w:val="ru-RU"/>
        </w:rPr>
        <w:t>);</w:t>
      </w:r>
    </w:p>
    <w:p w:rsidR="007E3374" w:rsidRPr="007E3374" w:rsidRDefault="007E3374" w:rsidP="007E3374">
      <w:pPr>
        <w:tabs>
          <w:tab w:val="left" w:pos="709"/>
        </w:tabs>
        <w:spacing w:after="0" w:line="240" w:lineRule="auto"/>
        <w:ind w:firstLine="709"/>
        <w:contextualSpacing/>
        <w:jc w:val="both"/>
        <w:rPr>
          <w:i/>
          <w:sz w:val="24"/>
          <w:szCs w:val="24"/>
          <w:lang w:val="ru-RU"/>
        </w:rPr>
      </w:pPr>
      <w:r w:rsidRPr="007E3374">
        <w:rPr>
          <w:sz w:val="28"/>
          <w:szCs w:val="28"/>
          <w:lang w:val="ru-RU"/>
        </w:rPr>
        <w:t xml:space="preserve">- предоставления в девяти случаях фиктивных документов, подтверждающих приобретение передвижных жилых вагонов на общую сумму субсидий 10,0 млн. тенге </w:t>
      </w:r>
      <w:r w:rsidRPr="007E3374">
        <w:rPr>
          <w:i/>
          <w:sz w:val="24"/>
          <w:szCs w:val="24"/>
          <w:lang w:val="ru-RU"/>
        </w:rPr>
        <w:t>(КХ «</w:t>
      </w:r>
      <w:proofErr w:type="spellStart"/>
      <w:r w:rsidRPr="007E3374">
        <w:rPr>
          <w:i/>
          <w:sz w:val="24"/>
          <w:szCs w:val="24"/>
          <w:lang w:val="ru-RU"/>
        </w:rPr>
        <w:t>Аруана</w:t>
      </w:r>
      <w:proofErr w:type="spellEnd"/>
      <w:r w:rsidRPr="007E3374">
        <w:rPr>
          <w:i/>
          <w:sz w:val="24"/>
          <w:szCs w:val="24"/>
          <w:lang w:val="ru-RU"/>
        </w:rPr>
        <w:t>», КХ «Омар», КХ «</w:t>
      </w:r>
      <w:proofErr w:type="spellStart"/>
      <w:r w:rsidRPr="007E3374">
        <w:rPr>
          <w:i/>
          <w:sz w:val="24"/>
          <w:szCs w:val="24"/>
          <w:lang w:val="ru-RU"/>
        </w:rPr>
        <w:t>Еркебулан</w:t>
      </w:r>
      <w:proofErr w:type="spellEnd"/>
      <w:r w:rsidRPr="007E3374">
        <w:rPr>
          <w:i/>
          <w:sz w:val="24"/>
          <w:szCs w:val="24"/>
          <w:lang w:val="ru-RU"/>
        </w:rPr>
        <w:t>», КХ «</w:t>
      </w:r>
      <w:proofErr w:type="spellStart"/>
      <w:r w:rsidRPr="007E3374">
        <w:rPr>
          <w:i/>
          <w:sz w:val="24"/>
          <w:szCs w:val="24"/>
          <w:lang w:val="ru-RU"/>
        </w:rPr>
        <w:t>Елубай</w:t>
      </w:r>
      <w:proofErr w:type="spellEnd"/>
      <w:r w:rsidRPr="007E3374">
        <w:rPr>
          <w:i/>
          <w:sz w:val="24"/>
          <w:szCs w:val="24"/>
          <w:lang w:val="ru-RU"/>
        </w:rPr>
        <w:t>», ФХ «</w:t>
      </w:r>
      <w:proofErr w:type="spellStart"/>
      <w:r w:rsidRPr="007E3374">
        <w:rPr>
          <w:i/>
          <w:sz w:val="24"/>
          <w:szCs w:val="24"/>
          <w:lang w:val="ru-RU"/>
        </w:rPr>
        <w:t>Ғали</w:t>
      </w:r>
      <w:proofErr w:type="spellEnd"/>
      <w:r w:rsidRPr="007E3374">
        <w:rPr>
          <w:i/>
          <w:sz w:val="24"/>
          <w:szCs w:val="24"/>
          <w:lang w:val="ru-RU"/>
        </w:rPr>
        <w:t>», ИП «</w:t>
      </w:r>
      <w:proofErr w:type="spellStart"/>
      <w:r w:rsidRPr="007E3374">
        <w:rPr>
          <w:i/>
          <w:sz w:val="24"/>
          <w:szCs w:val="24"/>
          <w:lang w:val="ru-RU"/>
        </w:rPr>
        <w:t>Накшораева</w:t>
      </w:r>
      <w:proofErr w:type="spellEnd"/>
      <w:r w:rsidRPr="007E3374">
        <w:rPr>
          <w:i/>
          <w:sz w:val="24"/>
          <w:szCs w:val="24"/>
          <w:lang w:val="ru-RU"/>
        </w:rPr>
        <w:t xml:space="preserve"> </w:t>
      </w:r>
      <w:proofErr w:type="spellStart"/>
      <w:r w:rsidRPr="007E3374">
        <w:rPr>
          <w:i/>
          <w:sz w:val="24"/>
          <w:szCs w:val="24"/>
          <w:lang w:val="ru-RU"/>
        </w:rPr>
        <w:t>Гулназ</w:t>
      </w:r>
      <w:proofErr w:type="spellEnd"/>
      <w:r w:rsidRPr="007E3374">
        <w:rPr>
          <w:i/>
          <w:sz w:val="24"/>
          <w:szCs w:val="24"/>
          <w:lang w:val="ru-RU"/>
        </w:rPr>
        <w:t>», ИП «</w:t>
      </w:r>
      <w:proofErr w:type="spellStart"/>
      <w:r w:rsidRPr="007E3374">
        <w:rPr>
          <w:i/>
          <w:sz w:val="24"/>
          <w:szCs w:val="24"/>
          <w:lang w:val="ru-RU"/>
        </w:rPr>
        <w:t>Ержанов</w:t>
      </w:r>
      <w:proofErr w:type="spellEnd"/>
      <w:r w:rsidRPr="007E3374">
        <w:rPr>
          <w:i/>
          <w:sz w:val="24"/>
          <w:szCs w:val="24"/>
          <w:lang w:val="ru-RU"/>
        </w:rPr>
        <w:t xml:space="preserve"> Д», КХ «</w:t>
      </w:r>
      <w:proofErr w:type="spellStart"/>
      <w:r w:rsidRPr="007E3374">
        <w:rPr>
          <w:i/>
          <w:sz w:val="24"/>
          <w:szCs w:val="24"/>
          <w:lang w:val="ru-RU"/>
        </w:rPr>
        <w:t>Еркетай</w:t>
      </w:r>
      <w:proofErr w:type="spellEnd"/>
      <w:r w:rsidRPr="007E3374">
        <w:rPr>
          <w:i/>
          <w:sz w:val="24"/>
          <w:szCs w:val="24"/>
          <w:lang w:val="ru-RU"/>
        </w:rPr>
        <w:t>», ИП «</w:t>
      </w:r>
      <w:proofErr w:type="spellStart"/>
      <w:r w:rsidRPr="007E3374">
        <w:rPr>
          <w:i/>
          <w:sz w:val="24"/>
          <w:szCs w:val="24"/>
          <w:lang w:val="ru-RU"/>
        </w:rPr>
        <w:t>Алтыбаев</w:t>
      </w:r>
      <w:proofErr w:type="spellEnd"/>
      <w:r w:rsidRPr="007E3374">
        <w:rPr>
          <w:i/>
          <w:sz w:val="24"/>
          <w:szCs w:val="24"/>
          <w:lang w:val="ru-RU"/>
        </w:rPr>
        <w:t xml:space="preserve"> Д»);</w:t>
      </w:r>
    </w:p>
    <w:p w:rsidR="00437763" w:rsidRPr="009570E1" w:rsidRDefault="007E3374" w:rsidP="007E3374">
      <w:pPr>
        <w:spacing w:after="0" w:line="240" w:lineRule="auto"/>
        <w:ind w:firstLine="709"/>
        <w:contextualSpacing/>
        <w:jc w:val="both"/>
        <w:rPr>
          <w:rStyle w:val="markedcontent"/>
          <w:sz w:val="28"/>
          <w:szCs w:val="28"/>
          <w:lang w:val="ru-RU"/>
        </w:rPr>
      </w:pPr>
      <w:r w:rsidRPr="007E3374">
        <w:rPr>
          <w:sz w:val="28"/>
          <w:szCs w:val="28"/>
          <w:lang w:val="ru-RU"/>
        </w:rPr>
        <w:t>- возмещения расходов на сумму 57,0 млн. тенге, понесенных субъектами агропромышленного комплекса, на приобретение оборудования, не соответствующего критериям субсидирования.</w:t>
      </w:r>
    </w:p>
    <w:p w:rsidR="00022554" w:rsidRPr="009570E1" w:rsidRDefault="00022554" w:rsidP="00437763">
      <w:pPr>
        <w:spacing w:after="0" w:line="240" w:lineRule="auto"/>
        <w:ind w:firstLine="709"/>
        <w:contextualSpacing/>
        <w:jc w:val="both"/>
        <w:rPr>
          <w:i/>
          <w:sz w:val="24"/>
          <w:szCs w:val="24"/>
          <w:lang w:val="ru-RU"/>
        </w:rPr>
      </w:pPr>
    </w:p>
    <w:p w:rsidR="00437763" w:rsidRPr="009570E1" w:rsidRDefault="00437763" w:rsidP="00437763">
      <w:pPr>
        <w:spacing w:after="0" w:line="240" w:lineRule="auto"/>
        <w:ind w:firstLine="709"/>
        <w:contextualSpacing/>
        <w:jc w:val="both"/>
        <w:rPr>
          <w:i/>
          <w:sz w:val="24"/>
          <w:szCs w:val="24"/>
          <w:lang w:val="ru-RU"/>
        </w:rPr>
      </w:pPr>
      <w:r w:rsidRPr="009570E1">
        <w:rPr>
          <w:i/>
          <w:sz w:val="24"/>
          <w:szCs w:val="24"/>
          <w:lang w:val="ru-RU"/>
        </w:rPr>
        <w:t>Приложения: сводный реестр выявленных нарушений и недостатков по результатам государственного аудита, информация по восстановленным и возмещенным средствам (работам, товарам, услугам), а также приложение к аудиторскому заключению на ___ листах.</w:t>
      </w:r>
    </w:p>
    <w:bookmarkEnd w:id="6"/>
    <w:p w:rsidR="00437763" w:rsidRPr="009570E1" w:rsidRDefault="00437763" w:rsidP="00437763">
      <w:pPr>
        <w:spacing w:after="0" w:line="240" w:lineRule="auto"/>
        <w:ind w:firstLine="709"/>
        <w:jc w:val="both"/>
        <w:rPr>
          <w:b/>
          <w:sz w:val="28"/>
          <w:szCs w:val="28"/>
          <w:lang w:val="ru-RU"/>
        </w:rPr>
      </w:pPr>
    </w:p>
    <w:p w:rsidR="001B5B37" w:rsidRDefault="001B5B37" w:rsidP="00636CF9">
      <w:pPr>
        <w:spacing w:after="0" w:line="240" w:lineRule="auto"/>
        <w:ind w:firstLine="709"/>
        <w:jc w:val="both"/>
        <w:rPr>
          <w:b/>
          <w:sz w:val="28"/>
          <w:szCs w:val="28"/>
          <w:lang w:val="ru-RU"/>
        </w:rPr>
      </w:pPr>
    </w:p>
    <w:p w:rsidR="00636CF9" w:rsidRPr="009570E1" w:rsidRDefault="00636CF9" w:rsidP="00636CF9">
      <w:pPr>
        <w:spacing w:after="0" w:line="240" w:lineRule="auto"/>
        <w:ind w:firstLine="709"/>
        <w:jc w:val="both"/>
        <w:rPr>
          <w:b/>
          <w:sz w:val="28"/>
          <w:szCs w:val="28"/>
          <w:lang w:val="ru-RU"/>
        </w:rPr>
      </w:pPr>
      <w:r w:rsidRPr="009570E1">
        <w:rPr>
          <w:b/>
          <w:sz w:val="28"/>
          <w:szCs w:val="28"/>
          <w:lang w:val="ru-RU"/>
        </w:rPr>
        <w:t>Член Счетного</w:t>
      </w:r>
      <w:r w:rsidR="00C213E7">
        <w:rPr>
          <w:b/>
          <w:sz w:val="28"/>
          <w:szCs w:val="28"/>
          <w:lang w:val="ru-RU"/>
        </w:rPr>
        <w:t xml:space="preserve"> комитета</w:t>
      </w:r>
      <w:r w:rsidR="00C213E7">
        <w:rPr>
          <w:b/>
          <w:sz w:val="28"/>
          <w:szCs w:val="28"/>
          <w:lang w:val="ru-RU"/>
        </w:rPr>
        <w:tab/>
      </w:r>
      <w:r w:rsidR="00C213E7">
        <w:rPr>
          <w:b/>
          <w:sz w:val="28"/>
          <w:szCs w:val="28"/>
          <w:lang w:val="ru-RU"/>
        </w:rPr>
        <w:tab/>
      </w:r>
      <w:r w:rsidR="00C213E7">
        <w:rPr>
          <w:b/>
          <w:sz w:val="28"/>
          <w:szCs w:val="28"/>
          <w:lang w:val="ru-RU"/>
        </w:rPr>
        <w:tab/>
      </w:r>
      <w:r w:rsidR="00C213E7">
        <w:rPr>
          <w:b/>
          <w:sz w:val="28"/>
          <w:szCs w:val="28"/>
          <w:lang w:val="ru-RU"/>
        </w:rPr>
        <w:tab/>
      </w:r>
      <w:r w:rsidR="00C213E7">
        <w:rPr>
          <w:b/>
          <w:sz w:val="28"/>
          <w:szCs w:val="28"/>
          <w:lang w:val="ru-RU"/>
        </w:rPr>
        <w:tab/>
        <w:t xml:space="preserve">                 </w:t>
      </w:r>
      <w:r w:rsidR="001B5B37">
        <w:rPr>
          <w:b/>
          <w:sz w:val="28"/>
          <w:szCs w:val="28"/>
          <w:lang w:val="ru-RU"/>
        </w:rPr>
        <w:t>Н</w:t>
      </w:r>
      <w:r w:rsidR="00C213E7">
        <w:rPr>
          <w:b/>
          <w:sz w:val="28"/>
          <w:szCs w:val="28"/>
          <w:lang w:val="ru-RU"/>
        </w:rPr>
        <w:t xml:space="preserve">. </w:t>
      </w:r>
      <w:proofErr w:type="spellStart"/>
      <w:r w:rsidR="001B5B37">
        <w:rPr>
          <w:b/>
          <w:sz w:val="28"/>
          <w:szCs w:val="28"/>
          <w:lang w:val="ru-RU"/>
        </w:rPr>
        <w:t>Нуржанов</w:t>
      </w:r>
      <w:proofErr w:type="spellEnd"/>
    </w:p>
    <w:p w:rsidR="00636CF9" w:rsidRPr="009570E1" w:rsidRDefault="00636CF9" w:rsidP="00636CF9">
      <w:pPr>
        <w:spacing w:after="0" w:line="240" w:lineRule="auto"/>
        <w:ind w:firstLine="709"/>
        <w:jc w:val="both"/>
        <w:rPr>
          <w:b/>
          <w:sz w:val="28"/>
          <w:szCs w:val="28"/>
          <w:lang w:val="ru-RU"/>
        </w:rPr>
      </w:pPr>
    </w:p>
    <w:p w:rsidR="00636CF9" w:rsidRPr="009570E1" w:rsidRDefault="00B339F1" w:rsidP="00636CF9">
      <w:pPr>
        <w:spacing w:after="0" w:line="240" w:lineRule="auto"/>
        <w:ind w:firstLine="709"/>
        <w:rPr>
          <w:b/>
          <w:sz w:val="28"/>
          <w:szCs w:val="28"/>
          <w:lang w:val="ru-RU"/>
        </w:rPr>
      </w:pPr>
      <w:r>
        <w:rPr>
          <w:b/>
          <w:sz w:val="28"/>
          <w:szCs w:val="28"/>
          <w:lang w:val="ru-RU"/>
        </w:rPr>
        <w:t>И. о. руководителя</w:t>
      </w:r>
      <w:r w:rsidR="00636CF9" w:rsidRPr="009570E1">
        <w:rPr>
          <w:b/>
          <w:sz w:val="28"/>
          <w:szCs w:val="28"/>
          <w:lang w:val="ru-RU"/>
        </w:rPr>
        <w:t xml:space="preserve"> Отдела аудита </w:t>
      </w:r>
    </w:p>
    <w:p w:rsidR="00636CF9" w:rsidRPr="009570E1" w:rsidRDefault="00636CF9" w:rsidP="00636CF9">
      <w:pPr>
        <w:spacing w:after="0" w:line="240" w:lineRule="auto"/>
        <w:ind w:firstLine="709"/>
        <w:rPr>
          <w:b/>
          <w:sz w:val="28"/>
          <w:szCs w:val="28"/>
          <w:lang w:val="ru-RU"/>
        </w:rPr>
      </w:pPr>
      <w:r w:rsidRPr="009570E1">
        <w:rPr>
          <w:b/>
          <w:sz w:val="28"/>
          <w:szCs w:val="28"/>
          <w:lang w:val="ru-RU"/>
        </w:rPr>
        <w:t xml:space="preserve">социальной сферы и правопорядка              </w:t>
      </w:r>
      <w:r w:rsidR="00B339F1">
        <w:rPr>
          <w:b/>
          <w:sz w:val="28"/>
          <w:szCs w:val="28"/>
          <w:lang w:val="ru-RU"/>
        </w:rPr>
        <w:t xml:space="preserve">                               А</w:t>
      </w:r>
      <w:r w:rsidRPr="009570E1">
        <w:rPr>
          <w:b/>
          <w:sz w:val="28"/>
          <w:szCs w:val="28"/>
          <w:lang w:val="ru-RU"/>
        </w:rPr>
        <w:t xml:space="preserve">. </w:t>
      </w:r>
      <w:proofErr w:type="spellStart"/>
      <w:r w:rsidR="00B339F1">
        <w:rPr>
          <w:b/>
          <w:sz w:val="28"/>
          <w:szCs w:val="28"/>
          <w:lang w:val="ru-RU"/>
        </w:rPr>
        <w:t>Салыкова</w:t>
      </w:r>
      <w:proofErr w:type="spellEnd"/>
    </w:p>
    <w:p w:rsidR="00636CF9" w:rsidRPr="009570E1" w:rsidRDefault="00636CF9" w:rsidP="00636CF9">
      <w:pPr>
        <w:spacing w:after="0" w:line="240" w:lineRule="auto"/>
        <w:ind w:firstLine="709"/>
        <w:rPr>
          <w:b/>
          <w:sz w:val="28"/>
          <w:szCs w:val="28"/>
          <w:lang w:val="ru-RU"/>
        </w:rPr>
      </w:pPr>
    </w:p>
    <w:p w:rsidR="00636CF9" w:rsidRPr="009570E1" w:rsidRDefault="009877E8" w:rsidP="00636CF9">
      <w:pPr>
        <w:spacing w:after="0" w:line="240" w:lineRule="auto"/>
        <w:ind w:firstLine="709"/>
        <w:rPr>
          <w:b/>
          <w:sz w:val="28"/>
          <w:szCs w:val="28"/>
          <w:lang w:val="ru-RU"/>
        </w:rPr>
      </w:pPr>
      <w:proofErr w:type="spellStart"/>
      <w:r>
        <w:rPr>
          <w:b/>
          <w:sz w:val="28"/>
          <w:szCs w:val="28"/>
          <w:lang w:val="ru-RU"/>
        </w:rPr>
        <w:t>И.о</w:t>
      </w:r>
      <w:proofErr w:type="spellEnd"/>
      <w:r>
        <w:rPr>
          <w:b/>
          <w:sz w:val="28"/>
          <w:szCs w:val="28"/>
          <w:lang w:val="ru-RU"/>
        </w:rPr>
        <w:t>. руководителя</w:t>
      </w:r>
      <w:r w:rsidR="00636CF9" w:rsidRPr="009570E1">
        <w:rPr>
          <w:b/>
          <w:sz w:val="28"/>
          <w:szCs w:val="28"/>
          <w:lang w:val="ru-RU"/>
        </w:rPr>
        <w:t xml:space="preserve"> Отдела методологии </w:t>
      </w:r>
    </w:p>
    <w:p w:rsidR="00636CF9" w:rsidRPr="009570E1" w:rsidRDefault="00636CF9" w:rsidP="00636CF9">
      <w:pPr>
        <w:tabs>
          <w:tab w:val="left" w:pos="5103"/>
          <w:tab w:val="left" w:pos="5812"/>
          <w:tab w:val="left" w:pos="7088"/>
        </w:tabs>
        <w:spacing w:after="0" w:line="240" w:lineRule="auto"/>
        <w:ind w:firstLine="709"/>
        <w:rPr>
          <w:b/>
          <w:sz w:val="28"/>
          <w:szCs w:val="28"/>
          <w:lang w:val="ru-RU"/>
        </w:rPr>
      </w:pPr>
      <w:r w:rsidRPr="009570E1">
        <w:rPr>
          <w:b/>
          <w:sz w:val="28"/>
          <w:szCs w:val="28"/>
          <w:lang w:val="ru-RU"/>
        </w:rPr>
        <w:t xml:space="preserve">и контроля качества                            </w:t>
      </w:r>
      <w:r w:rsidRPr="009570E1">
        <w:rPr>
          <w:b/>
          <w:sz w:val="28"/>
          <w:szCs w:val="28"/>
          <w:lang w:val="ru-RU"/>
        </w:rPr>
        <w:tab/>
        <w:t xml:space="preserve">     </w:t>
      </w:r>
      <w:r w:rsidR="00B40CB6">
        <w:rPr>
          <w:b/>
          <w:sz w:val="28"/>
          <w:szCs w:val="28"/>
          <w:lang w:val="ru-RU"/>
        </w:rPr>
        <w:t xml:space="preserve">                               </w:t>
      </w:r>
      <w:r w:rsidR="009877E8">
        <w:rPr>
          <w:b/>
          <w:sz w:val="28"/>
          <w:szCs w:val="28"/>
          <w:lang w:val="ru-RU"/>
        </w:rPr>
        <w:t>А</w:t>
      </w:r>
      <w:r w:rsidRPr="009570E1">
        <w:rPr>
          <w:b/>
          <w:sz w:val="28"/>
          <w:szCs w:val="28"/>
          <w:lang w:val="ru-RU"/>
        </w:rPr>
        <w:t xml:space="preserve">. </w:t>
      </w:r>
      <w:r w:rsidR="009877E8">
        <w:rPr>
          <w:b/>
          <w:sz w:val="28"/>
          <w:szCs w:val="28"/>
          <w:lang w:val="ru-RU"/>
        </w:rPr>
        <w:t>Оразалиев</w:t>
      </w:r>
      <w:bookmarkStart w:id="7" w:name="_GoBack"/>
      <w:bookmarkEnd w:id="7"/>
    </w:p>
    <w:p w:rsidR="00636CF9" w:rsidRPr="009570E1" w:rsidRDefault="00636CF9" w:rsidP="00636CF9">
      <w:pPr>
        <w:spacing w:after="0" w:line="240" w:lineRule="auto"/>
        <w:ind w:firstLine="709"/>
        <w:rPr>
          <w:b/>
          <w:sz w:val="28"/>
          <w:szCs w:val="28"/>
          <w:lang w:val="ru-RU"/>
        </w:rPr>
      </w:pPr>
    </w:p>
    <w:p w:rsidR="00636CF9" w:rsidRPr="009570E1" w:rsidRDefault="00636CF9" w:rsidP="00636CF9">
      <w:pPr>
        <w:spacing w:after="0" w:line="240" w:lineRule="auto"/>
        <w:ind w:firstLine="709"/>
        <w:rPr>
          <w:b/>
          <w:sz w:val="28"/>
          <w:szCs w:val="28"/>
          <w:lang w:val="ru-RU"/>
        </w:rPr>
      </w:pPr>
      <w:r w:rsidRPr="009570E1">
        <w:rPr>
          <w:b/>
          <w:sz w:val="28"/>
          <w:szCs w:val="28"/>
          <w:lang w:val="ru-RU"/>
        </w:rPr>
        <w:t xml:space="preserve">Руководитель </w:t>
      </w:r>
    </w:p>
    <w:p w:rsidR="00636CF9" w:rsidRPr="009570E1" w:rsidRDefault="00636CF9" w:rsidP="00636CF9">
      <w:pPr>
        <w:spacing w:after="0" w:line="240" w:lineRule="auto"/>
        <w:ind w:firstLine="709"/>
        <w:rPr>
          <w:b/>
          <w:sz w:val="28"/>
          <w:szCs w:val="28"/>
          <w:lang w:val="ru-RU"/>
        </w:rPr>
      </w:pPr>
      <w:r w:rsidRPr="009570E1">
        <w:rPr>
          <w:b/>
          <w:sz w:val="28"/>
          <w:szCs w:val="28"/>
          <w:lang w:val="ru-RU"/>
        </w:rPr>
        <w:t>юридического отдела                                                                      М. Ахметов</w:t>
      </w:r>
    </w:p>
    <w:p w:rsidR="00636CF9" w:rsidRPr="009570E1" w:rsidRDefault="00636CF9" w:rsidP="00636CF9">
      <w:pPr>
        <w:tabs>
          <w:tab w:val="left" w:pos="7099"/>
        </w:tabs>
        <w:spacing w:after="0" w:line="240" w:lineRule="auto"/>
        <w:ind w:firstLine="709"/>
        <w:rPr>
          <w:b/>
          <w:sz w:val="28"/>
          <w:szCs w:val="28"/>
          <w:lang w:val="ru-RU"/>
        </w:rPr>
      </w:pPr>
    </w:p>
    <w:p w:rsidR="00636CF9" w:rsidRPr="00D93B03" w:rsidRDefault="00636CF9" w:rsidP="00636CF9">
      <w:pPr>
        <w:tabs>
          <w:tab w:val="left" w:pos="7099"/>
        </w:tabs>
        <w:spacing w:after="0" w:line="240" w:lineRule="auto"/>
        <w:ind w:firstLine="709"/>
        <w:rPr>
          <w:sz w:val="28"/>
          <w:szCs w:val="28"/>
          <w:lang w:val="ru-RU"/>
        </w:rPr>
      </w:pPr>
      <w:r w:rsidRPr="009570E1">
        <w:rPr>
          <w:b/>
          <w:sz w:val="28"/>
          <w:szCs w:val="28"/>
          <w:lang w:val="ru-RU"/>
        </w:rPr>
        <w:t>Руководитель группы аудита</w:t>
      </w:r>
      <w:r w:rsidRPr="009570E1">
        <w:rPr>
          <w:b/>
          <w:sz w:val="28"/>
          <w:szCs w:val="28"/>
          <w:lang w:val="ru-RU"/>
        </w:rPr>
        <w:tab/>
        <w:t xml:space="preserve">                  Е. Калиакпаров</w:t>
      </w:r>
    </w:p>
    <w:p w:rsidR="00636CF9" w:rsidRPr="00D93B03" w:rsidRDefault="00636CF9" w:rsidP="00636CF9">
      <w:pPr>
        <w:spacing w:after="0" w:line="240" w:lineRule="auto"/>
        <w:ind w:firstLine="709"/>
        <w:jc w:val="both"/>
        <w:rPr>
          <w:sz w:val="28"/>
          <w:szCs w:val="28"/>
          <w:lang w:val="ru-RU"/>
        </w:rPr>
      </w:pPr>
    </w:p>
    <w:p w:rsidR="004D3F3A" w:rsidRPr="00D93B03" w:rsidRDefault="004D3F3A" w:rsidP="00636CF9">
      <w:pPr>
        <w:spacing w:after="0" w:line="240" w:lineRule="auto"/>
        <w:ind w:firstLine="709"/>
        <w:jc w:val="both"/>
        <w:rPr>
          <w:sz w:val="28"/>
          <w:szCs w:val="28"/>
          <w:lang w:val="ru-RU" w:eastAsia="ru-RU"/>
        </w:rPr>
      </w:pPr>
    </w:p>
    <w:sectPr w:rsidR="004D3F3A" w:rsidRPr="00D93B03" w:rsidSect="008374C3">
      <w:headerReference w:type="default" r:id="rId11"/>
      <w:footerReference w:type="default" r:id="rId12"/>
      <w:pgSz w:w="11906" w:h="16838"/>
      <w:pgMar w:top="567" w:right="567" w:bottom="1021"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C5" w:rsidRDefault="00ED22C5" w:rsidP="00CB5525">
      <w:pPr>
        <w:spacing w:after="0" w:line="240" w:lineRule="auto"/>
      </w:pPr>
      <w:r>
        <w:separator/>
      </w:r>
    </w:p>
  </w:endnote>
  <w:endnote w:type="continuationSeparator" w:id="0">
    <w:p w:rsidR="00ED22C5" w:rsidRDefault="00ED22C5" w:rsidP="00CB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Serif-Bold">
    <w:altName w:val="Times New Roman"/>
    <w:panose1 w:val="00000000000000000000"/>
    <w:charset w:val="00"/>
    <w:family w:val="roman"/>
    <w:notTrueType/>
    <w:pitch w:val="default"/>
  </w:font>
  <w:font w:name="DS Times">
    <w:altName w:val="Arial"/>
    <w:panose1 w:val="00000000000000000000"/>
    <w:charset w:val="00"/>
    <w:family w:val="modern"/>
    <w:notTrueType/>
    <w:pitch w:val="variable"/>
    <w:sig w:usb0="00000001" w:usb1="00000000" w:usb2="00000000" w:usb3="00000000" w:csb0="0000009F" w:csb1="00000000"/>
  </w:font>
  <w:font w:name="LiberationSerif-BoldItalic">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8" w:name="_Hlk26379611"/>
  <w:p w:rsidR="0045426C" w:rsidRPr="00446B2D" w:rsidRDefault="00ED22C5" w:rsidP="00242E24">
    <w:pPr>
      <w:pStyle w:val="af0"/>
      <w:jc w:val="both"/>
      <w:rPr>
        <w:rFonts w:ascii="Colonna MT" w:hAnsi="Colonna MT"/>
        <w:i/>
        <w:color w:val="000000" w:themeColor="text1"/>
        <w:sz w:val="20"/>
        <w:szCs w:val="24"/>
        <w:lang w:val="ru-RU"/>
      </w:rPr>
    </w:pPr>
    <w:sdt>
      <w:sdtPr>
        <w:rPr>
          <w:bCs/>
          <w:i/>
          <w:iCs/>
          <w:sz w:val="20"/>
          <w:szCs w:val="20"/>
          <w:lang w:val="ru-RU"/>
        </w:rPr>
        <w:alias w:val="Автор"/>
        <w:id w:val="-192311433"/>
        <w:dataBinding w:prefixMappings="xmlns:ns0='http://schemas.openxmlformats.org/package/2006/metadata/core-properties' xmlns:ns1='http://purl.org/dc/elements/1.1/'" w:xpath="/ns0:coreProperties[1]/ns1:creator[1]" w:storeItemID="{6C3C8BC8-F283-45AE-878A-BAB7291924A1}"/>
        <w:text/>
      </w:sdtPr>
      <w:sdtEndPr/>
      <w:sdtContent>
        <w:r w:rsidR="0045426C" w:rsidRPr="00FE5454">
          <w:rPr>
            <w:bCs/>
            <w:i/>
            <w:iCs/>
            <w:sz w:val="20"/>
            <w:szCs w:val="20"/>
            <w:lang w:val="ru-RU"/>
          </w:rPr>
          <w:t xml:space="preserve">Аудиторское заключение по итогам государственного аудита использования бюджетных средств и активов государства, выделенных </w:t>
        </w:r>
        <w:proofErr w:type="spellStart"/>
        <w:r w:rsidR="0045426C" w:rsidRPr="00FE5454">
          <w:rPr>
            <w:bCs/>
            <w:i/>
            <w:iCs/>
            <w:sz w:val="20"/>
            <w:szCs w:val="20"/>
            <w:lang w:val="ru-RU"/>
          </w:rPr>
          <w:t>Кызылординской</w:t>
        </w:r>
        <w:proofErr w:type="spellEnd"/>
        <w:r w:rsidR="0045426C" w:rsidRPr="00FE5454">
          <w:rPr>
            <w:bCs/>
            <w:i/>
            <w:iCs/>
            <w:sz w:val="20"/>
            <w:szCs w:val="20"/>
            <w:lang w:val="ru-RU"/>
          </w:rPr>
          <w:t xml:space="preserve"> области</w:t>
        </w:r>
      </w:sdtContent>
    </w:sdt>
    <w:bookmarkEnd w:id="8"/>
  </w:p>
  <w:p w:rsidR="0045426C" w:rsidRPr="00446B2D" w:rsidRDefault="0045426C">
    <w:pPr>
      <w:pStyle w:val="af0"/>
      <w:rPr>
        <w:rFonts w:ascii="Colonna MT" w:hAnsi="Colonna MT"/>
      </w:rPr>
    </w:pPr>
    <w:r w:rsidRPr="00446B2D">
      <w:rPr>
        <w:rFonts w:ascii="Colonna MT" w:hAnsi="Colonna MT"/>
        <w:noProof/>
        <w:lang/>
      </w:rPr>
      <mc:AlternateContent>
        <mc:Choice Requires="wps">
          <w:drawing>
            <wp:anchor distT="0" distB="0" distL="114300" distR="114300" simplePos="0" relativeHeight="251659264" behindDoc="0" locked="0" layoutInCell="1" allowOverlap="1" wp14:anchorId="6D134F3A" wp14:editId="18D3482D">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5426C" w:rsidRDefault="0045426C">
                          <w:pPr>
                            <w:pStyle w:val="af0"/>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993578" w:rsidRDefault="00993578">
                    <w:pPr>
                      <w:pStyle w:val="af0"/>
                      <w:jc w:val="right"/>
                      <w:rPr>
                        <w:rFonts w:asciiTheme="majorHAnsi" w:hAnsiTheme="majorHAnsi"/>
                        <w:color w:val="000000" w:themeColor="text1"/>
                        <w:sz w:val="40"/>
                        <w:szCs w:val="40"/>
                      </w:rPr>
                    </w:pPr>
                  </w:p>
                </w:txbxContent>
              </v:textbox>
              <w10:wrap anchorx="margin" anchory="margin"/>
            </v:shape>
          </w:pict>
        </mc:Fallback>
      </mc:AlternateContent>
    </w:r>
    <w:r w:rsidRPr="00446B2D">
      <w:rPr>
        <w:rFonts w:ascii="Colonna MT" w:hAnsi="Colonna MT"/>
        <w:noProof/>
        <w:color w:val="4F81BD" w:themeColor="accent1"/>
        <w:lang/>
      </w:rPr>
      <mc:AlternateContent>
        <mc:Choice Requires="wps">
          <w:drawing>
            <wp:anchor distT="91440" distB="91440" distL="114300" distR="114300" simplePos="0" relativeHeight="251660288" behindDoc="1" locked="0" layoutInCell="1" allowOverlap="1" wp14:anchorId="7C84B398" wp14:editId="09EAD8D7">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C5" w:rsidRDefault="00ED22C5" w:rsidP="00CB5525">
      <w:pPr>
        <w:spacing w:after="0" w:line="240" w:lineRule="auto"/>
      </w:pPr>
      <w:r>
        <w:separator/>
      </w:r>
    </w:p>
  </w:footnote>
  <w:footnote w:type="continuationSeparator" w:id="0">
    <w:p w:rsidR="00ED22C5" w:rsidRDefault="00ED22C5" w:rsidP="00CB5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115061"/>
      <w:docPartObj>
        <w:docPartGallery w:val="Page Numbers (Top of Page)"/>
        <w:docPartUnique/>
      </w:docPartObj>
    </w:sdtPr>
    <w:sdtEndPr/>
    <w:sdtContent>
      <w:p w:rsidR="0045426C" w:rsidRDefault="0045426C">
        <w:pPr>
          <w:pStyle w:val="ae"/>
          <w:jc w:val="center"/>
        </w:pPr>
        <w:r>
          <w:fldChar w:fldCharType="begin"/>
        </w:r>
        <w:r>
          <w:instrText>PAGE   \* MERGEFORMAT</w:instrText>
        </w:r>
        <w:r>
          <w:fldChar w:fldCharType="separate"/>
        </w:r>
        <w:r w:rsidR="009877E8" w:rsidRPr="009877E8">
          <w:rPr>
            <w:noProof/>
            <w:lang w:val="ru-RU"/>
          </w:rPr>
          <w:t>37</w:t>
        </w:r>
        <w:r>
          <w:fldChar w:fldCharType="end"/>
        </w:r>
      </w:p>
    </w:sdtContent>
  </w:sdt>
  <w:p w:rsidR="0045426C" w:rsidRDefault="0045426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C78"/>
    <w:multiLevelType w:val="hybridMultilevel"/>
    <w:tmpl w:val="71182FDC"/>
    <w:lvl w:ilvl="0" w:tplc="DD966FE0">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
    <w:nsid w:val="065464E6"/>
    <w:multiLevelType w:val="hybridMultilevel"/>
    <w:tmpl w:val="7ADCB1E2"/>
    <w:lvl w:ilvl="0" w:tplc="872AC7D2">
      <w:start w:val="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07353D94"/>
    <w:multiLevelType w:val="hybridMultilevel"/>
    <w:tmpl w:val="506E0D52"/>
    <w:lvl w:ilvl="0" w:tplc="B48045CE">
      <w:start w:val="1"/>
      <w:numFmt w:val="decimal"/>
      <w:lvlText w:val="%1."/>
      <w:lvlJc w:val="left"/>
      <w:pPr>
        <w:ind w:left="1353" w:hanging="360"/>
      </w:pPr>
      <w:rPr>
        <w:rFonts w:eastAsia="Times New Roman"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07B310B2"/>
    <w:multiLevelType w:val="hybridMultilevel"/>
    <w:tmpl w:val="B1A45252"/>
    <w:lvl w:ilvl="0" w:tplc="8D0683A4">
      <w:start w:val="1"/>
      <w:numFmt w:val="decimal"/>
      <w:lvlText w:val="%1."/>
      <w:lvlJc w:val="left"/>
      <w:pPr>
        <w:ind w:left="928" w:hanging="360"/>
      </w:pPr>
      <w:rPr>
        <w:rFonts w:hint="default"/>
        <w:b/>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nsid w:val="14E41F64"/>
    <w:multiLevelType w:val="hybridMultilevel"/>
    <w:tmpl w:val="14488D8C"/>
    <w:lvl w:ilvl="0" w:tplc="9E04AC06">
      <w:numFmt w:val="decimalZero"/>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
    <w:nsid w:val="15D82804"/>
    <w:multiLevelType w:val="hybridMultilevel"/>
    <w:tmpl w:val="9F3890FA"/>
    <w:lvl w:ilvl="0" w:tplc="3A54039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BF82637"/>
    <w:multiLevelType w:val="hybridMultilevel"/>
    <w:tmpl w:val="9A621A2C"/>
    <w:lvl w:ilvl="0" w:tplc="4F0E4F82">
      <w:start w:val="1"/>
      <w:numFmt w:val="decimal"/>
      <w:lvlText w:val="%1."/>
      <w:lvlJc w:val="left"/>
      <w:pPr>
        <w:ind w:left="1069" w:hanging="360"/>
      </w:pPr>
      <w:rPr>
        <w:rFonts w:hint="default"/>
        <w:color w:val="000000" w:themeColor="text1"/>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nsid w:val="1C897CA0"/>
    <w:multiLevelType w:val="hybridMultilevel"/>
    <w:tmpl w:val="62E669A0"/>
    <w:lvl w:ilvl="0" w:tplc="A8CACEB0">
      <w:numFmt w:val="decimalZero"/>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7F3203"/>
    <w:multiLevelType w:val="hybridMultilevel"/>
    <w:tmpl w:val="C728C864"/>
    <w:lvl w:ilvl="0" w:tplc="3E4E859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nsid w:val="1F3F6FD1"/>
    <w:multiLevelType w:val="hybridMultilevel"/>
    <w:tmpl w:val="F3D832A0"/>
    <w:lvl w:ilvl="0" w:tplc="9C1093FA">
      <w:start w:val="1"/>
      <w:numFmt w:val="decimal"/>
      <w:lvlText w:val="%1."/>
      <w:lvlJc w:val="left"/>
      <w:pPr>
        <w:ind w:left="786" w:hanging="360"/>
      </w:pPr>
      <w:rPr>
        <w:rFonts w:ascii="Times New Roman" w:eastAsia="Times New Roman" w:hAnsi="Times New Roman" w:cs="Times New Roman"/>
        <w:i w:val="0"/>
        <w:sz w:val="28"/>
        <w:szCs w:val="28"/>
      </w:rPr>
    </w:lvl>
    <w:lvl w:ilvl="1" w:tplc="00000019" w:tentative="1">
      <w:start w:val="1"/>
      <w:numFmt w:val="lowerLetter"/>
      <w:lvlText w:val="%2."/>
      <w:lvlJc w:val="left"/>
      <w:pPr>
        <w:ind w:left="1789" w:hanging="360"/>
      </w:pPr>
    </w:lvl>
    <w:lvl w:ilvl="2" w:tplc="0000001B" w:tentative="1">
      <w:start w:val="1"/>
      <w:numFmt w:val="lowerRoman"/>
      <w:lvlText w:val="%3."/>
      <w:lvlJc w:val="right"/>
      <w:pPr>
        <w:ind w:left="2509" w:hanging="180"/>
      </w:pPr>
    </w:lvl>
    <w:lvl w:ilvl="3" w:tplc="0000000F" w:tentative="1">
      <w:start w:val="1"/>
      <w:numFmt w:val="decimal"/>
      <w:lvlText w:val="%4."/>
      <w:lvlJc w:val="left"/>
      <w:pPr>
        <w:ind w:left="3229" w:hanging="360"/>
      </w:pPr>
    </w:lvl>
    <w:lvl w:ilvl="4" w:tplc="00000019" w:tentative="1">
      <w:start w:val="1"/>
      <w:numFmt w:val="lowerLetter"/>
      <w:lvlText w:val="%5."/>
      <w:lvlJc w:val="left"/>
      <w:pPr>
        <w:ind w:left="3949" w:hanging="360"/>
      </w:pPr>
    </w:lvl>
    <w:lvl w:ilvl="5" w:tplc="0000001B" w:tentative="1">
      <w:start w:val="1"/>
      <w:numFmt w:val="lowerRoman"/>
      <w:lvlText w:val="%6."/>
      <w:lvlJc w:val="right"/>
      <w:pPr>
        <w:ind w:left="4669" w:hanging="180"/>
      </w:pPr>
    </w:lvl>
    <w:lvl w:ilvl="6" w:tplc="0000000F" w:tentative="1">
      <w:start w:val="1"/>
      <w:numFmt w:val="decimal"/>
      <w:lvlText w:val="%7."/>
      <w:lvlJc w:val="left"/>
      <w:pPr>
        <w:ind w:left="5389" w:hanging="360"/>
      </w:pPr>
    </w:lvl>
    <w:lvl w:ilvl="7" w:tplc="00000019" w:tentative="1">
      <w:start w:val="1"/>
      <w:numFmt w:val="lowerLetter"/>
      <w:lvlText w:val="%8."/>
      <w:lvlJc w:val="left"/>
      <w:pPr>
        <w:ind w:left="6109" w:hanging="360"/>
      </w:pPr>
    </w:lvl>
    <w:lvl w:ilvl="8" w:tplc="0000001B" w:tentative="1">
      <w:start w:val="1"/>
      <w:numFmt w:val="lowerRoman"/>
      <w:lvlText w:val="%9."/>
      <w:lvlJc w:val="right"/>
      <w:pPr>
        <w:ind w:left="6829" w:hanging="180"/>
      </w:pPr>
    </w:lvl>
  </w:abstractNum>
  <w:abstractNum w:abstractNumId="10">
    <w:nsid w:val="205E63F9"/>
    <w:multiLevelType w:val="hybridMultilevel"/>
    <w:tmpl w:val="F846486C"/>
    <w:lvl w:ilvl="0" w:tplc="02F249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nsid w:val="226A05E4"/>
    <w:multiLevelType w:val="hybridMultilevel"/>
    <w:tmpl w:val="E716C45A"/>
    <w:lvl w:ilvl="0" w:tplc="C722FAD6">
      <w:start w:val="33"/>
      <w:numFmt w:val="decimal"/>
      <w:lvlText w:val="%1."/>
      <w:lvlJc w:val="left"/>
      <w:pPr>
        <w:ind w:left="928" w:hanging="360"/>
      </w:pPr>
      <w:rPr>
        <w:rFonts w:eastAsia="Times New Roman" w:hint="default"/>
        <w:i w:val="0"/>
        <w:sz w:val="28"/>
        <w:szCs w:val="28"/>
      </w:rPr>
    </w:lvl>
    <w:lvl w:ilvl="1" w:tplc="00000019" w:tentative="1">
      <w:start w:val="1"/>
      <w:numFmt w:val="lowerLetter"/>
      <w:lvlText w:val="%2."/>
      <w:lvlJc w:val="left"/>
      <w:pPr>
        <w:ind w:left="1648" w:hanging="360"/>
      </w:pPr>
    </w:lvl>
    <w:lvl w:ilvl="2" w:tplc="0000001B" w:tentative="1">
      <w:start w:val="1"/>
      <w:numFmt w:val="lowerRoman"/>
      <w:lvlText w:val="%3."/>
      <w:lvlJc w:val="right"/>
      <w:pPr>
        <w:ind w:left="2368" w:hanging="180"/>
      </w:pPr>
    </w:lvl>
    <w:lvl w:ilvl="3" w:tplc="0000000F" w:tentative="1">
      <w:start w:val="1"/>
      <w:numFmt w:val="decimal"/>
      <w:lvlText w:val="%4."/>
      <w:lvlJc w:val="left"/>
      <w:pPr>
        <w:ind w:left="3088" w:hanging="360"/>
      </w:pPr>
    </w:lvl>
    <w:lvl w:ilvl="4" w:tplc="00000019" w:tentative="1">
      <w:start w:val="1"/>
      <w:numFmt w:val="lowerLetter"/>
      <w:lvlText w:val="%5."/>
      <w:lvlJc w:val="left"/>
      <w:pPr>
        <w:ind w:left="3808" w:hanging="360"/>
      </w:pPr>
    </w:lvl>
    <w:lvl w:ilvl="5" w:tplc="0000001B" w:tentative="1">
      <w:start w:val="1"/>
      <w:numFmt w:val="lowerRoman"/>
      <w:lvlText w:val="%6."/>
      <w:lvlJc w:val="right"/>
      <w:pPr>
        <w:ind w:left="4528" w:hanging="180"/>
      </w:pPr>
    </w:lvl>
    <w:lvl w:ilvl="6" w:tplc="0000000F" w:tentative="1">
      <w:start w:val="1"/>
      <w:numFmt w:val="decimal"/>
      <w:lvlText w:val="%7."/>
      <w:lvlJc w:val="left"/>
      <w:pPr>
        <w:ind w:left="5248" w:hanging="360"/>
      </w:pPr>
    </w:lvl>
    <w:lvl w:ilvl="7" w:tplc="00000019" w:tentative="1">
      <w:start w:val="1"/>
      <w:numFmt w:val="lowerLetter"/>
      <w:lvlText w:val="%8."/>
      <w:lvlJc w:val="left"/>
      <w:pPr>
        <w:ind w:left="5968" w:hanging="360"/>
      </w:pPr>
    </w:lvl>
    <w:lvl w:ilvl="8" w:tplc="0000001B" w:tentative="1">
      <w:start w:val="1"/>
      <w:numFmt w:val="lowerRoman"/>
      <w:lvlText w:val="%9."/>
      <w:lvlJc w:val="right"/>
      <w:pPr>
        <w:ind w:left="6688" w:hanging="180"/>
      </w:pPr>
    </w:lvl>
  </w:abstractNum>
  <w:abstractNum w:abstractNumId="12">
    <w:nsid w:val="243006BA"/>
    <w:multiLevelType w:val="multilevel"/>
    <w:tmpl w:val="5D40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E42829"/>
    <w:multiLevelType w:val="hybridMultilevel"/>
    <w:tmpl w:val="8F589D4E"/>
    <w:lvl w:ilvl="0" w:tplc="B15482B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296D7213"/>
    <w:multiLevelType w:val="hybridMultilevel"/>
    <w:tmpl w:val="FBD0DC36"/>
    <w:lvl w:ilvl="0" w:tplc="400432A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5">
    <w:nsid w:val="2BA93DB5"/>
    <w:multiLevelType w:val="hybridMultilevel"/>
    <w:tmpl w:val="104817AC"/>
    <w:lvl w:ilvl="0" w:tplc="BAB67BEA">
      <w:start w:val="1"/>
      <w:numFmt w:val="decimal"/>
      <w:lvlText w:val="%1)"/>
      <w:lvlJc w:val="left"/>
      <w:pPr>
        <w:ind w:left="644" w:hanging="360"/>
      </w:pPr>
      <w:rPr>
        <w:rFonts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4F13993"/>
    <w:multiLevelType w:val="hybridMultilevel"/>
    <w:tmpl w:val="06C6439A"/>
    <w:lvl w:ilvl="0" w:tplc="2C924CA0">
      <w:numFmt w:val="decimalZero"/>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17">
    <w:nsid w:val="365A5093"/>
    <w:multiLevelType w:val="hybridMultilevel"/>
    <w:tmpl w:val="935EF7B0"/>
    <w:lvl w:ilvl="0" w:tplc="A57045BA">
      <w:numFmt w:val="decimalZero"/>
      <w:lvlText w:val="%1"/>
      <w:lvlJc w:val="left"/>
      <w:pPr>
        <w:ind w:left="1356" w:hanging="360"/>
      </w:pPr>
      <w:rPr>
        <w:rFonts w:hint="default"/>
        <w:b/>
        <w:color w:val="auto"/>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8">
    <w:nsid w:val="36D95545"/>
    <w:multiLevelType w:val="hybridMultilevel"/>
    <w:tmpl w:val="531487D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9B727A"/>
    <w:multiLevelType w:val="hybridMultilevel"/>
    <w:tmpl w:val="5406EDB6"/>
    <w:lvl w:ilvl="0" w:tplc="2BE0BE5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nsid w:val="397046F8"/>
    <w:multiLevelType w:val="hybridMultilevel"/>
    <w:tmpl w:val="7B4A5B4C"/>
    <w:lvl w:ilvl="0" w:tplc="C896C6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3C6D63DC"/>
    <w:multiLevelType w:val="hybridMultilevel"/>
    <w:tmpl w:val="A3EAC310"/>
    <w:lvl w:ilvl="0" w:tplc="BDB08F4A">
      <w:numFmt w:val="decimalZero"/>
      <w:lvlText w:val="%1."/>
      <w:lvlJc w:val="left"/>
      <w:pPr>
        <w:ind w:left="792" w:hanging="360"/>
      </w:pPr>
      <w:rPr>
        <w:rFonts w:hint="default"/>
        <w:b/>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22">
    <w:nsid w:val="40622720"/>
    <w:multiLevelType w:val="hybridMultilevel"/>
    <w:tmpl w:val="82B86502"/>
    <w:lvl w:ilvl="0" w:tplc="3860296C">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3">
    <w:nsid w:val="45CE2742"/>
    <w:multiLevelType w:val="hybridMultilevel"/>
    <w:tmpl w:val="72DE334E"/>
    <w:lvl w:ilvl="0" w:tplc="4F6A067E">
      <w:numFmt w:val="decimalZero"/>
      <w:lvlText w:val="%1."/>
      <w:lvlJc w:val="left"/>
      <w:pPr>
        <w:ind w:left="792" w:hanging="360"/>
      </w:pPr>
      <w:rPr>
        <w:rFonts w:hint="default"/>
        <w:b/>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24">
    <w:nsid w:val="4B4B3941"/>
    <w:multiLevelType w:val="hybridMultilevel"/>
    <w:tmpl w:val="00344C72"/>
    <w:lvl w:ilvl="0" w:tplc="A0C65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2369BF"/>
    <w:multiLevelType w:val="hybridMultilevel"/>
    <w:tmpl w:val="40069604"/>
    <w:lvl w:ilvl="0" w:tplc="1FAA318A">
      <w:start w:val="50"/>
      <w:numFmt w:val="decimal"/>
      <w:lvlText w:val="%1."/>
      <w:lvlJc w:val="left"/>
      <w:pPr>
        <w:ind w:left="928" w:hanging="360"/>
      </w:pPr>
      <w:rPr>
        <w:rFonts w:eastAsia="Times New Roman" w:hint="default"/>
        <w:i w:val="0"/>
        <w:color w:val="auto"/>
        <w:sz w:val="28"/>
        <w:szCs w:val="28"/>
      </w:rPr>
    </w:lvl>
    <w:lvl w:ilvl="1" w:tplc="00000019" w:tentative="1">
      <w:start w:val="1"/>
      <w:numFmt w:val="lowerLetter"/>
      <w:lvlText w:val="%2."/>
      <w:lvlJc w:val="left"/>
      <w:pPr>
        <w:ind w:left="1648" w:hanging="360"/>
      </w:pPr>
    </w:lvl>
    <w:lvl w:ilvl="2" w:tplc="0000001B" w:tentative="1">
      <w:start w:val="1"/>
      <w:numFmt w:val="lowerRoman"/>
      <w:lvlText w:val="%3."/>
      <w:lvlJc w:val="right"/>
      <w:pPr>
        <w:ind w:left="2368" w:hanging="180"/>
      </w:pPr>
    </w:lvl>
    <w:lvl w:ilvl="3" w:tplc="0000000F" w:tentative="1">
      <w:start w:val="1"/>
      <w:numFmt w:val="decimal"/>
      <w:lvlText w:val="%4."/>
      <w:lvlJc w:val="left"/>
      <w:pPr>
        <w:ind w:left="3088" w:hanging="360"/>
      </w:pPr>
    </w:lvl>
    <w:lvl w:ilvl="4" w:tplc="00000019" w:tentative="1">
      <w:start w:val="1"/>
      <w:numFmt w:val="lowerLetter"/>
      <w:lvlText w:val="%5."/>
      <w:lvlJc w:val="left"/>
      <w:pPr>
        <w:ind w:left="3808" w:hanging="360"/>
      </w:pPr>
    </w:lvl>
    <w:lvl w:ilvl="5" w:tplc="0000001B" w:tentative="1">
      <w:start w:val="1"/>
      <w:numFmt w:val="lowerRoman"/>
      <w:lvlText w:val="%6."/>
      <w:lvlJc w:val="right"/>
      <w:pPr>
        <w:ind w:left="4528" w:hanging="180"/>
      </w:pPr>
    </w:lvl>
    <w:lvl w:ilvl="6" w:tplc="0000000F" w:tentative="1">
      <w:start w:val="1"/>
      <w:numFmt w:val="decimal"/>
      <w:lvlText w:val="%7."/>
      <w:lvlJc w:val="left"/>
      <w:pPr>
        <w:ind w:left="5248" w:hanging="360"/>
      </w:pPr>
    </w:lvl>
    <w:lvl w:ilvl="7" w:tplc="00000019" w:tentative="1">
      <w:start w:val="1"/>
      <w:numFmt w:val="lowerLetter"/>
      <w:lvlText w:val="%8."/>
      <w:lvlJc w:val="left"/>
      <w:pPr>
        <w:ind w:left="5968" w:hanging="360"/>
      </w:pPr>
    </w:lvl>
    <w:lvl w:ilvl="8" w:tplc="0000001B" w:tentative="1">
      <w:start w:val="1"/>
      <w:numFmt w:val="lowerRoman"/>
      <w:lvlText w:val="%9."/>
      <w:lvlJc w:val="right"/>
      <w:pPr>
        <w:ind w:left="6688" w:hanging="180"/>
      </w:pPr>
    </w:lvl>
  </w:abstractNum>
  <w:abstractNum w:abstractNumId="26">
    <w:nsid w:val="4F6C2983"/>
    <w:multiLevelType w:val="hybridMultilevel"/>
    <w:tmpl w:val="10481048"/>
    <w:lvl w:ilvl="0" w:tplc="B406DD72">
      <w:numFmt w:val="decimalZero"/>
      <w:lvlText w:val="%1."/>
      <w:lvlJc w:val="left"/>
      <w:pPr>
        <w:ind w:left="1085" w:hanging="375"/>
      </w:pPr>
      <w:rPr>
        <w:rFonts w:hint="default"/>
        <w:b/>
        <w:i w:val="0"/>
        <w:color w:val="000000" w:themeColor="text1"/>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1916B49"/>
    <w:multiLevelType w:val="hybridMultilevel"/>
    <w:tmpl w:val="64AE046A"/>
    <w:lvl w:ilvl="0" w:tplc="98C06DBC">
      <w:numFmt w:val="decimalZero"/>
      <w:lvlText w:val="%1."/>
      <w:lvlJc w:val="left"/>
      <w:pPr>
        <w:ind w:left="1085" w:hanging="375"/>
      </w:pPr>
      <w:rPr>
        <w:rFonts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7B4496"/>
    <w:multiLevelType w:val="hybridMultilevel"/>
    <w:tmpl w:val="D7B4A8A4"/>
    <w:lvl w:ilvl="0" w:tplc="244AA6D4">
      <w:numFmt w:val="decimalZero"/>
      <w:lvlText w:val="%1."/>
      <w:lvlJc w:val="left"/>
      <w:pPr>
        <w:ind w:left="1070" w:hanging="360"/>
      </w:pPr>
      <w:rPr>
        <w:rFonts w:eastAsia="Calibri" w:hint="default"/>
        <w:b/>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9">
    <w:nsid w:val="580919DD"/>
    <w:multiLevelType w:val="multilevel"/>
    <w:tmpl w:val="CCBA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9F0CA7"/>
    <w:multiLevelType w:val="hybridMultilevel"/>
    <w:tmpl w:val="E3D62588"/>
    <w:lvl w:ilvl="0" w:tplc="DFDE02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48A4AFA"/>
    <w:multiLevelType w:val="hybridMultilevel"/>
    <w:tmpl w:val="36C6D542"/>
    <w:lvl w:ilvl="0" w:tplc="E95284C8">
      <w:start w:val="1"/>
      <w:numFmt w:val="decimal"/>
      <w:lvlText w:val="%1)"/>
      <w:lvlJc w:val="left"/>
      <w:pPr>
        <w:ind w:left="1211"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72669ED"/>
    <w:multiLevelType w:val="hybridMultilevel"/>
    <w:tmpl w:val="A5C60DF6"/>
    <w:lvl w:ilvl="0" w:tplc="D51A0170">
      <w:start w:val="1"/>
      <w:numFmt w:val="upperRoman"/>
      <w:lvlText w:val="%1."/>
      <w:lvlJc w:val="left"/>
      <w:pPr>
        <w:ind w:left="1322" w:hanging="72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33">
    <w:nsid w:val="6B6F5A82"/>
    <w:multiLevelType w:val="hybridMultilevel"/>
    <w:tmpl w:val="CB3C38CA"/>
    <w:lvl w:ilvl="0" w:tplc="32568690">
      <w:numFmt w:val="bullet"/>
      <w:lvlText w:val="-"/>
      <w:lvlJc w:val="left"/>
      <w:pPr>
        <w:ind w:left="1069" w:hanging="360"/>
      </w:pPr>
      <w:rPr>
        <w:rFonts w:ascii="Times New Roman" w:eastAsiaTheme="minorEastAsia"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4">
    <w:nsid w:val="6DBD3646"/>
    <w:multiLevelType w:val="hybridMultilevel"/>
    <w:tmpl w:val="7CB82268"/>
    <w:lvl w:ilvl="0" w:tplc="56CE8108">
      <w:start w:val="225"/>
      <w:numFmt w:val="bullet"/>
      <w:lvlText w:val="-"/>
      <w:lvlJc w:val="left"/>
      <w:pPr>
        <w:ind w:left="1068" w:hanging="360"/>
      </w:pPr>
      <w:rPr>
        <w:rFonts w:ascii="Times New Roman" w:eastAsiaTheme="minorHAnsi" w:hAnsi="Times New Roman" w:cs="Times New Roman" w:hint="default"/>
      </w:rPr>
    </w:lvl>
    <w:lvl w:ilvl="1" w:tplc="00000003" w:tentative="1">
      <w:start w:val="1"/>
      <w:numFmt w:val="bullet"/>
      <w:lvlText w:val="o"/>
      <w:lvlJc w:val="left"/>
      <w:pPr>
        <w:ind w:left="1788" w:hanging="360"/>
      </w:pPr>
      <w:rPr>
        <w:rFonts w:ascii="Courier New" w:hAnsi="Courier New" w:cs="Courier New" w:hint="default"/>
      </w:rPr>
    </w:lvl>
    <w:lvl w:ilvl="2" w:tplc="00000005" w:tentative="1">
      <w:start w:val="1"/>
      <w:numFmt w:val="bullet"/>
      <w:lvlText w:val=""/>
      <w:lvlJc w:val="left"/>
      <w:pPr>
        <w:ind w:left="2508" w:hanging="360"/>
      </w:pPr>
      <w:rPr>
        <w:rFonts w:ascii="Wingdings" w:hAnsi="Wingdings" w:hint="default"/>
      </w:rPr>
    </w:lvl>
    <w:lvl w:ilvl="3" w:tplc="00000001" w:tentative="1">
      <w:start w:val="1"/>
      <w:numFmt w:val="bullet"/>
      <w:lvlText w:val=""/>
      <w:lvlJc w:val="left"/>
      <w:pPr>
        <w:ind w:left="3228" w:hanging="360"/>
      </w:pPr>
      <w:rPr>
        <w:rFonts w:ascii="Symbol" w:hAnsi="Symbol" w:hint="default"/>
      </w:rPr>
    </w:lvl>
    <w:lvl w:ilvl="4" w:tplc="00000003" w:tentative="1">
      <w:start w:val="1"/>
      <w:numFmt w:val="bullet"/>
      <w:lvlText w:val="o"/>
      <w:lvlJc w:val="left"/>
      <w:pPr>
        <w:ind w:left="3948" w:hanging="360"/>
      </w:pPr>
      <w:rPr>
        <w:rFonts w:ascii="Courier New" w:hAnsi="Courier New" w:cs="Courier New" w:hint="default"/>
      </w:rPr>
    </w:lvl>
    <w:lvl w:ilvl="5" w:tplc="00000005" w:tentative="1">
      <w:start w:val="1"/>
      <w:numFmt w:val="bullet"/>
      <w:lvlText w:val=""/>
      <w:lvlJc w:val="left"/>
      <w:pPr>
        <w:ind w:left="4668" w:hanging="360"/>
      </w:pPr>
      <w:rPr>
        <w:rFonts w:ascii="Wingdings" w:hAnsi="Wingdings" w:hint="default"/>
      </w:rPr>
    </w:lvl>
    <w:lvl w:ilvl="6" w:tplc="00000001" w:tentative="1">
      <w:start w:val="1"/>
      <w:numFmt w:val="bullet"/>
      <w:lvlText w:val=""/>
      <w:lvlJc w:val="left"/>
      <w:pPr>
        <w:ind w:left="5388" w:hanging="360"/>
      </w:pPr>
      <w:rPr>
        <w:rFonts w:ascii="Symbol" w:hAnsi="Symbol" w:hint="default"/>
      </w:rPr>
    </w:lvl>
    <w:lvl w:ilvl="7" w:tplc="00000003" w:tentative="1">
      <w:start w:val="1"/>
      <w:numFmt w:val="bullet"/>
      <w:lvlText w:val="o"/>
      <w:lvlJc w:val="left"/>
      <w:pPr>
        <w:ind w:left="6108" w:hanging="360"/>
      </w:pPr>
      <w:rPr>
        <w:rFonts w:ascii="Courier New" w:hAnsi="Courier New" w:cs="Courier New" w:hint="default"/>
      </w:rPr>
    </w:lvl>
    <w:lvl w:ilvl="8" w:tplc="00000005" w:tentative="1">
      <w:start w:val="1"/>
      <w:numFmt w:val="bullet"/>
      <w:lvlText w:val=""/>
      <w:lvlJc w:val="left"/>
      <w:pPr>
        <w:ind w:left="6828" w:hanging="360"/>
      </w:pPr>
      <w:rPr>
        <w:rFonts w:ascii="Wingdings" w:hAnsi="Wingdings" w:hint="default"/>
      </w:rPr>
    </w:lvl>
  </w:abstractNum>
  <w:abstractNum w:abstractNumId="35">
    <w:nsid w:val="6FDD42A3"/>
    <w:multiLevelType w:val="hybridMultilevel"/>
    <w:tmpl w:val="32DC7CC6"/>
    <w:lvl w:ilvl="0" w:tplc="32DEF9B2">
      <w:numFmt w:val="decimalZero"/>
      <w:lvlText w:val="%1."/>
      <w:lvlJc w:val="left"/>
      <w:pPr>
        <w:ind w:left="1070" w:hanging="360"/>
      </w:pPr>
      <w:rPr>
        <w:rFonts w:eastAsia="Calibri" w:hint="default"/>
        <w:b/>
        <w:i w:val="0"/>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36">
    <w:nsid w:val="73AB2B6A"/>
    <w:multiLevelType w:val="hybridMultilevel"/>
    <w:tmpl w:val="D1485032"/>
    <w:lvl w:ilvl="0" w:tplc="C092353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7">
    <w:nsid w:val="73D20006"/>
    <w:multiLevelType w:val="hybridMultilevel"/>
    <w:tmpl w:val="A97A34C2"/>
    <w:lvl w:ilvl="0" w:tplc="269229B0">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nsid w:val="74830A61"/>
    <w:multiLevelType w:val="hybridMultilevel"/>
    <w:tmpl w:val="E4981E74"/>
    <w:lvl w:ilvl="0" w:tplc="C5004EDA">
      <w:start w:val="1"/>
      <w:numFmt w:val="decimal"/>
      <w:lvlText w:val="%1."/>
      <w:lvlJc w:val="left"/>
      <w:pPr>
        <w:ind w:left="1211" w:hanging="360"/>
      </w:pPr>
      <w:rPr>
        <w:rFonts w:hint="default"/>
        <w:b/>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9">
    <w:nsid w:val="784F3E25"/>
    <w:multiLevelType w:val="hybridMultilevel"/>
    <w:tmpl w:val="913C3CCA"/>
    <w:lvl w:ilvl="0" w:tplc="63123594">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9864C32"/>
    <w:multiLevelType w:val="hybridMultilevel"/>
    <w:tmpl w:val="B43277AC"/>
    <w:lvl w:ilvl="0" w:tplc="581A6FC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1">
    <w:nsid w:val="79F747F6"/>
    <w:multiLevelType w:val="hybridMultilevel"/>
    <w:tmpl w:val="5394AD76"/>
    <w:lvl w:ilvl="0" w:tplc="728AA562">
      <w:numFmt w:val="decimalZero"/>
      <w:lvlText w:val="%1."/>
      <w:lvlJc w:val="left"/>
      <w:pPr>
        <w:ind w:left="1353" w:hanging="360"/>
      </w:pPr>
      <w:rPr>
        <w:rFonts w:eastAsia="Times New Roman"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42">
    <w:nsid w:val="7C3B3278"/>
    <w:multiLevelType w:val="hybridMultilevel"/>
    <w:tmpl w:val="D3EA4012"/>
    <w:lvl w:ilvl="0" w:tplc="69627362">
      <w:start w:val="1"/>
      <w:numFmt w:val="decimal"/>
      <w:lvlText w:val="%1."/>
      <w:lvlJc w:val="left"/>
      <w:pPr>
        <w:ind w:left="1068" w:hanging="360"/>
      </w:pPr>
      <w:rPr>
        <w:rFonts w:ascii="Times New Roman" w:hAnsi="Times New Roman" w:cs="Times New Roman"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3">
    <w:nsid w:val="7D8C268D"/>
    <w:multiLevelType w:val="hybridMultilevel"/>
    <w:tmpl w:val="754A132E"/>
    <w:lvl w:ilvl="0" w:tplc="53D6CA1C">
      <w:start w:val="2"/>
      <w:numFmt w:val="decimal"/>
      <w:lvlText w:val="%1."/>
      <w:lvlJc w:val="left"/>
      <w:pPr>
        <w:ind w:left="1356" w:hanging="360"/>
      </w:pPr>
      <w:rPr>
        <w:rFonts w:hint="default"/>
        <w:b/>
        <w:i w:val="0"/>
        <w:color w:val="auto"/>
      </w:rPr>
    </w:lvl>
    <w:lvl w:ilvl="1" w:tplc="20000019" w:tentative="1">
      <w:start w:val="1"/>
      <w:numFmt w:val="lowerLetter"/>
      <w:lvlText w:val="%2."/>
      <w:lvlJc w:val="left"/>
      <w:pPr>
        <w:ind w:left="2076" w:hanging="360"/>
      </w:pPr>
    </w:lvl>
    <w:lvl w:ilvl="2" w:tplc="2000001B" w:tentative="1">
      <w:start w:val="1"/>
      <w:numFmt w:val="lowerRoman"/>
      <w:lvlText w:val="%3."/>
      <w:lvlJc w:val="right"/>
      <w:pPr>
        <w:ind w:left="2796" w:hanging="180"/>
      </w:pPr>
    </w:lvl>
    <w:lvl w:ilvl="3" w:tplc="2000000F" w:tentative="1">
      <w:start w:val="1"/>
      <w:numFmt w:val="decimal"/>
      <w:lvlText w:val="%4."/>
      <w:lvlJc w:val="left"/>
      <w:pPr>
        <w:ind w:left="3516" w:hanging="360"/>
      </w:pPr>
    </w:lvl>
    <w:lvl w:ilvl="4" w:tplc="20000019" w:tentative="1">
      <w:start w:val="1"/>
      <w:numFmt w:val="lowerLetter"/>
      <w:lvlText w:val="%5."/>
      <w:lvlJc w:val="left"/>
      <w:pPr>
        <w:ind w:left="4236" w:hanging="360"/>
      </w:pPr>
    </w:lvl>
    <w:lvl w:ilvl="5" w:tplc="2000001B" w:tentative="1">
      <w:start w:val="1"/>
      <w:numFmt w:val="lowerRoman"/>
      <w:lvlText w:val="%6."/>
      <w:lvlJc w:val="right"/>
      <w:pPr>
        <w:ind w:left="4956" w:hanging="180"/>
      </w:pPr>
    </w:lvl>
    <w:lvl w:ilvl="6" w:tplc="2000000F" w:tentative="1">
      <w:start w:val="1"/>
      <w:numFmt w:val="decimal"/>
      <w:lvlText w:val="%7."/>
      <w:lvlJc w:val="left"/>
      <w:pPr>
        <w:ind w:left="5676" w:hanging="360"/>
      </w:pPr>
    </w:lvl>
    <w:lvl w:ilvl="7" w:tplc="20000019" w:tentative="1">
      <w:start w:val="1"/>
      <w:numFmt w:val="lowerLetter"/>
      <w:lvlText w:val="%8."/>
      <w:lvlJc w:val="left"/>
      <w:pPr>
        <w:ind w:left="6396" w:hanging="360"/>
      </w:pPr>
    </w:lvl>
    <w:lvl w:ilvl="8" w:tplc="2000001B" w:tentative="1">
      <w:start w:val="1"/>
      <w:numFmt w:val="lowerRoman"/>
      <w:lvlText w:val="%9."/>
      <w:lvlJc w:val="right"/>
      <w:pPr>
        <w:ind w:left="7116" w:hanging="180"/>
      </w:pPr>
    </w:lvl>
  </w:abstractNum>
  <w:abstractNum w:abstractNumId="44">
    <w:nsid w:val="7F2865FE"/>
    <w:multiLevelType w:val="hybridMultilevel"/>
    <w:tmpl w:val="FDB6CB6C"/>
    <w:lvl w:ilvl="0" w:tplc="A610573C">
      <w:start w:val="1"/>
      <w:numFmt w:val="decimal"/>
      <w:lvlText w:val="%1."/>
      <w:lvlJc w:val="left"/>
      <w:pPr>
        <w:ind w:left="1069" w:hanging="360"/>
      </w:pPr>
      <w:rPr>
        <w:rFonts w:eastAsia="Calibri"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4"/>
  </w:num>
  <w:num w:numId="5">
    <w:abstractNumId w:val="32"/>
  </w:num>
  <w:num w:numId="6">
    <w:abstractNumId w:val="22"/>
  </w:num>
  <w:num w:numId="7">
    <w:abstractNumId w:val="38"/>
  </w:num>
  <w:num w:numId="8">
    <w:abstractNumId w:val="39"/>
  </w:num>
  <w:num w:numId="9">
    <w:abstractNumId w:val="19"/>
  </w:num>
  <w:num w:numId="10">
    <w:abstractNumId w:val="42"/>
  </w:num>
  <w:num w:numId="11">
    <w:abstractNumId w:val="44"/>
  </w:num>
  <w:num w:numId="12">
    <w:abstractNumId w:val="3"/>
  </w:num>
  <w:num w:numId="13">
    <w:abstractNumId w:val="30"/>
  </w:num>
  <w:num w:numId="14">
    <w:abstractNumId w:val="10"/>
  </w:num>
  <w:num w:numId="15">
    <w:abstractNumId w:val="8"/>
  </w:num>
  <w:num w:numId="16">
    <w:abstractNumId w:val="43"/>
  </w:num>
  <w:num w:numId="17">
    <w:abstractNumId w:val="2"/>
  </w:num>
  <w:num w:numId="18">
    <w:abstractNumId w:val="31"/>
  </w:num>
  <w:num w:numId="19">
    <w:abstractNumId w:val="13"/>
  </w:num>
  <w:num w:numId="20">
    <w:abstractNumId w:val="20"/>
  </w:num>
  <w:num w:numId="21">
    <w:abstractNumId w:val="40"/>
  </w:num>
  <w:num w:numId="22">
    <w:abstractNumId w:val="29"/>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37"/>
  </w:num>
  <w:num w:numId="28">
    <w:abstractNumId w:val="35"/>
  </w:num>
  <w:num w:numId="29">
    <w:abstractNumId w:val="28"/>
  </w:num>
  <w:num w:numId="30">
    <w:abstractNumId w:val="23"/>
  </w:num>
  <w:num w:numId="31">
    <w:abstractNumId w:val="16"/>
  </w:num>
  <w:num w:numId="32">
    <w:abstractNumId w:val="21"/>
  </w:num>
  <w:num w:numId="33">
    <w:abstractNumId w:val="41"/>
  </w:num>
  <w:num w:numId="34">
    <w:abstractNumId w:val="4"/>
  </w:num>
  <w:num w:numId="35">
    <w:abstractNumId w:val="17"/>
  </w:num>
  <w:num w:numId="36">
    <w:abstractNumId w:val="27"/>
  </w:num>
  <w:num w:numId="37">
    <w:abstractNumId w:val="18"/>
  </w:num>
  <w:num w:numId="38">
    <w:abstractNumId w:val="26"/>
  </w:num>
  <w:num w:numId="39">
    <w:abstractNumId w:val="12"/>
  </w:num>
  <w:num w:numId="40">
    <w:abstractNumId w:val="7"/>
  </w:num>
  <w:num w:numId="41">
    <w:abstractNumId w:val="9"/>
  </w:num>
  <w:num w:numId="42">
    <w:abstractNumId w:val="11"/>
  </w:num>
  <w:num w:numId="43">
    <w:abstractNumId w:val="25"/>
  </w:num>
  <w:num w:numId="44">
    <w:abstractNumId w:val="33"/>
  </w:num>
  <w:num w:numId="45">
    <w:abstractNumId w:val="34"/>
  </w:num>
  <w:num w:numId="46">
    <w:abstractNumId w:val="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EB"/>
    <w:rsid w:val="00000019"/>
    <w:rsid w:val="00000BF5"/>
    <w:rsid w:val="00000C8C"/>
    <w:rsid w:val="00000D6B"/>
    <w:rsid w:val="00001054"/>
    <w:rsid w:val="00001DA4"/>
    <w:rsid w:val="000023CA"/>
    <w:rsid w:val="000025A7"/>
    <w:rsid w:val="00002AF1"/>
    <w:rsid w:val="00002C93"/>
    <w:rsid w:val="00002FE8"/>
    <w:rsid w:val="0000368F"/>
    <w:rsid w:val="0000374D"/>
    <w:rsid w:val="00003B43"/>
    <w:rsid w:val="00003CD6"/>
    <w:rsid w:val="00003FCE"/>
    <w:rsid w:val="00004096"/>
    <w:rsid w:val="000040D2"/>
    <w:rsid w:val="00004506"/>
    <w:rsid w:val="00004A17"/>
    <w:rsid w:val="00004CC6"/>
    <w:rsid w:val="00005114"/>
    <w:rsid w:val="000057C6"/>
    <w:rsid w:val="000064A5"/>
    <w:rsid w:val="000066B7"/>
    <w:rsid w:val="00006945"/>
    <w:rsid w:val="00006AB8"/>
    <w:rsid w:val="000075E6"/>
    <w:rsid w:val="00007CF1"/>
    <w:rsid w:val="00007EAA"/>
    <w:rsid w:val="000100A8"/>
    <w:rsid w:val="00010509"/>
    <w:rsid w:val="000105F9"/>
    <w:rsid w:val="00010767"/>
    <w:rsid w:val="00010FD5"/>
    <w:rsid w:val="00011425"/>
    <w:rsid w:val="000122FF"/>
    <w:rsid w:val="000129D0"/>
    <w:rsid w:val="000134E6"/>
    <w:rsid w:val="00013D15"/>
    <w:rsid w:val="00013D49"/>
    <w:rsid w:val="000142E6"/>
    <w:rsid w:val="000142E9"/>
    <w:rsid w:val="000147F0"/>
    <w:rsid w:val="00014C3F"/>
    <w:rsid w:val="00014E42"/>
    <w:rsid w:val="00014F08"/>
    <w:rsid w:val="00016277"/>
    <w:rsid w:val="00016832"/>
    <w:rsid w:val="00016A2F"/>
    <w:rsid w:val="00016BD5"/>
    <w:rsid w:val="0001724F"/>
    <w:rsid w:val="000214A1"/>
    <w:rsid w:val="00021822"/>
    <w:rsid w:val="0002194D"/>
    <w:rsid w:val="00021BE1"/>
    <w:rsid w:val="00022554"/>
    <w:rsid w:val="00022A0D"/>
    <w:rsid w:val="00023186"/>
    <w:rsid w:val="0002350A"/>
    <w:rsid w:val="00023750"/>
    <w:rsid w:val="00023BB1"/>
    <w:rsid w:val="00023E04"/>
    <w:rsid w:val="00024387"/>
    <w:rsid w:val="000243C0"/>
    <w:rsid w:val="0002461F"/>
    <w:rsid w:val="000246AB"/>
    <w:rsid w:val="0002484C"/>
    <w:rsid w:val="0002582C"/>
    <w:rsid w:val="00025E0F"/>
    <w:rsid w:val="0002625B"/>
    <w:rsid w:val="00026452"/>
    <w:rsid w:val="00026A03"/>
    <w:rsid w:val="00027A7D"/>
    <w:rsid w:val="00027BA0"/>
    <w:rsid w:val="00027C5D"/>
    <w:rsid w:val="00027F06"/>
    <w:rsid w:val="000318C9"/>
    <w:rsid w:val="0003196C"/>
    <w:rsid w:val="00031FA7"/>
    <w:rsid w:val="00032492"/>
    <w:rsid w:val="00033A4E"/>
    <w:rsid w:val="00033C60"/>
    <w:rsid w:val="0003452B"/>
    <w:rsid w:val="00034710"/>
    <w:rsid w:val="00034876"/>
    <w:rsid w:val="0003535D"/>
    <w:rsid w:val="0003576C"/>
    <w:rsid w:val="00035A41"/>
    <w:rsid w:val="00035C45"/>
    <w:rsid w:val="00035D28"/>
    <w:rsid w:val="00036030"/>
    <w:rsid w:val="00036901"/>
    <w:rsid w:val="000374D1"/>
    <w:rsid w:val="00040AFE"/>
    <w:rsid w:val="00040B3A"/>
    <w:rsid w:val="00040EB0"/>
    <w:rsid w:val="00041004"/>
    <w:rsid w:val="0004103B"/>
    <w:rsid w:val="000415B7"/>
    <w:rsid w:val="00041AA4"/>
    <w:rsid w:val="00041F79"/>
    <w:rsid w:val="000421A2"/>
    <w:rsid w:val="000431CF"/>
    <w:rsid w:val="00043222"/>
    <w:rsid w:val="000432F8"/>
    <w:rsid w:val="00043A4F"/>
    <w:rsid w:val="00043BB7"/>
    <w:rsid w:val="00044552"/>
    <w:rsid w:val="0004484D"/>
    <w:rsid w:val="0004495D"/>
    <w:rsid w:val="00044A3A"/>
    <w:rsid w:val="00044EEC"/>
    <w:rsid w:val="0004519C"/>
    <w:rsid w:val="00045550"/>
    <w:rsid w:val="00045609"/>
    <w:rsid w:val="00045E2B"/>
    <w:rsid w:val="00045F4A"/>
    <w:rsid w:val="000464CA"/>
    <w:rsid w:val="0004686D"/>
    <w:rsid w:val="000476DC"/>
    <w:rsid w:val="00047A22"/>
    <w:rsid w:val="00047D4C"/>
    <w:rsid w:val="000500BE"/>
    <w:rsid w:val="000501BE"/>
    <w:rsid w:val="00050663"/>
    <w:rsid w:val="00050943"/>
    <w:rsid w:val="00051191"/>
    <w:rsid w:val="000513B9"/>
    <w:rsid w:val="000514E4"/>
    <w:rsid w:val="00051A31"/>
    <w:rsid w:val="00051F36"/>
    <w:rsid w:val="00051F83"/>
    <w:rsid w:val="00052591"/>
    <w:rsid w:val="00052983"/>
    <w:rsid w:val="00052EA3"/>
    <w:rsid w:val="00053433"/>
    <w:rsid w:val="00053CF7"/>
    <w:rsid w:val="00053FE2"/>
    <w:rsid w:val="0005414D"/>
    <w:rsid w:val="000543B7"/>
    <w:rsid w:val="000544F0"/>
    <w:rsid w:val="0005464E"/>
    <w:rsid w:val="000546D8"/>
    <w:rsid w:val="00054FB1"/>
    <w:rsid w:val="00055BC8"/>
    <w:rsid w:val="0005648B"/>
    <w:rsid w:val="00056795"/>
    <w:rsid w:val="00056B05"/>
    <w:rsid w:val="00057382"/>
    <w:rsid w:val="00057FD5"/>
    <w:rsid w:val="0006033D"/>
    <w:rsid w:val="00060843"/>
    <w:rsid w:val="0006107F"/>
    <w:rsid w:val="0006198B"/>
    <w:rsid w:val="00062380"/>
    <w:rsid w:val="00062733"/>
    <w:rsid w:val="00063696"/>
    <w:rsid w:val="00063815"/>
    <w:rsid w:val="00063EAD"/>
    <w:rsid w:val="00064B86"/>
    <w:rsid w:val="00065894"/>
    <w:rsid w:val="00065CC0"/>
    <w:rsid w:val="00065E27"/>
    <w:rsid w:val="00065EC4"/>
    <w:rsid w:val="00066197"/>
    <w:rsid w:val="00066567"/>
    <w:rsid w:val="00066DCD"/>
    <w:rsid w:val="000671AF"/>
    <w:rsid w:val="0006724E"/>
    <w:rsid w:val="00067986"/>
    <w:rsid w:val="00067E6D"/>
    <w:rsid w:val="00070062"/>
    <w:rsid w:val="000704EF"/>
    <w:rsid w:val="0007071C"/>
    <w:rsid w:val="00070FC2"/>
    <w:rsid w:val="00070FEE"/>
    <w:rsid w:val="000718E3"/>
    <w:rsid w:val="00071DEB"/>
    <w:rsid w:val="00072A0F"/>
    <w:rsid w:val="00072C3C"/>
    <w:rsid w:val="00073006"/>
    <w:rsid w:val="00073B26"/>
    <w:rsid w:val="00073BD7"/>
    <w:rsid w:val="00073DC3"/>
    <w:rsid w:val="000746E2"/>
    <w:rsid w:val="000747F7"/>
    <w:rsid w:val="00074844"/>
    <w:rsid w:val="000748E5"/>
    <w:rsid w:val="00075168"/>
    <w:rsid w:val="0007525D"/>
    <w:rsid w:val="00075E3B"/>
    <w:rsid w:val="0007694D"/>
    <w:rsid w:val="00076E1C"/>
    <w:rsid w:val="000770B4"/>
    <w:rsid w:val="00077D7E"/>
    <w:rsid w:val="00080665"/>
    <w:rsid w:val="000809B0"/>
    <w:rsid w:val="00080D1F"/>
    <w:rsid w:val="000818AC"/>
    <w:rsid w:val="000819AD"/>
    <w:rsid w:val="00081F3C"/>
    <w:rsid w:val="000820FF"/>
    <w:rsid w:val="0008251C"/>
    <w:rsid w:val="0008273D"/>
    <w:rsid w:val="00082802"/>
    <w:rsid w:val="00082AD0"/>
    <w:rsid w:val="00082EAE"/>
    <w:rsid w:val="0008345B"/>
    <w:rsid w:val="000834F0"/>
    <w:rsid w:val="00083618"/>
    <w:rsid w:val="0008368B"/>
    <w:rsid w:val="00083BBB"/>
    <w:rsid w:val="00083F01"/>
    <w:rsid w:val="000840F1"/>
    <w:rsid w:val="00084137"/>
    <w:rsid w:val="000845F2"/>
    <w:rsid w:val="00084DA9"/>
    <w:rsid w:val="000850A5"/>
    <w:rsid w:val="000859B1"/>
    <w:rsid w:val="000861D4"/>
    <w:rsid w:val="0008643B"/>
    <w:rsid w:val="0008646F"/>
    <w:rsid w:val="000867B1"/>
    <w:rsid w:val="00087A64"/>
    <w:rsid w:val="00087FBE"/>
    <w:rsid w:val="000904F4"/>
    <w:rsid w:val="0009091F"/>
    <w:rsid w:val="00090A9B"/>
    <w:rsid w:val="0009119D"/>
    <w:rsid w:val="000911D2"/>
    <w:rsid w:val="00091253"/>
    <w:rsid w:val="00091A3B"/>
    <w:rsid w:val="00091C37"/>
    <w:rsid w:val="00092112"/>
    <w:rsid w:val="00092147"/>
    <w:rsid w:val="0009221B"/>
    <w:rsid w:val="00092536"/>
    <w:rsid w:val="00092C08"/>
    <w:rsid w:val="00093663"/>
    <w:rsid w:val="00093E11"/>
    <w:rsid w:val="00093E89"/>
    <w:rsid w:val="000941E9"/>
    <w:rsid w:val="0009452F"/>
    <w:rsid w:val="00094E8E"/>
    <w:rsid w:val="000955DD"/>
    <w:rsid w:val="00095A29"/>
    <w:rsid w:val="00095C40"/>
    <w:rsid w:val="00096026"/>
    <w:rsid w:val="000960E0"/>
    <w:rsid w:val="000961B9"/>
    <w:rsid w:val="00096865"/>
    <w:rsid w:val="00096EED"/>
    <w:rsid w:val="000977E2"/>
    <w:rsid w:val="000A07D1"/>
    <w:rsid w:val="000A1D7E"/>
    <w:rsid w:val="000A25EE"/>
    <w:rsid w:val="000A29B7"/>
    <w:rsid w:val="000A3AC2"/>
    <w:rsid w:val="000A3BFD"/>
    <w:rsid w:val="000A418D"/>
    <w:rsid w:val="000A4469"/>
    <w:rsid w:val="000A4781"/>
    <w:rsid w:val="000A4A38"/>
    <w:rsid w:val="000A4A80"/>
    <w:rsid w:val="000A4F99"/>
    <w:rsid w:val="000A5575"/>
    <w:rsid w:val="000A58A7"/>
    <w:rsid w:val="000A58BB"/>
    <w:rsid w:val="000A6149"/>
    <w:rsid w:val="000A6F49"/>
    <w:rsid w:val="000A72E8"/>
    <w:rsid w:val="000A7349"/>
    <w:rsid w:val="000A7654"/>
    <w:rsid w:val="000A77FE"/>
    <w:rsid w:val="000A7A9C"/>
    <w:rsid w:val="000A7B97"/>
    <w:rsid w:val="000B04C9"/>
    <w:rsid w:val="000B0B5A"/>
    <w:rsid w:val="000B173B"/>
    <w:rsid w:val="000B20D7"/>
    <w:rsid w:val="000B303E"/>
    <w:rsid w:val="000B33F9"/>
    <w:rsid w:val="000B3778"/>
    <w:rsid w:val="000B391E"/>
    <w:rsid w:val="000B3975"/>
    <w:rsid w:val="000B3B55"/>
    <w:rsid w:val="000B3BC0"/>
    <w:rsid w:val="000B4645"/>
    <w:rsid w:val="000B5597"/>
    <w:rsid w:val="000B5768"/>
    <w:rsid w:val="000B5860"/>
    <w:rsid w:val="000B6BF2"/>
    <w:rsid w:val="000B72FB"/>
    <w:rsid w:val="000B76F3"/>
    <w:rsid w:val="000B7DCD"/>
    <w:rsid w:val="000C0123"/>
    <w:rsid w:val="000C0528"/>
    <w:rsid w:val="000C090A"/>
    <w:rsid w:val="000C0B48"/>
    <w:rsid w:val="000C0D10"/>
    <w:rsid w:val="000C0EEB"/>
    <w:rsid w:val="000C1E64"/>
    <w:rsid w:val="000C1FC3"/>
    <w:rsid w:val="000C2A1B"/>
    <w:rsid w:val="000C2BF0"/>
    <w:rsid w:val="000C337A"/>
    <w:rsid w:val="000C35A2"/>
    <w:rsid w:val="000C36FD"/>
    <w:rsid w:val="000C3717"/>
    <w:rsid w:val="000C49A0"/>
    <w:rsid w:val="000C546E"/>
    <w:rsid w:val="000C5D74"/>
    <w:rsid w:val="000C5DFD"/>
    <w:rsid w:val="000C61BE"/>
    <w:rsid w:val="000C6208"/>
    <w:rsid w:val="000C63A5"/>
    <w:rsid w:val="000C65BD"/>
    <w:rsid w:val="000C68E1"/>
    <w:rsid w:val="000C69E1"/>
    <w:rsid w:val="000C6D5A"/>
    <w:rsid w:val="000C75EC"/>
    <w:rsid w:val="000C7637"/>
    <w:rsid w:val="000D023C"/>
    <w:rsid w:val="000D0483"/>
    <w:rsid w:val="000D0776"/>
    <w:rsid w:val="000D0899"/>
    <w:rsid w:val="000D0CB1"/>
    <w:rsid w:val="000D1B00"/>
    <w:rsid w:val="000D1D15"/>
    <w:rsid w:val="000D1EF4"/>
    <w:rsid w:val="000D289F"/>
    <w:rsid w:val="000D2BC8"/>
    <w:rsid w:val="000D2BF5"/>
    <w:rsid w:val="000D304D"/>
    <w:rsid w:val="000D3679"/>
    <w:rsid w:val="000D37B4"/>
    <w:rsid w:val="000D3F05"/>
    <w:rsid w:val="000D4D70"/>
    <w:rsid w:val="000D5E5C"/>
    <w:rsid w:val="000D6FE2"/>
    <w:rsid w:val="000D74D6"/>
    <w:rsid w:val="000D77D9"/>
    <w:rsid w:val="000D7C79"/>
    <w:rsid w:val="000D7E6F"/>
    <w:rsid w:val="000E0FCB"/>
    <w:rsid w:val="000E10D5"/>
    <w:rsid w:val="000E1285"/>
    <w:rsid w:val="000E1D18"/>
    <w:rsid w:val="000E2A99"/>
    <w:rsid w:val="000E2B56"/>
    <w:rsid w:val="000E3470"/>
    <w:rsid w:val="000E34A9"/>
    <w:rsid w:val="000E37DA"/>
    <w:rsid w:val="000E385F"/>
    <w:rsid w:val="000E3A58"/>
    <w:rsid w:val="000E3D7F"/>
    <w:rsid w:val="000E3FA7"/>
    <w:rsid w:val="000E4110"/>
    <w:rsid w:val="000E53C1"/>
    <w:rsid w:val="000E545A"/>
    <w:rsid w:val="000E5A5F"/>
    <w:rsid w:val="000E5BA8"/>
    <w:rsid w:val="000E6F58"/>
    <w:rsid w:val="000E701B"/>
    <w:rsid w:val="000E706D"/>
    <w:rsid w:val="000E7909"/>
    <w:rsid w:val="000E7AB4"/>
    <w:rsid w:val="000F029B"/>
    <w:rsid w:val="000F0798"/>
    <w:rsid w:val="000F0B04"/>
    <w:rsid w:val="000F0C0D"/>
    <w:rsid w:val="000F2021"/>
    <w:rsid w:val="000F208D"/>
    <w:rsid w:val="000F311A"/>
    <w:rsid w:val="000F353C"/>
    <w:rsid w:val="000F37F8"/>
    <w:rsid w:val="000F39A1"/>
    <w:rsid w:val="000F39E0"/>
    <w:rsid w:val="000F3FC9"/>
    <w:rsid w:val="000F420B"/>
    <w:rsid w:val="000F4E51"/>
    <w:rsid w:val="000F58A7"/>
    <w:rsid w:val="000F5F92"/>
    <w:rsid w:val="000F6049"/>
    <w:rsid w:val="000F6767"/>
    <w:rsid w:val="000F7233"/>
    <w:rsid w:val="000F72BF"/>
    <w:rsid w:val="000F73D4"/>
    <w:rsid w:val="000F77BA"/>
    <w:rsid w:val="000F7AEA"/>
    <w:rsid w:val="000F7CB6"/>
    <w:rsid w:val="00100166"/>
    <w:rsid w:val="00100C63"/>
    <w:rsid w:val="00101A83"/>
    <w:rsid w:val="001020AA"/>
    <w:rsid w:val="001023C0"/>
    <w:rsid w:val="0010242B"/>
    <w:rsid w:val="00102C5A"/>
    <w:rsid w:val="00103270"/>
    <w:rsid w:val="001033C7"/>
    <w:rsid w:val="001039FD"/>
    <w:rsid w:val="00103F08"/>
    <w:rsid w:val="00104350"/>
    <w:rsid w:val="00104A0E"/>
    <w:rsid w:val="00105BBF"/>
    <w:rsid w:val="001064D3"/>
    <w:rsid w:val="001068EC"/>
    <w:rsid w:val="00106C6B"/>
    <w:rsid w:val="00106F19"/>
    <w:rsid w:val="0010729B"/>
    <w:rsid w:val="001074F8"/>
    <w:rsid w:val="00107F46"/>
    <w:rsid w:val="0011049F"/>
    <w:rsid w:val="00110766"/>
    <w:rsid w:val="00110DE6"/>
    <w:rsid w:val="0011146D"/>
    <w:rsid w:val="00111922"/>
    <w:rsid w:val="00111AA0"/>
    <w:rsid w:val="00111B90"/>
    <w:rsid w:val="00111F0F"/>
    <w:rsid w:val="00112026"/>
    <w:rsid w:val="0011204B"/>
    <w:rsid w:val="00113013"/>
    <w:rsid w:val="001132AC"/>
    <w:rsid w:val="001135AE"/>
    <w:rsid w:val="00113866"/>
    <w:rsid w:val="00113A79"/>
    <w:rsid w:val="00113F0D"/>
    <w:rsid w:val="00114218"/>
    <w:rsid w:val="00114DD3"/>
    <w:rsid w:val="001153C5"/>
    <w:rsid w:val="00115443"/>
    <w:rsid w:val="00115DAF"/>
    <w:rsid w:val="00115DF2"/>
    <w:rsid w:val="0011644D"/>
    <w:rsid w:val="00116E47"/>
    <w:rsid w:val="00116FE0"/>
    <w:rsid w:val="00117153"/>
    <w:rsid w:val="00117501"/>
    <w:rsid w:val="00117BCF"/>
    <w:rsid w:val="00117BE2"/>
    <w:rsid w:val="001203A2"/>
    <w:rsid w:val="001206FE"/>
    <w:rsid w:val="00120704"/>
    <w:rsid w:val="0012072D"/>
    <w:rsid w:val="001208C3"/>
    <w:rsid w:val="00120C42"/>
    <w:rsid w:val="00121201"/>
    <w:rsid w:val="001213F5"/>
    <w:rsid w:val="001214B5"/>
    <w:rsid w:val="00121C06"/>
    <w:rsid w:val="00121F1A"/>
    <w:rsid w:val="00122C9E"/>
    <w:rsid w:val="0012343D"/>
    <w:rsid w:val="00123729"/>
    <w:rsid w:val="001241EE"/>
    <w:rsid w:val="0012443C"/>
    <w:rsid w:val="00124D42"/>
    <w:rsid w:val="001257AC"/>
    <w:rsid w:val="00125B1D"/>
    <w:rsid w:val="00125CED"/>
    <w:rsid w:val="001264A2"/>
    <w:rsid w:val="0012656C"/>
    <w:rsid w:val="00126B74"/>
    <w:rsid w:val="00126BAC"/>
    <w:rsid w:val="00126BD8"/>
    <w:rsid w:val="00126BFF"/>
    <w:rsid w:val="00126C5C"/>
    <w:rsid w:val="0012717C"/>
    <w:rsid w:val="00127228"/>
    <w:rsid w:val="00127254"/>
    <w:rsid w:val="00127788"/>
    <w:rsid w:val="001278D2"/>
    <w:rsid w:val="001279C8"/>
    <w:rsid w:val="00127B3D"/>
    <w:rsid w:val="00130059"/>
    <w:rsid w:val="0013030B"/>
    <w:rsid w:val="00130826"/>
    <w:rsid w:val="00130B48"/>
    <w:rsid w:val="001320CE"/>
    <w:rsid w:val="00132763"/>
    <w:rsid w:val="00132A00"/>
    <w:rsid w:val="00132B5F"/>
    <w:rsid w:val="00132F21"/>
    <w:rsid w:val="00132FF4"/>
    <w:rsid w:val="0013317B"/>
    <w:rsid w:val="001331D6"/>
    <w:rsid w:val="00133725"/>
    <w:rsid w:val="00133BFE"/>
    <w:rsid w:val="00134D83"/>
    <w:rsid w:val="0013624B"/>
    <w:rsid w:val="001374FA"/>
    <w:rsid w:val="00137C47"/>
    <w:rsid w:val="00137F89"/>
    <w:rsid w:val="001401EF"/>
    <w:rsid w:val="001403FF"/>
    <w:rsid w:val="00140EDD"/>
    <w:rsid w:val="00141720"/>
    <w:rsid w:val="00141B08"/>
    <w:rsid w:val="00141B6D"/>
    <w:rsid w:val="0014211D"/>
    <w:rsid w:val="0014259A"/>
    <w:rsid w:val="00142932"/>
    <w:rsid w:val="001430DC"/>
    <w:rsid w:val="00143399"/>
    <w:rsid w:val="00143AFE"/>
    <w:rsid w:val="00143FB9"/>
    <w:rsid w:val="001456D8"/>
    <w:rsid w:val="00145B66"/>
    <w:rsid w:val="00145E03"/>
    <w:rsid w:val="00145F59"/>
    <w:rsid w:val="001460DB"/>
    <w:rsid w:val="00146AB9"/>
    <w:rsid w:val="001478DE"/>
    <w:rsid w:val="001501A9"/>
    <w:rsid w:val="00150BED"/>
    <w:rsid w:val="00150CB8"/>
    <w:rsid w:val="00151014"/>
    <w:rsid w:val="00151754"/>
    <w:rsid w:val="00151981"/>
    <w:rsid w:val="00151A41"/>
    <w:rsid w:val="0015234E"/>
    <w:rsid w:val="001527C0"/>
    <w:rsid w:val="00153232"/>
    <w:rsid w:val="00153456"/>
    <w:rsid w:val="001536C8"/>
    <w:rsid w:val="00153CFC"/>
    <w:rsid w:val="0015431B"/>
    <w:rsid w:val="00154ACD"/>
    <w:rsid w:val="00155084"/>
    <w:rsid w:val="0015608A"/>
    <w:rsid w:val="00156467"/>
    <w:rsid w:val="001570D5"/>
    <w:rsid w:val="00157CC7"/>
    <w:rsid w:val="00160681"/>
    <w:rsid w:val="00160C40"/>
    <w:rsid w:val="00160D9A"/>
    <w:rsid w:val="00160DE7"/>
    <w:rsid w:val="00161077"/>
    <w:rsid w:val="0016153E"/>
    <w:rsid w:val="00161F89"/>
    <w:rsid w:val="00162137"/>
    <w:rsid w:val="0016232E"/>
    <w:rsid w:val="00162696"/>
    <w:rsid w:val="00162B79"/>
    <w:rsid w:val="00163171"/>
    <w:rsid w:val="00163DBD"/>
    <w:rsid w:val="001645E0"/>
    <w:rsid w:val="00164A1B"/>
    <w:rsid w:val="00164BB9"/>
    <w:rsid w:val="00165559"/>
    <w:rsid w:val="0016601B"/>
    <w:rsid w:val="001660CF"/>
    <w:rsid w:val="001662DE"/>
    <w:rsid w:val="0016659A"/>
    <w:rsid w:val="001670F5"/>
    <w:rsid w:val="00167476"/>
    <w:rsid w:val="00167907"/>
    <w:rsid w:val="00167D41"/>
    <w:rsid w:val="00170438"/>
    <w:rsid w:val="001705A2"/>
    <w:rsid w:val="0017088A"/>
    <w:rsid w:val="00170D78"/>
    <w:rsid w:val="00170DE2"/>
    <w:rsid w:val="00170E71"/>
    <w:rsid w:val="00170EB2"/>
    <w:rsid w:val="00171011"/>
    <w:rsid w:val="001715F5"/>
    <w:rsid w:val="00171BE9"/>
    <w:rsid w:val="00172591"/>
    <w:rsid w:val="00173C22"/>
    <w:rsid w:val="00173F30"/>
    <w:rsid w:val="00173F78"/>
    <w:rsid w:val="001742BD"/>
    <w:rsid w:val="00175626"/>
    <w:rsid w:val="001756B5"/>
    <w:rsid w:val="00175BBC"/>
    <w:rsid w:val="00175BE8"/>
    <w:rsid w:val="00175FD0"/>
    <w:rsid w:val="001764E0"/>
    <w:rsid w:val="001764E3"/>
    <w:rsid w:val="00177344"/>
    <w:rsid w:val="0017753F"/>
    <w:rsid w:val="00177949"/>
    <w:rsid w:val="00177A50"/>
    <w:rsid w:val="00177B2B"/>
    <w:rsid w:val="00177C0E"/>
    <w:rsid w:val="00177EE6"/>
    <w:rsid w:val="001801BB"/>
    <w:rsid w:val="00180201"/>
    <w:rsid w:val="001803D3"/>
    <w:rsid w:val="00180555"/>
    <w:rsid w:val="00180607"/>
    <w:rsid w:val="00180AFD"/>
    <w:rsid w:val="00180B09"/>
    <w:rsid w:val="00180C67"/>
    <w:rsid w:val="00182627"/>
    <w:rsid w:val="0018264C"/>
    <w:rsid w:val="00182AC9"/>
    <w:rsid w:val="00182C32"/>
    <w:rsid w:val="00182C8B"/>
    <w:rsid w:val="00182D9D"/>
    <w:rsid w:val="0018306B"/>
    <w:rsid w:val="001833EE"/>
    <w:rsid w:val="00183E7D"/>
    <w:rsid w:val="001844E7"/>
    <w:rsid w:val="00184DA6"/>
    <w:rsid w:val="001850E1"/>
    <w:rsid w:val="001859DC"/>
    <w:rsid w:val="0018661E"/>
    <w:rsid w:val="0018696C"/>
    <w:rsid w:val="00187802"/>
    <w:rsid w:val="0018782A"/>
    <w:rsid w:val="0018782D"/>
    <w:rsid w:val="00187C4F"/>
    <w:rsid w:val="00187D05"/>
    <w:rsid w:val="00187D6E"/>
    <w:rsid w:val="00190415"/>
    <w:rsid w:val="001908A5"/>
    <w:rsid w:val="00190D2B"/>
    <w:rsid w:val="00191077"/>
    <w:rsid w:val="0019111A"/>
    <w:rsid w:val="00191172"/>
    <w:rsid w:val="00191A0A"/>
    <w:rsid w:val="00191A38"/>
    <w:rsid w:val="001927E4"/>
    <w:rsid w:val="00192AB2"/>
    <w:rsid w:val="00192C12"/>
    <w:rsid w:val="00193CBA"/>
    <w:rsid w:val="001942A8"/>
    <w:rsid w:val="00194860"/>
    <w:rsid w:val="00194BA0"/>
    <w:rsid w:val="00195137"/>
    <w:rsid w:val="00195351"/>
    <w:rsid w:val="00195CC8"/>
    <w:rsid w:val="00195D39"/>
    <w:rsid w:val="00195E2A"/>
    <w:rsid w:val="00195EF5"/>
    <w:rsid w:val="00196408"/>
    <w:rsid w:val="00196721"/>
    <w:rsid w:val="00196884"/>
    <w:rsid w:val="00197347"/>
    <w:rsid w:val="00197601"/>
    <w:rsid w:val="00197F16"/>
    <w:rsid w:val="001A124C"/>
    <w:rsid w:val="001A19AE"/>
    <w:rsid w:val="001A2732"/>
    <w:rsid w:val="001A33DC"/>
    <w:rsid w:val="001A352A"/>
    <w:rsid w:val="001A353C"/>
    <w:rsid w:val="001A3A69"/>
    <w:rsid w:val="001A3C47"/>
    <w:rsid w:val="001A3C71"/>
    <w:rsid w:val="001A3FB2"/>
    <w:rsid w:val="001A40F0"/>
    <w:rsid w:val="001A51FD"/>
    <w:rsid w:val="001A54E4"/>
    <w:rsid w:val="001A64AC"/>
    <w:rsid w:val="001A6FD1"/>
    <w:rsid w:val="001A71BD"/>
    <w:rsid w:val="001A7683"/>
    <w:rsid w:val="001A7756"/>
    <w:rsid w:val="001A7B17"/>
    <w:rsid w:val="001A7F96"/>
    <w:rsid w:val="001B0A5A"/>
    <w:rsid w:val="001B1C95"/>
    <w:rsid w:val="001B1CDB"/>
    <w:rsid w:val="001B1E60"/>
    <w:rsid w:val="001B1FAA"/>
    <w:rsid w:val="001B29A7"/>
    <w:rsid w:val="001B39C6"/>
    <w:rsid w:val="001B4910"/>
    <w:rsid w:val="001B4DA9"/>
    <w:rsid w:val="001B4F81"/>
    <w:rsid w:val="001B5087"/>
    <w:rsid w:val="001B5B37"/>
    <w:rsid w:val="001B5DD6"/>
    <w:rsid w:val="001B5EDF"/>
    <w:rsid w:val="001B6286"/>
    <w:rsid w:val="001B67B9"/>
    <w:rsid w:val="001B6846"/>
    <w:rsid w:val="001B7426"/>
    <w:rsid w:val="001B74E4"/>
    <w:rsid w:val="001B773B"/>
    <w:rsid w:val="001B7CEC"/>
    <w:rsid w:val="001B7EA6"/>
    <w:rsid w:val="001C00EF"/>
    <w:rsid w:val="001C0101"/>
    <w:rsid w:val="001C0283"/>
    <w:rsid w:val="001C09DA"/>
    <w:rsid w:val="001C0D1C"/>
    <w:rsid w:val="001C0E6F"/>
    <w:rsid w:val="001C1048"/>
    <w:rsid w:val="001C1A79"/>
    <w:rsid w:val="001C1FD8"/>
    <w:rsid w:val="001C303B"/>
    <w:rsid w:val="001C31D0"/>
    <w:rsid w:val="001C4856"/>
    <w:rsid w:val="001C4D3C"/>
    <w:rsid w:val="001C4EBB"/>
    <w:rsid w:val="001C4FF2"/>
    <w:rsid w:val="001C50B5"/>
    <w:rsid w:val="001C52C4"/>
    <w:rsid w:val="001C571B"/>
    <w:rsid w:val="001C5B9C"/>
    <w:rsid w:val="001C6D74"/>
    <w:rsid w:val="001C6EC2"/>
    <w:rsid w:val="001C710C"/>
    <w:rsid w:val="001C779A"/>
    <w:rsid w:val="001C77CA"/>
    <w:rsid w:val="001C77E4"/>
    <w:rsid w:val="001D0771"/>
    <w:rsid w:val="001D0A53"/>
    <w:rsid w:val="001D0C83"/>
    <w:rsid w:val="001D1393"/>
    <w:rsid w:val="001D13EA"/>
    <w:rsid w:val="001D1DFA"/>
    <w:rsid w:val="001D245E"/>
    <w:rsid w:val="001D2B83"/>
    <w:rsid w:val="001D337F"/>
    <w:rsid w:val="001D3477"/>
    <w:rsid w:val="001D3AB0"/>
    <w:rsid w:val="001D3B56"/>
    <w:rsid w:val="001D403D"/>
    <w:rsid w:val="001D41FB"/>
    <w:rsid w:val="001D4220"/>
    <w:rsid w:val="001D4495"/>
    <w:rsid w:val="001D4C85"/>
    <w:rsid w:val="001D4CA8"/>
    <w:rsid w:val="001D5A46"/>
    <w:rsid w:val="001D5AF9"/>
    <w:rsid w:val="001D63DE"/>
    <w:rsid w:val="001D73CA"/>
    <w:rsid w:val="001D74DB"/>
    <w:rsid w:val="001D75BF"/>
    <w:rsid w:val="001D7647"/>
    <w:rsid w:val="001D767E"/>
    <w:rsid w:val="001D7790"/>
    <w:rsid w:val="001D78BE"/>
    <w:rsid w:val="001E03D5"/>
    <w:rsid w:val="001E055B"/>
    <w:rsid w:val="001E0BF7"/>
    <w:rsid w:val="001E0F52"/>
    <w:rsid w:val="001E1E75"/>
    <w:rsid w:val="001E22CB"/>
    <w:rsid w:val="001E26D7"/>
    <w:rsid w:val="001E2FE8"/>
    <w:rsid w:val="001E38B5"/>
    <w:rsid w:val="001E3E6B"/>
    <w:rsid w:val="001E41B0"/>
    <w:rsid w:val="001E492D"/>
    <w:rsid w:val="001E4D82"/>
    <w:rsid w:val="001E524A"/>
    <w:rsid w:val="001E52DB"/>
    <w:rsid w:val="001E5582"/>
    <w:rsid w:val="001E5F89"/>
    <w:rsid w:val="001E649C"/>
    <w:rsid w:val="001E6510"/>
    <w:rsid w:val="001E6C65"/>
    <w:rsid w:val="001E71E4"/>
    <w:rsid w:val="001E7742"/>
    <w:rsid w:val="001E7BD4"/>
    <w:rsid w:val="001F0539"/>
    <w:rsid w:val="001F0BFF"/>
    <w:rsid w:val="001F0D4C"/>
    <w:rsid w:val="001F129B"/>
    <w:rsid w:val="001F22A6"/>
    <w:rsid w:val="001F2BDC"/>
    <w:rsid w:val="001F2F8C"/>
    <w:rsid w:val="001F378E"/>
    <w:rsid w:val="001F42AD"/>
    <w:rsid w:val="001F4E5E"/>
    <w:rsid w:val="001F4EC7"/>
    <w:rsid w:val="001F5006"/>
    <w:rsid w:val="001F50D1"/>
    <w:rsid w:val="001F520A"/>
    <w:rsid w:val="001F52C5"/>
    <w:rsid w:val="001F537A"/>
    <w:rsid w:val="001F55CD"/>
    <w:rsid w:val="001F57E4"/>
    <w:rsid w:val="001F5BC6"/>
    <w:rsid w:val="001F5DCD"/>
    <w:rsid w:val="001F6345"/>
    <w:rsid w:val="001F6B40"/>
    <w:rsid w:val="001F74CA"/>
    <w:rsid w:val="001F77BC"/>
    <w:rsid w:val="001F7A90"/>
    <w:rsid w:val="00200C3D"/>
    <w:rsid w:val="002016DE"/>
    <w:rsid w:val="002017A9"/>
    <w:rsid w:val="00203F98"/>
    <w:rsid w:val="00204E23"/>
    <w:rsid w:val="00205614"/>
    <w:rsid w:val="0020561C"/>
    <w:rsid w:val="002058F1"/>
    <w:rsid w:val="00206138"/>
    <w:rsid w:val="0020626B"/>
    <w:rsid w:val="0020650D"/>
    <w:rsid w:val="00206A27"/>
    <w:rsid w:val="00206D6B"/>
    <w:rsid w:val="00207191"/>
    <w:rsid w:val="00207C4B"/>
    <w:rsid w:val="00210044"/>
    <w:rsid w:val="00210DF6"/>
    <w:rsid w:val="002116D8"/>
    <w:rsid w:val="0021215E"/>
    <w:rsid w:val="00212C3A"/>
    <w:rsid w:val="00213173"/>
    <w:rsid w:val="00213305"/>
    <w:rsid w:val="00213F14"/>
    <w:rsid w:val="00213F30"/>
    <w:rsid w:val="002141D4"/>
    <w:rsid w:val="002141D7"/>
    <w:rsid w:val="00214B85"/>
    <w:rsid w:val="0021563C"/>
    <w:rsid w:val="0021569F"/>
    <w:rsid w:val="00215F2E"/>
    <w:rsid w:val="0021607C"/>
    <w:rsid w:val="0021662C"/>
    <w:rsid w:val="00217015"/>
    <w:rsid w:val="00217676"/>
    <w:rsid w:val="00217777"/>
    <w:rsid w:val="002201EA"/>
    <w:rsid w:val="00220A7E"/>
    <w:rsid w:val="00220B39"/>
    <w:rsid w:val="002210A8"/>
    <w:rsid w:val="002213CF"/>
    <w:rsid w:val="0022235A"/>
    <w:rsid w:val="00222D92"/>
    <w:rsid w:val="002230C7"/>
    <w:rsid w:val="0022311D"/>
    <w:rsid w:val="002235E0"/>
    <w:rsid w:val="002237A7"/>
    <w:rsid w:val="002238EE"/>
    <w:rsid w:val="002248A5"/>
    <w:rsid w:val="00224A70"/>
    <w:rsid w:val="00224DE3"/>
    <w:rsid w:val="00224FE9"/>
    <w:rsid w:val="0022513C"/>
    <w:rsid w:val="00225194"/>
    <w:rsid w:val="002251DF"/>
    <w:rsid w:val="00225BBB"/>
    <w:rsid w:val="00225F20"/>
    <w:rsid w:val="00227113"/>
    <w:rsid w:val="00227AFA"/>
    <w:rsid w:val="00227AFC"/>
    <w:rsid w:val="00227BEA"/>
    <w:rsid w:val="00227D56"/>
    <w:rsid w:val="002301AF"/>
    <w:rsid w:val="00230450"/>
    <w:rsid w:val="002304EB"/>
    <w:rsid w:val="00230910"/>
    <w:rsid w:val="00230A78"/>
    <w:rsid w:val="00230BE9"/>
    <w:rsid w:val="002314BB"/>
    <w:rsid w:val="00231710"/>
    <w:rsid w:val="00231CB9"/>
    <w:rsid w:val="00231D1A"/>
    <w:rsid w:val="00231D96"/>
    <w:rsid w:val="00231FA0"/>
    <w:rsid w:val="00232ECE"/>
    <w:rsid w:val="002335C4"/>
    <w:rsid w:val="00233EAD"/>
    <w:rsid w:val="00233EB3"/>
    <w:rsid w:val="0023400A"/>
    <w:rsid w:val="002340DA"/>
    <w:rsid w:val="00234202"/>
    <w:rsid w:val="00234243"/>
    <w:rsid w:val="0023460A"/>
    <w:rsid w:val="0023498D"/>
    <w:rsid w:val="00234EDF"/>
    <w:rsid w:val="002351D6"/>
    <w:rsid w:val="0023524F"/>
    <w:rsid w:val="002359AD"/>
    <w:rsid w:val="00235D4A"/>
    <w:rsid w:val="00235E56"/>
    <w:rsid w:val="002363CF"/>
    <w:rsid w:val="0023697C"/>
    <w:rsid w:val="00236E38"/>
    <w:rsid w:val="00236FF9"/>
    <w:rsid w:val="00237FFE"/>
    <w:rsid w:val="00240381"/>
    <w:rsid w:val="002405CD"/>
    <w:rsid w:val="00240708"/>
    <w:rsid w:val="00240A4A"/>
    <w:rsid w:val="00240B3C"/>
    <w:rsid w:val="00240C0D"/>
    <w:rsid w:val="00240EA9"/>
    <w:rsid w:val="00242666"/>
    <w:rsid w:val="00242E24"/>
    <w:rsid w:val="002435D8"/>
    <w:rsid w:val="00243899"/>
    <w:rsid w:val="00243B7A"/>
    <w:rsid w:val="002441F2"/>
    <w:rsid w:val="0024481E"/>
    <w:rsid w:val="00244A83"/>
    <w:rsid w:val="00244DDC"/>
    <w:rsid w:val="00244EDB"/>
    <w:rsid w:val="00245065"/>
    <w:rsid w:val="00245098"/>
    <w:rsid w:val="00245D69"/>
    <w:rsid w:val="00245D9C"/>
    <w:rsid w:val="00246016"/>
    <w:rsid w:val="00246934"/>
    <w:rsid w:val="002471EB"/>
    <w:rsid w:val="00250851"/>
    <w:rsid w:val="002508EC"/>
    <w:rsid w:val="002509BE"/>
    <w:rsid w:val="00250B28"/>
    <w:rsid w:val="0025142F"/>
    <w:rsid w:val="00251FAA"/>
    <w:rsid w:val="002522AE"/>
    <w:rsid w:val="002525C7"/>
    <w:rsid w:val="00253031"/>
    <w:rsid w:val="00253C01"/>
    <w:rsid w:val="00254C8E"/>
    <w:rsid w:val="00255827"/>
    <w:rsid w:val="0025633A"/>
    <w:rsid w:val="002563AD"/>
    <w:rsid w:val="002566D9"/>
    <w:rsid w:val="00256E57"/>
    <w:rsid w:val="002571E8"/>
    <w:rsid w:val="00257250"/>
    <w:rsid w:val="00257917"/>
    <w:rsid w:val="00257C41"/>
    <w:rsid w:val="00260A2E"/>
    <w:rsid w:val="00260F10"/>
    <w:rsid w:val="002616F1"/>
    <w:rsid w:val="00261DA0"/>
    <w:rsid w:val="00261F7C"/>
    <w:rsid w:val="00261FE7"/>
    <w:rsid w:val="00262C9D"/>
    <w:rsid w:val="00262FAC"/>
    <w:rsid w:val="00263108"/>
    <w:rsid w:val="00263141"/>
    <w:rsid w:val="00263537"/>
    <w:rsid w:val="00263B59"/>
    <w:rsid w:val="00263DED"/>
    <w:rsid w:val="00263F61"/>
    <w:rsid w:val="00264309"/>
    <w:rsid w:val="002649B9"/>
    <w:rsid w:val="002651CD"/>
    <w:rsid w:val="002652B1"/>
    <w:rsid w:val="002657F7"/>
    <w:rsid w:val="0026678D"/>
    <w:rsid w:val="00266DCD"/>
    <w:rsid w:val="00267B1B"/>
    <w:rsid w:val="00267D89"/>
    <w:rsid w:val="00267DCA"/>
    <w:rsid w:val="002719FC"/>
    <w:rsid w:val="0027271E"/>
    <w:rsid w:val="002729E4"/>
    <w:rsid w:val="00272C3E"/>
    <w:rsid w:val="00272D1D"/>
    <w:rsid w:val="002732BA"/>
    <w:rsid w:val="00273374"/>
    <w:rsid w:val="0027342B"/>
    <w:rsid w:val="002738EF"/>
    <w:rsid w:val="00273B1B"/>
    <w:rsid w:val="00273E58"/>
    <w:rsid w:val="002742A9"/>
    <w:rsid w:val="002748F1"/>
    <w:rsid w:val="00274FFD"/>
    <w:rsid w:val="002753A5"/>
    <w:rsid w:val="002753F4"/>
    <w:rsid w:val="002754E0"/>
    <w:rsid w:val="002757C7"/>
    <w:rsid w:val="00275A05"/>
    <w:rsid w:val="00276394"/>
    <w:rsid w:val="00276730"/>
    <w:rsid w:val="0027676C"/>
    <w:rsid w:val="0027696C"/>
    <w:rsid w:val="00276AD1"/>
    <w:rsid w:val="00276E4B"/>
    <w:rsid w:val="00276E97"/>
    <w:rsid w:val="00277077"/>
    <w:rsid w:val="00277428"/>
    <w:rsid w:val="002777FF"/>
    <w:rsid w:val="00277B30"/>
    <w:rsid w:val="002806DA"/>
    <w:rsid w:val="00280BA3"/>
    <w:rsid w:val="00281230"/>
    <w:rsid w:val="002816B2"/>
    <w:rsid w:val="002817E8"/>
    <w:rsid w:val="002826BA"/>
    <w:rsid w:val="00282AAD"/>
    <w:rsid w:val="00282B56"/>
    <w:rsid w:val="00282C54"/>
    <w:rsid w:val="00283463"/>
    <w:rsid w:val="002834CF"/>
    <w:rsid w:val="002835D6"/>
    <w:rsid w:val="00283870"/>
    <w:rsid w:val="00283AB2"/>
    <w:rsid w:val="00283E00"/>
    <w:rsid w:val="00283FDF"/>
    <w:rsid w:val="002841ED"/>
    <w:rsid w:val="00284EA8"/>
    <w:rsid w:val="00284F1D"/>
    <w:rsid w:val="00285421"/>
    <w:rsid w:val="002856DF"/>
    <w:rsid w:val="00286573"/>
    <w:rsid w:val="002867D8"/>
    <w:rsid w:val="002868FE"/>
    <w:rsid w:val="00287260"/>
    <w:rsid w:val="00287425"/>
    <w:rsid w:val="00287F73"/>
    <w:rsid w:val="0029004C"/>
    <w:rsid w:val="00290084"/>
    <w:rsid w:val="0029020A"/>
    <w:rsid w:val="002908B7"/>
    <w:rsid w:val="00290C3D"/>
    <w:rsid w:val="002915B4"/>
    <w:rsid w:val="00291C5E"/>
    <w:rsid w:val="002922B2"/>
    <w:rsid w:val="00292314"/>
    <w:rsid w:val="0029242B"/>
    <w:rsid w:val="002929BC"/>
    <w:rsid w:val="00292A2B"/>
    <w:rsid w:val="00292A83"/>
    <w:rsid w:val="00292D4B"/>
    <w:rsid w:val="00292E76"/>
    <w:rsid w:val="00292F8B"/>
    <w:rsid w:val="002936D6"/>
    <w:rsid w:val="00293A10"/>
    <w:rsid w:val="00293C4B"/>
    <w:rsid w:val="002941B3"/>
    <w:rsid w:val="00294248"/>
    <w:rsid w:val="00294814"/>
    <w:rsid w:val="002948DE"/>
    <w:rsid w:val="00294AEE"/>
    <w:rsid w:val="00294C9B"/>
    <w:rsid w:val="0029563E"/>
    <w:rsid w:val="00295FBC"/>
    <w:rsid w:val="00296032"/>
    <w:rsid w:val="002963D3"/>
    <w:rsid w:val="002968CE"/>
    <w:rsid w:val="00296A43"/>
    <w:rsid w:val="00296CCD"/>
    <w:rsid w:val="00297672"/>
    <w:rsid w:val="00297B1B"/>
    <w:rsid w:val="002A0273"/>
    <w:rsid w:val="002A0646"/>
    <w:rsid w:val="002A0937"/>
    <w:rsid w:val="002A1133"/>
    <w:rsid w:val="002A1192"/>
    <w:rsid w:val="002A1BFC"/>
    <w:rsid w:val="002A1EBE"/>
    <w:rsid w:val="002A2388"/>
    <w:rsid w:val="002A23C4"/>
    <w:rsid w:val="002A25BD"/>
    <w:rsid w:val="002A2A32"/>
    <w:rsid w:val="002A33C5"/>
    <w:rsid w:val="002A3B37"/>
    <w:rsid w:val="002A4295"/>
    <w:rsid w:val="002A5228"/>
    <w:rsid w:val="002A56A8"/>
    <w:rsid w:val="002A611A"/>
    <w:rsid w:val="002A66BF"/>
    <w:rsid w:val="002A67B6"/>
    <w:rsid w:val="002A706A"/>
    <w:rsid w:val="002A70AD"/>
    <w:rsid w:val="002A76D9"/>
    <w:rsid w:val="002A7BB8"/>
    <w:rsid w:val="002B1FFD"/>
    <w:rsid w:val="002B243E"/>
    <w:rsid w:val="002B2A16"/>
    <w:rsid w:val="002B2F3D"/>
    <w:rsid w:val="002B3305"/>
    <w:rsid w:val="002B513A"/>
    <w:rsid w:val="002B53F5"/>
    <w:rsid w:val="002B56BE"/>
    <w:rsid w:val="002B5E75"/>
    <w:rsid w:val="002B6487"/>
    <w:rsid w:val="002B69CF"/>
    <w:rsid w:val="002B6EC8"/>
    <w:rsid w:val="002B7C3A"/>
    <w:rsid w:val="002B7D15"/>
    <w:rsid w:val="002C008A"/>
    <w:rsid w:val="002C00FB"/>
    <w:rsid w:val="002C0442"/>
    <w:rsid w:val="002C0450"/>
    <w:rsid w:val="002C091E"/>
    <w:rsid w:val="002C0BFC"/>
    <w:rsid w:val="002C11F4"/>
    <w:rsid w:val="002C1355"/>
    <w:rsid w:val="002C1A5A"/>
    <w:rsid w:val="002C2083"/>
    <w:rsid w:val="002C2093"/>
    <w:rsid w:val="002C21AC"/>
    <w:rsid w:val="002C2780"/>
    <w:rsid w:val="002C3AD0"/>
    <w:rsid w:val="002C4161"/>
    <w:rsid w:val="002C446E"/>
    <w:rsid w:val="002C4A8F"/>
    <w:rsid w:val="002C4C73"/>
    <w:rsid w:val="002C4FFF"/>
    <w:rsid w:val="002C54F0"/>
    <w:rsid w:val="002C56B5"/>
    <w:rsid w:val="002C57FB"/>
    <w:rsid w:val="002C589E"/>
    <w:rsid w:val="002C58FE"/>
    <w:rsid w:val="002C5DD8"/>
    <w:rsid w:val="002C6D20"/>
    <w:rsid w:val="002C7032"/>
    <w:rsid w:val="002C794B"/>
    <w:rsid w:val="002C7983"/>
    <w:rsid w:val="002C7D6C"/>
    <w:rsid w:val="002D0473"/>
    <w:rsid w:val="002D07E2"/>
    <w:rsid w:val="002D0848"/>
    <w:rsid w:val="002D12DF"/>
    <w:rsid w:val="002D1C72"/>
    <w:rsid w:val="002D1D0E"/>
    <w:rsid w:val="002D2091"/>
    <w:rsid w:val="002D214D"/>
    <w:rsid w:val="002D242A"/>
    <w:rsid w:val="002D2E2E"/>
    <w:rsid w:val="002D35E7"/>
    <w:rsid w:val="002D4693"/>
    <w:rsid w:val="002D507D"/>
    <w:rsid w:val="002D53A0"/>
    <w:rsid w:val="002D54BC"/>
    <w:rsid w:val="002D576A"/>
    <w:rsid w:val="002D6157"/>
    <w:rsid w:val="002D62FF"/>
    <w:rsid w:val="002D68BD"/>
    <w:rsid w:val="002D6A48"/>
    <w:rsid w:val="002D6C31"/>
    <w:rsid w:val="002D7012"/>
    <w:rsid w:val="002D75C3"/>
    <w:rsid w:val="002D7727"/>
    <w:rsid w:val="002D786A"/>
    <w:rsid w:val="002D7EE0"/>
    <w:rsid w:val="002E1019"/>
    <w:rsid w:val="002E1553"/>
    <w:rsid w:val="002E1828"/>
    <w:rsid w:val="002E1C95"/>
    <w:rsid w:val="002E228D"/>
    <w:rsid w:val="002E2C79"/>
    <w:rsid w:val="002E408F"/>
    <w:rsid w:val="002E4377"/>
    <w:rsid w:val="002E4A3E"/>
    <w:rsid w:val="002E4C1C"/>
    <w:rsid w:val="002E5251"/>
    <w:rsid w:val="002E5574"/>
    <w:rsid w:val="002E5D52"/>
    <w:rsid w:val="002E6065"/>
    <w:rsid w:val="002E60A4"/>
    <w:rsid w:val="002E6841"/>
    <w:rsid w:val="002E6942"/>
    <w:rsid w:val="002E6A58"/>
    <w:rsid w:val="002E73EC"/>
    <w:rsid w:val="002E78C6"/>
    <w:rsid w:val="002E78DF"/>
    <w:rsid w:val="002E7A32"/>
    <w:rsid w:val="002F0382"/>
    <w:rsid w:val="002F0BF1"/>
    <w:rsid w:val="002F12FB"/>
    <w:rsid w:val="002F1BB2"/>
    <w:rsid w:val="002F1C24"/>
    <w:rsid w:val="002F2659"/>
    <w:rsid w:val="002F2DFD"/>
    <w:rsid w:val="002F3263"/>
    <w:rsid w:val="002F356E"/>
    <w:rsid w:val="002F36A8"/>
    <w:rsid w:val="002F36D6"/>
    <w:rsid w:val="002F3BE6"/>
    <w:rsid w:val="002F3F02"/>
    <w:rsid w:val="002F42AD"/>
    <w:rsid w:val="002F4CBB"/>
    <w:rsid w:val="002F4D1A"/>
    <w:rsid w:val="002F50C0"/>
    <w:rsid w:val="002F55A4"/>
    <w:rsid w:val="002F5F36"/>
    <w:rsid w:val="002F638C"/>
    <w:rsid w:val="002F6470"/>
    <w:rsid w:val="002F6756"/>
    <w:rsid w:val="002F763C"/>
    <w:rsid w:val="0030012B"/>
    <w:rsid w:val="00300464"/>
    <w:rsid w:val="003006C2"/>
    <w:rsid w:val="00301608"/>
    <w:rsid w:val="003023F2"/>
    <w:rsid w:val="00302684"/>
    <w:rsid w:val="00302BD7"/>
    <w:rsid w:val="00303892"/>
    <w:rsid w:val="00303C2B"/>
    <w:rsid w:val="003055EA"/>
    <w:rsid w:val="00305E3F"/>
    <w:rsid w:val="00305EC2"/>
    <w:rsid w:val="0030608F"/>
    <w:rsid w:val="0030609A"/>
    <w:rsid w:val="003066AC"/>
    <w:rsid w:val="00306C9A"/>
    <w:rsid w:val="00306E45"/>
    <w:rsid w:val="00307411"/>
    <w:rsid w:val="003074C9"/>
    <w:rsid w:val="00307534"/>
    <w:rsid w:val="0030774A"/>
    <w:rsid w:val="00307986"/>
    <w:rsid w:val="00307CE3"/>
    <w:rsid w:val="00310BBD"/>
    <w:rsid w:val="00310E35"/>
    <w:rsid w:val="00310EF9"/>
    <w:rsid w:val="003113E1"/>
    <w:rsid w:val="003117D3"/>
    <w:rsid w:val="00311838"/>
    <w:rsid w:val="00311B09"/>
    <w:rsid w:val="00312013"/>
    <w:rsid w:val="003121CA"/>
    <w:rsid w:val="00312926"/>
    <w:rsid w:val="003129FD"/>
    <w:rsid w:val="003131D0"/>
    <w:rsid w:val="00313642"/>
    <w:rsid w:val="00313C17"/>
    <w:rsid w:val="00313C19"/>
    <w:rsid w:val="0031402F"/>
    <w:rsid w:val="003140FB"/>
    <w:rsid w:val="003141CD"/>
    <w:rsid w:val="003148E7"/>
    <w:rsid w:val="00314BCE"/>
    <w:rsid w:val="00314D28"/>
    <w:rsid w:val="00316362"/>
    <w:rsid w:val="0031650D"/>
    <w:rsid w:val="003167CC"/>
    <w:rsid w:val="0031749D"/>
    <w:rsid w:val="003177A0"/>
    <w:rsid w:val="00317949"/>
    <w:rsid w:val="00317D11"/>
    <w:rsid w:val="003204EE"/>
    <w:rsid w:val="00320511"/>
    <w:rsid w:val="003214A4"/>
    <w:rsid w:val="003215F0"/>
    <w:rsid w:val="00321634"/>
    <w:rsid w:val="003219F6"/>
    <w:rsid w:val="00321DA8"/>
    <w:rsid w:val="003221A4"/>
    <w:rsid w:val="003221B4"/>
    <w:rsid w:val="003231BF"/>
    <w:rsid w:val="0032393E"/>
    <w:rsid w:val="0032411B"/>
    <w:rsid w:val="003244E3"/>
    <w:rsid w:val="003252E4"/>
    <w:rsid w:val="0032555F"/>
    <w:rsid w:val="00325774"/>
    <w:rsid w:val="00325BE0"/>
    <w:rsid w:val="00325D0E"/>
    <w:rsid w:val="0032658D"/>
    <w:rsid w:val="0032684D"/>
    <w:rsid w:val="00326CE6"/>
    <w:rsid w:val="00326D0E"/>
    <w:rsid w:val="00326F8D"/>
    <w:rsid w:val="00326FF7"/>
    <w:rsid w:val="00327387"/>
    <w:rsid w:val="00327993"/>
    <w:rsid w:val="003279E7"/>
    <w:rsid w:val="0033056A"/>
    <w:rsid w:val="003308BD"/>
    <w:rsid w:val="0033124C"/>
    <w:rsid w:val="00331A78"/>
    <w:rsid w:val="00332AF8"/>
    <w:rsid w:val="00332DA7"/>
    <w:rsid w:val="00332FFD"/>
    <w:rsid w:val="00333174"/>
    <w:rsid w:val="003338EC"/>
    <w:rsid w:val="00333A4F"/>
    <w:rsid w:val="00333AD0"/>
    <w:rsid w:val="00333B84"/>
    <w:rsid w:val="003343D3"/>
    <w:rsid w:val="0033450C"/>
    <w:rsid w:val="00334513"/>
    <w:rsid w:val="00334889"/>
    <w:rsid w:val="003349C0"/>
    <w:rsid w:val="00335063"/>
    <w:rsid w:val="00335639"/>
    <w:rsid w:val="00335877"/>
    <w:rsid w:val="003358B1"/>
    <w:rsid w:val="003358EC"/>
    <w:rsid w:val="00336216"/>
    <w:rsid w:val="003364AC"/>
    <w:rsid w:val="003365DD"/>
    <w:rsid w:val="00336DAF"/>
    <w:rsid w:val="00336E3E"/>
    <w:rsid w:val="00336EC9"/>
    <w:rsid w:val="00337141"/>
    <w:rsid w:val="0033749B"/>
    <w:rsid w:val="0033799D"/>
    <w:rsid w:val="00337BBC"/>
    <w:rsid w:val="0034129D"/>
    <w:rsid w:val="00341DED"/>
    <w:rsid w:val="00341E2A"/>
    <w:rsid w:val="00342226"/>
    <w:rsid w:val="003423CD"/>
    <w:rsid w:val="00342760"/>
    <w:rsid w:val="00342D68"/>
    <w:rsid w:val="00343737"/>
    <w:rsid w:val="00343E51"/>
    <w:rsid w:val="00344973"/>
    <w:rsid w:val="0034574E"/>
    <w:rsid w:val="00346080"/>
    <w:rsid w:val="00346F98"/>
    <w:rsid w:val="003500A7"/>
    <w:rsid w:val="00350200"/>
    <w:rsid w:val="0035026B"/>
    <w:rsid w:val="00350430"/>
    <w:rsid w:val="0035065F"/>
    <w:rsid w:val="00350AA4"/>
    <w:rsid w:val="00350F56"/>
    <w:rsid w:val="003517B4"/>
    <w:rsid w:val="003517EE"/>
    <w:rsid w:val="00351CAF"/>
    <w:rsid w:val="00351FB0"/>
    <w:rsid w:val="003520CF"/>
    <w:rsid w:val="0035254D"/>
    <w:rsid w:val="00352D9A"/>
    <w:rsid w:val="00352F8F"/>
    <w:rsid w:val="003534ED"/>
    <w:rsid w:val="003536B9"/>
    <w:rsid w:val="003537B1"/>
    <w:rsid w:val="00353D0F"/>
    <w:rsid w:val="00353D23"/>
    <w:rsid w:val="00354316"/>
    <w:rsid w:val="00354423"/>
    <w:rsid w:val="00354818"/>
    <w:rsid w:val="00355C5B"/>
    <w:rsid w:val="003569B5"/>
    <w:rsid w:val="00357233"/>
    <w:rsid w:val="003573AE"/>
    <w:rsid w:val="003576A7"/>
    <w:rsid w:val="00357CA1"/>
    <w:rsid w:val="00360247"/>
    <w:rsid w:val="003606CE"/>
    <w:rsid w:val="00360726"/>
    <w:rsid w:val="003609A0"/>
    <w:rsid w:val="00362122"/>
    <w:rsid w:val="00362A16"/>
    <w:rsid w:val="00362E3B"/>
    <w:rsid w:val="003631D5"/>
    <w:rsid w:val="00363849"/>
    <w:rsid w:val="00363870"/>
    <w:rsid w:val="00363E27"/>
    <w:rsid w:val="003645C8"/>
    <w:rsid w:val="00364C6B"/>
    <w:rsid w:val="00364EE8"/>
    <w:rsid w:val="00365299"/>
    <w:rsid w:val="00365395"/>
    <w:rsid w:val="00365457"/>
    <w:rsid w:val="003658A0"/>
    <w:rsid w:val="00365C02"/>
    <w:rsid w:val="00365E83"/>
    <w:rsid w:val="003675CD"/>
    <w:rsid w:val="00367677"/>
    <w:rsid w:val="0036791E"/>
    <w:rsid w:val="00370072"/>
    <w:rsid w:val="003701BF"/>
    <w:rsid w:val="003714AC"/>
    <w:rsid w:val="00371A7B"/>
    <w:rsid w:val="00372807"/>
    <w:rsid w:val="00372A31"/>
    <w:rsid w:val="00372FA4"/>
    <w:rsid w:val="003740A8"/>
    <w:rsid w:val="00374827"/>
    <w:rsid w:val="00374C10"/>
    <w:rsid w:val="00374DB6"/>
    <w:rsid w:val="00374E55"/>
    <w:rsid w:val="00375753"/>
    <w:rsid w:val="00375A48"/>
    <w:rsid w:val="00376467"/>
    <w:rsid w:val="003775BD"/>
    <w:rsid w:val="003807FC"/>
    <w:rsid w:val="00380B9B"/>
    <w:rsid w:val="00381565"/>
    <w:rsid w:val="003819AE"/>
    <w:rsid w:val="0038251E"/>
    <w:rsid w:val="00382DB1"/>
    <w:rsid w:val="00382DD0"/>
    <w:rsid w:val="00382F09"/>
    <w:rsid w:val="0038313C"/>
    <w:rsid w:val="003832B5"/>
    <w:rsid w:val="00383305"/>
    <w:rsid w:val="00383B44"/>
    <w:rsid w:val="0038425A"/>
    <w:rsid w:val="00384366"/>
    <w:rsid w:val="00384A8E"/>
    <w:rsid w:val="00384DD2"/>
    <w:rsid w:val="00384F9D"/>
    <w:rsid w:val="0038537B"/>
    <w:rsid w:val="00385DA4"/>
    <w:rsid w:val="003863F4"/>
    <w:rsid w:val="00387168"/>
    <w:rsid w:val="003871EB"/>
    <w:rsid w:val="003876E1"/>
    <w:rsid w:val="0039064A"/>
    <w:rsid w:val="0039144C"/>
    <w:rsid w:val="003916CD"/>
    <w:rsid w:val="003917F3"/>
    <w:rsid w:val="00392A6D"/>
    <w:rsid w:val="00392C74"/>
    <w:rsid w:val="00393E20"/>
    <w:rsid w:val="0039411A"/>
    <w:rsid w:val="00395573"/>
    <w:rsid w:val="00395627"/>
    <w:rsid w:val="00396449"/>
    <w:rsid w:val="00396929"/>
    <w:rsid w:val="00396BA7"/>
    <w:rsid w:val="00396BC2"/>
    <w:rsid w:val="00396D5A"/>
    <w:rsid w:val="00397734"/>
    <w:rsid w:val="003977EB"/>
    <w:rsid w:val="00397869"/>
    <w:rsid w:val="00397CC2"/>
    <w:rsid w:val="003A0833"/>
    <w:rsid w:val="003A08C3"/>
    <w:rsid w:val="003A11FE"/>
    <w:rsid w:val="003A15C7"/>
    <w:rsid w:val="003A183D"/>
    <w:rsid w:val="003A1A11"/>
    <w:rsid w:val="003A252A"/>
    <w:rsid w:val="003A2850"/>
    <w:rsid w:val="003A335A"/>
    <w:rsid w:val="003A3431"/>
    <w:rsid w:val="003A36EF"/>
    <w:rsid w:val="003A4418"/>
    <w:rsid w:val="003A46B0"/>
    <w:rsid w:val="003A49BB"/>
    <w:rsid w:val="003A4A9D"/>
    <w:rsid w:val="003A4D09"/>
    <w:rsid w:val="003A54B0"/>
    <w:rsid w:val="003A5B7B"/>
    <w:rsid w:val="003A5FDD"/>
    <w:rsid w:val="003A66C7"/>
    <w:rsid w:val="003A68C1"/>
    <w:rsid w:val="003A6D29"/>
    <w:rsid w:val="003A6F23"/>
    <w:rsid w:val="003A6FA5"/>
    <w:rsid w:val="003A6FD4"/>
    <w:rsid w:val="003A70F1"/>
    <w:rsid w:val="003A790E"/>
    <w:rsid w:val="003B0436"/>
    <w:rsid w:val="003B04C8"/>
    <w:rsid w:val="003B08A9"/>
    <w:rsid w:val="003B1C61"/>
    <w:rsid w:val="003B2056"/>
    <w:rsid w:val="003B22DC"/>
    <w:rsid w:val="003B2673"/>
    <w:rsid w:val="003B28A6"/>
    <w:rsid w:val="003B2A1A"/>
    <w:rsid w:val="003B31A2"/>
    <w:rsid w:val="003B3227"/>
    <w:rsid w:val="003B348E"/>
    <w:rsid w:val="003B38DF"/>
    <w:rsid w:val="003B421B"/>
    <w:rsid w:val="003B45D1"/>
    <w:rsid w:val="003B496B"/>
    <w:rsid w:val="003B4AC0"/>
    <w:rsid w:val="003B50D4"/>
    <w:rsid w:val="003B592B"/>
    <w:rsid w:val="003B61EF"/>
    <w:rsid w:val="003B6691"/>
    <w:rsid w:val="003B6835"/>
    <w:rsid w:val="003B6D4C"/>
    <w:rsid w:val="003B74AA"/>
    <w:rsid w:val="003B767E"/>
    <w:rsid w:val="003B7ACB"/>
    <w:rsid w:val="003B7F9F"/>
    <w:rsid w:val="003C0757"/>
    <w:rsid w:val="003C0B31"/>
    <w:rsid w:val="003C14A5"/>
    <w:rsid w:val="003C18DB"/>
    <w:rsid w:val="003C20FD"/>
    <w:rsid w:val="003C2D36"/>
    <w:rsid w:val="003C3107"/>
    <w:rsid w:val="003C32C2"/>
    <w:rsid w:val="003C4013"/>
    <w:rsid w:val="003C480F"/>
    <w:rsid w:val="003C4CE8"/>
    <w:rsid w:val="003C4F26"/>
    <w:rsid w:val="003C5A62"/>
    <w:rsid w:val="003C66BA"/>
    <w:rsid w:val="003C6F24"/>
    <w:rsid w:val="003C70B3"/>
    <w:rsid w:val="003C7312"/>
    <w:rsid w:val="003C7508"/>
    <w:rsid w:val="003C7C1D"/>
    <w:rsid w:val="003D038A"/>
    <w:rsid w:val="003D11C2"/>
    <w:rsid w:val="003D37D6"/>
    <w:rsid w:val="003D3D60"/>
    <w:rsid w:val="003D3EF4"/>
    <w:rsid w:val="003D3FD2"/>
    <w:rsid w:val="003D4642"/>
    <w:rsid w:val="003D4D5D"/>
    <w:rsid w:val="003D51BA"/>
    <w:rsid w:val="003D645C"/>
    <w:rsid w:val="003D7124"/>
    <w:rsid w:val="003D73AB"/>
    <w:rsid w:val="003E0247"/>
    <w:rsid w:val="003E0B85"/>
    <w:rsid w:val="003E102F"/>
    <w:rsid w:val="003E1EE9"/>
    <w:rsid w:val="003E20F0"/>
    <w:rsid w:val="003E2474"/>
    <w:rsid w:val="003E26C4"/>
    <w:rsid w:val="003E326D"/>
    <w:rsid w:val="003E35CC"/>
    <w:rsid w:val="003E3614"/>
    <w:rsid w:val="003E449E"/>
    <w:rsid w:val="003E46A8"/>
    <w:rsid w:val="003E554E"/>
    <w:rsid w:val="003E60E3"/>
    <w:rsid w:val="003E630D"/>
    <w:rsid w:val="003E655A"/>
    <w:rsid w:val="003E6741"/>
    <w:rsid w:val="003E7304"/>
    <w:rsid w:val="003E7819"/>
    <w:rsid w:val="003F0080"/>
    <w:rsid w:val="003F0427"/>
    <w:rsid w:val="003F114F"/>
    <w:rsid w:val="003F1749"/>
    <w:rsid w:val="003F1D5D"/>
    <w:rsid w:val="003F1DF4"/>
    <w:rsid w:val="003F274A"/>
    <w:rsid w:val="003F2AA1"/>
    <w:rsid w:val="003F3329"/>
    <w:rsid w:val="003F3701"/>
    <w:rsid w:val="003F40F8"/>
    <w:rsid w:val="003F418F"/>
    <w:rsid w:val="003F427A"/>
    <w:rsid w:val="003F4C93"/>
    <w:rsid w:val="003F581F"/>
    <w:rsid w:val="003F68DB"/>
    <w:rsid w:val="003F6D1B"/>
    <w:rsid w:val="003F7075"/>
    <w:rsid w:val="003F7C40"/>
    <w:rsid w:val="003F7D5D"/>
    <w:rsid w:val="0040082F"/>
    <w:rsid w:val="00400BF7"/>
    <w:rsid w:val="0040127A"/>
    <w:rsid w:val="00401DA9"/>
    <w:rsid w:val="00401EF9"/>
    <w:rsid w:val="00402403"/>
    <w:rsid w:val="00402FEB"/>
    <w:rsid w:val="00403701"/>
    <w:rsid w:val="004039FD"/>
    <w:rsid w:val="00403FCA"/>
    <w:rsid w:val="0040403E"/>
    <w:rsid w:val="004042B9"/>
    <w:rsid w:val="0040486A"/>
    <w:rsid w:val="00404C1F"/>
    <w:rsid w:val="004050D3"/>
    <w:rsid w:val="004054F4"/>
    <w:rsid w:val="004056AC"/>
    <w:rsid w:val="004056B7"/>
    <w:rsid w:val="004056F3"/>
    <w:rsid w:val="004058FD"/>
    <w:rsid w:val="00405D9E"/>
    <w:rsid w:val="00405DC5"/>
    <w:rsid w:val="00405EA8"/>
    <w:rsid w:val="00405EEC"/>
    <w:rsid w:val="00405F3F"/>
    <w:rsid w:val="004060AD"/>
    <w:rsid w:val="00407C78"/>
    <w:rsid w:val="0041042A"/>
    <w:rsid w:val="00410EA4"/>
    <w:rsid w:val="00411257"/>
    <w:rsid w:val="0041252E"/>
    <w:rsid w:val="00412812"/>
    <w:rsid w:val="00412BB8"/>
    <w:rsid w:val="004130E3"/>
    <w:rsid w:val="0041344C"/>
    <w:rsid w:val="004134E7"/>
    <w:rsid w:val="00414ED2"/>
    <w:rsid w:val="00414F82"/>
    <w:rsid w:val="00415300"/>
    <w:rsid w:val="0041598C"/>
    <w:rsid w:val="0041601D"/>
    <w:rsid w:val="0041641A"/>
    <w:rsid w:val="00416B52"/>
    <w:rsid w:val="00417418"/>
    <w:rsid w:val="00417E17"/>
    <w:rsid w:val="00417FD2"/>
    <w:rsid w:val="0042096B"/>
    <w:rsid w:val="00420A45"/>
    <w:rsid w:val="00420C42"/>
    <w:rsid w:val="00421202"/>
    <w:rsid w:val="004226B2"/>
    <w:rsid w:val="004227E4"/>
    <w:rsid w:val="00422852"/>
    <w:rsid w:val="00422BC2"/>
    <w:rsid w:val="00422FE2"/>
    <w:rsid w:val="00423383"/>
    <w:rsid w:val="00423F5C"/>
    <w:rsid w:val="004251D8"/>
    <w:rsid w:val="00425CDE"/>
    <w:rsid w:val="0042655A"/>
    <w:rsid w:val="004265E5"/>
    <w:rsid w:val="00426916"/>
    <w:rsid w:val="0042708E"/>
    <w:rsid w:val="0042722D"/>
    <w:rsid w:val="004275D5"/>
    <w:rsid w:val="00427712"/>
    <w:rsid w:val="00427CA5"/>
    <w:rsid w:val="00427D7F"/>
    <w:rsid w:val="00430038"/>
    <w:rsid w:val="004309B7"/>
    <w:rsid w:val="00430A33"/>
    <w:rsid w:val="0043115F"/>
    <w:rsid w:val="00431256"/>
    <w:rsid w:val="004313AC"/>
    <w:rsid w:val="00431D9D"/>
    <w:rsid w:val="00431F66"/>
    <w:rsid w:val="004330AB"/>
    <w:rsid w:val="00433277"/>
    <w:rsid w:val="00433A65"/>
    <w:rsid w:val="00433D4F"/>
    <w:rsid w:val="0043471D"/>
    <w:rsid w:val="004348AE"/>
    <w:rsid w:val="00434B1F"/>
    <w:rsid w:val="004350F5"/>
    <w:rsid w:val="0043514B"/>
    <w:rsid w:val="00435ACF"/>
    <w:rsid w:val="00435D87"/>
    <w:rsid w:val="00435D9B"/>
    <w:rsid w:val="004371F7"/>
    <w:rsid w:val="0043731C"/>
    <w:rsid w:val="00437763"/>
    <w:rsid w:val="00437A7C"/>
    <w:rsid w:val="00437ADE"/>
    <w:rsid w:val="004407C5"/>
    <w:rsid w:val="00440912"/>
    <w:rsid w:val="004409A2"/>
    <w:rsid w:val="004410A2"/>
    <w:rsid w:val="004418F8"/>
    <w:rsid w:val="00442260"/>
    <w:rsid w:val="0044254E"/>
    <w:rsid w:val="004434C1"/>
    <w:rsid w:val="0044355D"/>
    <w:rsid w:val="00443BBA"/>
    <w:rsid w:val="004444DE"/>
    <w:rsid w:val="00444514"/>
    <w:rsid w:val="004445B2"/>
    <w:rsid w:val="00444DAB"/>
    <w:rsid w:val="004450D6"/>
    <w:rsid w:val="0044590F"/>
    <w:rsid w:val="00446062"/>
    <w:rsid w:val="004460AD"/>
    <w:rsid w:val="004466E0"/>
    <w:rsid w:val="004466EB"/>
    <w:rsid w:val="00446B2D"/>
    <w:rsid w:val="00446E4D"/>
    <w:rsid w:val="004473D0"/>
    <w:rsid w:val="00447621"/>
    <w:rsid w:val="004478C7"/>
    <w:rsid w:val="004506B5"/>
    <w:rsid w:val="0045079C"/>
    <w:rsid w:val="004509D3"/>
    <w:rsid w:val="00451AB9"/>
    <w:rsid w:val="004523BF"/>
    <w:rsid w:val="00452B6F"/>
    <w:rsid w:val="0045304C"/>
    <w:rsid w:val="004534B7"/>
    <w:rsid w:val="00453A49"/>
    <w:rsid w:val="0045426C"/>
    <w:rsid w:val="00454D55"/>
    <w:rsid w:val="00455373"/>
    <w:rsid w:val="00455398"/>
    <w:rsid w:val="0045570D"/>
    <w:rsid w:val="00455F58"/>
    <w:rsid w:val="0045633A"/>
    <w:rsid w:val="00456FE3"/>
    <w:rsid w:val="00456FF5"/>
    <w:rsid w:val="0045721E"/>
    <w:rsid w:val="0045773E"/>
    <w:rsid w:val="00457CE6"/>
    <w:rsid w:val="00457D89"/>
    <w:rsid w:val="0046042B"/>
    <w:rsid w:val="00460B55"/>
    <w:rsid w:val="00460B9A"/>
    <w:rsid w:val="00461782"/>
    <w:rsid w:val="004618F1"/>
    <w:rsid w:val="00461BF2"/>
    <w:rsid w:val="00462061"/>
    <w:rsid w:val="00462076"/>
    <w:rsid w:val="0046241B"/>
    <w:rsid w:val="00462FA1"/>
    <w:rsid w:val="004630BA"/>
    <w:rsid w:val="00463778"/>
    <w:rsid w:val="00463AD7"/>
    <w:rsid w:val="00463C8A"/>
    <w:rsid w:val="00465183"/>
    <w:rsid w:val="00465D68"/>
    <w:rsid w:val="00466317"/>
    <w:rsid w:val="004665BB"/>
    <w:rsid w:val="00466D6E"/>
    <w:rsid w:val="004673C0"/>
    <w:rsid w:val="0046750D"/>
    <w:rsid w:val="0046769C"/>
    <w:rsid w:val="0047012F"/>
    <w:rsid w:val="00470265"/>
    <w:rsid w:val="00470488"/>
    <w:rsid w:val="004706C2"/>
    <w:rsid w:val="00470A3F"/>
    <w:rsid w:val="00471271"/>
    <w:rsid w:val="00471B70"/>
    <w:rsid w:val="00471BCC"/>
    <w:rsid w:val="00472829"/>
    <w:rsid w:val="00472CD1"/>
    <w:rsid w:val="00472DDE"/>
    <w:rsid w:val="00472FDB"/>
    <w:rsid w:val="004749BB"/>
    <w:rsid w:val="004751CC"/>
    <w:rsid w:val="0047589B"/>
    <w:rsid w:val="004758F8"/>
    <w:rsid w:val="00475FF1"/>
    <w:rsid w:val="00476875"/>
    <w:rsid w:val="00476AFD"/>
    <w:rsid w:val="00476B8D"/>
    <w:rsid w:val="00476C22"/>
    <w:rsid w:val="00476D7F"/>
    <w:rsid w:val="0047700C"/>
    <w:rsid w:val="00477035"/>
    <w:rsid w:val="004770AD"/>
    <w:rsid w:val="004774BF"/>
    <w:rsid w:val="00477944"/>
    <w:rsid w:val="00477ADC"/>
    <w:rsid w:val="00477C41"/>
    <w:rsid w:val="004803A4"/>
    <w:rsid w:val="004824A3"/>
    <w:rsid w:val="00482B88"/>
    <w:rsid w:val="00483640"/>
    <w:rsid w:val="004848C7"/>
    <w:rsid w:val="00484F4E"/>
    <w:rsid w:val="00485539"/>
    <w:rsid w:val="00485E04"/>
    <w:rsid w:val="00486195"/>
    <w:rsid w:val="004863F3"/>
    <w:rsid w:val="0048654D"/>
    <w:rsid w:val="00486976"/>
    <w:rsid w:val="004869D7"/>
    <w:rsid w:val="00486A0F"/>
    <w:rsid w:val="004872DE"/>
    <w:rsid w:val="004877C6"/>
    <w:rsid w:val="00487886"/>
    <w:rsid w:val="00487ADA"/>
    <w:rsid w:val="00487B0F"/>
    <w:rsid w:val="00487DA6"/>
    <w:rsid w:val="00490216"/>
    <w:rsid w:val="004904EC"/>
    <w:rsid w:val="00491025"/>
    <w:rsid w:val="0049115C"/>
    <w:rsid w:val="004917E0"/>
    <w:rsid w:val="00491955"/>
    <w:rsid w:val="00492ABB"/>
    <w:rsid w:val="00492BD5"/>
    <w:rsid w:val="004934C4"/>
    <w:rsid w:val="004934DA"/>
    <w:rsid w:val="004936AE"/>
    <w:rsid w:val="00493977"/>
    <w:rsid w:val="00493A10"/>
    <w:rsid w:val="0049522F"/>
    <w:rsid w:val="00495C14"/>
    <w:rsid w:val="004964E0"/>
    <w:rsid w:val="00496575"/>
    <w:rsid w:val="00496854"/>
    <w:rsid w:val="00496CE7"/>
    <w:rsid w:val="00497921"/>
    <w:rsid w:val="004A05DB"/>
    <w:rsid w:val="004A0932"/>
    <w:rsid w:val="004A11C9"/>
    <w:rsid w:val="004A2036"/>
    <w:rsid w:val="004A291A"/>
    <w:rsid w:val="004A3319"/>
    <w:rsid w:val="004A3725"/>
    <w:rsid w:val="004A3A66"/>
    <w:rsid w:val="004A3BB1"/>
    <w:rsid w:val="004A3E0B"/>
    <w:rsid w:val="004A479A"/>
    <w:rsid w:val="004A4C22"/>
    <w:rsid w:val="004A58D2"/>
    <w:rsid w:val="004A5B74"/>
    <w:rsid w:val="004A6908"/>
    <w:rsid w:val="004A69A9"/>
    <w:rsid w:val="004A6DDF"/>
    <w:rsid w:val="004A791A"/>
    <w:rsid w:val="004A7D47"/>
    <w:rsid w:val="004B00F8"/>
    <w:rsid w:val="004B020C"/>
    <w:rsid w:val="004B12B7"/>
    <w:rsid w:val="004B167C"/>
    <w:rsid w:val="004B1DAB"/>
    <w:rsid w:val="004B2481"/>
    <w:rsid w:val="004B2A17"/>
    <w:rsid w:val="004B2A4C"/>
    <w:rsid w:val="004B300A"/>
    <w:rsid w:val="004B313A"/>
    <w:rsid w:val="004B31CC"/>
    <w:rsid w:val="004B47DB"/>
    <w:rsid w:val="004B5AE4"/>
    <w:rsid w:val="004B5E63"/>
    <w:rsid w:val="004B687D"/>
    <w:rsid w:val="004B68D4"/>
    <w:rsid w:val="004B6C00"/>
    <w:rsid w:val="004B703E"/>
    <w:rsid w:val="004B71D3"/>
    <w:rsid w:val="004B72E5"/>
    <w:rsid w:val="004B74F2"/>
    <w:rsid w:val="004C042A"/>
    <w:rsid w:val="004C053D"/>
    <w:rsid w:val="004C0673"/>
    <w:rsid w:val="004C0AF3"/>
    <w:rsid w:val="004C182B"/>
    <w:rsid w:val="004C2E74"/>
    <w:rsid w:val="004C3163"/>
    <w:rsid w:val="004C34A3"/>
    <w:rsid w:val="004C38C0"/>
    <w:rsid w:val="004C3D26"/>
    <w:rsid w:val="004C44E7"/>
    <w:rsid w:val="004C4636"/>
    <w:rsid w:val="004C474F"/>
    <w:rsid w:val="004C4B62"/>
    <w:rsid w:val="004C4DE3"/>
    <w:rsid w:val="004C53BF"/>
    <w:rsid w:val="004C56B5"/>
    <w:rsid w:val="004C5756"/>
    <w:rsid w:val="004C5E29"/>
    <w:rsid w:val="004C5F91"/>
    <w:rsid w:val="004C6026"/>
    <w:rsid w:val="004C6051"/>
    <w:rsid w:val="004C6A82"/>
    <w:rsid w:val="004C6D46"/>
    <w:rsid w:val="004C71A7"/>
    <w:rsid w:val="004D001D"/>
    <w:rsid w:val="004D03D6"/>
    <w:rsid w:val="004D0493"/>
    <w:rsid w:val="004D0577"/>
    <w:rsid w:val="004D07A2"/>
    <w:rsid w:val="004D1EF3"/>
    <w:rsid w:val="004D2122"/>
    <w:rsid w:val="004D265D"/>
    <w:rsid w:val="004D280D"/>
    <w:rsid w:val="004D2F89"/>
    <w:rsid w:val="004D3517"/>
    <w:rsid w:val="004D3532"/>
    <w:rsid w:val="004D374D"/>
    <w:rsid w:val="004D3A6E"/>
    <w:rsid w:val="004D3F3A"/>
    <w:rsid w:val="004D42A4"/>
    <w:rsid w:val="004D4652"/>
    <w:rsid w:val="004D4980"/>
    <w:rsid w:val="004D4982"/>
    <w:rsid w:val="004D4D04"/>
    <w:rsid w:val="004D4F2F"/>
    <w:rsid w:val="004D61D3"/>
    <w:rsid w:val="004D6D80"/>
    <w:rsid w:val="004D6E36"/>
    <w:rsid w:val="004D70D8"/>
    <w:rsid w:val="004D7398"/>
    <w:rsid w:val="004D773D"/>
    <w:rsid w:val="004D7A3E"/>
    <w:rsid w:val="004D7C97"/>
    <w:rsid w:val="004E0A54"/>
    <w:rsid w:val="004E12AC"/>
    <w:rsid w:val="004E12DE"/>
    <w:rsid w:val="004E151F"/>
    <w:rsid w:val="004E16BB"/>
    <w:rsid w:val="004E1857"/>
    <w:rsid w:val="004E1F6E"/>
    <w:rsid w:val="004E228C"/>
    <w:rsid w:val="004E27BF"/>
    <w:rsid w:val="004E2A5A"/>
    <w:rsid w:val="004E2E4B"/>
    <w:rsid w:val="004E30B7"/>
    <w:rsid w:val="004E367A"/>
    <w:rsid w:val="004E3A68"/>
    <w:rsid w:val="004E3B68"/>
    <w:rsid w:val="004E3C4F"/>
    <w:rsid w:val="004E3D57"/>
    <w:rsid w:val="004E44B5"/>
    <w:rsid w:val="004E461E"/>
    <w:rsid w:val="004E46C6"/>
    <w:rsid w:val="004E49A0"/>
    <w:rsid w:val="004E4BA5"/>
    <w:rsid w:val="004E4ED8"/>
    <w:rsid w:val="004E57DA"/>
    <w:rsid w:val="004E5C36"/>
    <w:rsid w:val="004E5C6E"/>
    <w:rsid w:val="004E7612"/>
    <w:rsid w:val="004E7ACD"/>
    <w:rsid w:val="004E7CBE"/>
    <w:rsid w:val="004F0242"/>
    <w:rsid w:val="004F078C"/>
    <w:rsid w:val="004F0968"/>
    <w:rsid w:val="004F11E8"/>
    <w:rsid w:val="004F1227"/>
    <w:rsid w:val="004F269A"/>
    <w:rsid w:val="004F283A"/>
    <w:rsid w:val="004F2BEC"/>
    <w:rsid w:val="004F2C1E"/>
    <w:rsid w:val="004F3FB1"/>
    <w:rsid w:val="004F486A"/>
    <w:rsid w:val="004F4D09"/>
    <w:rsid w:val="004F548B"/>
    <w:rsid w:val="004F5630"/>
    <w:rsid w:val="004F5696"/>
    <w:rsid w:val="004F5829"/>
    <w:rsid w:val="004F5BB2"/>
    <w:rsid w:val="004F6363"/>
    <w:rsid w:val="004F6EA8"/>
    <w:rsid w:val="004F6EBF"/>
    <w:rsid w:val="004F70C8"/>
    <w:rsid w:val="004F7282"/>
    <w:rsid w:val="004F74CC"/>
    <w:rsid w:val="004F79CC"/>
    <w:rsid w:val="004F7E15"/>
    <w:rsid w:val="004F7EAE"/>
    <w:rsid w:val="004F7EEC"/>
    <w:rsid w:val="004F7FB2"/>
    <w:rsid w:val="005002F7"/>
    <w:rsid w:val="005004D6"/>
    <w:rsid w:val="00500B6F"/>
    <w:rsid w:val="0050187C"/>
    <w:rsid w:val="00502060"/>
    <w:rsid w:val="00502A54"/>
    <w:rsid w:val="00502C4B"/>
    <w:rsid w:val="00502FC5"/>
    <w:rsid w:val="00503E8A"/>
    <w:rsid w:val="00505043"/>
    <w:rsid w:val="005050F0"/>
    <w:rsid w:val="005051E2"/>
    <w:rsid w:val="005051E6"/>
    <w:rsid w:val="005053EE"/>
    <w:rsid w:val="0050577D"/>
    <w:rsid w:val="00505E25"/>
    <w:rsid w:val="00506898"/>
    <w:rsid w:val="00506E19"/>
    <w:rsid w:val="0050701B"/>
    <w:rsid w:val="00507150"/>
    <w:rsid w:val="00510551"/>
    <w:rsid w:val="005108BB"/>
    <w:rsid w:val="00510C00"/>
    <w:rsid w:val="00510D11"/>
    <w:rsid w:val="0051159D"/>
    <w:rsid w:val="00511BD2"/>
    <w:rsid w:val="00511C32"/>
    <w:rsid w:val="005125F9"/>
    <w:rsid w:val="005127E6"/>
    <w:rsid w:val="005133DB"/>
    <w:rsid w:val="005136E2"/>
    <w:rsid w:val="005138E6"/>
    <w:rsid w:val="00513AB2"/>
    <w:rsid w:val="00513EF8"/>
    <w:rsid w:val="0051446F"/>
    <w:rsid w:val="005144B5"/>
    <w:rsid w:val="00514882"/>
    <w:rsid w:val="00514A9E"/>
    <w:rsid w:val="00514C1F"/>
    <w:rsid w:val="00514F9D"/>
    <w:rsid w:val="005151F5"/>
    <w:rsid w:val="005156B3"/>
    <w:rsid w:val="005157CF"/>
    <w:rsid w:val="005157EC"/>
    <w:rsid w:val="005158C6"/>
    <w:rsid w:val="005161B1"/>
    <w:rsid w:val="005162A4"/>
    <w:rsid w:val="00516385"/>
    <w:rsid w:val="00516478"/>
    <w:rsid w:val="00516635"/>
    <w:rsid w:val="00516A7E"/>
    <w:rsid w:val="00516B88"/>
    <w:rsid w:val="0051750B"/>
    <w:rsid w:val="00517854"/>
    <w:rsid w:val="00517CE5"/>
    <w:rsid w:val="00521280"/>
    <w:rsid w:val="00521F1F"/>
    <w:rsid w:val="0052283C"/>
    <w:rsid w:val="00522A90"/>
    <w:rsid w:val="00522CE5"/>
    <w:rsid w:val="00523CD5"/>
    <w:rsid w:val="00523CD7"/>
    <w:rsid w:val="00523FFA"/>
    <w:rsid w:val="00524BAD"/>
    <w:rsid w:val="00525174"/>
    <w:rsid w:val="00525190"/>
    <w:rsid w:val="005255A8"/>
    <w:rsid w:val="00525E34"/>
    <w:rsid w:val="005263FE"/>
    <w:rsid w:val="00526A91"/>
    <w:rsid w:val="0052726E"/>
    <w:rsid w:val="00527322"/>
    <w:rsid w:val="00527745"/>
    <w:rsid w:val="005278F2"/>
    <w:rsid w:val="00527C40"/>
    <w:rsid w:val="00530482"/>
    <w:rsid w:val="00530780"/>
    <w:rsid w:val="00530884"/>
    <w:rsid w:val="00531283"/>
    <w:rsid w:val="005312F9"/>
    <w:rsid w:val="0053179F"/>
    <w:rsid w:val="00531A25"/>
    <w:rsid w:val="00531B6A"/>
    <w:rsid w:val="00531F25"/>
    <w:rsid w:val="00532386"/>
    <w:rsid w:val="00532971"/>
    <w:rsid w:val="00534674"/>
    <w:rsid w:val="00534BB8"/>
    <w:rsid w:val="00534CA2"/>
    <w:rsid w:val="0053535E"/>
    <w:rsid w:val="00535412"/>
    <w:rsid w:val="005355FC"/>
    <w:rsid w:val="00535B7C"/>
    <w:rsid w:val="00535C33"/>
    <w:rsid w:val="005364D4"/>
    <w:rsid w:val="00536E4A"/>
    <w:rsid w:val="00537033"/>
    <w:rsid w:val="005373B5"/>
    <w:rsid w:val="00537459"/>
    <w:rsid w:val="0053753B"/>
    <w:rsid w:val="00537A1A"/>
    <w:rsid w:val="00540E99"/>
    <w:rsid w:val="00541228"/>
    <w:rsid w:val="00541FF7"/>
    <w:rsid w:val="005421C8"/>
    <w:rsid w:val="005429F4"/>
    <w:rsid w:val="005434D3"/>
    <w:rsid w:val="0054351C"/>
    <w:rsid w:val="005439F7"/>
    <w:rsid w:val="00543A99"/>
    <w:rsid w:val="00543E69"/>
    <w:rsid w:val="00544918"/>
    <w:rsid w:val="00544B06"/>
    <w:rsid w:val="0054549B"/>
    <w:rsid w:val="00546870"/>
    <w:rsid w:val="00546B67"/>
    <w:rsid w:val="00546C80"/>
    <w:rsid w:val="00546F24"/>
    <w:rsid w:val="00547245"/>
    <w:rsid w:val="005473EC"/>
    <w:rsid w:val="005504EA"/>
    <w:rsid w:val="00550944"/>
    <w:rsid w:val="00550EA9"/>
    <w:rsid w:val="00551393"/>
    <w:rsid w:val="0055185F"/>
    <w:rsid w:val="0055192E"/>
    <w:rsid w:val="005534DE"/>
    <w:rsid w:val="00553702"/>
    <w:rsid w:val="00553D5A"/>
    <w:rsid w:val="005547EF"/>
    <w:rsid w:val="00554B05"/>
    <w:rsid w:val="00554C44"/>
    <w:rsid w:val="005553FA"/>
    <w:rsid w:val="00555B1E"/>
    <w:rsid w:val="00556257"/>
    <w:rsid w:val="0055654D"/>
    <w:rsid w:val="00556AB7"/>
    <w:rsid w:val="00556BF1"/>
    <w:rsid w:val="0055704E"/>
    <w:rsid w:val="00557388"/>
    <w:rsid w:val="0055767E"/>
    <w:rsid w:val="0056072E"/>
    <w:rsid w:val="00560A03"/>
    <w:rsid w:val="00560FA2"/>
    <w:rsid w:val="005612A4"/>
    <w:rsid w:val="005612D4"/>
    <w:rsid w:val="00562149"/>
    <w:rsid w:val="00562741"/>
    <w:rsid w:val="00562D55"/>
    <w:rsid w:val="005630E3"/>
    <w:rsid w:val="005635F1"/>
    <w:rsid w:val="00563845"/>
    <w:rsid w:val="00563F7E"/>
    <w:rsid w:val="00564B2E"/>
    <w:rsid w:val="0056583E"/>
    <w:rsid w:val="005668EF"/>
    <w:rsid w:val="00566B02"/>
    <w:rsid w:val="00566E1B"/>
    <w:rsid w:val="00566EA4"/>
    <w:rsid w:val="0056732D"/>
    <w:rsid w:val="005673BC"/>
    <w:rsid w:val="005676AA"/>
    <w:rsid w:val="00567772"/>
    <w:rsid w:val="00570167"/>
    <w:rsid w:val="005709FD"/>
    <w:rsid w:val="00570A18"/>
    <w:rsid w:val="00570E3B"/>
    <w:rsid w:val="00571FB3"/>
    <w:rsid w:val="00572D7F"/>
    <w:rsid w:val="00573205"/>
    <w:rsid w:val="0057378C"/>
    <w:rsid w:val="00573D6A"/>
    <w:rsid w:val="00574845"/>
    <w:rsid w:val="00574A3F"/>
    <w:rsid w:val="0057537E"/>
    <w:rsid w:val="005768D2"/>
    <w:rsid w:val="005769B9"/>
    <w:rsid w:val="0057773B"/>
    <w:rsid w:val="005777F1"/>
    <w:rsid w:val="00577C90"/>
    <w:rsid w:val="00577FB4"/>
    <w:rsid w:val="0058031D"/>
    <w:rsid w:val="00580DB8"/>
    <w:rsid w:val="00580F7A"/>
    <w:rsid w:val="00581CE9"/>
    <w:rsid w:val="005827C0"/>
    <w:rsid w:val="00582D91"/>
    <w:rsid w:val="00583774"/>
    <w:rsid w:val="00583AF8"/>
    <w:rsid w:val="00583B3A"/>
    <w:rsid w:val="005840EF"/>
    <w:rsid w:val="00584270"/>
    <w:rsid w:val="005845A1"/>
    <w:rsid w:val="00585016"/>
    <w:rsid w:val="00585D72"/>
    <w:rsid w:val="00585E26"/>
    <w:rsid w:val="005867FC"/>
    <w:rsid w:val="0059016A"/>
    <w:rsid w:val="005908CE"/>
    <w:rsid w:val="00590FA8"/>
    <w:rsid w:val="0059126E"/>
    <w:rsid w:val="0059162D"/>
    <w:rsid w:val="005919A0"/>
    <w:rsid w:val="00591A04"/>
    <w:rsid w:val="00592513"/>
    <w:rsid w:val="0059251E"/>
    <w:rsid w:val="005927D2"/>
    <w:rsid w:val="00592869"/>
    <w:rsid w:val="00593495"/>
    <w:rsid w:val="0059376C"/>
    <w:rsid w:val="005941C7"/>
    <w:rsid w:val="00594782"/>
    <w:rsid w:val="00594BA0"/>
    <w:rsid w:val="0059575B"/>
    <w:rsid w:val="00595A9D"/>
    <w:rsid w:val="00595AC2"/>
    <w:rsid w:val="00595B2D"/>
    <w:rsid w:val="00595D6A"/>
    <w:rsid w:val="00596444"/>
    <w:rsid w:val="005966CB"/>
    <w:rsid w:val="00597372"/>
    <w:rsid w:val="00597531"/>
    <w:rsid w:val="0059779B"/>
    <w:rsid w:val="005A013A"/>
    <w:rsid w:val="005A10CE"/>
    <w:rsid w:val="005A1333"/>
    <w:rsid w:val="005A18FD"/>
    <w:rsid w:val="005A230A"/>
    <w:rsid w:val="005A2776"/>
    <w:rsid w:val="005A310F"/>
    <w:rsid w:val="005A3C94"/>
    <w:rsid w:val="005A3D3A"/>
    <w:rsid w:val="005A4103"/>
    <w:rsid w:val="005A4748"/>
    <w:rsid w:val="005A5050"/>
    <w:rsid w:val="005A525E"/>
    <w:rsid w:val="005A5678"/>
    <w:rsid w:val="005A5B69"/>
    <w:rsid w:val="005A5C11"/>
    <w:rsid w:val="005A5CCD"/>
    <w:rsid w:val="005A6020"/>
    <w:rsid w:val="005A62F8"/>
    <w:rsid w:val="005A665E"/>
    <w:rsid w:val="005A6D62"/>
    <w:rsid w:val="005A6DB5"/>
    <w:rsid w:val="005A6F73"/>
    <w:rsid w:val="005A711E"/>
    <w:rsid w:val="005A775E"/>
    <w:rsid w:val="005A7ACE"/>
    <w:rsid w:val="005A7B71"/>
    <w:rsid w:val="005A7C38"/>
    <w:rsid w:val="005A7CC0"/>
    <w:rsid w:val="005B006C"/>
    <w:rsid w:val="005B00C5"/>
    <w:rsid w:val="005B00FA"/>
    <w:rsid w:val="005B0424"/>
    <w:rsid w:val="005B0922"/>
    <w:rsid w:val="005B0C0A"/>
    <w:rsid w:val="005B0D41"/>
    <w:rsid w:val="005B12B4"/>
    <w:rsid w:val="005B12BA"/>
    <w:rsid w:val="005B2852"/>
    <w:rsid w:val="005B2C66"/>
    <w:rsid w:val="005B3462"/>
    <w:rsid w:val="005B3F08"/>
    <w:rsid w:val="005B3F64"/>
    <w:rsid w:val="005B4471"/>
    <w:rsid w:val="005B508E"/>
    <w:rsid w:val="005B5115"/>
    <w:rsid w:val="005B53E6"/>
    <w:rsid w:val="005B5B4D"/>
    <w:rsid w:val="005B5F44"/>
    <w:rsid w:val="005B5F67"/>
    <w:rsid w:val="005B62C1"/>
    <w:rsid w:val="005B6E52"/>
    <w:rsid w:val="005B6F14"/>
    <w:rsid w:val="005B71C4"/>
    <w:rsid w:val="005B75E9"/>
    <w:rsid w:val="005B7710"/>
    <w:rsid w:val="005B7A94"/>
    <w:rsid w:val="005C005C"/>
    <w:rsid w:val="005C039A"/>
    <w:rsid w:val="005C0642"/>
    <w:rsid w:val="005C0F13"/>
    <w:rsid w:val="005C1BE7"/>
    <w:rsid w:val="005C285A"/>
    <w:rsid w:val="005C2900"/>
    <w:rsid w:val="005C316F"/>
    <w:rsid w:val="005C3549"/>
    <w:rsid w:val="005C3617"/>
    <w:rsid w:val="005C3998"/>
    <w:rsid w:val="005C3BDF"/>
    <w:rsid w:val="005C41F5"/>
    <w:rsid w:val="005C4517"/>
    <w:rsid w:val="005C4967"/>
    <w:rsid w:val="005C4A0A"/>
    <w:rsid w:val="005C4BA5"/>
    <w:rsid w:val="005C4DD0"/>
    <w:rsid w:val="005C5373"/>
    <w:rsid w:val="005C56A6"/>
    <w:rsid w:val="005C585C"/>
    <w:rsid w:val="005C5AFD"/>
    <w:rsid w:val="005C6241"/>
    <w:rsid w:val="005C6532"/>
    <w:rsid w:val="005C66EF"/>
    <w:rsid w:val="005C6AA3"/>
    <w:rsid w:val="005C6BFD"/>
    <w:rsid w:val="005C702C"/>
    <w:rsid w:val="005C7223"/>
    <w:rsid w:val="005C77DF"/>
    <w:rsid w:val="005C7CB1"/>
    <w:rsid w:val="005C7EF3"/>
    <w:rsid w:val="005D0924"/>
    <w:rsid w:val="005D0EC9"/>
    <w:rsid w:val="005D0FFD"/>
    <w:rsid w:val="005D1009"/>
    <w:rsid w:val="005D1112"/>
    <w:rsid w:val="005D1A1F"/>
    <w:rsid w:val="005D1B5D"/>
    <w:rsid w:val="005D1C5A"/>
    <w:rsid w:val="005D264A"/>
    <w:rsid w:val="005D274D"/>
    <w:rsid w:val="005D2857"/>
    <w:rsid w:val="005D2985"/>
    <w:rsid w:val="005D2E34"/>
    <w:rsid w:val="005D3635"/>
    <w:rsid w:val="005D376C"/>
    <w:rsid w:val="005D37DD"/>
    <w:rsid w:val="005D3C9C"/>
    <w:rsid w:val="005D4DF1"/>
    <w:rsid w:val="005D523F"/>
    <w:rsid w:val="005D5C8F"/>
    <w:rsid w:val="005D5E5D"/>
    <w:rsid w:val="005D6654"/>
    <w:rsid w:val="005D685D"/>
    <w:rsid w:val="005D6BB6"/>
    <w:rsid w:val="005D74EF"/>
    <w:rsid w:val="005D7930"/>
    <w:rsid w:val="005D79C0"/>
    <w:rsid w:val="005D7F01"/>
    <w:rsid w:val="005E00BE"/>
    <w:rsid w:val="005E0D64"/>
    <w:rsid w:val="005E0FFF"/>
    <w:rsid w:val="005E145E"/>
    <w:rsid w:val="005E16A8"/>
    <w:rsid w:val="005E16EF"/>
    <w:rsid w:val="005E1795"/>
    <w:rsid w:val="005E2196"/>
    <w:rsid w:val="005E2277"/>
    <w:rsid w:val="005E236F"/>
    <w:rsid w:val="005E2CD9"/>
    <w:rsid w:val="005E2F2B"/>
    <w:rsid w:val="005E2F92"/>
    <w:rsid w:val="005E3273"/>
    <w:rsid w:val="005E35A4"/>
    <w:rsid w:val="005E3DF3"/>
    <w:rsid w:val="005E4BE7"/>
    <w:rsid w:val="005E5C88"/>
    <w:rsid w:val="005E6BC3"/>
    <w:rsid w:val="005E7120"/>
    <w:rsid w:val="005E71B7"/>
    <w:rsid w:val="005E71D5"/>
    <w:rsid w:val="005E71EE"/>
    <w:rsid w:val="005E75A1"/>
    <w:rsid w:val="005E7DD4"/>
    <w:rsid w:val="005F0FF2"/>
    <w:rsid w:val="005F1120"/>
    <w:rsid w:val="005F1623"/>
    <w:rsid w:val="005F1729"/>
    <w:rsid w:val="005F1E75"/>
    <w:rsid w:val="005F2703"/>
    <w:rsid w:val="005F2F88"/>
    <w:rsid w:val="005F3520"/>
    <w:rsid w:val="005F356E"/>
    <w:rsid w:val="005F393B"/>
    <w:rsid w:val="005F4225"/>
    <w:rsid w:val="005F4464"/>
    <w:rsid w:val="005F46A5"/>
    <w:rsid w:val="005F48C1"/>
    <w:rsid w:val="005F4FE8"/>
    <w:rsid w:val="005F5095"/>
    <w:rsid w:val="005F51FA"/>
    <w:rsid w:val="005F5901"/>
    <w:rsid w:val="005F5A04"/>
    <w:rsid w:val="005F5CC0"/>
    <w:rsid w:val="005F5DE3"/>
    <w:rsid w:val="005F63F7"/>
    <w:rsid w:val="005F68DC"/>
    <w:rsid w:val="005F6FE8"/>
    <w:rsid w:val="005F700C"/>
    <w:rsid w:val="005F708E"/>
    <w:rsid w:val="005F7D00"/>
    <w:rsid w:val="00600F3C"/>
    <w:rsid w:val="00601476"/>
    <w:rsid w:val="00601810"/>
    <w:rsid w:val="00601BAD"/>
    <w:rsid w:val="00601DCC"/>
    <w:rsid w:val="00602510"/>
    <w:rsid w:val="00602BE7"/>
    <w:rsid w:val="006034D3"/>
    <w:rsid w:val="00603DD2"/>
    <w:rsid w:val="00604927"/>
    <w:rsid w:val="00604B8D"/>
    <w:rsid w:val="00605D6E"/>
    <w:rsid w:val="00606986"/>
    <w:rsid w:val="00606B4F"/>
    <w:rsid w:val="006072CC"/>
    <w:rsid w:val="00607393"/>
    <w:rsid w:val="00607510"/>
    <w:rsid w:val="006079D4"/>
    <w:rsid w:val="00607ABE"/>
    <w:rsid w:val="00607D07"/>
    <w:rsid w:val="00607D51"/>
    <w:rsid w:val="00607E68"/>
    <w:rsid w:val="00607E7D"/>
    <w:rsid w:val="00610064"/>
    <w:rsid w:val="00610816"/>
    <w:rsid w:val="00611191"/>
    <w:rsid w:val="00611B20"/>
    <w:rsid w:val="00611D4F"/>
    <w:rsid w:val="0061303E"/>
    <w:rsid w:val="00613412"/>
    <w:rsid w:val="0061399C"/>
    <w:rsid w:val="00613CCD"/>
    <w:rsid w:val="00613CF6"/>
    <w:rsid w:val="00613CFF"/>
    <w:rsid w:val="006145A6"/>
    <w:rsid w:val="006153BA"/>
    <w:rsid w:val="00615B51"/>
    <w:rsid w:val="0061675C"/>
    <w:rsid w:val="006167DB"/>
    <w:rsid w:val="00616869"/>
    <w:rsid w:val="00616C0A"/>
    <w:rsid w:val="0061729A"/>
    <w:rsid w:val="00620484"/>
    <w:rsid w:val="006214BE"/>
    <w:rsid w:val="00622967"/>
    <w:rsid w:val="00622CE3"/>
    <w:rsid w:val="0062335C"/>
    <w:rsid w:val="006236B3"/>
    <w:rsid w:val="0062396F"/>
    <w:rsid w:val="0062410B"/>
    <w:rsid w:val="00624284"/>
    <w:rsid w:val="00624A67"/>
    <w:rsid w:val="00625A51"/>
    <w:rsid w:val="00626352"/>
    <w:rsid w:val="00626CDD"/>
    <w:rsid w:val="00627277"/>
    <w:rsid w:val="00627335"/>
    <w:rsid w:val="00630730"/>
    <w:rsid w:val="00630B96"/>
    <w:rsid w:val="00630F4A"/>
    <w:rsid w:val="00631143"/>
    <w:rsid w:val="00631A4F"/>
    <w:rsid w:val="0063207B"/>
    <w:rsid w:val="00632248"/>
    <w:rsid w:val="0063233C"/>
    <w:rsid w:val="00632365"/>
    <w:rsid w:val="006325AB"/>
    <w:rsid w:val="00632FF1"/>
    <w:rsid w:val="00633C4F"/>
    <w:rsid w:val="006345D5"/>
    <w:rsid w:val="006346C2"/>
    <w:rsid w:val="0063472E"/>
    <w:rsid w:val="0063486B"/>
    <w:rsid w:val="006348DC"/>
    <w:rsid w:val="00634E50"/>
    <w:rsid w:val="00634EE3"/>
    <w:rsid w:val="0063597E"/>
    <w:rsid w:val="00636197"/>
    <w:rsid w:val="00636216"/>
    <w:rsid w:val="006362EA"/>
    <w:rsid w:val="006367EC"/>
    <w:rsid w:val="00636CF9"/>
    <w:rsid w:val="00637257"/>
    <w:rsid w:val="006374D7"/>
    <w:rsid w:val="006403EB"/>
    <w:rsid w:val="0064064B"/>
    <w:rsid w:val="00640988"/>
    <w:rsid w:val="006415B4"/>
    <w:rsid w:val="00641991"/>
    <w:rsid w:val="0064202F"/>
    <w:rsid w:val="00642E9E"/>
    <w:rsid w:val="00642FAA"/>
    <w:rsid w:val="00643062"/>
    <w:rsid w:val="006439D9"/>
    <w:rsid w:val="00643B7A"/>
    <w:rsid w:val="00643C4E"/>
    <w:rsid w:val="00643E8B"/>
    <w:rsid w:val="00643F92"/>
    <w:rsid w:val="006447C3"/>
    <w:rsid w:val="00644A3B"/>
    <w:rsid w:val="00645158"/>
    <w:rsid w:val="00645E60"/>
    <w:rsid w:val="00645E79"/>
    <w:rsid w:val="00646B12"/>
    <w:rsid w:val="00646BA6"/>
    <w:rsid w:val="00646BB5"/>
    <w:rsid w:val="0064728E"/>
    <w:rsid w:val="0064789A"/>
    <w:rsid w:val="00647BE1"/>
    <w:rsid w:val="00650009"/>
    <w:rsid w:val="006500FB"/>
    <w:rsid w:val="0065028F"/>
    <w:rsid w:val="006506E1"/>
    <w:rsid w:val="00650959"/>
    <w:rsid w:val="00651013"/>
    <w:rsid w:val="00651493"/>
    <w:rsid w:val="006526BE"/>
    <w:rsid w:val="0065294B"/>
    <w:rsid w:val="00652A4E"/>
    <w:rsid w:val="00652E73"/>
    <w:rsid w:val="00652E78"/>
    <w:rsid w:val="00653049"/>
    <w:rsid w:val="00653181"/>
    <w:rsid w:val="0065338A"/>
    <w:rsid w:val="00653E7B"/>
    <w:rsid w:val="00653FF7"/>
    <w:rsid w:val="0065505E"/>
    <w:rsid w:val="006554B8"/>
    <w:rsid w:val="00655B88"/>
    <w:rsid w:val="006568FF"/>
    <w:rsid w:val="0065767D"/>
    <w:rsid w:val="006577A9"/>
    <w:rsid w:val="00657D2D"/>
    <w:rsid w:val="0066061F"/>
    <w:rsid w:val="0066098D"/>
    <w:rsid w:val="006612E3"/>
    <w:rsid w:val="006615EB"/>
    <w:rsid w:val="006618FC"/>
    <w:rsid w:val="00661A9C"/>
    <w:rsid w:val="00661E7B"/>
    <w:rsid w:val="006623E1"/>
    <w:rsid w:val="00662736"/>
    <w:rsid w:val="00662B89"/>
    <w:rsid w:val="00663BAD"/>
    <w:rsid w:val="00663BD2"/>
    <w:rsid w:val="00663BEB"/>
    <w:rsid w:val="00664B40"/>
    <w:rsid w:val="00664BB6"/>
    <w:rsid w:val="006653B8"/>
    <w:rsid w:val="006657F2"/>
    <w:rsid w:val="00665EA7"/>
    <w:rsid w:val="00667875"/>
    <w:rsid w:val="00667C57"/>
    <w:rsid w:val="00670D8F"/>
    <w:rsid w:val="00670F20"/>
    <w:rsid w:val="00670F57"/>
    <w:rsid w:val="0067185F"/>
    <w:rsid w:val="00671AF1"/>
    <w:rsid w:val="00671B31"/>
    <w:rsid w:val="00671C11"/>
    <w:rsid w:val="00671C19"/>
    <w:rsid w:val="0067233B"/>
    <w:rsid w:val="00672718"/>
    <w:rsid w:val="00672BDD"/>
    <w:rsid w:val="00673171"/>
    <w:rsid w:val="006731CC"/>
    <w:rsid w:val="006736AE"/>
    <w:rsid w:val="0067518F"/>
    <w:rsid w:val="0067592D"/>
    <w:rsid w:val="00675D55"/>
    <w:rsid w:val="00675ED9"/>
    <w:rsid w:val="00676224"/>
    <w:rsid w:val="00676A1F"/>
    <w:rsid w:val="00680255"/>
    <w:rsid w:val="00680B05"/>
    <w:rsid w:val="00680FFF"/>
    <w:rsid w:val="00681409"/>
    <w:rsid w:val="006814BA"/>
    <w:rsid w:val="00682F59"/>
    <w:rsid w:val="00683C67"/>
    <w:rsid w:val="00684347"/>
    <w:rsid w:val="0068438A"/>
    <w:rsid w:val="0068537C"/>
    <w:rsid w:val="00685E67"/>
    <w:rsid w:val="00685FE1"/>
    <w:rsid w:val="006863CD"/>
    <w:rsid w:val="00686601"/>
    <w:rsid w:val="006869B0"/>
    <w:rsid w:val="00686D24"/>
    <w:rsid w:val="006873A4"/>
    <w:rsid w:val="00690000"/>
    <w:rsid w:val="00690162"/>
    <w:rsid w:val="006907BE"/>
    <w:rsid w:val="00691664"/>
    <w:rsid w:val="006925DF"/>
    <w:rsid w:val="00692BE0"/>
    <w:rsid w:val="00693463"/>
    <w:rsid w:val="00693510"/>
    <w:rsid w:val="0069479E"/>
    <w:rsid w:val="0069523D"/>
    <w:rsid w:val="0069541D"/>
    <w:rsid w:val="00695480"/>
    <w:rsid w:val="00695B28"/>
    <w:rsid w:val="00695B29"/>
    <w:rsid w:val="00695E79"/>
    <w:rsid w:val="0069604D"/>
    <w:rsid w:val="00696828"/>
    <w:rsid w:val="00697360"/>
    <w:rsid w:val="00697791"/>
    <w:rsid w:val="00697FD3"/>
    <w:rsid w:val="006A0443"/>
    <w:rsid w:val="006A0652"/>
    <w:rsid w:val="006A0AC3"/>
    <w:rsid w:val="006A12A7"/>
    <w:rsid w:val="006A1FB7"/>
    <w:rsid w:val="006A261F"/>
    <w:rsid w:val="006A3166"/>
    <w:rsid w:val="006A35A0"/>
    <w:rsid w:val="006A36FF"/>
    <w:rsid w:val="006A3B04"/>
    <w:rsid w:val="006A46AE"/>
    <w:rsid w:val="006A46B9"/>
    <w:rsid w:val="006A4969"/>
    <w:rsid w:val="006A4DCD"/>
    <w:rsid w:val="006A519C"/>
    <w:rsid w:val="006A5CA2"/>
    <w:rsid w:val="006A646F"/>
    <w:rsid w:val="006A788C"/>
    <w:rsid w:val="006A7B16"/>
    <w:rsid w:val="006A7C09"/>
    <w:rsid w:val="006A7D90"/>
    <w:rsid w:val="006B0206"/>
    <w:rsid w:val="006B0757"/>
    <w:rsid w:val="006B0C9C"/>
    <w:rsid w:val="006B0EC8"/>
    <w:rsid w:val="006B174C"/>
    <w:rsid w:val="006B180A"/>
    <w:rsid w:val="006B2505"/>
    <w:rsid w:val="006B264E"/>
    <w:rsid w:val="006B29B7"/>
    <w:rsid w:val="006B31CB"/>
    <w:rsid w:val="006B338E"/>
    <w:rsid w:val="006B3801"/>
    <w:rsid w:val="006B428F"/>
    <w:rsid w:val="006B4C64"/>
    <w:rsid w:val="006B5011"/>
    <w:rsid w:val="006B5B40"/>
    <w:rsid w:val="006B5D02"/>
    <w:rsid w:val="006B6250"/>
    <w:rsid w:val="006B667E"/>
    <w:rsid w:val="006B707F"/>
    <w:rsid w:val="006B76EA"/>
    <w:rsid w:val="006B7DD6"/>
    <w:rsid w:val="006C0083"/>
    <w:rsid w:val="006C01CA"/>
    <w:rsid w:val="006C0380"/>
    <w:rsid w:val="006C0707"/>
    <w:rsid w:val="006C0803"/>
    <w:rsid w:val="006C0975"/>
    <w:rsid w:val="006C1248"/>
    <w:rsid w:val="006C23BA"/>
    <w:rsid w:val="006C2D11"/>
    <w:rsid w:val="006C3298"/>
    <w:rsid w:val="006C3C4A"/>
    <w:rsid w:val="006C3CD8"/>
    <w:rsid w:val="006C3EC5"/>
    <w:rsid w:val="006C3F7F"/>
    <w:rsid w:val="006C4140"/>
    <w:rsid w:val="006C4740"/>
    <w:rsid w:val="006C47D2"/>
    <w:rsid w:val="006C49AC"/>
    <w:rsid w:val="006C49BD"/>
    <w:rsid w:val="006C4A80"/>
    <w:rsid w:val="006C5317"/>
    <w:rsid w:val="006C5592"/>
    <w:rsid w:val="006C5A9D"/>
    <w:rsid w:val="006C5FCC"/>
    <w:rsid w:val="006C6D37"/>
    <w:rsid w:val="006C7615"/>
    <w:rsid w:val="006C772F"/>
    <w:rsid w:val="006C78E9"/>
    <w:rsid w:val="006C7ABC"/>
    <w:rsid w:val="006D0416"/>
    <w:rsid w:val="006D07C3"/>
    <w:rsid w:val="006D18A2"/>
    <w:rsid w:val="006D26C4"/>
    <w:rsid w:val="006D3156"/>
    <w:rsid w:val="006D408D"/>
    <w:rsid w:val="006D4493"/>
    <w:rsid w:val="006D457C"/>
    <w:rsid w:val="006D4A9E"/>
    <w:rsid w:val="006D4F50"/>
    <w:rsid w:val="006D54B6"/>
    <w:rsid w:val="006D5EC8"/>
    <w:rsid w:val="006D5F7A"/>
    <w:rsid w:val="006D648A"/>
    <w:rsid w:val="006D64D0"/>
    <w:rsid w:val="006D6526"/>
    <w:rsid w:val="006D7DD9"/>
    <w:rsid w:val="006D7E54"/>
    <w:rsid w:val="006E00F6"/>
    <w:rsid w:val="006E04C5"/>
    <w:rsid w:val="006E0B9A"/>
    <w:rsid w:val="006E14FB"/>
    <w:rsid w:val="006E1C3B"/>
    <w:rsid w:val="006E2021"/>
    <w:rsid w:val="006E21F0"/>
    <w:rsid w:val="006E2D71"/>
    <w:rsid w:val="006E3D49"/>
    <w:rsid w:val="006E3E72"/>
    <w:rsid w:val="006E43FC"/>
    <w:rsid w:val="006E4402"/>
    <w:rsid w:val="006E4B44"/>
    <w:rsid w:val="006E4FB3"/>
    <w:rsid w:val="006E5421"/>
    <w:rsid w:val="006E56E5"/>
    <w:rsid w:val="006E59A8"/>
    <w:rsid w:val="006E59FB"/>
    <w:rsid w:val="006E5B4A"/>
    <w:rsid w:val="006E5F0D"/>
    <w:rsid w:val="006E603F"/>
    <w:rsid w:val="006E666E"/>
    <w:rsid w:val="006E686C"/>
    <w:rsid w:val="006E6B79"/>
    <w:rsid w:val="006E6C03"/>
    <w:rsid w:val="006E6C90"/>
    <w:rsid w:val="006E7097"/>
    <w:rsid w:val="006E76BF"/>
    <w:rsid w:val="006E7961"/>
    <w:rsid w:val="006E7B7E"/>
    <w:rsid w:val="006F05F3"/>
    <w:rsid w:val="006F0A18"/>
    <w:rsid w:val="006F11A2"/>
    <w:rsid w:val="006F13F8"/>
    <w:rsid w:val="006F1477"/>
    <w:rsid w:val="006F1BBE"/>
    <w:rsid w:val="006F2371"/>
    <w:rsid w:val="006F23D1"/>
    <w:rsid w:val="006F2CA0"/>
    <w:rsid w:val="006F408E"/>
    <w:rsid w:val="006F4592"/>
    <w:rsid w:val="006F4C32"/>
    <w:rsid w:val="006F506E"/>
    <w:rsid w:val="006F56E5"/>
    <w:rsid w:val="006F598F"/>
    <w:rsid w:val="006F5ADC"/>
    <w:rsid w:val="006F5D94"/>
    <w:rsid w:val="006F60FA"/>
    <w:rsid w:val="006F6260"/>
    <w:rsid w:val="006F6822"/>
    <w:rsid w:val="006F69D7"/>
    <w:rsid w:val="006F711D"/>
    <w:rsid w:val="006F71C6"/>
    <w:rsid w:val="006F7242"/>
    <w:rsid w:val="006F79F1"/>
    <w:rsid w:val="006F7A6C"/>
    <w:rsid w:val="0070000D"/>
    <w:rsid w:val="00700134"/>
    <w:rsid w:val="007004B0"/>
    <w:rsid w:val="00700861"/>
    <w:rsid w:val="007009C8"/>
    <w:rsid w:val="00700B2C"/>
    <w:rsid w:val="00700ECA"/>
    <w:rsid w:val="007014C2"/>
    <w:rsid w:val="00701919"/>
    <w:rsid w:val="007025B7"/>
    <w:rsid w:val="007031CC"/>
    <w:rsid w:val="00703228"/>
    <w:rsid w:val="007032C9"/>
    <w:rsid w:val="007046E2"/>
    <w:rsid w:val="00704B8E"/>
    <w:rsid w:val="007050F8"/>
    <w:rsid w:val="0070515E"/>
    <w:rsid w:val="007052BF"/>
    <w:rsid w:val="0070644A"/>
    <w:rsid w:val="007064F7"/>
    <w:rsid w:val="007067A8"/>
    <w:rsid w:val="00707CAE"/>
    <w:rsid w:val="00710D32"/>
    <w:rsid w:val="0071110E"/>
    <w:rsid w:val="00711C5C"/>
    <w:rsid w:val="007126D7"/>
    <w:rsid w:val="00712757"/>
    <w:rsid w:val="00713C4D"/>
    <w:rsid w:val="0071491D"/>
    <w:rsid w:val="00714B8F"/>
    <w:rsid w:val="00715296"/>
    <w:rsid w:val="0071571E"/>
    <w:rsid w:val="00715BE7"/>
    <w:rsid w:val="00715E02"/>
    <w:rsid w:val="00715FCE"/>
    <w:rsid w:val="00716377"/>
    <w:rsid w:val="007163FA"/>
    <w:rsid w:val="007165CB"/>
    <w:rsid w:val="00716A8C"/>
    <w:rsid w:val="00716B04"/>
    <w:rsid w:val="00716E9A"/>
    <w:rsid w:val="00717BF0"/>
    <w:rsid w:val="00717C9D"/>
    <w:rsid w:val="00717DB8"/>
    <w:rsid w:val="00717E3A"/>
    <w:rsid w:val="00720298"/>
    <w:rsid w:val="007207D4"/>
    <w:rsid w:val="00720E4A"/>
    <w:rsid w:val="00720F95"/>
    <w:rsid w:val="007212E1"/>
    <w:rsid w:val="0072139D"/>
    <w:rsid w:val="007216D4"/>
    <w:rsid w:val="00721836"/>
    <w:rsid w:val="00721D08"/>
    <w:rsid w:val="007224FF"/>
    <w:rsid w:val="0072260D"/>
    <w:rsid w:val="00722644"/>
    <w:rsid w:val="0072288A"/>
    <w:rsid w:val="00722A21"/>
    <w:rsid w:val="00722E78"/>
    <w:rsid w:val="00722ED2"/>
    <w:rsid w:val="00723791"/>
    <w:rsid w:val="00723A7A"/>
    <w:rsid w:val="00723D99"/>
    <w:rsid w:val="007240F7"/>
    <w:rsid w:val="007259A1"/>
    <w:rsid w:val="007262D6"/>
    <w:rsid w:val="0072687F"/>
    <w:rsid w:val="00726885"/>
    <w:rsid w:val="00727239"/>
    <w:rsid w:val="0072781B"/>
    <w:rsid w:val="00730240"/>
    <w:rsid w:val="00730493"/>
    <w:rsid w:val="00730B3B"/>
    <w:rsid w:val="00730DD3"/>
    <w:rsid w:val="00731391"/>
    <w:rsid w:val="007313B1"/>
    <w:rsid w:val="007323B2"/>
    <w:rsid w:val="00732FFD"/>
    <w:rsid w:val="0073362A"/>
    <w:rsid w:val="007339EB"/>
    <w:rsid w:val="0073465C"/>
    <w:rsid w:val="007348B2"/>
    <w:rsid w:val="00735377"/>
    <w:rsid w:val="00735E3B"/>
    <w:rsid w:val="007364CB"/>
    <w:rsid w:val="0073693A"/>
    <w:rsid w:val="00737ADB"/>
    <w:rsid w:val="00737D87"/>
    <w:rsid w:val="00737F8F"/>
    <w:rsid w:val="00741106"/>
    <w:rsid w:val="00741439"/>
    <w:rsid w:val="00741BE4"/>
    <w:rsid w:val="00741F62"/>
    <w:rsid w:val="0074264A"/>
    <w:rsid w:val="00742E40"/>
    <w:rsid w:val="00744420"/>
    <w:rsid w:val="00744A3C"/>
    <w:rsid w:val="00744B8F"/>
    <w:rsid w:val="007450AA"/>
    <w:rsid w:val="007452A4"/>
    <w:rsid w:val="00745C61"/>
    <w:rsid w:val="00746F7F"/>
    <w:rsid w:val="0074737E"/>
    <w:rsid w:val="0074771D"/>
    <w:rsid w:val="007478BF"/>
    <w:rsid w:val="007478DD"/>
    <w:rsid w:val="007506E8"/>
    <w:rsid w:val="0075085C"/>
    <w:rsid w:val="00750E86"/>
    <w:rsid w:val="0075101B"/>
    <w:rsid w:val="007512DB"/>
    <w:rsid w:val="00751944"/>
    <w:rsid w:val="00751BB0"/>
    <w:rsid w:val="00752075"/>
    <w:rsid w:val="00752E5C"/>
    <w:rsid w:val="00753A88"/>
    <w:rsid w:val="00753ABC"/>
    <w:rsid w:val="00753EFA"/>
    <w:rsid w:val="00754530"/>
    <w:rsid w:val="00754874"/>
    <w:rsid w:val="00754D0C"/>
    <w:rsid w:val="00754E69"/>
    <w:rsid w:val="00755587"/>
    <w:rsid w:val="0075574A"/>
    <w:rsid w:val="00755A55"/>
    <w:rsid w:val="00755C21"/>
    <w:rsid w:val="00755DED"/>
    <w:rsid w:val="00756642"/>
    <w:rsid w:val="00756678"/>
    <w:rsid w:val="00757B73"/>
    <w:rsid w:val="007602AA"/>
    <w:rsid w:val="007602CB"/>
    <w:rsid w:val="0076055F"/>
    <w:rsid w:val="007609A3"/>
    <w:rsid w:val="00761278"/>
    <w:rsid w:val="00761EEC"/>
    <w:rsid w:val="007620D9"/>
    <w:rsid w:val="00762157"/>
    <w:rsid w:val="007638E8"/>
    <w:rsid w:val="007642A8"/>
    <w:rsid w:val="00764398"/>
    <w:rsid w:val="00765CFB"/>
    <w:rsid w:val="0076663E"/>
    <w:rsid w:val="00766D34"/>
    <w:rsid w:val="00767CDA"/>
    <w:rsid w:val="00767D39"/>
    <w:rsid w:val="00770345"/>
    <w:rsid w:val="00770F8B"/>
    <w:rsid w:val="00773AF6"/>
    <w:rsid w:val="0077474F"/>
    <w:rsid w:val="00774917"/>
    <w:rsid w:val="00774A4B"/>
    <w:rsid w:val="00774B91"/>
    <w:rsid w:val="007758D5"/>
    <w:rsid w:val="00776540"/>
    <w:rsid w:val="00776813"/>
    <w:rsid w:val="00776E36"/>
    <w:rsid w:val="00776E9B"/>
    <w:rsid w:val="007773B5"/>
    <w:rsid w:val="007775A2"/>
    <w:rsid w:val="0077784D"/>
    <w:rsid w:val="007778AC"/>
    <w:rsid w:val="007779AA"/>
    <w:rsid w:val="00781919"/>
    <w:rsid w:val="0078198B"/>
    <w:rsid w:val="0078296D"/>
    <w:rsid w:val="00782B85"/>
    <w:rsid w:val="0078303F"/>
    <w:rsid w:val="0078331C"/>
    <w:rsid w:val="00783AF9"/>
    <w:rsid w:val="00784313"/>
    <w:rsid w:val="00784534"/>
    <w:rsid w:val="00784F58"/>
    <w:rsid w:val="00785299"/>
    <w:rsid w:val="0078542F"/>
    <w:rsid w:val="00786EEA"/>
    <w:rsid w:val="007870F7"/>
    <w:rsid w:val="007874D1"/>
    <w:rsid w:val="00787E3A"/>
    <w:rsid w:val="007907A1"/>
    <w:rsid w:val="00790BF1"/>
    <w:rsid w:val="00790E7F"/>
    <w:rsid w:val="00790F2C"/>
    <w:rsid w:val="007917BA"/>
    <w:rsid w:val="007918E6"/>
    <w:rsid w:val="00791FF1"/>
    <w:rsid w:val="007923C0"/>
    <w:rsid w:val="0079250A"/>
    <w:rsid w:val="007936E6"/>
    <w:rsid w:val="007937E3"/>
    <w:rsid w:val="007938CA"/>
    <w:rsid w:val="007938FF"/>
    <w:rsid w:val="00794169"/>
    <w:rsid w:val="00794801"/>
    <w:rsid w:val="007949AA"/>
    <w:rsid w:val="00794A7A"/>
    <w:rsid w:val="00794CD2"/>
    <w:rsid w:val="00794E61"/>
    <w:rsid w:val="00795020"/>
    <w:rsid w:val="00795225"/>
    <w:rsid w:val="007957F1"/>
    <w:rsid w:val="007958F1"/>
    <w:rsid w:val="007963B3"/>
    <w:rsid w:val="0079640E"/>
    <w:rsid w:val="007967EE"/>
    <w:rsid w:val="007969CF"/>
    <w:rsid w:val="007972A4"/>
    <w:rsid w:val="007972E9"/>
    <w:rsid w:val="00797E4E"/>
    <w:rsid w:val="007A06A2"/>
    <w:rsid w:val="007A184F"/>
    <w:rsid w:val="007A1AA7"/>
    <w:rsid w:val="007A1BBB"/>
    <w:rsid w:val="007A3BCA"/>
    <w:rsid w:val="007A3E90"/>
    <w:rsid w:val="007A45E4"/>
    <w:rsid w:val="007A46C6"/>
    <w:rsid w:val="007A475D"/>
    <w:rsid w:val="007A4FF0"/>
    <w:rsid w:val="007A5968"/>
    <w:rsid w:val="007A59D9"/>
    <w:rsid w:val="007A5B82"/>
    <w:rsid w:val="007A5C0F"/>
    <w:rsid w:val="007A6034"/>
    <w:rsid w:val="007A6487"/>
    <w:rsid w:val="007B0160"/>
    <w:rsid w:val="007B1104"/>
    <w:rsid w:val="007B11D9"/>
    <w:rsid w:val="007B185E"/>
    <w:rsid w:val="007B253C"/>
    <w:rsid w:val="007B2726"/>
    <w:rsid w:val="007B3543"/>
    <w:rsid w:val="007B39FD"/>
    <w:rsid w:val="007B4889"/>
    <w:rsid w:val="007B4929"/>
    <w:rsid w:val="007B4B7A"/>
    <w:rsid w:val="007B54F3"/>
    <w:rsid w:val="007B5788"/>
    <w:rsid w:val="007B6345"/>
    <w:rsid w:val="007B6FD4"/>
    <w:rsid w:val="007B7121"/>
    <w:rsid w:val="007B7201"/>
    <w:rsid w:val="007B72AA"/>
    <w:rsid w:val="007B75F2"/>
    <w:rsid w:val="007B75FF"/>
    <w:rsid w:val="007B7E13"/>
    <w:rsid w:val="007C0107"/>
    <w:rsid w:val="007C07AE"/>
    <w:rsid w:val="007C09CC"/>
    <w:rsid w:val="007C0B2E"/>
    <w:rsid w:val="007C138F"/>
    <w:rsid w:val="007C1403"/>
    <w:rsid w:val="007C1EC2"/>
    <w:rsid w:val="007C1F9E"/>
    <w:rsid w:val="007C24CD"/>
    <w:rsid w:val="007C2A4D"/>
    <w:rsid w:val="007C2FAF"/>
    <w:rsid w:val="007C3082"/>
    <w:rsid w:val="007C3CF7"/>
    <w:rsid w:val="007C3E94"/>
    <w:rsid w:val="007C40EE"/>
    <w:rsid w:val="007C438E"/>
    <w:rsid w:val="007C4B1A"/>
    <w:rsid w:val="007C4B40"/>
    <w:rsid w:val="007C4D19"/>
    <w:rsid w:val="007C4EEC"/>
    <w:rsid w:val="007C5220"/>
    <w:rsid w:val="007C54AF"/>
    <w:rsid w:val="007C5A91"/>
    <w:rsid w:val="007C5B1E"/>
    <w:rsid w:val="007C5D62"/>
    <w:rsid w:val="007C5E15"/>
    <w:rsid w:val="007C6618"/>
    <w:rsid w:val="007C6ECC"/>
    <w:rsid w:val="007C6ECE"/>
    <w:rsid w:val="007C71A0"/>
    <w:rsid w:val="007C72C9"/>
    <w:rsid w:val="007C765A"/>
    <w:rsid w:val="007C7965"/>
    <w:rsid w:val="007C79CD"/>
    <w:rsid w:val="007C7A66"/>
    <w:rsid w:val="007C7AB7"/>
    <w:rsid w:val="007C7AD5"/>
    <w:rsid w:val="007C7FFE"/>
    <w:rsid w:val="007D000C"/>
    <w:rsid w:val="007D08D6"/>
    <w:rsid w:val="007D0E2E"/>
    <w:rsid w:val="007D0F35"/>
    <w:rsid w:val="007D1615"/>
    <w:rsid w:val="007D17A7"/>
    <w:rsid w:val="007D21D9"/>
    <w:rsid w:val="007D2480"/>
    <w:rsid w:val="007D24AE"/>
    <w:rsid w:val="007D2C91"/>
    <w:rsid w:val="007D30BF"/>
    <w:rsid w:val="007D32B7"/>
    <w:rsid w:val="007D32F1"/>
    <w:rsid w:val="007D3688"/>
    <w:rsid w:val="007D36FA"/>
    <w:rsid w:val="007D392B"/>
    <w:rsid w:val="007D3B82"/>
    <w:rsid w:val="007D3D24"/>
    <w:rsid w:val="007D4600"/>
    <w:rsid w:val="007D4AB4"/>
    <w:rsid w:val="007D4EA7"/>
    <w:rsid w:val="007D5049"/>
    <w:rsid w:val="007D545B"/>
    <w:rsid w:val="007D5496"/>
    <w:rsid w:val="007D5555"/>
    <w:rsid w:val="007D56AF"/>
    <w:rsid w:val="007D5F5F"/>
    <w:rsid w:val="007D7036"/>
    <w:rsid w:val="007D7683"/>
    <w:rsid w:val="007D7695"/>
    <w:rsid w:val="007D7913"/>
    <w:rsid w:val="007D7915"/>
    <w:rsid w:val="007E02B8"/>
    <w:rsid w:val="007E0709"/>
    <w:rsid w:val="007E1069"/>
    <w:rsid w:val="007E17BD"/>
    <w:rsid w:val="007E185B"/>
    <w:rsid w:val="007E1BCA"/>
    <w:rsid w:val="007E1C8C"/>
    <w:rsid w:val="007E1CAE"/>
    <w:rsid w:val="007E2887"/>
    <w:rsid w:val="007E3374"/>
    <w:rsid w:val="007E34C6"/>
    <w:rsid w:val="007E364A"/>
    <w:rsid w:val="007E42E9"/>
    <w:rsid w:val="007E4343"/>
    <w:rsid w:val="007E4B0B"/>
    <w:rsid w:val="007E4BD1"/>
    <w:rsid w:val="007E5966"/>
    <w:rsid w:val="007E5BBD"/>
    <w:rsid w:val="007E5D04"/>
    <w:rsid w:val="007E5F48"/>
    <w:rsid w:val="007E6461"/>
    <w:rsid w:val="007E6490"/>
    <w:rsid w:val="007E71DC"/>
    <w:rsid w:val="007E74E2"/>
    <w:rsid w:val="007E7921"/>
    <w:rsid w:val="007E7968"/>
    <w:rsid w:val="007E7A62"/>
    <w:rsid w:val="007F02F9"/>
    <w:rsid w:val="007F0A39"/>
    <w:rsid w:val="007F0B03"/>
    <w:rsid w:val="007F2233"/>
    <w:rsid w:val="007F2B46"/>
    <w:rsid w:val="007F3262"/>
    <w:rsid w:val="007F34A6"/>
    <w:rsid w:val="007F37B1"/>
    <w:rsid w:val="007F3D73"/>
    <w:rsid w:val="007F3EEB"/>
    <w:rsid w:val="007F43B3"/>
    <w:rsid w:val="007F4666"/>
    <w:rsid w:val="007F4855"/>
    <w:rsid w:val="007F4BA3"/>
    <w:rsid w:val="007F63A8"/>
    <w:rsid w:val="007F74B1"/>
    <w:rsid w:val="007F750F"/>
    <w:rsid w:val="007F75A1"/>
    <w:rsid w:val="008003B2"/>
    <w:rsid w:val="00802737"/>
    <w:rsid w:val="008027E0"/>
    <w:rsid w:val="00802CED"/>
    <w:rsid w:val="00802D30"/>
    <w:rsid w:val="008035BD"/>
    <w:rsid w:val="008035FA"/>
    <w:rsid w:val="00803E48"/>
    <w:rsid w:val="00803E90"/>
    <w:rsid w:val="00803F77"/>
    <w:rsid w:val="008045C2"/>
    <w:rsid w:val="0080481C"/>
    <w:rsid w:val="00804DAB"/>
    <w:rsid w:val="00805028"/>
    <w:rsid w:val="0080559A"/>
    <w:rsid w:val="008059BE"/>
    <w:rsid w:val="008059C8"/>
    <w:rsid w:val="00805E55"/>
    <w:rsid w:val="008065A9"/>
    <w:rsid w:val="008067CE"/>
    <w:rsid w:val="00806C61"/>
    <w:rsid w:val="00807477"/>
    <w:rsid w:val="00807A43"/>
    <w:rsid w:val="00810748"/>
    <w:rsid w:val="008119BE"/>
    <w:rsid w:val="00812049"/>
    <w:rsid w:val="008125D3"/>
    <w:rsid w:val="00814026"/>
    <w:rsid w:val="00814CA5"/>
    <w:rsid w:val="00814EB8"/>
    <w:rsid w:val="00815553"/>
    <w:rsid w:val="00815584"/>
    <w:rsid w:val="00815F72"/>
    <w:rsid w:val="008163B2"/>
    <w:rsid w:val="00816C70"/>
    <w:rsid w:val="00816F9D"/>
    <w:rsid w:val="0081747C"/>
    <w:rsid w:val="00817817"/>
    <w:rsid w:val="00817F6D"/>
    <w:rsid w:val="0082041D"/>
    <w:rsid w:val="00820A9B"/>
    <w:rsid w:val="00820E73"/>
    <w:rsid w:val="00820F93"/>
    <w:rsid w:val="008212EA"/>
    <w:rsid w:val="008216E8"/>
    <w:rsid w:val="00821837"/>
    <w:rsid w:val="008219FD"/>
    <w:rsid w:val="00821ED0"/>
    <w:rsid w:val="008228BE"/>
    <w:rsid w:val="00823108"/>
    <w:rsid w:val="008231E2"/>
    <w:rsid w:val="0082335C"/>
    <w:rsid w:val="008241C5"/>
    <w:rsid w:val="00824368"/>
    <w:rsid w:val="008248A0"/>
    <w:rsid w:val="00824C40"/>
    <w:rsid w:val="0082542E"/>
    <w:rsid w:val="00825AE5"/>
    <w:rsid w:val="008261BA"/>
    <w:rsid w:val="008271D5"/>
    <w:rsid w:val="00827BCC"/>
    <w:rsid w:val="00827F08"/>
    <w:rsid w:val="00827FF1"/>
    <w:rsid w:val="00830069"/>
    <w:rsid w:val="0083035D"/>
    <w:rsid w:val="008305EF"/>
    <w:rsid w:val="0083065B"/>
    <w:rsid w:val="00831543"/>
    <w:rsid w:val="008315A8"/>
    <w:rsid w:val="00831D1E"/>
    <w:rsid w:val="0083214A"/>
    <w:rsid w:val="008323C1"/>
    <w:rsid w:val="0083269E"/>
    <w:rsid w:val="00832E07"/>
    <w:rsid w:val="008337F9"/>
    <w:rsid w:val="00833FC5"/>
    <w:rsid w:val="008349FC"/>
    <w:rsid w:val="0083506E"/>
    <w:rsid w:val="00835580"/>
    <w:rsid w:val="008356E4"/>
    <w:rsid w:val="00835858"/>
    <w:rsid w:val="00835907"/>
    <w:rsid w:val="00835B6F"/>
    <w:rsid w:val="00835C33"/>
    <w:rsid w:val="00835D9B"/>
    <w:rsid w:val="00835F07"/>
    <w:rsid w:val="008374C3"/>
    <w:rsid w:val="008404A2"/>
    <w:rsid w:val="00840AEE"/>
    <w:rsid w:val="00840D65"/>
    <w:rsid w:val="00841F95"/>
    <w:rsid w:val="008422A9"/>
    <w:rsid w:val="00842301"/>
    <w:rsid w:val="00842AC0"/>
    <w:rsid w:val="00842E2F"/>
    <w:rsid w:val="00842FE8"/>
    <w:rsid w:val="0084324A"/>
    <w:rsid w:val="008433C4"/>
    <w:rsid w:val="00843B0D"/>
    <w:rsid w:val="00843BFA"/>
    <w:rsid w:val="00843C24"/>
    <w:rsid w:val="00845181"/>
    <w:rsid w:val="008455D3"/>
    <w:rsid w:val="008456FE"/>
    <w:rsid w:val="00845A7C"/>
    <w:rsid w:val="00845D88"/>
    <w:rsid w:val="0084670F"/>
    <w:rsid w:val="008471CC"/>
    <w:rsid w:val="00847C81"/>
    <w:rsid w:val="00847D78"/>
    <w:rsid w:val="00851EEB"/>
    <w:rsid w:val="00852BFC"/>
    <w:rsid w:val="0085307F"/>
    <w:rsid w:val="00853657"/>
    <w:rsid w:val="0085377E"/>
    <w:rsid w:val="00853934"/>
    <w:rsid w:val="00853EE5"/>
    <w:rsid w:val="0085441C"/>
    <w:rsid w:val="0085469E"/>
    <w:rsid w:val="00855605"/>
    <w:rsid w:val="008557D3"/>
    <w:rsid w:val="00855AA5"/>
    <w:rsid w:val="0085650E"/>
    <w:rsid w:val="008566BB"/>
    <w:rsid w:val="00856A03"/>
    <w:rsid w:val="00856AA1"/>
    <w:rsid w:val="00856F10"/>
    <w:rsid w:val="00857DE9"/>
    <w:rsid w:val="008604E5"/>
    <w:rsid w:val="00860E09"/>
    <w:rsid w:val="00860FB6"/>
    <w:rsid w:val="008611A6"/>
    <w:rsid w:val="00861A03"/>
    <w:rsid w:val="00861D15"/>
    <w:rsid w:val="008620E2"/>
    <w:rsid w:val="00862862"/>
    <w:rsid w:val="00862D6B"/>
    <w:rsid w:val="00863564"/>
    <w:rsid w:val="008638A3"/>
    <w:rsid w:val="008649EE"/>
    <w:rsid w:val="00864A65"/>
    <w:rsid w:val="00864FAA"/>
    <w:rsid w:val="008652AA"/>
    <w:rsid w:val="00865436"/>
    <w:rsid w:val="008659DE"/>
    <w:rsid w:val="00865FA1"/>
    <w:rsid w:val="00865FB0"/>
    <w:rsid w:val="00866039"/>
    <w:rsid w:val="008669E2"/>
    <w:rsid w:val="00867709"/>
    <w:rsid w:val="00870200"/>
    <w:rsid w:val="00870305"/>
    <w:rsid w:val="008704DD"/>
    <w:rsid w:val="00870A73"/>
    <w:rsid w:val="00870CEC"/>
    <w:rsid w:val="00871755"/>
    <w:rsid w:val="0087247E"/>
    <w:rsid w:val="00872494"/>
    <w:rsid w:val="00872E63"/>
    <w:rsid w:val="0087308A"/>
    <w:rsid w:val="00873091"/>
    <w:rsid w:val="008730DD"/>
    <w:rsid w:val="0087378E"/>
    <w:rsid w:val="008739A9"/>
    <w:rsid w:val="00873C75"/>
    <w:rsid w:val="00873CC4"/>
    <w:rsid w:val="008740CB"/>
    <w:rsid w:val="00874395"/>
    <w:rsid w:val="00874A76"/>
    <w:rsid w:val="0087620A"/>
    <w:rsid w:val="0087664C"/>
    <w:rsid w:val="00876AC3"/>
    <w:rsid w:val="00876B3C"/>
    <w:rsid w:val="00881C83"/>
    <w:rsid w:val="00881D0E"/>
    <w:rsid w:val="00882140"/>
    <w:rsid w:val="00882423"/>
    <w:rsid w:val="00882754"/>
    <w:rsid w:val="008827C0"/>
    <w:rsid w:val="00882A40"/>
    <w:rsid w:val="00882C0B"/>
    <w:rsid w:val="0088304A"/>
    <w:rsid w:val="00883073"/>
    <w:rsid w:val="0088380F"/>
    <w:rsid w:val="00883829"/>
    <w:rsid w:val="00883DDE"/>
    <w:rsid w:val="0088401A"/>
    <w:rsid w:val="0088418D"/>
    <w:rsid w:val="008851F4"/>
    <w:rsid w:val="008856D9"/>
    <w:rsid w:val="00885951"/>
    <w:rsid w:val="00885AC7"/>
    <w:rsid w:val="00885DA8"/>
    <w:rsid w:val="008875FA"/>
    <w:rsid w:val="008879A8"/>
    <w:rsid w:val="00891972"/>
    <w:rsid w:val="008919B8"/>
    <w:rsid w:val="00891FC6"/>
    <w:rsid w:val="0089355D"/>
    <w:rsid w:val="0089410F"/>
    <w:rsid w:val="00894551"/>
    <w:rsid w:val="00894A69"/>
    <w:rsid w:val="00894BC2"/>
    <w:rsid w:val="0089551E"/>
    <w:rsid w:val="0089575F"/>
    <w:rsid w:val="00896055"/>
    <w:rsid w:val="00896435"/>
    <w:rsid w:val="0089661C"/>
    <w:rsid w:val="00897146"/>
    <w:rsid w:val="00897A4C"/>
    <w:rsid w:val="00897C9C"/>
    <w:rsid w:val="008A00CA"/>
    <w:rsid w:val="008A01FF"/>
    <w:rsid w:val="008A04D3"/>
    <w:rsid w:val="008A0891"/>
    <w:rsid w:val="008A0A30"/>
    <w:rsid w:val="008A0C02"/>
    <w:rsid w:val="008A19B5"/>
    <w:rsid w:val="008A1BD8"/>
    <w:rsid w:val="008A1DB0"/>
    <w:rsid w:val="008A29E3"/>
    <w:rsid w:val="008A2B6C"/>
    <w:rsid w:val="008A308B"/>
    <w:rsid w:val="008A3A46"/>
    <w:rsid w:val="008A3C88"/>
    <w:rsid w:val="008A41C6"/>
    <w:rsid w:val="008A465A"/>
    <w:rsid w:val="008A4DB1"/>
    <w:rsid w:val="008A5021"/>
    <w:rsid w:val="008A5374"/>
    <w:rsid w:val="008A5896"/>
    <w:rsid w:val="008A5AD6"/>
    <w:rsid w:val="008A64BB"/>
    <w:rsid w:val="008A6B72"/>
    <w:rsid w:val="008B0994"/>
    <w:rsid w:val="008B0A60"/>
    <w:rsid w:val="008B11BA"/>
    <w:rsid w:val="008B1280"/>
    <w:rsid w:val="008B152C"/>
    <w:rsid w:val="008B25B7"/>
    <w:rsid w:val="008B2823"/>
    <w:rsid w:val="008B2C4D"/>
    <w:rsid w:val="008B2D75"/>
    <w:rsid w:val="008B33D4"/>
    <w:rsid w:val="008B33D6"/>
    <w:rsid w:val="008B3AA1"/>
    <w:rsid w:val="008B3DD8"/>
    <w:rsid w:val="008B6B31"/>
    <w:rsid w:val="008B6DF9"/>
    <w:rsid w:val="008B712B"/>
    <w:rsid w:val="008B7355"/>
    <w:rsid w:val="008B7F8B"/>
    <w:rsid w:val="008C032C"/>
    <w:rsid w:val="008C0847"/>
    <w:rsid w:val="008C093A"/>
    <w:rsid w:val="008C0BA9"/>
    <w:rsid w:val="008C0CC4"/>
    <w:rsid w:val="008C1BF6"/>
    <w:rsid w:val="008C1F7E"/>
    <w:rsid w:val="008C2454"/>
    <w:rsid w:val="008C27F8"/>
    <w:rsid w:val="008C2BA9"/>
    <w:rsid w:val="008C2D59"/>
    <w:rsid w:val="008C3667"/>
    <w:rsid w:val="008C3F0F"/>
    <w:rsid w:val="008C3F26"/>
    <w:rsid w:val="008C44BC"/>
    <w:rsid w:val="008C4B61"/>
    <w:rsid w:val="008C4BA1"/>
    <w:rsid w:val="008C4C77"/>
    <w:rsid w:val="008C5215"/>
    <w:rsid w:val="008C55F2"/>
    <w:rsid w:val="008C5843"/>
    <w:rsid w:val="008C647E"/>
    <w:rsid w:val="008C6777"/>
    <w:rsid w:val="008C67C2"/>
    <w:rsid w:val="008C715A"/>
    <w:rsid w:val="008C716D"/>
    <w:rsid w:val="008C72F1"/>
    <w:rsid w:val="008C7483"/>
    <w:rsid w:val="008C7C5E"/>
    <w:rsid w:val="008D004A"/>
    <w:rsid w:val="008D10D7"/>
    <w:rsid w:val="008D11F2"/>
    <w:rsid w:val="008D1554"/>
    <w:rsid w:val="008D1849"/>
    <w:rsid w:val="008D1D01"/>
    <w:rsid w:val="008D1FDE"/>
    <w:rsid w:val="008D21C2"/>
    <w:rsid w:val="008D2A9C"/>
    <w:rsid w:val="008D2C08"/>
    <w:rsid w:val="008D4371"/>
    <w:rsid w:val="008D4E6B"/>
    <w:rsid w:val="008D52DD"/>
    <w:rsid w:val="008D54EE"/>
    <w:rsid w:val="008D550F"/>
    <w:rsid w:val="008D5B81"/>
    <w:rsid w:val="008D5CC7"/>
    <w:rsid w:val="008D5D01"/>
    <w:rsid w:val="008D5D1D"/>
    <w:rsid w:val="008D5F02"/>
    <w:rsid w:val="008D72FA"/>
    <w:rsid w:val="008D7542"/>
    <w:rsid w:val="008D7571"/>
    <w:rsid w:val="008D7972"/>
    <w:rsid w:val="008D7A96"/>
    <w:rsid w:val="008D7B66"/>
    <w:rsid w:val="008E00F2"/>
    <w:rsid w:val="008E0182"/>
    <w:rsid w:val="008E0548"/>
    <w:rsid w:val="008E0B22"/>
    <w:rsid w:val="008E0D49"/>
    <w:rsid w:val="008E173B"/>
    <w:rsid w:val="008E1878"/>
    <w:rsid w:val="008E2543"/>
    <w:rsid w:val="008E26A7"/>
    <w:rsid w:val="008E2A2A"/>
    <w:rsid w:val="008E2C62"/>
    <w:rsid w:val="008E2EED"/>
    <w:rsid w:val="008E30A3"/>
    <w:rsid w:val="008E3208"/>
    <w:rsid w:val="008E3964"/>
    <w:rsid w:val="008E3E48"/>
    <w:rsid w:val="008E51C2"/>
    <w:rsid w:val="008E56E8"/>
    <w:rsid w:val="008E57C6"/>
    <w:rsid w:val="008E5F23"/>
    <w:rsid w:val="008E5FE7"/>
    <w:rsid w:val="008E6052"/>
    <w:rsid w:val="008E62CB"/>
    <w:rsid w:val="008E6500"/>
    <w:rsid w:val="008E6784"/>
    <w:rsid w:val="008E6F57"/>
    <w:rsid w:val="008E7006"/>
    <w:rsid w:val="008E7207"/>
    <w:rsid w:val="008E73EB"/>
    <w:rsid w:val="008E7C12"/>
    <w:rsid w:val="008F0751"/>
    <w:rsid w:val="008F122B"/>
    <w:rsid w:val="008F16EF"/>
    <w:rsid w:val="008F19E3"/>
    <w:rsid w:val="008F1B70"/>
    <w:rsid w:val="008F2143"/>
    <w:rsid w:val="008F2610"/>
    <w:rsid w:val="008F2777"/>
    <w:rsid w:val="008F39EA"/>
    <w:rsid w:val="008F3A4E"/>
    <w:rsid w:val="008F3D68"/>
    <w:rsid w:val="008F4428"/>
    <w:rsid w:val="008F5985"/>
    <w:rsid w:val="008F5FAB"/>
    <w:rsid w:val="008F64EC"/>
    <w:rsid w:val="008F6705"/>
    <w:rsid w:val="008F7B32"/>
    <w:rsid w:val="008F7D9E"/>
    <w:rsid w:val="00900470"/>
    <w:rsid w:val="00900475"/>
    <w:rsid w:val="00900B7B"/>
    <w:rsid w:val="009018EB"/>
    <w:rsid w:val="0090190C"/>
    <w:rsid w:val="00901EBF"/>
    <w:rsid w:val="009028CA"/>
    <w:rsid w:val="00902921"/>
    <w:rsid w:val="0090293B"/>
    <w:rsid w:val="00902969"/>
    <w:rsid w:val="00902C64"/>
    <w:rsid w:val="00902C9B"/>
    <w:rsid w:val="00903138"/>
    <w:rsid w:val="0090390F"/>
    <w:rsid w:val="00903AA4"/>
    <w:rsid w:val="00903B32"/>
    <w:rsid w:val="00904026"/>
    <w:rsid w:val="00904047"/>
    <w:rsid w:val="00904585"/>
    <w:rsid w:val="009045EB"/>
    <w:rsid w:val="0090521A"/>
    <w:rsid w:val="009056BA"/>
    <w:rsid w:val="00906377"/>
    <w:rsid w:val="0090647D"/>
    <w:rsid w:val="009066F6"/>
    <w:rsid w:val="009067E0"/>
    <w:rsid w:val="00906AAC"/>
    <w:rsid w:val="00906F17"/>
    <w:rsid w:val="009070EC"/>
    <w:rsid w:val="009071C5"/>
    <w:rsid w:val="009074E5"/>
    <w:rsid w:val="00907992"/>
    <w:rsid w:val="009079F8"/>
    <w:rsid w:val="009101DE"/>
    <w:rsid w:val="00910234"/>
    <w:rsid w:val="0091025B"/>
    <w:rsid w:val="00910ED0"/>
    <w:rsid w:val="00910F50"/>
    <w:rsid w:val="009114C3"/>
    <w:rsid w:val="00911989"/>
    <w:rsid w:val="00911E26"/>
    <w:rsid w:val="00911EC9"/>
    <w:rsid w:val="009129AE"/>
    <w:rsid w:val="00912E66"/>
    <w:rsid w:val="00913432"/>
    <w:rsid w:val="009134EE"/>
    <w:rsid w:val="00913611"/>
    <w:rsid w:val="00913A89"/>
    <w:rsid w:val="00914419"/>
    <w:rsid w:val="00914442"/>
    <w:rsid w:val="00914CBF"/>
    <w:rsid w:val="00914D13"/>
    <w:rsid w:val="00915311"/>
    <w:rsid w:val="009168D3"/>
    <w:rsid w:val="00916C56"/>
    <w:rsid w:val="00916CB5"/>
    <w:rsid w:val="009177D0"/>
    <w:rsid w:val="00920178"/>
    <w:rsid w:val="009202D5"/>
    <w:rsid w:val="0092037F"/>
    <w:rsid w:val="00920A9A"/>
    <w:rsid w:val="00920AF4"/>
    <w:rsid w:val="009210F0"/>
    <w:rsid w:val="00921445"/>
    <w:rsid w:val="00921472"/>
    <w:rsid w:val="00921870"/>
    <w:rsid w:val="00921B4F"/>
    <w:rsid w:val="00921E2F"/>
    <w:rsid w:val="009220B6"/>
    <w:rsid w:val="0092282F"/>
    <w:rsid w:val="009229D1"/>
    <w:rsid w:val="00922DDB"/>
    <w:rsid w:val="00922EB1"/>
    <w:rsid w:val="009239C2"/>
    <w:rsid w:val="00923E1F"/>
    <w:rsid w:val="009243FC"/>
    <w:rsid w:val="00924487"/>
    <w:rsid w:val="00924642"/>
    <w:rsid w:val="00924887"/>
    <w:rsid w:val="00924F11"/>
    <w:rsid w:val="00925772"/>
    <w:rsid w:val="00925CB4"/>
    <w:rsid w:val="009262C3"/>
    <w:rsid w:val="009270CB"/>
    <w:rsid w:val="0092743E"/>
    <w:rsid w:val="009275E1"/>
    <w:rsid w:val="00927B06"/>
    <w:rsid w:val="009305B0"/>
    <w:rsid w:val="0093106A"/>
    <w:rsid w:val="00931913"/>
    <w:rsid w:val="00931C0F"/>
    <w:rsid w:val="00931ED6"/>
    <w:rsid w:val="00932854"/>
    <w:rsid w:val="009328B9"/>
    <w:rsid w:val="009329F9"/>
    <w:rsid w:val="009330B5"/>
    <w:rsid w:val="00933164"/>
    <w:rsid w:val="00933385"/>
    <w:rsid w:val="00933B59"/>
    <w:rsid w:val="00933D6C"/>
    <w:rsid w:val="00934337"/>
    <w:rsid w:val="009346E4"/>
    <w:rsid w:val="00934BC0"/>
    <w:rsid w:val="00935422"/>
    <w:rsid w:val="00935809"/>
    <w:rsid w:val="009360BF"/>
    <w:rsid w:val="009363DD"/>
    <w:rsid w:val="00936D49"/>
    <w:rsid w:val="00937A7A"/>
    <w:rsid w:val="00937DB2"/>
    <w:rsid w:val="00937E72"/>
    <w:rsid w:val="0094004C"/>
    <w:rsid w:val="0094030B"/>
    <w:rsid w:val="009403F0"/>
    <w:rsid w:val="00940BA6"/>
    <w:rsid w:val="00941BDD"/>
    <w:rsid w:val="00942217"/>
    <w:rsid w:val="00942283"/>
    <w:rsid w:val="00942ADA"/>
    <w:rsid w:val="00942C31"/>
    <w:rsid w:val="00943458"/>
    <w:rsid w:val="00943494"/>
    <w:rsid w:val="00943E8B"/>
    <w:rsid w:val="00944014"/>
    <w:rsid w:val="0094478C"/>
    <w:rsid w:val="00945041"/>
    <w:rsid w:val="00945342"/>
    <w:rsid w:val="0094559E"/>
    <w:rsid w:val="009457F1"/>
    <w:rsid w:val="00945FB5"/>
    <w:rsid w:val="00946F2A"/>
    <w:rsid w:val="00947055"/>
    <w:rsid w:val="0094777D"/>
    <w:rsid w:val="00947788"/>
    <w:rsid w:val="009478C9"/>
    <w:rsid w:val="009479F7"/>
    <w:rsid w:val="00947ADC"/>
    <w:rsid w:val="0095037B"/>
    <w:rsid w:val="0095110F"/>
    <w:rsid w:val="009512EB"/>
    <w:rsid w:val="00951715"/>
    <w:rsid w:val="00951C35"/>
    <w:rsid w:val="009524A5"/>
    <w:rsid w:val="009524AC"/>
    <w:rsid w:val="00953C48"/>
    <w:rsid w:val="00953D22"/>
    <w:rsid w:val="0095429C"/>
    <w:rsid w:val="0095450D"/>
    <w:rsid w:val="0095466C"/>
    <w:rsid w:val="00954D3E"/>
    <w:rsid w:val="00954E22"/>
    <w:rsid w:val="009552B1"/>
    <w:rsid w:val="00955951"/>
    <w:rsid w:val="00955C08"/>
    <w:rsid w:val="009570E1"/>
    <w:rsid w:val="0095711C"/>
    <w:rsid w:val="00957DAC"/>
    <w:rsid w:val="00960156"/>
    <w:rsid w:val="0096068A"/>
    <w:rsid w:val="00960B31"/>
    <w:rsid w:val="00960EB3"/>
    <w:rsid w:val="009611CD"/>
    <w:rsid w:val="009611F2"/>
    <w:rsid w:val="0096126F"/>
    <w:rsid w:val="009615B3"/>
    <w:rsid w:val="0096177D"/>
    <w:rsid w:val="00961AA8"/>
    <w:rsid w:val="00961D40"/>
    <w:rsid w:val="00962437"/>
    <w:rsid w:val="00962934"/>
    <w:rsid w:val="009629A6"/>
    <w:rsid w:val="00962F5B"/>
    <w:rsid w:val="00963096"/>
    <w:rsid w:val="00963D6A"/>
    <w:rsid w:val="00964BDD"/>
    <w:rsid w:val="00964D9D"/>
    <w:rsid w:val="009652DD"/>
    <w:rsid w:val="00965311"/>
    <w:rsid w:val="0096697A"/>
    <w:rsid w:val="009669B6"/>
    <w:rsid w:val="00966D68"/>
    <w:rsid w:val="00967785"/>
    <w:rsid w:val="00967EF6"/>
    <w:rsid w:val="0097003F"/>
    <w:rsid w:val="0097012D"/>
    <w:rsid w:val="00970311"/>
    <w:rsid w:val="0097092E"/>
    <w:rsid w:val="009715D7"/>
    <w:rsid w:val="00971CEA"/>
    <w:rsid w:val="009722A0"/>
    <w:rsid w:val="00972BF9"/>
    <w:rsid w:val="00972E34"/>
    <w:rsid w:val="00972E73"/>
    <w:rsid w:val="00973B54"/>
    <w:rsid w:val="00975F76"/>
    <w:rsid w:val="00976702"/>
    <w:rsid w:val="00976D2F"/>
    <w:rsid w:val="00976D44"/>
    <w:rsid w:val="00977EC3"/>
    <w:rsid w:val="009801BA"/>
    <w:rsid w:val="00980299"/>
    <w:rsid w:val="00980AD1"/>
    <w:rsid w:val="00980EB5"/>
    <w:rsid w:val="0098111E"/>
    <w:rsid w:val="00981240"/>
    <w:rsid w:val="0098152C"/>
    <w:rsid w:val="009819A2"/>
    <w:rsid w:val="00981C02"/>
    <w:rsid w:val="00982818"/>
    <w:rsid w:val="00982AF8"/>
    <w:rsid w:val="00983251"/>
    <w:rsid w:val="009833DF"/>
    <w:rsid w:val="009839A1"/>
    <w:rsid w:val="00983B72"/>
    <w:rsid w:val="0098430A"/>
    <w:rsid w:val="00984EC7"/>
    <w:rsid w:val="00985095"/>
    <w:rsid w:val="0098547F"/>
    <w:rsid w:val="00985560"/>
    <w:rsid w:val="009856F2"/>
    <w:rsid w:val="009861DC"/>
    <w:rsid w:val="009863A6"/>
    <w:rsid w:val="00986D83"/>
    <w:rsid w:val="009872FE"/>
    <w:rsid w:val="009877E8"/>
    <w:rsid w:val="009879EB"/>
    <w:rsid w:val="00987FD1"/>
    <w:rsid w:val="0099058F"/>
    <w:rsid w:val="00990659"/>
    <w:rsid w:val="00991265"/>
    <w:rsid w:val="00991D2C"/>
    <w:rsid w:val="00992131"/>
    <w:rsid w:val="00992273"/>
    <w:rsid w:val="009922EF"/>
    <w:rsid w:val="00992589"/>
    <w:rsid w:val="009929A0"/>
    <w:rsid w:val="00992DAF"/>
    <w:rsid w:val="009933BE"/>
    <w:rsid w:val="00993578"/>
    <w:rsid w:val="00993ED1"/>
    <w:rsid w:val="0099473B"/>
    <w:rsid w:val="00994C30"/>
    <w:rsid w:val="00994DEB"/>
    <w:rsid w:val="009950E8"/>
    <w:rsid w:val="00995327"/>
    <w:rsid w:val="00995A68"/>
    <w:rsid w:val="00995FF9"/>
    <w:rsid w:val="009960D7"/>
    <w:rsid w:val="009962A6"/>
    <w:rsid w:val="009967FB"/>
    <w:rsid w:val="00996B64"/>
    <w:rsid w:val="00996D75"/>
    <w:rsid w:val="009A0262"/>
    <w:rsid w:val="009A0460"/>
    <w:rsid w:val="009A04B8"/>
    <w:rsid w:val="009A1979"/>
    <w:rsid w:val="009A1FD4"/>
    <w:rsid w:val="009A20AD"/>
    <w:rsid w:val="009A22A2"/>
    <w:rsid w:val="009A23A9"/>
    <w:rsid w:val="009A3374"/>
    <w:rsid w:val="009A5323"/>
    <w:rsid w:val="009A6164"/>
    <w:rsid w:val="009A67AE"/>
    <w:rsid w:val="009A6901"/>
    <w:rsid w:val="009A6C1D"/>
    <w:rsid w:val="009A6E86"/>
    <w:rsid w:val="009A6EE5"/>
    <w:rsid w:val="009A72F7"/>
    <w:rsid w:val="009A738E"/>
    <w:rsid w:val="009A7557"/>
    <w:rsid w:val="009B031C"/>
    <w:rsid w:val="009B0DD4"/>
    <w:rsid w:val="009B0F8C"/>
    <w:rsid w:val="009B1E39"/>
    <w:rsid w:val="009B2CCA"/>
    <w:rsid w:val="009B2CD0"/>
    <w:rsid w:val="009B2CD3"/>
    <w:rsid w:val="009B30BF"/>
    <w:rsid w:val="009B3A7D"/>
    <w:rsid w:val="009B3E54"/>
    <w:rsid w:val="009B3F91"/>
    <w:rsid w:val="009B47C3"/>
    <w:rsid w:val="009B4B31"/>
    <w:rsid w:val="009B4BB5"/>
    <w:rsid w:val="009B4C90"/>
    <w:rsid w:val="009B4D2C"/>
    <w:rsid w:val="009B4EA8"/>
    <w:rsid w:val="009B4FC0"/>
    <w:rsid w:val="009B512E"/>
    <w:rsid w:val="009B626A"/>
    <w:rsid w:val="009B672B"/>
    <w:rsid w:val="009B6E50"/>
    <w:rsid w:val="009B7107"/>
    <w:rsid w:val="009B72EB"/>
    <w:rsid w:val="009B743A"/>
    <w:rsid w:val="009B7CCD"/>
    <w:rsid w:val="009C0146"/>
    <w:rsid w:val="009C01D4"/>
    <w:rsid w:val="009C0212"/>
    <w:rsid w:val="009C0466"/>
    <w:rsid w:val="009C0698"/>
    <w:rsid w:val="009C090D"/>
    <w:rsid w:val="009C0E48"/>
    <w:rsid w:val="009C0ECB"/>
    <w:rsid w:val="009C18EB"/>
    <w:rsid w:val="009C1AF3"/>
    <w:rsid w:val="009C2A71"/>
    <w:rsid w:val="009C30FE"/>
    <w:rsid w:val="009C330B"/>
    <w:rsid w:val="009C338F"/>
    <w:rsid w:val="009C3B16"/>
    <w:rsid w:val="009C492E"/>
    <w:rsid w:val="009C4AE5"/>
    <w:rsid w:val="009C4B1B"/>
    <w:rsid w:val="009C4E27"/>
    <w:rsid w:val="009C5627"/>
    <w:rsid w:val="009C5673"/>
    <w:rsid w:val="009C5D80"/>
    <w:rsid w:val="009C64CB"/>
    <w:rsid w:val="009C6969"/>
    <w:rsid w:val="009C6E38"/>
    <w:rsid w:val="009C7658"/>
    <w:rsid w:val="009C7704"/>
    <w:rsid w:val="009C78EF"/>
    <w:rsid w:val="009C79FE"/>
    <w:rsid w:val="009D0269"/>
    <w:rsid w:val="009D029D"/>
    <w:rsid w:val="009D062F"/>
    <w:rsid w:val="009D076D"/>
    <w:rsid w:val="009D0F31"/>
    <w:rsid w:val="009D112E"/>
    <w:rsid w:val="009D1398"/>
    <w:rsid w:val="009D169B"/>
    <w:rsid w:val="009D1708"/>
    <w:rsid w:val="009D23B3"/>
    <w:rsid w:val="009D25E3"/>
    <w:rsid w:val="009D32DE"/>
    <w:rsid w:val="009D3D4B"/>
    <w:rsid w:val="009D414E"/>
    <w:rsid w:val="009D42CA"/>
    <w:rsid w:val="009D42F8"/>
    <w:rsid w:val="009D4347"/>
    <w:rsid w:val="009D4B9A"/>
    <w:rsid w:val="009D4CD8"/>
    <w:rsid w:val="009D4DC4"/>
    <w:rsid w:val="009D54A3"/>
    <w:rsid w:val="009D62A3"/>
    <w:rsid w:val="009D67EA"/>
    <w:rsid w:val="009D6B0E"/>
    <w:rsid w:val="009D6C0C"/>
    <w:rsid w:val="009D6CA9"/>
    <w:rsid w:val="009D760D"/>
    <w:rsid w:val="009D766F"/>
    <w:rsid w:val="009D7D29"/>
    <w:rsid w:val="009D7DA8"/>
    <w:rsid w:val="009E09B3"/>
    <w:rsid w:val="009E0B05"/>
    <w:rsid w:val="009E1576"/>
    <w:rsid w:val="009E1D1A"/>
    <w:rsid w:val="009E23FC"/>
    <w:rsid w:val="009E274A"/>
    <w:rsid w:val="009E2A75"/>
    <w:rsid w:val="009E2FB1"/>
    <w:rsid w:val="009E3378"/>
    <w:rsid w:val="009E481B"/>
    <w:rsid w:val="009E4B01"/>
    <w:rsid w:val="009E51DF"/>
    <w:rsid w:val="009E525C"/>
    <w:rsid w:val="009E53A4"/>
    <w:rsid w:val="009E5715"/>
    <w:rsid w:val="009E5A7A"/>
    <w:rsid w:val="009E5B2F"/>
    <w:rsid w:val="009E61C9"/>
    <w:rsid w:val="009E63E3"/>
    <w:rsid w:val="009E65C7"/>
    <w:rsid w:val="009E6A1F"/>
    <w:rsid w:val="009E6C36"/>
    <w:rsid w:val="009E70F0"/>
    <w:rsid w:val="009E71C4"/>
    <w:rsid w:val="009E73A4"/>
    <w:rsid w:val="009F018D"/>
    <w:rsid w:val="009F019C"/>
    <w:rsid w:val="009F02E3"/>
    <w:rsid w:val="009F0DED"/>
    <w:rsid w:val="009F1012"/>
    <w:rsid w:val="009F1103"/>
    <w:rsid w:val="009F11CE"/>
    <w:rsid w:val="009F150F"/>
    <w:rsid w:val="009F1CCE"/>
    <w:rsid w:val="009F3861"/>
    <w:rsid w:val="009F3A72"/>
    <w:rsid w:val="009F3B5E"/>
    <w:rsid w:val="009F3BC2"/>
    <w:rsid w:val="009F4329"/>
    <w:rsid w:val="009F4704"/>
    <w:rsid w:val="009F486A"/>
    <w:rsid w:val="009F4886"/>
    <w:rsid w:val="009F497E"/>
    <w:rsid w:val="009F49AD"/>
    <w:rsid w:val="009F4B2F"/>
    <w:rsid w:val="009F4BD4"/>
    <w:rsid w:val="009F4D45"/>
    <w:rsid w:val="009F4D82"/>
    <w:rsid w:val="009F51EA"/>
    <w:rsid w:val="009F51EB"/>
    <w:rsid w:val="009F546E"/>
    <w:rsid w:val="009F5EA1"/>
    <w:rsid w:val="009F7511"/>
    <w:rsid w:val="009F77B8"/>
    <w:rsid w:val="009F7FA2"/>
    <w:rsid w:val="00A009F1"/>
    <w:rsid w:val="00A01902"/>
    <w:rsid w:val="00A01BEE"/>
    <w:rsid w:val="00A02157"/>
    <w:rsid w:val="00A02B81"/>
    <w:rsid w:val="00A02F76"/>
    <w:rsid w:val="00A043D5"/>
    <w:rsid w:val="00A044F6"/>
    <w:rsid w:val="00A04EC6"/>
    <w:rsid w:val="00A05653"/>
    <w:rsid w:val="00A05B1D"/>
    <w:rsid w:val="00A07C20"/>
    <w:rsid w:val="00A07DD4"/>
    <w:rsid w:val="00A07FDA"/>
    <w:rsid w:val="00A1055F"/>
    <w:rsid w:val="00A10A91"/>
    <w:rsid w:val="00A110F1"/>
    <w:rsid w:val="00A114B0"/>
    <w:rsid w:val="00A11676"/>
    <w:rsid w:val="00A117D6"/>
    <w:rsid w:val="00A11E20"/>
    <w:rsid w:val="00A12010"/>
    <w:rsid w:val="00A1212A"/>
    <w:rsid w:val="00A12500"/>
    <w:rsid w:val="00A12893"/>
    <w:rsid w:val="00A12DA7"/>
    <w:rsid w:val="00A13267"/>
    <w:rsid w:val="00A13C1A"/>
    <w:rsid w:val="00A13F8D"/>
    <w:rsid w:val="00A145C6"/>
    <w:rsid w:val="00A149B9"/>
    <w:rsid w:val="00A151BF"/>
    <w:rsid w:val="00A15F73"/>
    <w:rsid w:val="00A15FE6"/>
    <w:rsid w:val="00A162D5"/>
    <w:rsid w:val="00A16449"/>
    <w:rsid w:val="00A16D99"/>
    <w:rsid w:val="00A16DF4"/>
    <w:rsid w:val="00A16FF8"/>
    <w:rsid w:val="00A178FF"/>
    <w:rsid w:val="00A17C3B"/>
    <w:rsid w:val="00A17CB3"/>
    <w:rsid w:val="00A2052D"/>
    <w:rsid w:val="00A2079D"/>
    <w:rsid w:val="00A21008"/>
    <w:rsid w:val="00A21172"/>
    <w:rsid w:val="00A21A72"/>
    <w:rsid w:val="00A21B6B"/>
    <w:rsid w:val="00A2225E"/>
    <w:rsid w:val="00A22B7C"/>
    <w:rsid w:val="00A22C66"/>
    <w:rsid w:val="00A22FA6"/>
    <w:rsid w:val="00A231D1"/>
    <w:rsid w:val="00A23E1C"/>
    <w:rsid w:val="00A24BEF"/>
    <w:rsid w:val="00A24D78"/>
    <w:rsid w:val="00A24E32"/>
    <w:rsid w:val="00A25226"/>
    <w:rsid w:val="00A25535"/>
    <w:rsid w:val="00A25B4E"/>
    <w:rsid w:val="00A25E1D"/>
    <w:rsid w:val="00A26B2D"/>
    <w:rsid w:val="00A27200"/>
    <w:rsid w:val="00A273E9"/>
    <w:rsid w:val="00A2761A"/>
    <w:rsid w:val="00A27ADC"/>
    <w:rsid w:val="00A30472"/>
    <w:rsid w:val="00A305B3"/>
    <w:rsid w:val="00A305B4"/>
    <w:rsid w:val="00A30E6F"/>
    <w:rsid w:val="00A30F3F"/>
    <w:rsid w:val="00A30F69"/>
    <w:rsid w:val="00A314B9"/>
    <w:rsid w:val="00A322FC"/>
    <w:rsid w:val="00A325DC"/>
    <w:rsid w:val="00A32855"/>
    <w:rsid w:val="00A32B53"/>
    <w:rsid w:val="00A32B89"/>
    <w:rsid w:val="00A32CE9"/>
    <w:rsid w:val="00A33002"/>
    <w:rsid w:val="00A33090"/>
    <w:rsid w:val="00A33108"/>
    <w:rsid w:val="00A335DF"/>
    <w:rsid w:val="00A33742"/>
    <w:rsid w:val="00A33FAC"/>
    <w:rsid w:val="00A34CF6"/>
    <w:rsid w:val="00A352A3"/>
    <w:rsid w:val="00A35E6D"/>
    <w:rsid w:val="00A35F17"/>
    <w:rsid w:val="00A36536"/>
    <w:rsid w:val="00A36849"/>
    <w:rsid w:val="00A3689D"/>
    <w:rsid w:val="00A372D4"/>
    <w:rsid w:val="00A37675"/>
    <w:rsid w:val="00A3770C"/>
    <w:rsid w:val="00A3771C"/>
    <w:rsid w:val="00A37F00"/>
    <w:rsid w:val="00A4033D"/>
    <w:rsid w:val="00A40548"/>
    <w:rsid w:val="00A40B26"/>
    <w:rsid w:val="00A40C09"/>
    <w:rsid w:val="00A40DAB"/>
    <w:rsid w:val="00A4185F"/>
    <w:rsid w:val="00A419BF"/>
    <w:rsid w:val="00A41F6E"/>
    <w:rsid w:val="00A41FE7"/>
    <w:rsid w:val="00A42E8B"/>
    <w:rsid w:val="00A43428"/>
    <w:rsid w:val="00A43651"/>
    <w:rsid w:val="00A43665"/>
    <w:rsid w:val="00A43E79"/>
    <w:rsid w:val="00A43F0A"/>
    <w:rsid w:val="00A43F49"/>
    <w:rsid w:val="00A445D2"/>
    <w:rsid w:val="00A44A7C"/>
    <w:rsid w:val="00A4554D"/>
    <w:rsid w:val="00A45AAD"/>
    <w:rsid w:val="00A45E8B"/>
    <w:rsid w:val="00A47079"/>
    <w:rsid w:val="00A47E32"/>
    <w:rsid w:val="00A50206"/>
    <w:rsid w:val="00A50DD9"/>
    <w:rsid w:val="00A50EF8"/>
    <w:rsid w:val="00A5136B"/>
    <w:rsid w:val="00A513A6"/>
    <w:rsid w:val="00A5198F"/>
    <w:rsid w:val="00A524F3"/>
    <w:rsid w:val="00A5284F"/>
    <w:rsid w:val="00A540A4"/>
    <w:rsid w:val="00A55863"/>
    <w:rsid w:val="00A55996"/>
    <w:rsid w:val="00A5675D"/>
    <w:rsid w:val="00A56D6A"/>
    <w:rsid w:val="00A56EC3"/>
    <w:rsid w:val="00A5785E"/>
    <w:rsid w:val="00A600B4"/>
    <w:rsid w:val="00A61B42"/>
    <w:rsid w:val="00A622C7"/>
    <w:rsid w:val="00A62966"/>
    <w:rsid w:val="00A62ED4"/>
    <w:rsid w:val="00A62F82"/>
    <w:rsid w:val="00A6365D"/>
    <w:rsid w:val="00A63693"/>
    <w:rsid w:val="00A6399D"/>
    <w:rsid w:val="00A6424D"/>
    <w:rsid w:val="00A64743"/>
    <w:rsid w:val="00A64D02"/>
    <w:rsid w:val="00A64E07"/>
    <w:rsid w:val="00A65B92"/>
    <w:rsid w:val="00A661CE"/>
    <w:rsid w:val="00A672CF"/>
    <w:rsid w:val="00A6771B"/>
    <w:rsid w:val="00A700A4"/>
    <w:rsid w:val="00A70296"/>
    <w:rsid w:val="00A70A27"/>
    <w:rsid w:val="00A70BD8"/>
    <w:rsid w:val="00A71001"/>
    <w:rsid w:val="00A7138E"/>
    <w:rsid w:val="00A71908"/>
    <w:rsid w:val="00A71BE0"/>
    <w:rsid w:val="00A71DEF"/>
    <w:rsid w:val="00A71F33"/>
    <w:rsid w:val="00A72395"/>
    <w:rsid w:val="00A72A25"/>
    <w:rsid w:val="00A742F9"/>
    <w:rsid w:val="00A74E0C"/>
    <w:rsid w:val="00A75263"/>
    <w:rsid w:val="00A75476"/>
    <w:rsid w:val="00A757F4"/>
    <w:rsid w:val="00A75A7F"/>
    <w:rsid w:val="00A760E0"/>
    <w:rsid w:val="00A762AB"/>
    <w:rsid w:val="00A765FD"/>
    <w:rsid w:val="00A76ABB"/>
    <w:rsid w:val="00A76DD4"/>
    <w:rsid w:val="00A770FE"/>
    <w:rsid w:val="00A77110"/>
    <w:rsid w:val="00A7789E"/>
    <w:rsid w:val="00A77979"/>
    <w:rsid w:val="00A77E2C"/>
    <w:rsid w:val="00A80718"/>
    <w:rsid w:val="00A80EE5"/>
    <w:rsid w:val="00A81137"/>
    <w:rsid w:val="00A815E6"/>
    <w:rsid w:val="00A81C3E"/>
    <w:rsid w:val="00A829D8"/>
    <w:rsid w:val="00A82B11"/>
    <w:rsid w:val="00A8302E"/>
    <w:rsid w:val="00A834D2"/>
    <w:rsid w:val="00A83C85"/>
    <w:rsid w:val="00A83F18"/>
    <w:rsid w:val="00A84152"/>
    <w:rsid w:val="00A84190"/>
    <w:rsid w:val="00A8443E"/>
    <w:rsid w:val="00A84744"/>
    <w:rsid w:val="00A84F7A"/>
    <w:rsid w:val="00A84F98"/>
    <w:rsid w:val="00A85177"/>
    <w:rsid w:val="00A85263"/>
    <w:rsid w:val="00A852D5"/>
    <w:rsid w:val="00A85B51"/>
    <w:rsid w:val="00A85DB7"/>
    <w:rsid w:val="00A8601B"/>
    <w:rsid w:val="00A863B0"/>
    <w:rsid w:val="00A86A99"/>
    <w:rsid w:val="00A86C5A"/>
    <w:rsid w:val="00A8702F"/>
    <w:rsid w:val="00A87464"/>
    <w:rsid w:val="00A875D5"/>
    <w:rsid w:val="00A90299"/>
    <w:rsid w:val="00A90B9E"/>
    <w:rsid w:val="00A911D9"/>
    <w:rsid w:val="00A91BE5"/>
    <w:rsid w:val="00A91CC4"/>
    <w:rsid w:val="00A92660"/>
    <w:rsid w:val="00A926FA"/>
    <w:rsid w:val="00A92ECB"/>
    <w:rsid w:val="00A92F53"/>
    <w:rsid w:val="00A94042"/>
    <w:rsid w:val="00A951C0"/>
    <w:rsid w:val="00A95FB0"/>
    <w:rsid w:val="00A96191"/>
    <w:rsid w:val="00A96572"/>
    <w:rsid w:val="00A967F2"/>
    <w:rsid w:val="00A96B74"/>
    <w:rsid w:val="00A97502"/>
    <w:rsid w:val="00A97909"/>
    <w:rsid w:val="00A97AC4"/>
    <w:rsid w:val="00A97BB6"/>
    <w:rsid w:val="00A97DA4"/>
    <w:rsid w:val="00A97E23"/>
    <w:rsid w:val="00A97E60"/>
    <w:rsid w:val="00A97F9D"/>
    <w:rsid w:val="00AA028C"/>
    <w:rsid w:val="00AA03FA"/>
    <w:rsid w:val="00AA0455"/>
    <w:rsid w:val="00AA0877"/>
    <w:rsid w:val="00AA0D76"/>
    <w:rsid w:val="00AA0F3A"/>
    <w:rsid w:val="00AA1294"/>
    <w:rsid w:val="00AA1AD6"/>
    <w:rsid w:val="00AA2502"/>
    <w:rsid w:val="00AA250A"/>
    <w:rsid w:val="00AA2AEB"/>
    <w:rsid w:val="00AA3286"/>
    <w:rsid w:val="00AA36EB"/>
    <w:rsid w:val="00AA3AD9"/>
    <w:rsid w:val="00AA43B2"/>
    <w:rsid w:val="00AA49C1"/>
    <w:rsid w:val="00AA4C17"/>
    <w:rsid w:val="00AA5092"/>
    <w:rsid w:val="00AA512D"/>
    <w:rsid w:val="00AA56A9"/>
    <w:rsid w:val="00AA59FD"/>
    <w:rsid w:val="00AA5C48"/>
    <w:rsid w:val="00AA61FF"/>
    <w:rsid w:val="00AA643D"/>
    <w:rsid w:val="00AA6573"/>
    <w:rsid w:val="00AA6726"/>
    <w:rsid w:val="00AA703A"/>
    <w:rsid w:val="00AA71AB"/>
    <w:rsid w:val="00AA754E"/>
    <w:rsid w:val="00AB07C9"/>
    <w:rsid w:val="00AB08FF"/>
    <w:rsid w:val="00AB1330"/>
    <w:rsid w:val="00AB17DD"/>
    <w:rsid w:val="00AB1A5B"/>
    <w:rsid w:val="00AB1C48"/>
    <w:rsid w:val="00AB27B8"/>
    <w:rsid w:val="00AB2A86"/>
    <w:rsid w:val="00AB3EAC"/>
    <w:rsid w:val="00AB4146"/>
    <w:rsid w:val="00AB4837"/>
    <w:rsid w:val="00AB4DCD"/>
    <w:rsid w:val="00AB5809"/>
    <w:rsid w:val="00AB5BCA"/>
    <w:rsid w:val="00AB5C18"/>
    <w:rsid w:val="00AB6680"/>
    <w:rsid w:val="00AB66A9"/>
    <w:rsid w:val="00AB7630"/>
    <w:rsid w:val="00AB7EED"/>
    <w:rsid w:val="00AC0033"/>
    <w:rsid w:val="00AC08E5"/>
    <w:rsid w:val="00AC0E6D"/>
    <w:rsid w:val="00AC0FEA"/>
    <w:rsid w:val="00AC1C68"/>
    <w:rsid w:val="00AC21CE"/>
    <w:rsid w:val="00AC223A"/>
    <w:rsid w:val="00AC2D6F"/>
    <w:rsid w:val="00AC30D2"/>
    <w:rsid w:val="00AC3299"/>
    <w:rsid w:val="00AC3FD4"/>
    <w:rsid w:val="00AC401A"/>
    <w:rsid w:val="00AC4AEC"/>
    <w:rsid w:val="00AC4C0D"/>
    <w:rsid w:val="00AC4CE7"/>
    <w:rsid w:val="00AC5118"/>
    <w:rsid w:val="00AC551C"/>
    <w:rsid w:val="00AC5754"/>
    <w:rsid w:val="00AC5CDF"/>
    <w:rsid w:val="00AC5F2F"/>
    <w:rsid w:val="00AC6564"/>
    <w:rsid w:val="00AC6D89"/>
    <w:rsid w:val="00AC75BF"/>
    <w:rsid w:val="00AC7670"/>
    <w:rsid w:val="00AC7EAB"/>
    <w:rsid w:val="00AD0584"/>
    <w:rsid w:val="00AD0BCF"/>
    <w:rsid w:val="00AD0C3A"/>
    <w:rsid w:val="00AD0FD2"/>
    <w:rsid w:val="00AD124D"/>
    <w:rsid w:val="00AD1368"/>
    <w:rsid w:val="00AD1A9C"/>
    <w:rsid w:val="00AD1CC0"/>
    <w:rsid w:val="00AD20F9"/>
    <w:rsid w:val="00AD222A"/>
    <w:rsid w:val="00AD2466"/>
    <w:rsid w:val="00AD30E2"/>
    <w:rsid w:val="00AD38A6"/>
    <w:rsid w:val="00AD4882"/>
    <w:rsid w:val="00AD5D12"/>
    <w:rsid w:val="00AD5DE5"/>
    <w:rsid w:val="00AD6234"/>
    <w:rsid w:val="00AD6970"/>
    <w:rsid w:val="00AD6CF4"/>
    <w:rsid w:val="00AD6DB3"/>
    <w:rsid w:val="00AD7432"/>
    <w:rsid w:val="00AD7609"/>
    <w:rsid w:val="00AE09D1"/>
    <w:rsid w:val="00AE0F95"/>
    <w:rsid w:val="00AE0FBA"/>
    <w:rsid w:val="00AE10EE"/>
    <w:rsid w:val="00AE12F1"/>
    <w:rsid w:val="00AE28F2"/>
    <w:rsid w:val="00AE32C5"/>
    <w:rsid w:val="00AE336D"/>
    <w:rsid w:val="00AE374E"/>
    <w:rsid w:val="00AE4211"/>
    <w:rsid w:val="00AE440A"/>
    <w:rsid w:val="00AE4444"/>
    <w:rsid w:val="00AE62A0"/>
    <w:rsid w:val="00AE63C3"/>
    <w:rsid w:val="00AE65E4"/>
    <w:rsid w:val="00AE73E4"/>
    <w:rsid w:val="00AE7BA9"/>
    <w:rsid w:val="00AF09F7"/>
    <w:rsid w:val="00AF0B28"/>
    <w:rsid w:val="00AF15B8"/>
    <w:rsid w:val="00AF24A0"/>
    <w:rsid w:val="00AF3E1D"/>
    <w:rsid w:val="00AF4C5D"/>
    <w:rsid w:val="00AF5304"/>
    <w:rsid w:val="00AF530D"/>
    <w:rsid w:val="00AF5A06"/>
    <w:rsid w:val="00AF5B00"/>
    <w:rsid w:val="00AF5BF2"/>
    <w:rsid w:val="00AF5C5A"/>
    <w:rsid w:val="00AF5FC3"/>
    <w:rsid w:val="00AF622A"/>
    <w:rsid w:val="00AF762C"/>
    <w:rsid w:val="00AF7AE3"/>
    <w:rsid w:val="00AF7ECA"/>
    <w:rsid w:val="00AF7F32"/>
    <w:rsid w:val="00AF7FF6"/>
    <w:rsid w:val="00B003DB"/>
    <w:rsid w:val="00B00D52"/>
    <w:rsid w:val="00B01096"/>
    <w:rsid w:val="00B010F5"/>
    <w:rsid w:val="00B01182"/>
    <w:rsid w:val="00B0147C"/>
    <w:rsid w:val="00B017F5"/>
    <w:rsid w:val="00B019FD"/>
    <w:rsid w:val="00B01EC8"/>
    <w:rsid w:val="00B0461B"/>
    <w:rsid w:val="00B04978"/>
    <w:rsid w:val="00B04A35"/>
    <w:rsid w:val="00B04DF1"/>
    <w:rsid w:val="00B05380"/>
    <w:rsid w:val="00B06E0B"/>
    <w:rsid w:val="00B07645"/>
    <w:rsid w:val="00B07761"/>
    <w:rsid w:val="00B07A6D"/>
    <w:rsid w:val="00B07D33"/>
    <w:rsid w:val="00B07E23"/>
    <w:rsid w:val="00B10611"/>
    <w:rsid w:val="00B10BDB"/>
    <w:rsid w:val="00B111BC"/>
    <w:rsid w:val="00B11770"/>
    <w:rsid w:val="00B11B29"/>
    <w:rsid w:val="00B11C12"/>
    <w:rsid w:val="00B12356"/>
    <w:rsid w:val="00B123C1"/>
    <w:rsid w:val="00B137BA"/>
    <w:rsid w:val="00B139D9"/>
    <w:rsid w:val="00B151DB"/>
    <w:rsid w:val="00B15873"/>
    <w:rsid w:val="00B15ACB"/>
    <w:rsid w:val="00B15D6A"/>
    <w:rsid w:val="00B1621F"/>
    <w:rsid w:val="00B16221"/>
    <w:rsid w:val="00B16B20"/>
    <w:rsid w:val="00B172CD"/>
    <w:rsid w:val="00B172E9"/>
    <w:rsid w:val="00B17477"/>
    <w:rsid w:val="00B174E3"/>
    <w:rsid w:val="00B174E9"/>
    <w:rsid w:val="00B178FE"/>
    <w:rsid w:val="00B17CDA"/>
    <w:rsid w:val="00B20690"/>
    <w:rsid w:val="00B20B97"/>
    <w:rsid w:val="00B20C82"/>
    <w:rsid w:val="00B2158B"/>
    <w:rsid w:val="00B216CF"/>
    <w:rsid w:val="00B2179B"/>
    <w:rsid w:val="00B229D4"/>
    <w:rsid w:val="00B237E0"/>
    <w:rsid w:val="00B23FC0"/>
    <w:rsid w:val="00B23FE1"/>
    <w:rsid w:val="00B244B3"/>
    <w:rsid w:val="00B249A4"/>
    <w:rsid w:val="00B2505E"/>
    <w:rsid w:val="00B2546E"/>
    <w:rsid w:val="00B2564F"/>
    <w:rsid w:val="00B25895"/>
    <w:rsid w:val="00B2596E"/>
    <w:rsid w:val="00B25C63"/>
    <w:rsid w:val="00B2624E"/>
    <w:rsid w:val="00B26AC7"/>
    <w:rsid w:val="00B26B81"/>
    <w:rsid w:val="00B26BC4"/>
    <w:rsid w:val="00B2723F"/>
    <w:rsid w:val="00B27D67"/>
    <w:rsid w:val="00B27D8D"/>
    <w:rsid w:val="00B30277"/>
    <w:rsid w:val="00B302D8"/>
    <w:rsid w:val="00B303DF"/>
    <w:rsid w:val="00B307D5"/>
    <w:rsid w:val="00B30A4A"/>
    <w:rsid w:val="00B30C92"/>
    <w:rsid w:val="00B311F7"/>
    <w:rsid w:val="00B317ED"/>
    <w:rsid w:val="00B31D39"/>
    <w:rsid w:val="00B31E8E"/>
    <w:rsid w:val="00B31F9B"/>
    <w:rsid w:val="00B32509"/>
    <w:rsid w:val="00B326FD"/>
    <w:rsid w:val="00B330F0"/>
    <w:rsid w:val="00B3312A"/>
    <w:rsid w:val="00B335A5"/>
    <w:rsid w:val="00B33954"/>
    <w:rsid w:val="00B339F1"/>
    <w:rsid w:val="00B34AAD"/>
    <w:rsid w:val="00B34F56"/>
    <w:rsid w:val="00B36692"/>
    <w:rsid w:val="00B36889"/>
    <w:rsid w:val="00B36DFC"/>
    <w:rsid w:val="00B36E16"/>
    <w:rsid w:val="00B36E7D"/>
    <w:rsid w:val="00B37061"/>
    <w:rsid w:val="00B37394"/>
    <w:rsid w:val="00B37478"/>
    <w:rsid w:val="00B376CA"/>
    <w:rsid w:val="00B40345"/>
    <w:rsid w:val="00B40CB6"/>
    <w:rsid w:val="00B415A7"/>
    <w:rsid w:val="00B41AFA"/>
    <w:rsid w:val="00B42929"/>
    <w:rsid w:val="00B4298E"/>
    <w:rsid w:val="00B42C22"/>
    <w:rsid w:val="00B42D48"/>
    <w:rsid w:val="00B42F73"/>
    <w:rsid w:val="00B43275"/>
    <w:rsid w:val="00B43287"/>
    <w:rsid w:val="00B43F1A"/>
    <w:rsid w:val="00B43FDA"/>
    <w:rsid w:val="00B44237"/>
    <w:rsid w:val="00B44302"/>
    <w:rsid w:val="00B44867"/>
    <w:rsid w:val="00B45191"/>
    <w:rsid w:val="00B464CB"/>
    <w:rsid w:val="00B465A0"/>
    <w:rsid w:val="00B4688D"/>
    <w:rsid w:val="00B46AED"/>
    <w:rsid w:val="00B4768E"/>
    <w:rsid w:val="00B50512"/>
    <w:rsid w:val="00B50AB3"/>
    <w:rsid w:val="00B50AC9"/>
    <w:rsid w:val="00B50C14"/>
    <w:rsid w:val="00B50FE9"/>
    <w:rsid w:val="00B516F9"/>
    <w:rsid w:val="00B517CA"/>
    <w:rsid w:val="00B51D73"/>
    <w:rsid w:val="00B52586"/>
    <w:rsid w:val="00B525C3"/>
    <w:rsid w:val="00B52879"/>
    <w:rsid w:val="00B52F2D"/>
    <w:rsid w:val="00B53091"/>
    <w:rsid w:val="00B531F6"/>
    <w:rsid w:val="00B54172"/>
    <w:rsid w:val="00B545B1"/>
    <w:rsid w:val="00B549F0"/>
    <w:rsid w:val="00B54CCD"/>
    <w:rsid w:val="00B553B6"/>
    <w:rsid w:val="00B559AB"/>
    <w:rsid w:val="00B560D8"/>
    <w:rsid w:val="00B57997"/>
    <w:rsid w:val="00B57CCD"/>
    <w:rsid w:val="00B57F11"/>
    <w:rsid w:val="00B601A0"/>
    <w:rsid w:val="00B60BA1"/>
    <w:rsid w:val="00B60DD5"/>
    <w:rsid w:val="00B60E43"/>
    <w:rsid w:val="00B62B10"/>
    <w:rsid w:val="00B62F8A"/>
    <w:rsid w:val="00B6318F"/>
    <w:rsid w:val="00B6344A"/>
    <w:rsid w:val="00B63685"/>
    <w:rsid w:val="00B63D89"/>
    <w:rsid w:val="00B6424A"/>
    <w:rsid w:val="00B642C2"/>
    <w:rsid w:val="00B64D3A"/>
    <w:rsid w:val="00B64F68"/>
    <w:rsid w:val="00B6535A"/>
    <w:rsid w:val="00B6541E"/>
    <w:rsid w:val="00B655BE"/>
    <w:rsid w:val="00B659E0"/>
    <w:rsid w:val="00B663EE"/>
    <w:rsid w:val="00B66506"/>
    <w:rsid w:val="00B665E5"/>
    <w:rsid w:val="00B66B93"/>
    <w:rsid w:val="00B66DAE"/>
    <w:rsid w:val="00B66DD6"/>
    <w:rsid w:val="00B6733A"/>
    <w:rsid w:val="00B708D2"/>
    <w:rsid w:val="00B70B1F"/>
    <w:rsid w:val="00B70E33"/>
    <w:rsid w:val="00B70F83"/>
    <w:rsid w:val="00B71523"/>
    <w:rsid w:val="00B7198F"/>
    <w:rsid w:val="00B71A06"/>
    <w:rsid w:val="00B71B41"/>
    <w:rsid w:val="00B71F80"/>
    <w:rsid w:val="00B727D1"/>
    <w:rsid w:val="00B72FA9"/>
    <w:rsid w:val="00B73595"/>
    <w:rsid w:val="00B743FE"/>
    <w:rsid w:val="00B7460D"/>
    <w:rsid w:val="00B74EE1"/>
    <w:rsid w:val="00B74F8D"/>
    <w:rsid w:val="00B7567D"/>
    <w:rsid w:val="00B75CAB"/>
    <w:rsid w:val="00B75F64"/>
    <w:rsid w:val="00B763C1"/>
    <w:rsid w:val="00B766F2"/>
    <w:rsid w:val="00B769DD"/>
    <w:rsid w:val="00B76E5A"/>
    <w:rsid w:val="00B77016"/>
    <w:rsid w:val="00B77281"/>
    <w:rsid w:val="00B77F0F"/>
    <w:rsid w:val="00B77FBB"/>
    <w:rsid w:val="00B80769"/>
    <w:rsid w:val="00B807A8"/>
    <w:rsid w:val="00B80FF0"/>
    <w:rsid w:val="00B8101E"/>
    <w:rsid w:val="00B813B1"/>
    <w:rsid w:val="00B81619"/>
    <w:rsid w:val="00B81B89"/>
    <w:rsid w:val="00B8208C"/>
    <w:rsid w:val="00B82870"/>
    <w:rsid w:val="00B8299C"/>
    <w:rsid w:val="00B829CA"/>
    <w:rsid w:val="00B82DB4"/>
    <w:rsid w:val="00B82E62"/>
    <w:rsid w:val="00B830AE"/>
    <w:rsid w:val="00B83C1A"/>
    <w:rsid w:val="00B8402C"/>
    <w:rsid w:val="00B84262"/>
    <w:rsid w:val="00B84396"/>
    <w:rsid w:val="00B852AB"/>
    <w:rsid w:val="00B85790"/>
    <w:rsid w:val="00B857D2"/>
    <w:rsid w:val="00B85AB9"/>
    <w:rsid w:val="00B85DD2"/>
    <w:rsid w:val="00B861AB"/>
    <w:rsid w:val="00B86D9C"/>
    <w:rsid w:val="00B87968"/>
    <w:rsid w:val="00B87B2A"/>
    <w:rsid w:val="00B90755"/>
    <w:rsid w:val="00B908DA"/>
    <w:rsid w:val="00B91189"/>
    <w:rsid w:val="00B914DD"/>
    <w:rsid w:val="00B919A5"/>
    <w:rsid w:val="00B91AA4"/>
    <w:rsid w:val="00B92C86"/>
    <w:rsid w:val="00B92E9F"/>
    <w:rsid w:val="00B9313F"/>
    <w:rsid w:val="00B93202"/>
    <w:rsid w:val="00B93E28"/>
    <w:rsid w:val="00B9413F"/>
    <w:rsid w:val="00B94220"/>
    <w:rsid w:val="00B942FC"/>
    <w:rsid w:val="00B94926"/>
    <w:rsid w:val="00B954F1"/>
    <w:rsid w:val="00B9577D"/>
    <w:rsid w:val="00B95A32"/>
    <w:rsid w:val="00B95B86"/>
    <w:rsid w:val="00B96F4C"/>
    <w:rsid w:val="00B97109"/>
    <w:rsid w:val="00B97937"/>
    <w:rsid w:val="00B97CA1"/>
    <w:rsid w:val="00B97E8C"/>
    <w:rsid w:val="00B97F7C"/>
    <w:rsid w:val="00BA05E5"/>
    <w:rsid w:val="00BA0A23"/>
    <w:rsid w:val="00BA0D11"/>
    <w:rsid w:val="00BA0E8E"/>
    <w:rsid w:val="00BA14D5"/>
    <w:rsid w:val="00BA1915"/>
    <w:rsid w:val="00BA26D0"/>
    <w:rsid w:val="00BA398E"/>
    <w:rsid w:val="00BA5161"/>
    <w:rsid w:val="00BA5624"/>
    <w:rsid w:val="00BA6068"/>
    <w:rsid w:val="00BA6596"/>
    <w:rsid w:val="00BA72AA"/>
    <w:rsid w:val="00BA73B0"/>
    <w:rsid w:val="00BB048A"/>
    <w:rsid w:val="00BB071C"/>
    <w:rsid w:val="00BB0F92"/>
    <w:rsid w:val="00BB1F0D"/>
    <w:rsid w:val="00BB2565"/>
    <w:rsid w:val="00BB2747"/>
    <w:rsid w:val="00BB27DB"/>
    <w:rsid w:val="00BB2BD3"/>
    <w:rsid w:val="00BB33CC"/>
    <w:rsid w:val="00BB3598"/>
    <w:rsid w:val="00BB42AF"/>
    <w:rsid w:val="00BB486A"/>
    <w:rsid w:val="00BB59C2"/>
    <w:rsid w:val="00BB5A97"/>
    <w:rsid w:val="00BB5C77"/>
    <w:rsid w:val="00BB5CD9"/>
    <w:rsid w:val="00BB604C"/>
    <w:rsid w:val="00BB64CE"/>
    <w:rsid w:val="00BB65F8"/>
    <w:rsid w:val="00BB6719"/>
    <w:rsid w:val="00BB6D45"/>
    <w:rsid w:val="00BB6F2B"/>
    <w:rsid w:val="00BB7041"/>
    <w:rsid w:val="00BB70B8"/>
    <w:rsid w:val="00BB776B"/>
    <w:rsid w:val="00BC0975"/>
    <w:rsid w:val="00BC0F4A"/>
    <w:rsid w:val="00BC146C"/>
    <w:rsid w:val="00BC1D22"/>
    <w:rsid w:val="00BC2DD6"/>
    <w:rsid w:val="00BC3838"/>
    <w:rsid w:val="00BC393D"/>
    <w:rsid w:val="00BC3F90"/>
    <w:rsid w:val="00BC4172"/>
    <w:rsid w:val="00BC482D"/>
    <w:rsid w:val="00BC4A9B"/>
    <w:rsid w:val="00BC4B13"/>
    <w:rsid w:val="00BC4CE3"/>
    <w:rsid w:val="00BC4DFE"/>
    <w:rsid w:val="00BC4F2A"/>
    <w:rsid w:val="00BC4F7B"/>
    <w:rsid w:val="00BC515B"/>
    <w:rsid w:val="00BC56A3"/>
    <w:rsid w:val="00BC5853"/>
    <w:rsid w:val="00BC5F17"/>
    <w:rsid w:val="00BC61DD"/>
    <w:rsid w:val="00BC629D"/>
    <w:rsid w:val="00BC6490"/>
    <w:rsid w:val="00BC6747"/>
    <w:rsid w:val="00BC6BA2"/>
    <w:rsid w:val="00BC6BAE"/>
    <w:rsid w:val="00BC6BC4"/>
    <w:rsid w:val="00BC6C57"/>
    <w:rsid w:val="00BC6E88"/>
    <w:rsid w:val="00BC6EEA"/>
    <w:rsid w:val="00BC71A8"/>
    <w:rsid w:val="00BC7AB1"/>
    <w:rsid w:val="00BC7FCB"/>
    <w:rsid w:val="00BD036F"/>
    <w:rsid w:val="00BD072F"/>
    <w:rsid w:val="00BD08C8"/>
    <w:rsid w:val="00BD0A36"/>
    <w:rsid w:val="00BD0CB1"/>
    <w:rsid w:val="00BD0EA5"/>
    <w:rsid w:val="00BD1163"/>
    <w:rsid w:val="00BD1310"/>
    <w:rsid w:val="00BD20B6"/>
    <w:rsid w:val="00BD2E1A"/>
    <w:rsid w:val="00BD30E3"/>
    <w:rsid w:val="00BD32A9"/>
    <w:rsid w:val="00BD34A5"/>
    <w:rsid w:val="00BD38FC"/>
    <w:rsid w:val="00BD3B35"/>
    <w:rsid w:val="00BD3BA2"/>
    <w:rsid w:val="00BD419F"/>
    <w:rsid w:val="00BD476E"/>
    <w:rsid w:val="00BD4E73"/>
    <w:rsid w:val="00BD546E"/>
    <w:rsid w:val="00BD5826"/>
    <w:rsid w:val="00BD591F"/>
    <w:rsid w:val="00BD5E13"/>
    <w:rsid w:val="00BD602A"/>
    <w:rsid w:val="00BD6434"/>
    <w:rsid w:val="00BD644C"/>
    <w:rsid w:val="00BD6888"/>
    <w:rsid w:val="00BD6D63"/>
    <w:rsid w:val="00BD6D9C"/>
    <w:rsid w:val="00BD6F71"/>
    <w:rsid w:val="00BD7283"/>
    <w:rsid w:val="00BD7298"/>
    <w:rsid w:val="00BD7626"/>
    <w:rsid w:val="00BD7C80"/>
    <w:rsid w:val="00BD7D61"/>
    <w:rsid w:val="00BE053E"/>
    <w:rsid w:val="00BE0906"/>
    <w:rsid w:val="00BE0E0B"/>
    <w:rsid w:val="00BE1133"/>
    <w:rsid w:val="00BE118D"/>
    <w:rsid w:val="00BE1C09"/>
    <w:rsid w:val="00BE1E08"/>
    <w:rsid w:val="00BE234D"/>
    <w:rsid w:val="00BE2D97"/>
    <w:rsid w:val="00BE2EE5"/>
    <w:rsid w:val="00BE2F97"/>
    <w:rsid w:val="00BE3040"/>
    <w:rsid w:val="00BE32F0"/>
    <w:rsid w:val="00BE35DF"/>
    <w:rsid w:val="00BE3ACC"/>
    <w:rsid w:val="00BE4D24"/>
    <w:rsid w:val="00BE5546"/>
    <w:rsid w:val="00BE58E1"/>
    <w:rsid w:val="00BE599A"/>
    <w:rsid w:val="00BE5DCF"/>
    <w:rsid w:val="00BE725C"/>
    <w:rsid w:val="00BE7B60"/>
    <w:rsid w:val="00BE7D4D"/>
    <w:rsid w:val="00BF0057"/>
    <w:rsid w:val="00BF02C3"/>
    <w:rsid w:val="00BF0B6C"/>
    <w:rsid w:val="00BF0C60"/>
    <w:rsid w:val="00BF0C92"/>
    <w:rsid w:val="00BF1411"/>
    <w:rsid w:val="00BF18F8"/>
    <w:rsid w:val="00BF199E"/>
    <w:rsid w:val="00BF29DF"/>
    <w:rsid w:val="00BF2EFA"/>
    <w:rsid w:val="00BF332F"/>
    <w:rsid w:val="00BF37F8"/>
    <w:rsid w:val="00BF3BF2"/>
    <w:rsid w:val="00BF3D64"/>
    <w:rsid w:val="00BF4323"/>
    <w:rsid w:val="00BF43A6"/>
    <w:rsid w:val="00BF45F4"/>
    <w:rsid w:val="00BF4BF7"/>
    <w:rsid w:val="00BF4E8B"/>
    <w:rsid w:val="00BF52FB"/>
    <w:rsid w:val="00BF54EA"/>
    <w:rsid w:val="00BF5781"/>
    <w:rsid w:val="00BF582B"/>
    <w:rsid w:val="00BF606E"/>
    <w:rsid w:val="00BF6280"/>
    <w:rsid w:val="00BF6581"/>
    <w:rsid w:val="00BF6DDC"/>
    <w:rsid w:val="00BF6EDE"/>
    <w:rsid w:val="00BF7648"/>
    <w:rsid w:val="00BF7A0B"/>
    <w:rsid w:val="00C003E9"/>
    <w:rsid w:val="00C0078F"/>
    <w:rsid w:val="00C00C07"/>
    <w:rsid w:val="00C011FA"/>
    <w:rsid w:val="00C016A5"/>
    <w:rsid w:val="00C020D6"/>
    <w:rsid w:val="00C02255"/>
    <w:rsid w:val="00C03424"/>
    <w:rsid w:val="00C037D8"/>
    <w:rsid w:val="00C042AE"/>
    <w:rsid w:val="00C04A6F"/>
    <w:rsid w:val="00C04C4C"/>
    <w:rsid w:val="00C0629F"/>
    <w:rsid w:val="00C066EA"/>
    <w:rsid w:val="00C06A12"/>
    <w:rsid w:val="00C06CD5"/>
    <w:rsid w:val="00C07B1D"/>
    <w:rsid w:val="00C1009F"/>
    <w:rsid w:val="00C1199E"/>
    <w:rsid w:val="00C12B4E"/>
    <w:rsid w:val="00C13229"/>
    <w:rsid w:val="00C13612"/>
    <w:rsid w:val="00C138AB"/>
    <w:rsid w:val="00C13D53"/>
    <w:rsid w:val="00C13FF4"/>
    <w:rsid w:val="00C143D6"/>
    <w:rsid w:val="00C14A96"/>
    <w:rsid w:val="00C15D09"/>
    <w:rsid w:val="00C15F79"/>
    <w:rsid w:val="00C166AE"/>
    <w:rsid w:val="00C16C0E"/>
    <w:rsid w:val="00C17108"/>
    <w:rsid w:val="00C1751A"/>
    <w:rsid w:val="00C17756"/>
    <w:rsid w:val="00C1795B"/>
    <w:rsid w:val="00C17D75"/>
    <w:rsid w:val="00C17F6E"/>
    <w:rsid w:val="00C20550"/>
    <w:rsid w:val="00C21016"/>
    <w:rsid w:val="00C21168"/>
    <w:rsid w:val="00C213E7"/>
    <w:rsid w:val="00C21DA9"/>
    <w:rsid w:val="00C2208A"/>
    <w:rsid w:val="00C22414"/>
    <w:rsid w:val="00C22D62"/>
    <w:rsid w:val="00C22F91"/>
    <w:rsid w:val="00C231B2"/>
    <w:rsid w:val="00C23621"/>
    <w:rsid w:val="00C23CB3"/>
    <w:rsid w:val="00C23CE9"/>
    <w:rsid w:val="00C23FFF"/>
    <w:rsid w:val="00C24175"/>
    <w:rsid w:val="00C24204"/>
    <w:rsid w:val="00C245E2"/>
    <w:rsid w:val="00C245E3"/>
    <w:rsid w:val="00C24638"/>
    <w:rsid w:val="00C246F8"/>
    <w:rsid w:val="00C25045"/>
    <w:rsid w:val="00C25326"/>
    <w:rsid w:val="00C25559"/>
    <w:rsid w:val="00C25A7A"/>
    <w:rsid w:val="00C26268"/>
    <w:rsid w:val="00C26450"/>
    <w:rsid w:val="00C2672C"/>
    <w:rsid w:val="00C276A0"/>
    <w:rsid w:val="00C27B6B"/>
    <w:rsid w:val="00C3061D"/>
    <w:rsid w:val="00C308BE"/>
    <w:rsid w:val="00C30F0A"/>
    <w:rsid w:val="00C31089"/>
    <w:rsid w:val="00C315A7"/>
    <w:rsid w:val="00C323FC"/>
    <w:rsid w:val="00C32564"/>
    <w:rsid w:val="00C325A1"/>
    <w:rsid w:val="00C3297E"/>
    <w:rsid w:val="00C32A34"/>
    <w:rsid w:val="00C32B18"/>
    <w:rsid w:val="00C32D59"/>
    <w:rsid w:val="00C33376"/>
    <w:rsid w:val="00C33F42"/>
    <w:rsid w:val="00C343EB"/>
    <w:rsid w:val="00C35301"/>
    <w:rsid w:val="00C35692"/>
    <w:rsid w:val="00C358C7"/>
    <w:rsid w:val="00C3637E"/>
    <w:rsid w:val="00C36BB0"/>
    <w:rsid w:val="00C36F0C"/>
    <w:rsid w:val="00C374A7"/>
    <w:rsid w:val="00C40DD1"/>
    <w:rsid w:val="00C40F6C"/>
    <w:rsid w:val="00C4134E"/>
    <w:rsid w:val="00C41398"/>
    <w:rsid w:val="00C415B3"/>
    <w:rsid w:val="00C41A67"/>
    <w:rsid w:val="00C41E1A"/>
    <w:rsid w:val="00C41F12"/>
    <w:rsid w:val="00C42325"/>
    <w:rsid w:val="00C4282D"/>
    <w:rsid w:val="00C42974"/>
    <w:rsid w:val="00C438F3"/>
    <w:rsid w:val="00C43966"/>
    <w:rsid w:val="00C4419F"/>
    <w:rsid w:val="00C44395"/>
    <w:rsid w:val="00C44864"/>
    <w:rsid w:val="00C44996"/>
    <w:rsid w:val="00C44BC2"/>
    <w:rsid w:val="00C44F56"/>
    <w:rsid w:val="00C457B2"/>
    <w:rsid w:val="00C45FAA"/>
    <w:rsid w:val="00C46172"/>
    <w:rsid w:val="00C468CF"/>
    <w:rsid w:val="00C471E5"/>
    <w:rsid w:val="00C475ED"/>
    <w:rsid w:val="00C47D91"/>
    <w:rsid w:val="00C47FD0"/>
    <w:rsid w:val="00C5016F"/>
    <w:rsid w:val="00C5038C"/>
    <w:rsid w:val="00C50F30"/>
    <w:rsid w:val="00C510C2"/>
    <w:rsid w:val="00C51193"/>
    <w:rsid w:val="00C512BE"/>
    <w:rsid w:val="00C51963"/>
    <w:rsid w:val="00C51D4E"/>
    <w:rsid w:val="00C524D9"/>
    <w:rsid w:val="00C528AA"/>
    <w:rsid w:val="00C52E26"/>
    <w:rsid w:val="00C52F47"/>
    <w:rsid w:val="00C53984"/>
    <w:rsid w:val="00C53BE8"/>
    <w:rsid w:val="00C543F0"/>
    <w:rsid w:val="00C545F1"/>
    <w:rsid w:val="00C54949"/>
    <w:rsid w:val="00C54B2C"/>
    <w:rsid w:val="00C54C1F"/>
    <w:rsid w:val="00C54E7D"/>
    <w:rsid w:val="00C5558C"/>
    <w:rsid w:val="00C55AF3"/>
    <w:rsid w:val="00C55B33"/>
    <w:rsid w:val="00C5637B"/>
    <w:rsid w:val="00C56807"/>
    <w:rsid w:val="00C568ED"/>
    <w:rsid w:val="00C57190"/>
    <w:rsid w:val="00C578E4"/>
    <w:rsid w:val="00C57DE4"/>
    <w:rsid w:val="00C60517"/>
    <w:rsid w:val="00C6053A"/>
    <w:rsid w:val="00C608D0"/>
    <w:rsid w:val="00C60AA6"/>
    <w:rsid w:val="00C60E23"/>
    <w:rsid w:val="00C60EE0"/>
    <w:rsid w:val="00C6135E"/>
    <w:rsid w:val="00C61487"/>
    <w:rsid w:val="00C61BA1"/>
    <w:rsid w:val="00C61D37"/>
    <w:rsid w:val="00C61D4E"/>
    <w:rsid w:val="00C61DEC"/>
    <w:rsid w:val="00C61E03"/>
    <w:rsid w:val="00C6201D"/>
    <w:rsid w:val="00C620BA"/>
    <w:rsid w:val="00C62835"/>
    <w:rsid w:val="00C628ED"/>
    <w:rsid w:val="00C6291C"/>
    <w:rsid w:val="00C62958"/>
    <w:rsid w:val="00C62A9E"/>
    <w:rsid w:val="00C62B09"/>
    <w:rsid w:val="00C63026"/>
    <w:rsid w:val="00C63271"/>
    <w:rsid w:val="00C633D5"/>
    <w:rsid w:val="00C6352B"/>
    <w:rsid w:val="00C63EFF"/>
    <w:rsid w:val="00C640D6"/>
    <w:rsid w:val="00C6468E"/>
    <w:rsid w:val="00C6468F"/>
    <w:rsid w:val="00C6498F"/>
    <w:rsid w:val="00C65229"/>
    <w:rsid w:val="00C653C7"/>
    <w:rsid w:val="00C6541E"/>
    <w:rsid w:val="00C6556A"/>
    <w:rsid w:val="00C655C7"/>
    <w:rsid w:val="00C6647B"/>
    <w:rsid w:val="00C66685"/>
    <w:rsid w:val="00C6719A"/>
    <w:rsid w:val="00C6730C"/>
    <w:rsid w:val="00C67744"/>
    <w:rsid w:val="00C678E7"/>
    <w:rsid w:val="00C67F75"/>
    <w:rsid w:val="00C70588"/>
    <w:rsid w:val="00C70A59"/>
    <w:rsid w:val="00C70BDC"/>
    <w:rsid w:val="00C71423"/>
    <w:rsid w:val="00C71790"/>
    <w:rsid w:val="00C719DE"/>
    <w:rsid w:val="00C71DEA"/>
    <w:rsid w:val="00C71F22"/>
    <w:rsid w:val="00C72924"/>
    <w:rsid w:val="00C72A7C"/>
    <w:rsid w:val="00C734EE"/>
    <w:rsid w:val="00C738B3"/>
    <w:rsid w:val="00C738EF"/>
    <w:rsid w:val="00C73E12"/>
    <w:rsid w:val="00C73FDF"/>
    <w:rsid w:val="00C74C7E"/>
    <w:rsid w:val="00C75520"/>
    <w:rsid w:val="00C75C62"/>
    <w:rsid w:val="00C766C6"/>
    <w:rsid w:val="00C769D7"/>
    <w:rsid w:val="00C76D12"/>
    <w:rsid w:val="00C76DA7"/>
    <w:rsid w:val="00C77592"/>
    <w:rsid w:val="00C7787A"/>
    <w:rsid w:val="00C778EE"/>
    <w:rsid w:val="00C80858"/>
    <w:rsid w:val="00C80BEB"/>
    <w:rsid w:val="00C80FF0"/>
    <w:rsid w:val="00C811F2"/>
    <w:rsid w:val="00C81377"/>
    <w:rsid w:val="00C8141F"/>
    <w:rsid w:val="00C818CA"/>
    <w:rsid w:val="00C81936"/>
    <w:rsid w:val="00C81ABE"/>
    <w:rsid w:val="00C81BCD"/>
    <w:rsid w:val="00C8231E"/>
    <w:rsid w:val="00C82494"/>
    <w:rsid w:val="00C82FC4"/>
    <w:rsid w:val="00C834B1"/>
    <w:rsid w:val="00C8369F"/>
    <w:rsid w:val="00C83F04"/>
    <w:rsid w:val="00C83F1C"/>
    <w:rsid w:val="00C84D47"/>
    <w:rsid w:val="00C85103"/>
    <w:rsid w:val="00C85659"/>
    <w:rsid w:val="00C85742"/>
    <w:rsid w:val="00C85965"/>
    <w:rsid w:val="00C86481"/>
    <w:rsid w:val="00C8652A"/>
    <w:rsid w:val="00C869D1"/>
    <w:rsid w:val="00C879C8"/>
    <w:rsid w:val="00C90553"/>
    <w:rsid w:val="00C90898"/>
    <w:rsid w:val="00C90C31"/>
    <w:rsid w:val="00C90DB1"/>
    <w:rsid w:val="00C912EB"/>
    <w:rsid w:val="00C91471"/>
    <w:rsid w:val="00C914F9"/>
    <w:rsid w:val="00C917BF"/>
    <w:rsid w:val="00C918EC"/>
    <w:rsid w:val="00C91BE1"/>
    <w:rsid w:val="00C91EC3"/>
    <w:rsid w:val="00C92080"/>
    <w:rsid w:val="00C9221D"/>
    <w:rsid w:val="00C92BD4"/>
    <w:rsid w:val="00C9328E"/>
    <w:rsid w:val="00C934FC"/>
    <w:rsid w:val="00C945B1"/>
    <w:rsid w:val="00C95004"/>
    <w:rsid w:val="00C963C0"/>
    <w:rsid w:val="00C96820"/>
    <w:rsid w:val="00C96E26"/>
    <w:rsid w:val="00C975BF"/>
    <w:rsid w:val="00C97BCD"/>
    <w:rsid w:val="00CA0976"/>
    <w:rsid w:val="00CA1743"/>
    <w:rsid w:val="00CA18B0"/>
    <w:rsid w:val="00CA1E1E"/>
    <w:rsid w:val="00CA1ED9"/>
    <w:rsid w:val="00CA2204"/>
    <w:rsid w:val="00CA2E41"/>
    <w:rsid w:val="00CA31D0"/>
    <w:rsid w:val="00CA3301"/>
    <w:rsid w:val="00CA3AF5"/>
    <w:rsid w:val="00CA3B49"/>
    <w:rsid w:val="00CA43AE"/>
    <w:rsid w:val="00CA48D4"/>
    <w:rsid w:val="00CA4987"/>
    <w:rsid w:val="00CA4FB2"/>
    <w:rsid w:val="00CA6115"/>
    <w:rsid w:val="00CA6296"/>
    <w:rsid w:val="00CA697A"/>
    <w:rsid w:val="00CA74E6"/>
    <w:rsid w:val="00CA76AF"/>
    <w:rsid w:val="00CA7CC9"/>
    <w:rsid w:val="00CA7D61"/>
    <w:rsid w:val="00CA7D8F"/>
    <w:rsid w:val="00CB024C"/>
    <w:rsid w:val="00CB04D3"/>
    <w:rsid w:val="00CB0618"/>
    <w:rsid w:val="00CB0816"/>
    <w:rsid w:val="00CB0A9F"/>
    <w:rsid w:val="00CB0B3B"/>
    <w:rsid w:val="00CB0E9A"/>
    <w:rsid w:val="00CB0EA7"/>
    <w:rsid w:val="00CB1303"/>
    <w:rsid w:val="00CB168B"/>
    <w:rsid w:val="00CB2454"/>
    <w:rsid w:val="00CB24DE"/>
    <w:rsid w:val="00CB2C89"/>
    <w:rsid w:val="00CB2CF4"/>
    <w:rsid w:val="00CB2D63"/>
    <w:rsid w:val="00CB2D72"/>
    <w:rsid w:val="00CB3170"/>
    <w:rsid w:val="00CB31F4"/>
    <w:rsid w:val="00CB3841"/>
    <w:rsid w:val="00CB3A28"/>
    <w:rsid w:val="00CB3F9E"/>
    <w:rsid w:val="00CB42AC"/>
    <w:rsid w:val="00CB44DD"/>
    <w:rsid w:val="00CB4664"/>
    <w:rsid w:val="00CB4BA7"/>
    <w:rsid w:val="00CB4E0C"/>
    <w:rsid w:val="00CB51A3"/>
    <w:rsid w:val="00CB5525"/>
    <w:rsid w:val="00CB553E"/>
    <w:rsid w:val="00CB5D51"/>
    <w:rsid w:val="00CB6609"/>
    <w:rsid w:val="00CB6BB8"/>
    <w:rsid w:val="00CB734E"/>
    <w:rsid w:val="00CB7D16"/>
    <w:rsid w:val="00CC0594"/>
    <w:rsid w:val="00CC089F"/>
    <w:rsid w:val="00CC0BA3"/>
    <w:rsid w:val="00CC0F23"/>
    <w:rsid w:val="00CC1998"/>
    <w:rsid w:val="00CC23E6"/>
    <w:rsid w:val="00CC2846"/>
    <w:rsid w:val="00CC2EE0"/>
    <w:rsid w:val="00CC339B"/>
    <w:rsid w:val="00CC3830"/>
    <w:rsid w:val="00CC3AC4"/>
    <w:rsid w:val="00CC3E24"/>
    <w:rsid w:val="00CC4098"/>
    <w:rsid w:val="00CC44E4"/>
    <w:rsid w:val="00CC45B0"/>
    <w:rsid w:val="00CC4A23"/>
    <w:rsid w:val="00CC4E84"/>
    <w:rsid w:val="00CC52B2"/>
    <w:rsid w:val="00CC67F3"/>
    <w:rsid w:val="00CC6977"/>
    <w:rsid w:val="00CC69E2"/>
    <w:rsid w:val="00CC6AF6"/>
    <w:rsid w:val="00CC6F68"/>
    <w:rsid w:val="00CC75CD"/>
    <w:rsid w:val="00CC75EC"/>
    <w:rsid w:val="00CC781B"/>
    <w:rsid w:val="00CC78B9"/>
    <w:rsid w:val="00CC7D75"/>
    <w:rsid w:val="00CD0E53"/>
    <w:rsid w:val="00CD0EF2"/>
    <w:rsid w:val="00CD0F3E"/>
    <w:rsid w:val="00CD19C8"/>
    <w:rsid w:val="00CD1E03"/>
    <w:rsid w:val="00CD207B"/>
    <w:rsid w:val="00CD239D"/>
    <w:rsid w:val="00CD2507"/>
    <w:rsid w:val="00CD284A"/>
    <w:rsid w:val="00CD2D79"/>
    <w:rsid w:val="00CD2E8F"/>
    <w:rsid w:val="00CD2EDF"/>
    <w:rsid w:val="00CD34FA"/>
    <w:rsid w:val="00CD352F"/>
    <w:rsid w:val="00CD36F2"/>
    <w:rsid w:val="00CD4AFF"/>
    <w:rsid w:val="00CD4D7C"/>
    <w:rsid w:val="00CD5036"/>
    <w:rsid w:val="00CD52FE"/>
    <w:rsid w:val="00CD5400"/>
    <w:rsid w:val="00CD55B6"/>
    <w:rsid w:val="00CD5991"/>
    <w:rsid w:val="00CD5EF7"/>
    <w:rsid w:val="00CD61F5"/>
    <w:rsid w:val="00CD7595"/>
    <w:rsid w:val="00CD79B0"/>
    <w:rsid w:val="00CD7A74"/>
    <w:rsid w:val="00CD7F4D"/>
    <w:rsid w:val="00CE01B3"/>
    <w:rsid w:val="00CE034D"/>
    <w:rsid w:val="00CE10E7"/>
    <w:rsid w:val="00CE1B76"/>
    <w:rsid w:val="00CE2687"/>
    <w:rsid w:val="00CE2B52"/>
    <w:rsid w:val="00CE3123"/>
    <w:rsid w:val="00CE4085"/>
    <w:rsid w:val="00CE45D6"/>
    <w:rsid w:val="00CE4709"/>
    <w:rsid w:val="00CE54AB"/>
    <w:rsid w:val="00CE5663"/>
    <w:rsid w:val="00CE5C55"/>
    <w:rsid w:val="00CE6377"/>
    <w:rsid w:val="00CE66B3"/>
    <w:rsid w:val="00CE6B1A"/>
    <w:rsid w:val="00CE7528"/>
    <w:rsid w:val="00CE7CED"/>
    <w:rsid w:val="00CF04CD"/>
    <w:rsid w:val="00CF0DAF"/>
    <w:rsid w:val="00CF19F0"/>
    <w:rsid w:val="00CF207A"/>
    <w:rsid w:val="00CF234D"/>
    <w:rsid w:val="00CF2888"/>
    <w:rsid w:val="00CF318D"/>
    <w:rsid w:val="00CF3241"/>
    <w:rsid w:val="00CF34B3"/>
    <w:rsid w:val="00CF36E5"/>
    <w:rsid w:val="00CF40D5"/>
    <w:rsid w:val="00CF4497"/>
    <w:rsid w:val="00CF449E"/>
    <w:rsid w:val="00CF4AA8"/>
    <w:rsid w:val="00CF56B2"/>
    <w:rsid w:val="00CF56B4"/>
    <w:rsid w:val="00CF5CBD"/>
    <w:rsid w:val="00CF63B9"/>
    <w:rsid w:val="00CF69F2"/>
    <w:rsid w:val="00CF6D7D"/>
    <w:rsid w:val="00CF7278"/>
    <w:rsid w:val="00CF7948"/>
    <w:rsid w:val="00D006DB"/>
    <w:rsid w:val="00D00EF6"/>
    <w:rsid w:val="00D0142D"/>
    <w:rsid w:val="00D01F18"/>
    <w:rsid w:val="00D02F08"/>
    <w:rsid w:val="00D030E0"/>
    <w:rsid w:val="00D03169"/>
    <w:rsid w:val="00D037ED"/>
    <w:rsid w:val="00D038E0"/>
    <w:rsid w:val="00D03A99"/>
    <w:rsid w:val="00D03DA3"/>
    <w:rsid w:val="00D0442D"/>
    <w:rsid w:val="00D04C45"/>
    <w:rsid w:val="00D04E47"/>
    <w:rsid w:val="00D05540"/>
    <w:rsid w:val="00D05609"/>
    <w:rsid w:val="00D0596A"/>
    <w:rsid w:val="00D061FA"/>
    <w:rsid w:val="00D068CF"/>
    <w:rsid w:val="00D0766F"/>
    <w:rsid w:val="00D077D3"/>
    <w:rsid w:val="00D07C89"/>
    <w:rsid w:val="00D104DA"/>
    <w:rsid w:val="00D1055D"/>
    <w:rsid w:val="00D10EE4"/>
    <w:rsid w:val="00D112D2"/>
    <w:rsid w:val="00D1148C"/>
    <w:rsid w:val="00D114DF"/>
    <w:rsid w:val="00D1192A"/>
    <w:rsid w:val="00D1197A"/>
    <w:rsid w:val="00D12C9A"/>
    <w:rsid w:val="00D13C09"/>
    <w:rsid w:val="00D14486"/>
    <w:rsid w:val="00D14544"/>
    <w:rsid w:val="00D14554"/>
    <w:rsid w:val="00D14BAC"/>
    <w:rsid w:val="00D15907"/>
    <w:rsid w:val="00D16522"/>
    <w:rsid w:val="00D167FC"/>
    <w:rsid w:val="00D16A82"/>
    <w:rsid w:val="00D176A8"/>
    <w:rsid w:val="00D177C4"/>
    <w:rsid w:val="00D1799E"/>
    <w:rsid w:val="00D200BF"/>
    <w:rsid w:val="00D208B5"/>
    <w:rsid w:val="00D21069"/>
    <w:rsid w:val="00D21809"/>
    <w:rsid w:val="00D21E0C"/>
    <w:rsid w:val="00D21E18"/>
    <w:rsid w:val="00D221D4"/>
    <w:rsid w:val="00D23930"/>
    <w:rsid w:val="00D23FF5"/>
    <w:rsid w:val="00D242F0"/>
    <w:rsid w:val="00D2465A"/>
    <w:rsid w:val="00D246AC"/>
    <w:rsid w:val="00D24B42"/>
    <w:rsid w:val="00D251B7"/>
    <w:rsid w:val="00D25488"/>
    <w:rsid w:val="00D2586B"/>
    <w:rsid w:val="00D25902"/>
    <w:rsid w:val="00D2600E"/>
    <w:rsid w:val="00D263A8"/>
    <w:rsid w:val="00D2640B"/>
    <w:rsid w:val="00D26505"/>
    <w:rsid w:val="00D267E5"/>
    <w:rsid w:val="00D27209"/>
    <w:rsid w:val="00D27A69"/>
    <w:rsid w:val="00D27AFF"/>
    <w:rsid w:val="00D27D13"/>
    <w:rsid w:val="00D27E52"/>
    <w:rsid w:val="00D3093E"/>
    <w:rsid w:val="00D3113A"/>
    <w:rsid w:val="00D318EA"/>
    <w:rsid w:val="00D32D9D"/>
    <w:rsid w:val="00D33863"/>
    <w:rsid w:val="00D33874"/>
    <w:rsid w:val="00D33BEF"/>
    <w:rsid w:val="00D344FD"/>
    <w:rsid w:val="00D3467F"/>
    <w:rsid w:val="00D34AB1"/>
    <w:rsid w:val="00D34D60"/>
    <w:rsid w:val="00D34DBE"/>
    <w:rsid w:val="00D3505F"/>
    <w:rsid w:val="00D35576"/>
    <w:rsid w:val="00D35AD7"/>
    <w:rsid w:val="00D361F0"/>
    <w:rsid w:val="00D40468"/>
    <w:rsid w:val="00D404AA"/>
    <w:rsid w:val="00D40EE4"/>
    <w:rsid w:val="00D4103F"/>
    <w:rsid w:val="00D412CB"/>
    <w:rsid w:val="00D41303"/>
    <w:rsid w:val="00D41C66"/>
    <w:rsid w:val="00D426CC"/>
    <w:rsid w:val="00D428CE"/>
    <w:rsid w:val="00D42B8C"/>
    <w:rsid w:val="00D43077"/>
    <w:rsid w:val="00D4312D"/>
    <w:rsid w:val="00D431AD"/>
    <w:rsid w:val="00D432F5"/>
    <w:rsid w:val="00D43D32"/>
    <w:rsid w:val="00D4435F"/>
    <w:rsid w:val="00D444CF"/>
    <w:rsid w:val="00D44A9A"/>
    <w:rsid w:val="00D451A6"/>
    <w:rsid w:val="00D453A3"/>
    <w:rsid w:val="00D45BFE"/>
    <w:rsid w:val="00D45C9B"/>
    <w:rsid w:val="00D47235"/>
    <w:rsid w:val="00D473DD"/>
    <w:rsid w:val="00D50027"/>
    <w:rsid w:val="00D501E1"/>
    <w:rsid w:val="00D507AD"/>
    <w:rsid w:val="00D50B44"/>
    <w:rsid w:val="00D50C4E"/>
    <w:rsid w:val="00D50E25"/>
    <w:rsid w:val="00D50FA6"/>
    <w:rsid w:val="00D5143A"/>
    <w:rsid w:val="00D51516"/>
    <w:rsid w:val="00D52178"/>
    <w:rsid w:val="00D528CF"/>
    <w:rsid w:val="00D52C0C"/>
    <w:rsid w:val="00D52D1C"/>
    <w:rsid w:val="00D52F0E"/>
    <w:rsid w:val="00D53528"/>
    <w:rsid w:val="00D53719"/>
    <w:rsid w:val="00D53A16"/>
    <w:rsid w:val="00D53E36"/>
    <w:rsid w:val="00D543BC"/>
    <w:rsid w:val="00D54589"/>
    <w:rsid w:val="00D547D0"/>
    <w:rsid w:val="00D548F2"/>
    <w:rsid w:val="00D5543E"/>
    <w:rsid w:val="00D55630"/>
    <w:rsid w:val="00D56407"/>
    <w:rsid w:val="00D5698A"/>
    <w:rsid w:val="00D56B32"/>
    <w:rsid w:val="00D57CB4"/>
    <w:rsid w:val="00D6091F"/>
    <w:rsid w:val="00D609E7"/>
    <w:rsid w:val="00D60E93"/>
    <w:rsid w:val="00D61189"/>
    <w:rsid w:val="00D614B0"/>
    <w:rsid w:val="00D62133"/>
    <w:rsid w:val="00D625B1"/>
    <w:rsid w:val="00D62FE0"/>
    <w:rsid w:val="00D631A0"/>
    <w:rsid w:val="00D6383E"/>
    <w:rsid w:val="00D63DC2"/>
    <w:rsid w:val="00D63FF9"/>
    <w:rsid w:val="00D642E3"/>
    <w:rsid w:val="00D65527"/>
    <w:rsid w:val="00D669DE"/>
    <w:rsid w:val="00D676C8"/>
    <w:rsid w:val="00D67878"/>
    <w:rsid w:val="00D70AB5"/>
    <w:rsid w:val="00D70B94"/>
    <w:rsid w:val="00D70BFE"/>
    <w:rsid w:val="00D71086"/>
    <w:rsid w:val="00D711B1"/>
    <w:rsid w:val="00D723F0"/>
    <w:rsid w:val="00D72411"/>
    <w:rsid w:val="00D72C20"/>
    <w:rsid w:val="00D72C88"/>
    <w:rsid w:val="00D73359"/>
    <w:rsid w:val="00D73703"/>
    <w:rsid w:val="00D738C4"/>
    <w:rsid w:val="00D73BFF"/>
    <w:rsid w:val="00D741F2"/>
    <w:rsid w:val="00D748A8"/>
    <w:rsid w:val="00D74BEC"/>
    <w:rsid w:val="00D755E9"/>
    <w:rsid w:val="00D76550"/>
    <w:rsid w:val="00D76607"/>
    <w:rsid w:val="00D767BD"/>
    <w:rsid w:val="00D770DD"/>
    <w:rsid w:val="00D775BB"/>
    <w:rsid w:val="00D8050F"/>
    <w:rsid w:val="00D80A3C"/>
    <w:rsid w:val="00D80AFB"/>
    <w:rsid w:val="00D81079"/>
    <w:rsid w:val="00D811E8"/>
    <w:rsid w:val="00D815B7"/>
    <w:rsid w:val="00D81EDA"/>
    <w:rsid w:val="00D82500"/>
    <w:rsid w:val="00D82C79"/>
    <w:rsid w:val="00D82D58"/>
    <w:rsid w:val="00D82F10"/>
    <w:rsid w:val="00D82F63"/>
    <w:rsid w:val="00D833AE"/>
    <w:rsid w:val="00D8347B"/>
    <w:rsid w:val="00D83AB2"/>
    <w:rsid w:val="00D83BE3"/>
    <w:rsid w:val="00D83DDC"/>
    <w:rsid w:val="00D840E5"/>
    <w:rsid w:val="00D8500E"/>
    <w:rsid w:val="00D85590"/>
    <w:rsid w:val="00D85FFC"/>
    <w:rsid w:val="00D8677A"/>
    <w:rsid w:val="00D869BD"/>
    <w:rsid w:val="00D86FC0"/>
    <w:rsid w:val="00D872FF"/>
    <w:rsid w:val="00D87DE3"/>
    <w:rsid w:val="00D87F0A"/>
    <w:rsid w:val="00D87F34"/>
    <w:rsid w:val="00D90108"/>
    <w:rsid w:val="00D903A6"/>
    <w:rsid w:val="00D907FA"/>
    <w:rsid w:val="00D91BA3"/>
    <w:rsid w:val="00D91DA7"/>
    <w:rsid w:val="00D91E9E"/>
    <w:rsid w:val="00D9204B"/>
    <w:rsid w:val="00D92337"/>
    <w:rsid w:val="00D92606"/>
    <w:rsid w:val="00D92930"/>
    <w:rsid w:val="00D930BE"/>
    <w:rsid w:val="00D93B03"/>
    <w:rsid w:val="00D93E0D"/>
    <w:rsid w:val="00D9461F"/>
    <w:rsid w:val="00D9499C"/>
    <w:rsid w:val="00D94AAD"/>
    <w:rsid w:val="00D94F80"/>
    <w:rsid w:val="00D9503D"/>
    <w:rsid w:val="00D95524"/>
    <w:rsid w:val="00D961FB"/>
    <w:rsid w:val="00D96255"/>
    <w:rsid w:val="00D96416"/>
    <w:rsid w:val="00D96467"/>
    <w:rsid w:val="00D971AE"/>
    <w:rsid w:val="00D977E1"/>
    <w:rsid w:val="00D97876"/>
    <w:rsid w:val="00D97891"/>
    <w:rsid w:val="00DA0295"/>
    <w:rsid w:val="00DA0824"/>
    <w:rsid w:val="00DA0E60"/>
    <w:rsid w:val="00DA1D36"/>
    <w:rsid w:val="00DA21B3"/>
    <w:rsid w:val="00DA2267"/>
    <w:rsid w:val="00DA2657"/>
    <w:rsid w:val="00DA2789"/>
    <w:rsid w:val="00DA2CFD"/>
    <w:rsid w:val="00DA2E54"/>
    <w:rsid w:val="00DA46F8"/>
    <w:rsid w:val="00DA50F9"/>
    <w:rsid w:val="00DA54AF"/>
    <w:rsid w:val="00DA6200"/>
    <w:rsid w:val="00DA6812"/>
    <w:rsid w:val="00DA6E0A"/>
    <w:rsid w:val="00DA73D4"/>
    <w:rsid w:val="00DA7576"/>
    <w:rsid w:val="00DA774D"/>
    <w:rsid w:val="00DB0261"/>
    <w:rsid w:val="00DB0280"/>
    <w:rsid w:val="00DB0350"/>
    <w:rsid w:val="00DB0869"/>
    <w:rsid w:val="00DB0BB4"/>
    <w:rsid w:val="00DB0FFC"/>
    <w:rsid w:val="00DB1D42"/>
    <w:rsid w:val="00DB23AE"/>
    <w:rsid w:val="00DB292D"/>
    <w:rsid w:val="00DB2D27"/>
    <w:rsid w:val="00DB355E"/>
    <w:rsid w:val="00DB36BB"/>
    <w:rsid w:val="00DB377E"/>
    <w:rsid w:val="00DB39C3"/>
    <w:rsid w:val="00DB3F43"/>
    <w:rsid w:val="00DB44D8"/>
    <w:rsid w:val="00DB4C53"/>
    <w:rsid w:val="00DB4CD2"/>
    <w:rsid w:val="00DB4CF7"/>
    <w:rsid w:val="00DB5183"/>
    <w:rsid w:val="00DB5654"/>
    <w:rsid w:val="00DB7A34"/>
    <w:rsid w:val="00DB7BDA"/>
    <w:rsid w:val="00DC0E00"/>
    <w:rsid w:val="00DC0EC4"/>
    <w:rsid w:val="00DC1436"/>
    <w:rsid w:val="00DC1A15"/>
    <w:rsid w:val="00DC1C4D"/>
    <w:rsid w:val="00DC21DE"/>
    <w:rsid w:val="00DC24B6"/>
    <w:rsid w:val="00DC260D"/>
    <w:rsid w:val="00DC2743"/>
    <w:rsid w:val="00DC27E1"/>
    <w:rsid w:val="00DC2E0D"/>
    <w:rsid w:val="00DC30E4"/>
    <w:rsid w:val="00DC361E"/>
    <w:rsid w:val="00DC36B3"/>
    <w:rsid w:val="00DC3B77"/>
    <w:rsid w:val="00DC3E1C"/>
    <w:rsid w:val="00DC3E96"/>
    <w:rsid w:val="00DC479E"/>
    <w:rsid w:val="00DC5037"/>
    <w:rsid w:val="00DC5633"/>
    <w:rsid w:val="00DC5E48"/>
    <w:rsid w:val="00DC5EAA"/>
    <w:rsid w:val="00DC6174"/>
    <w:rsid w:val="00DC7067"/>
    <w:rsid w:val="00DC70A7"/>
    <w:rsid w:val="00DC72C5"/>
    <w:rsid w:val="00DC77B5"/>
    <w:rsid w:val="00DC7AF7"/>
    <w:rsid w:val="00DD041F"/>
    <w:rsid w:val="00DD082C"/>
    <w:rsid w:val="00DD0AEE"/>
    <w:rsid w:val="00DD0B32"/>
    <w:rsid w:val="00DD11AF"/>
    <w:rsid w:val="00DD12A9"/>
    <w:rsid w:val="00DD1A13"/>
    <w:rsid w:val="00DD1E6B"/>
    <w:rsid w:val="00DD2362"/>
    <w:rsid w:val="00DD2889"/>
    <w:rsid w:val="00DD2A62"/>
    <w:rsid w:val="00DD2AB8"/>
    <w:rsid w:val="00DD2ADF"/>
    <w:rsid w:val="00DD2AEC"/>
    <w:rsid w:val="00DD2B58"/>
    <w:rsid w:val="00DD2C0F"/>
    <w:rsid w:val="00DD2D35"/>
    <w:rsid w:val="00DD2F23"/>
    <w:rsid w:val="00DD35AF"/>
    <w:rsid w:val="00DD3C79"/>
    <w:rsid w:val="00DD40A6"/>
    <w:rsid w:val="00DD436F"/>
    <w:rsid w:val="00DD443E"/>
    <w:rsid w:val="00DD52F2"/>
    <w:rsid w:val="00DD5804"/>
    <w:rsid w:val="00DD5D63"/>
    <w:rsid w:val="00DD6C3C"/>
    <w:rsid w:val="00DD6CDC"/>
    <w:rsid w:val="00DD6E26"/>
    <w:rsid w:val="00DD780D"/>
    <w:rsid w:val="00DD79F1"/>
    <w:rsid w:val="00DD7E16"/>
    <w:rsid w:val="00DE1127"/>
    <w:rsid w:val="00DE18C2"/>
    <w:rsid w:val="00DE19F1"/>
    <w:rsid w:val="00DE20A5"/>
    <w:rsid w:val="00DE24F4"/>
    <w:rsid w:val="00DE2843"/>
    <w:rsid w:val="00DE2B84"/>
    <w:rsid w:val="00DE2D3B"/>
    <w:rsid w:val="00DE2D5B"/>
    <w:rsid w:val="00DE526A"/>
    <w:rsid w:val="00DE5A3F"/>
    <w:rsid w:val="00DE60C1"/>
    <w:rsid w:val="00DE6537"/>
    <w:rsid w:val="00DE6DB0"/>
    <w:rsid w:val="00DE7287"/>
    <w:rsid w:val="00DE74E9"/>
    <w:rsid w:val="00DE7AED"/>
    <w:rsid w:val="00DF0B7F"/>
    <w:rsid w:val="00DF0C7C"/>
    <w:rsid w:val="00DF1057"/>
    <w:rsid w:val="00DF1377"/>
    <w:rsid w:val="00DF17C5"/>
    <w:rsid w:val="00DF1B50"/>
    <w:rsid w:val="00DF214A"/>
    <w:rsid w:val="00DF24E3"/>
    <w:rsid w:val="00DF276C"/>
    <w:rsid w:val="00DF2823"/>
    <w:rsid w:val="00DF2AD6"/>
    <w:rsid w:val="00DF2EF4"/>
    <w:rsid w:val="00DF3026"/>
    <w:rsid w:val="00DF3811"/>
    <w:rsid w:val="00DF4405"/>
    <w:rsid w:val="00DF496E"/>
    <w:rsid w:val="00DF4ABC"/>
    <w:rsid w:val="00DF4CDB"/>
    <w:rsid w:val="00DF51DF"/>
    <w:rsid w:val="00DF545D"/>
    <w:rsid w:val="00DF63C7"/>
    <w:rsid w:val="00DF6758"/>
    <w:rsid w:val="00DF7142"/>
    <w:rsid w:val="00DF7399"/>
    <w:rsid w:val="00DF753A"/>
    <w:rsid w:val="00DF7FDB"/>
    <w:rsid w:val="00E00054"/>
    <w:rsid w:val="00E0078A"/>
    <w:rsid w:val="00E00973"/>
    <w:rsid w:val="00E00D5B"/>
    <w:rsid w:val="00E00DC8"/>
    <w:rsid w:val="00E01643"/>
    <w:rsid w:val="00E0182B"/>
    <w:rsid w:val="00E01861"/>
    <w:rsid w:val="00E01BF9"/>
    <w:rsid w:val="00E0216A"/>
    <w:rsid w:val="00E023EA"/>
    <w:rsid w:val="00E0258F"/>
    <w:rsid w:val="00E031D5"/>
    <w:rsid w:val="00E0321D"/>
    <w:rsid w:val="00E04134"/>
    <w:rsid w:val="00E04814"/>
    <w:rsid w:val="00E04BED"/>
    <w:rsid w:val="00E0556F"/>
    <w:rsid w:val="00E05759"/>
    <w:rsid w:val="00E05A63"/>
    <w:rsid w:val="00E05C43"/>
    <w:rsid w:val="00E064B7"/>
    <w:rsid w:val="00E0678A"/>
    <w:rsid w:val="00E06992"/>
    <w:rsid w:val="00E078A1"/>
    <w:rsid w:val="00E10D4B"/>
    <w:rsid w:val="00E11405"/>
    <w:rsid w:val="00E1185D"/>
    <w:rsid w:val="00E11F45"/>
    <w:rsid w:val="00E1267C"/>
    <w:rsid w:val="00E129C7"/>
    <w:rsid w:val="00E13A53"/>
    <w:rsid w:val="00E13BC1"/>
    <w:rsid w:val="00E13C9A"/>
    <w:rsid w:val="00E13D2C"/>
    <w:rsid w:val="00E13EDC"/>
    <w:rsid w:val="00E14146"/>
    <w:rsid w:val="00E14A48"/>
    <w:rsid w:val="00E157B8"/>
    <w:rsid w:val="00E15AFB"/>
    <w:rsid w:val="00E15BC1"/>
    <w:rsid w:val="00E1610C"/>
    <w:rsid w:val="00E16984"/>
    <w:rsid w:val="00E16DC3"/>
    <w:rsid w:val="00E16EB9"/>
    <w:rsid w:val="00E17467"/>
    <w:rsid w:val="00E178E1"/>
    <w:rsid w:val="00E202BB"/>
    <w:rsid w:val="00E20A00"/>
    <w:rsid w:val="00E2123A"/>
    <w:rsid w:val="00E2187F"/>
    <w:rsid w:val="00E21A20"/>
    <w:rsid w:val="00E2252F"/>
    <w:rsid w:val="00E235A3"/>
    <w:rsid w:val="00E236A7"/>
    <w:rsid w:val="00E24045"/>
    <w:rsid w:val="00E2442A"/>
    <w:rsid w:val="00E24943"/>
    <w:rsid w:val="00E24952"/>
    <w:rsid w:val="00E249DC"/>
    <w:rsid w:val="00E24CCE"/>
    <w:rsid w:val="00E25348"/>
    <w:rsid w:val="00E257B8"/>
    <w:rsid w:val="00E26035"/>
    <w:rsid w:val="00E26212"/>
    <w:rsid w:val="00E2647F"/>
    <w:rsid w:val="00E265AB"/>
    <w:rsid w:val="00E26671"/>
    <w:rsid w:val="00E26CBB"/>
    <w:rsid w:val="00E27687"/>
    <w:rsid w:val="00E279E8"/>
    <w:rsid w:val="00E27FCB"/>
    <w:rsid w:val="00E307A4"/>
    <w:rsid w:val="00E31409"/>
    <w:rsid w:val="00E31A23"/>
    <w:rsid w:val="00E3269D"/>
    <w:rsid w:val="00E32C34"/>
    <w:rsid w:val="00E32DE0"/>
    <w:rsid w:val="00E33584"/>
    <w:rsid w:val="00E33AD2"/>
    <w:rsid w:val="00E33F18"/>
    <w:rsid w:val="00E33F8B"/>
    <w:rsid w:val="00E34A2C"/>
    <w:rsid w:val="00E35697"/>
    <w:rsid w:val="00E35917"/>
    <w:rsid w:val="00E35AF1"/>
    <w:rsid w:val="00E35B73"/>
    <w:rsid w:val="00E3615A"/>
    <w:rsid w:val="00E36DB4"/>
    <w:rsid w:val="00E37287"/>
    <w:rsid w:val="00E37326"/>
    <w:rsid w:val="00E3796F"/>
    <w:rsid w:val="00E37C35"/>
    <w:rsid w:val="00E40AC8"/>
    <w:rsid w:val="00E40D76"/>
    <w:rsid w:val="00E41E5A"/>
    <w:rsid w:val="00E4200C"/>
    <w:rsid w:val="00E42AB6"/>
    <w:rsid w:val="00E42BB8"/>
    <w:rsid w:val="00E42CEA"/>
    <w:rsid w:val="00E42E11"/>
    <w:rsid w:val="00E42E35"/>
    <w:rsid w:val="00E4338A"/>
    <w:rsid w:val="00E4357C"/>
    <w:rsid w:val="00E4377E"/>
    <w:rsid w:val="00E437DD"/>
    <w:rsid w:val="00E43E86"/>
    <w:rsid w:val="00E44093"/>
    <w:rsid w:val="00E44E8B"/>
    <w:rsid w:val="00E452C5"/>
    <w:rsid w:val="00E45814"/>
    <w:rsid w:val="00E45875"/>
    <w:rsid w:val="00E45AAE"/>
    <w:rsid w:val="00E45B28"/>
    <w:rsid w:val="00E45B90"/>
    <w:rsid w:val="00E467A0"/>
    <w:rsid w:val="00E46B2E"/>
    <w:rsid w:val="00E46C3A"/>
    <w:rsid w:val="00E46D4A"/>
    <w:rsid w:val="00E46E41"/>
    <w:rsid w:val="00E46FBA"/>
    <w:rsid w:val="00E4734C"/>
    <w:rsid w:val="00E47CD4"/>
    <w:rsid w:val="00E501C4"/>
    <w:rsid w:val="00E503C9"/>
    <w:rsid w:val="00E503DE"/>
    <w:rsid w:val="00E50AAA"/>
    <w:rsid w:val="00E5202A"/>
    <w:rsid w:val="00E53103"/>
    <w:rsid w:val="00E53412"/>
    <w:rsid w:val="00E53D21"/>
    <w:rsid w:val="00E545B2"/>
    <w:rsid w:val="00E55102"/>
    <w:rsid w:val="00E5520E"/>
    <w:rsid w:val="00E55537"/>
    <w:rsid w:val="00E559FD"/>
    <w:rsid w:val="00E55F5B"/>
    <w:rsid w:val="00E56249"/>
    <w:rsid w:val="00E573B8"/>
    <w:rsid w:val="00E57C34"/>
    <w:rsid w:val="00E57F16"/>
    <w:rsid w:val="00E6064B"/>
    <w:rsid w:val="00E60D83"/>
    <w:rsid w:val="00E60D98"/>
    <w:rsid w:val="00E60E86"/>
    <w:rsid w:val="00E6103F"/>
    <w:rsid w:val="00E61C8A"/>
    <w:rsid w:val="00E61CEF"/>
    <w:rsid w:val="00E62070"/>
    <w:rsid w:val="00E6221F"/>
    <w:rsid w:val="00E623D0"/>
    <w:rsid w:val="00E62B2C"/>
    <w:rsid w:val="00E62D55"/>
    <w:rsid w:val="00E6304C"/>
    <w:rsid w:val="00E631C4"/>
    <w:rsid w:val="00E632DE"/>
    <w:rsid w:val="00E634DC"/>
    <w:rsid w:val="00E641D8"/>
    <w:rsid w:val="00E65ECD"/>
    <w:rsid w:val="00E662C0"/>
    <w:rsid w:val="00E669EB"/>
    <w:rsid w:val="00E66B9A"/>
    <w:rsid w:val="00E67764"/>
    <w:rsid w:val="00E67BA6"/>
    <w:rsid w:val="00E67F74"/>
    <w:rsid w:val="00E70BF8"/>
    <w:rsid w:val="00E70C41"/>
    <w:rsid w:val="00E71163"/>
    <w:rsid w:val="00E71533"/>
    <w:rsid w:val="00E72B50"/>
    <w:rsid w:val="00E72E38"/>
    <w:rsid w:val="00E7348A"/>
    <w:rsid w:val="00E73E81"/>
    <w:rsid w:val="00E7494E"/>
    <w:rsid w:val="00E74BBE"/>
    <w:rsid w:val="00E74D40"/>
    <w:rsid w:val="00E7538A"/>
    <w:rsid w:val="00E75978"/>
    <w:rsid w:val="00E75BBE"/>
    <w:rsid w:val="00E75C20"/>
    <w:rsid w:val="00E766EE"/>
    <w:rsid w:val="00E76B2F"/>
    <w:rsid w:val="00E76E26"/>
    <w:rsid w:val="00E772BC"/>
    <w:rsid w:val="00E77DA7"/>
    <w:rsid w:val="00E80862"/>
    <w:rsid w:val="00E80BAD"/>
    <w:rsid w:val="00E80D21"/>
    <w:rsid w:val="00E80D71"/>
    <w:rsid w:val="00E80ECC"/>
    <w:rsid w:val="00E81016"/>
    <w:rsid w:val="00E819DA"/>
    <w:rsid w:val="00E82A99"/>
    <w:rsid w:val="00E82D94"/>
    <w:rsid w:val="00E832C7"/>
    <w:rsid w:val="00E832E5"/>
    <w:rsid w:val="00E837CD"/>
    <w:rsid w:val="00E83A9F"/>
    <w:rsid w:val="00E83B71"/>
    <w:rsid w:val="00E83CC7"/>
    <w:rsid w:val="00E843E4"/>
    <w:rsid w:val="00E844EC"/>
    <w:rsid w:val="00E8516C"/>
    <w:rsid w:val="00E85183"/>
    <w:rsid w:val="00E85530"/>
    <w:rsid w:val="00E8623B"/>
    <w:rsid w:val="00E863FA"/>
    <w:rsid w:val="00E8660F"/>
    <w:rsid w:val="00E86862"/>
    <w:rsid w:val="00E8760A"/>
    <w:rsid w:val="00E8760B"/>
    <w:rsid w:val="00E90173"/>
    <w:rsid w:val="00E90190"/>
    <w:rsid w:val="00E907B9"/>
    <w:rsid w:val="00E907FE"/>
    <w:rsid w:val="00E9175C"/>
    <w:rsid w:val="00E91B5F"/>
    <w:rsid w:val="00E92664"/>
    <w:rsid w:val="00E92EA8"/>
    <w:rsid w:val="00E92F4D"/>
    <w:rsid w:val="00E9311E"/>
    <w:rsid w:val="00E9370E"/>
    <w:rsid w:val="00E94374"/>
    <w:rsid w:val="00E95903"/>
    <w:rsid w:val="00E95A54"/>
    <w:rsid w:val="00E95B1B"/>
    <w:rsid w:val="00E95B4C"/>
    <w:rsid w:val="00E95D7C"/>
    <w:rsid w:val="00E95E0C"/>
    <w:rsid w:val="00E96879"/>
    <w:rsid w:val="00E96EB9"/>
    <w:rsid w:val="00E97497"/>
    <w:rsid w:val="00E97653"/>
    <w:rsid w:val="00E97B31"/>
    <w:rsid w:val="00E97B6A"/>
    <w:rsid w:val="00E97D98"/>
    <w:rsid w:val="00EA0F1F"/>
    <w:rsid w:val="00EA138A"/>
    <w:rsid w:val="00EA1C22"/>
    <w:rsid w:val="00EA288C"/>
    <w:rsid w:val="00EA31EA"/>
    <w:rsid w:val="00EA3774"/>
    <w:rsid w:val="00EA3984"/>
    <w:rsid w:val="00EA47FC"/>
    <w:rsid w:val="00EA48D8"/>
    <w:rsid w:val="00EA52D4"/>
    <w:rsid w:val="00EA54DF"/>
    <w:rsid w:val="00EA6386"/>
    <w:rsid w:val="00EA668B"/>
    <w:rsid w:val="00EA6840"/>
    <w:rsid w:val="00EA79A0"/>
    <w:rsid w:val="00EB044A"/>
    <w:rsid w:val="00EB0B82"/>
    <w:rsid w:val="00EB1188"/>
    <w:rsid w:val="00EB1840"/>
    <w:rsid w:val="00EB1A03"/>
    <w:rsid w:val="00EB20B2"/>
    <w:rsid w:val="00EB247F"/>
    <w:rsid w:val="00EB2F1A"/>
    <w:rsid w:val="00EB368A"/>
    <w:rsid w:val="00EB3AEC"/>
    <w:rsid w:val="00EB4176"/>
    <w:rsid w:val="00EB4890"/>
    <w:rsid w:val="00EB48B8"/>
    <w:rsid w:val="00EB4938"/>
    <w:rsid w:val="00EB4EAD"/>
    <w:rsid w:val="00EB5CB7"/>
    <w:rsid w:val="00EB64CA"/>
    <w:rsid w:val="00EB67D9"/>
    <w:rsid w:val="00EB6A7E"/>
    <w:rsid w:val="00EB6CC9"/>
    <w:rsid w:val="00EB6D88"/>
    <w:rsid w:val="00EB7AE5"/>
    <w:rsid w:val="00EC01D4"/>
    <w:rsid w:val="00EC0365"/>
    <w:rsid w:val="00EC0436"/>
    <w:rsid w:val="00EC0C28"/>
    <w:rsid w:val="00EC124B"/>
    <w:rsid w:val="00EC1CB5"/>
    <w:rsid w:val="00EC3088"/>
    <w:rsid w:val="00EC314F"/>
    <w:rsid w:val="00EC33EE"/>
    <w:rsid w:val="00EC3CBF"/>
    <w:rsid w:val="00EC4172"/>
    <w:rsid w:val="00EC4E45"/>
    <w:rsid w:val="00EC4FD5"/>
    <w:rsid w:val="00EC50D5"/>
    <w:rsid w:val="00EC5C35"/>
    <w:rsid w:val="00EC5DCA"/>
    <w:rsid w:val="00EC688F"/>
    <w:rsid w:val="00EC6C13"/>
    <w:rsid w:val="00EC6DF7"/>
    <w:rsid w:val="00EC7062"/>
    <w:rsid w:val="00EC7D9B"/>
    <w:rsid w:val="00ED0BFE"/>
    <w:rsid w:val="00ED0ED8"/>
    <w:rsid w:val="00ED1115"/>
    <w:rsid w:val="00ED15AD"/>
    <w:rsid w:val="00ED15E8"/>
    <w:rsid w:val="00ED19C3"/>
    <w:rsid w:val="00ED1C42"/>
    <w:rsid w:val="00ED1D24"/>
    <w:rsid w:val="00ED20A7"/>
    <w:rsid w:val="00ED22C5"/>
    <w:rsid w:val="00ED2354"/>
    <w:rsid w:val="00ED27BC"/>
    <w:rsid w:val="00ED2F92"/>
    <w:rsid w:val="00ED3BCB"/>
    <w:rsid w:val="00ED3CAE"/>
    <w:rsid w:val="00ED414D"/>
    <w:rsid w:val="00ED42F6"/>
    <w:rsid w:val="00ED4B5C"/>
    <w:rsid w:val="00ED4D4A"/>
    <w:rsid w:val="00ED584E"/>
    <w:rsid w:val="00ED5FEC"/>
    <w:rsid w:val="00ED6A5B"/>
    <w:rsid w:val="00ED6CF7"/>
    <w:rsid w:val="00ED6D24"/>
    <w:rsid w:val="00ED6D58"/>
    <w:rsid w:val="00ED7394"/>
    <w:rsid w:val="00ED7C94"/>
    <w:rsid w:val="00EE0154"/>
    <w:rsid w:val="00EE1223"/>
    <w:rsid w:val="00EE143A"/>
    <w:rsid w:val="00EE1821"/>
    <w:rsid w:val="00EE193B"/>
    <w:rsid w:val="00EE21CE"/>
    <w:rsid w:val="00EE29FD"/>
    <w:rsid w:val="00EE370A"/>
    <w:rsid w:val="00EE3951"/>
    <w:rsid w:val="00EE4225"/>
    <w:rsid w:val="00EE4ADE"/>
    <w:rsid w:val="00EE539D"/>
    <w:rsid w:val="00EE5F1D"/>
    <w:rsid w:val="00EE6050"/>
    <w:rsid w:val="00EE6642"/>
    <w:rsid w:val="00EE67FD"/>
    <w:rsid w:val="00EE707C"/>
    <w:rsid w:val="00EE7119"/>
    <w:rsid w:val="00EE767B"/>
    <w:rsid w:val="00EE7767"/>
    <w:rsid w:val="00EE7BCB"/>
    <w:rsid w:val="00EE7C80"/>
    <w:rsid w:val="00EF039D"/>
    <w:rsid w:val="00EF067D"/>
    <w:rsid w:val="00EF0CC9"/>
    <w:rsid w:val="00EF1D6A"/>
    <w:rsid w:val="00EF2646"/>
    <w:rsid w:val="00EF2715"/>
    <w:rsid w:val="00EF32CC"/>
    <w:rsid w:val="00EF3903"/>
    <w:rsid w:val="00EF3BAF"/>
    <w:rsid w:val="00EF3C19"/>
    <w:rsid w:val="00EF3CEA"/>
    <w:rsid w:val="00EF3FAB"/>
    <w:rsid w:val="00EF4050"/>
    <w:rsid w:val="00EF4572"/>
    <w:rsid w:val="00EF4A14"/>
    <w:rsid w:val="00EF4CE4"/>
    <w:rsid w:val="00EF4DE7"/>
    <w:rsid w:val="00EF5128"/>
    <w:rsid w:val="00EF554D"/>
    <w:rsid w:val="00EF5F4B"/>
    <w:rsid w:val="00EF65A7"/>
    <w:rsid w:val="00EF679B"/>
    <w:rsid w:val="00EF7A3F"/>
    <w:rsid w:val="00F00A38"/>
    <w:rsid w:val="00F00BA5"/>
    <w:rsid w:val="00F00EDE"/>
    <w:rsid w:val="00F016DE"/>
    <w:rsid w:val="00F017B5"/>
    <w:rsid w:val="00F019AF"/>
    <w:rsid w:val="00F01D57"/>
    <w:rsid w:val="00F01F56"/>
    <w:rsid w:val="00F02F93"/>
    <w:rsid w:val="00F03565"/>
    <w:rsid w:val="00F036A5"/>
    <w:rsid w:val="00F03A0D"/>
    <w:rsid w:val="00F03DD7"/>
    <w:rsid w:val="00F05019"/>
    <w:rsid w:val="00F05260"/>
    <w:rsid w:val="00F05E1D"/>
    <w:rsid w:val="00F06B88"/>
    <w:rsid w:val="00F072AE"/>
    <w:rsid w:val="00F101CA"/>
    <w:rsid w:val="00F102B9"/>
    <w:rsid w:val="00F10A49"/>
    <w:rsid w:val="00F10F9E"/>
    <w:rsid w:val="00F1140F"/>
    <w:rsid w:val="00F1143C"/>
    <w:rsid w:val="00F11692"/>
    <w:rsid w:val="00F12667"/>
    <w:rsid w:val="00F12697"/>
    <w:rsid w:val="00F12F04"/>
    <w:rsid w:val="00F134F1"/>
    <w:rsid w:val="00F13958"/>
    <w:rsid w:val="00F13E6B"/>
    <w:rsid w:val="00F1426D"/>
    <w:rsid w:val="00F1428F"/>
    <w:rsid w:val="00F14315"/>
    <w:rsid w:val="00F1463A"/>
    <w:rsid w:val="00F15294"/>
    <w:rsid w:val="00F15CCB"/>
    <w:rsid w:val="00F1625D"/>
    <w:rsid w:val="00F1648E"/>
    <w:rsid w:val="00F164CF"/>
    <w:rsid w:val="00F166C5"/>
    <w:rsid w:val="00F1778E"/>
    <w:rsid w:val="00F177E6"/>
    <w:rsid w:val="00F17B25"/>
    <w:rsid w:val="00F17C01"/>
    <w:rsid w:val="00F200A3"/>
    <w:rsid w:val="00F200C8"/>
    <w:rsid w:val="00F215B9"/>
    <w:rsid w:val="00F21991"/>
    <w:rsid w:val="00F21BFE"/>
    <w:rsid w:val="00F22137"/>
    <w:rsid w:val="00F22A28"/>
    <w:rsid w:val="00F22D08"/>
    <w:rsid w:val="00F22DE1"/>
    <w:rsid w:val="00F22EAE"/>
    <w:rsid w:val="00F23DF0"/>
    <w:rsid w:val="00F24001"/>
    <w:rsid w:val="00F243E3"/>
    <w:rsid w:val="00F24476"/>
    <w:rsid w:val="00F246EC"/>
    <w:rsid w:val="00F248BF"/>
    <w:rsid w:val="00F24AD2"/>
    <w:rsid w:val="00F24B3C"/>
    <w:rsid w:val="00F256A5"/>
    <w:rsid w:val="00F25EF0"/>
    <w:rsid w:val="00F26CB8"/>
    <w:rsid w:val="00F27024"/>
    <w:rsid w:val="00F2737E"/>
    <w:rsid w:val="00F274C9"/>
    <w:rsid w:val="00F275F9"/>
    <w:rsid w:val="00F27983"/>
    <w:rsid w:val="00F303D7"/>
    <w:rsid w:val="00F3055B"/>
    <w:rsid w:val="00F30D63"/>
    <w:rsid w:val="00F30F82"/>
    <w:rsid w:val="00F310DB"/>
    <w:rsid w:val="00F31187"/>
    <w:rsid w:val="00F31588"/>
    <w:rsid w:val="00F3167A"/>
    <w:rsid w:val="00F32026"/>
    <w:rsid w:val="00F320CB"/>
    <w:rsid w:val="00F3242B"/>
    <w:rsid w:val="00F3256B"/>
    <w:rsid w:val="00F32592"/>
    <w:rsid w:val="00F3334C"/>
    <w:rsid w:val="00F33467"/>
    <w:rsid w:val="00F33F1E"/>
    <w:rsid w:val="00F33FA3"/>
    <w:rsid w:val="00F34788"/>
    <w:rsid w:val="00F34BA2"/>
    <w:rsid w:val="00F34BE3"/>
    <w:rsid w:val="00F353EE"/>
    <w:rsid w:val="00F354D1"/>
    <w:rsid w:val="00F35638"/>
    <w:rsid w:val="00F35B88"/>
    <w:rsid w:val="00F35D59"/>
    <w:rsid w:val="00F362C9"/>
    <w:rsid w:val="00F36408"/>
    <w:rsid w:val="00F369BA"/>
    <w:rsid w:val="00F36D41"/>
    <w:rsid w:val="00F36D9E"/>
    <w:rsid w:val="00F37011"/>
    <w:rsid w:val="00F371A1"/>
    <w:rsid w:val="00F373F5"/>
    <w:rsid w:val="00F37408"/>
    <w:rsid w:val="00F3760F"/>
    <w:rsid w:val="00F3778B"/>
    <w:rsid w:val="00F37994"/>
    <w:rsid w:val="00F37B60"/>
    <w:rsid w:val="00F37D78"/>
    <w:rsid w:val="00F40548"/>
    <w:rsid w:val="00F40618"/>
    <w:rsid w:val="00F407D5"/>
    <w:rsid w:val="00F415D5"/>
    <w:rsid w:val="00F4185B"/>
    <w:rsid w:val="00F41AC7"/>
    <w:rsid w:val="00F41C39"/>
    <w:rsid w:val="00F43237"/>
    <w:rsid w:val="00F43A35"/>
    <w:rsid w:val="00F43A94"/>
    <w:rsid w:val="00F44446"/>
    <w:rsid w:val="00F44484"/>
    <w:rsid w:val="00F46DA2"/>
    <w:rsid w:val="00F47278"/>
    <w:rsid w:val="00F477C4"/>
    <w:rsid w:val="00F502AA"/>
    <w:rsid w:val="00F509FE"/>
    <w:rsid w:val="00F50E87"/>
    <w:rsid w:val="00F52458"/>
    <w:rsid w:val="00F52C32"/>
    <w:rsid w:val="00F537B3"/>
    <w:rsid w:val="00F53E11"/>
    <w:rsid w:val="00F54883"/>
    <w:rsid w:val="00F55B36"/>
    <w:rsid w:val="00F564AF"/>
    <w:rsid w:val="00F564D6"/>
    <w:rsid w:val="00F57316"/>
    <w:rsid w:val="00F57517"/>
    <w:rsid w:val="00F60D61"/>
    <w:rsid w:val="00F60F3D"/>
    <w:rsid w:val="00F61230"/>
    <w:rsid w:val="00F612C7"/>
    <w:rsid w:val="00F61BC5"/>
    <w:rsid w:val="00F61EC7"/>
    <w:rsid w:val="00F61FCF"/>
    <w:rsid w:val="00F62041"/>
    <w:rsid w:val="00F62285"/>
    <w:rsid w:val="00F623B3"/>
    <w:rsid w:val="00F62478"/>
    <w:rsid w:val="00F6268B"/>
    <w:rsid w:val="00F628AC"/>
    <w:rsid w:val="00F62A16"/>
    <w:rsid w:val="00F62AC7"/>
    <w:rsid w:val="00F62B33"/>
    <w:rsid w:val="00F62E4F"/>
    <w:rsid w:val="00F644D1"/>
    <w:rsid w:val="00F64D88"/>
    <w:rsid w:val="00F64ECC"/>
    <w:rsid w:val="00F65547"/>
    <w:rsid w:val="00F6667F"/>
    <w:rsid w:val="00F66A6F"/>
    <w:rsid w:val="00F66ADD"/>
    <w:rsid w:val="00F67189"/>
    <w:rsid w:val="00F67AD9"/>
    <w:rsid w:val="00F67C09"/>
    <w:rsid w:val="00F700E3"/>
    <w:rsid w:val="00F70CCC"/>
    <w:rsid w:val="00F70F0E"/>
    <w:rsid w:val="00F70F5F"/>
    <w:rsid w:val="00F710CA"/>
    <w:rsid w:val="00F71624"/>
    <w:rsid w:val="00F72F0C"/>
    <w:rsid w:val="00F74471"/>
    <w:rsid w:val="00F74637"/>
    <w:rsid w:val="00F748ED"/>
    <w:rsid w:val="00F754F1"/>
    <w:rsid w:val="00F7574E"/>
    <w:rsid w:val="00F75C1E"/>
    <w:rsid w:val="00F75E77"/>
    <w:rsid w:val="00F7712E"/>
    <w:rsid w:val="00F778D8"/>
    <w:rsid w:val="00F77B8D"/>
    <w:rsid w:val="00F77D6C"/>
    <w:rsid w:val="00F81041"/>
    <w:rsid w:val="00F811EF"/>
    <w:rsid w:val="00F813DD"/>
    <w:rsid w:val="00F816FA"/>
    <w:rsid w:val="00F81C5A"/>
    <w:rsid w:val="00F8263A"/>
    <w:rsid w:val="00F82ABD"/>
    <w:rsid w:val="00F82B57"/>
    <w:rsid w:val="00F82BC5"/>
    <w:rsid w:val="00F82DD8"/>
    <w:rsid w:val="00F82ECF"/>
    <w:rsid w:val="00F83262"/>
    <w:rsid w:val="00F83428"/>
    <w:rsid w:val="00F83A9F"/>
    <w:rsid w:val="00F84018"/>
    <w:rsid w:val="00F8437E"/>
    <w:rsid w:val="00F8545B"/>
    <w:rsid w:val="00F8602E"/>
    <w:rsid w:val="00F863BD"/>
    <w:rsid w:val="00F86601"/>
    <w:rsid w:val="00F8666C"/>
    <w:rsid w:val="00F86685"/>
    <w:rsid w:val="00F86948"/>
    <w:rsid w:val="00F86C0A"/>
    <w:rsid w:val="00F86F2B"/>
    <w:rsid w:val="00F872F7"/>
    <w:rsid w:val="00F877F7"/>
    <w:rsid w:val="00F87ACA"/>
    <w:rsid w:val="00F87B30"/>
    <w:rsid w:val="00F87EB8"/>
    <w:rsid w:val="00F908E9"/>
    <w:rsid w:val="00F90C19"/>
    <w:rsid w:val="00F90D28"/>
    <w:rsid w:val="00F91106"/>
    <w:rsid w:val="00F91334"/>
    <w:rsid w:val="00F91660"/>
    <w:rsid w:val="00F91AED"/>
    <w:rsid w:val="00F9220A"/>
    <w:rsid w:val="00F92365"/>
    <w:rsid w:val="00F9264E"/>
    <w:rsid w:val="00F92F56"/>
    <w:rsid w:val="00F93CCF"/>
    <w:rsid w:val="00F93E63"/>
    <w:rsid w:val="00F93EC8"/>
    <w:rsid w:val="00F94461"/>
    <w:rsid w:val="00F949A6"/>
    <w:rsid w:val="00F949D8"/>
    <w:rsid w:val="00F94DA7"/>
    <w:rsid w:val="00F94FA5"/>
    <w:rsid w:val="00F9550C"/>
    <w:rsid w:val="00F955D7"/>
    <w:rsid w:val="00F95730"/>
    <w:rsid w:val="00F959C2"/>
    <w:rsid w:val="00F95AA7"/>
    <w:rsid w:val="00F96988"/>
    <w:rsid w:val="00F96CD3"/>
    <w:rsid w:val="00FA1D7F"/>
    <w:rsid w:val="00FA274C"/>
    <w:rsid w:val="00FA2837"/>
    <w:rsid w:val="00FA2C34"/>
    <w:rsid w:val="00FA2CF8"/>
    <w:rsid w:val="00FA2F95"/>
    <w:rsid w:val="00FA3D28"/>
    <w:rsid w:val="00FA4115"/>
    <w:rsid w:val="00FA4734"/>
    <w:rsid w:val="00FA4B15"/>
    <w:rsid w:val="00FA511B"/>
    <w:rsid w:val="00FA590F"/>
    <w:rsid w:val="00FA5B2C"/>
    <w:rsid w:val="00FA6092"/>
    <w:rsid w:val="00FA6549"/>
    <w:rsid w:val="00FA65FA"/>
    <w:rsid w:val="00FA75DD"/>
    <w:rsid w:val="00FA7D06"/>
    <w:rsid w:val="00FB0345"/>
    <w:rsid w:val="00FB0661"/>
    <w:rsid w:val="00FB0AEB"/>
    <w:rsid w:val="00FB0AFE"/>
    <w:rsid w:val="00FB11AA"/>
    <w:rsid w:val="00FB142A"/>
    <w:rsid w:val="00FB192A"/>
    <w:rsid w:val="00FB1CAA"/>
    <w:rsid w:val="00FB1DCF"/>
    <w:rsid w:val="00FB221A"/>
    <w:rsid w:val="00FB2583"/>
    <w:rsid w:val="00FB2B0E"/>
    <w:rsid w:val="00FB2D66"/>
    <w:rsid w:val="00FB379F"/>
    <w:rsid w:val="00FB3D1E"/>
    <w:rsid w:val="00FB40C8"/>
    <w:rsid w:val="00FB4E15"/>
    <w:rsid w:val="00FB5032"/>
    <w:rsid w:val="00FB51ED"/>
    <w:rsid w:val="00FB73E2"/>
    <w:rsid w:val="00FC1151"/>
    <w:rsid w:val="00FC153C"/>
    <w:rsid w:val="00FC2259"/>
    <w:rsid w:val="00FC28FD"/>
    <w:rsid w:val="00FC2C9F"/>
    <w:rsid w:val="00FC33F0"/>
    <w:rsid w:val="00FC3BDB"/>
    <w:rsid w:val="00FC3C20"/>
    <w:rsid w:val="00FC3E62"/>
    <w:rsid w:val="00FC5002"/>
    <w:rsid w:val="00FC50BE"/>
    <w:rsid w:val="00FC5FD1"/>
    <w:rsid w:val="00FC6169"/>
    <w:rsid w:val="00FC61AE"/>
    <w:rsid w:val="00FC679F"/>
    <w:rsid w:val="00FC72CE"/>
    <w:rsid w:val="00FC74C5"/>
    <w:rsid w:val="00FC7D3A"/>
    <w:rsid w:val="00FD01E8"/>
    <w:rsid w:val="00FD0599"/>
    <w:rsid w:val="00FD05DA"/>
    <w:rsid w:val="00FD0DD8"/>
    <w:rsid w:val="00FD0F41"/>
    <w:rsid w:val="00FD12B4"/>
    <w:rsid w:val="00FD1769"/>
    <w:rsid w:val="00FD1B61"/>
    <w:rsid w:val="00FD26FF"/>
    <w:rsid w:val="00FD2909"/>
    <w:rsid w:val="00FD2AD7"/>
    <w:rsid w:val="00FD2C14"/>
    <w:rsid w:val="00FD2CC9"/>
    <w:rsid w:val="00FD3768"/>
    <w:rsid w:val="00FD38FA"/>
    <w:rsid w:val="00FD3C1E"/>
    <w:rsid w:val="00FD43FE"/>
    <w:rsid w:val="00FD44B8"/>
    <w:rsid w:val="00FD47B3"/>
    <w:rsid w:val="00FD4C33"/>
    <w:rsid w:val="00FD4F82"/>
    <w:rsid w:val="00FD50CE"/>
    <w:rsid w:val="00FD597B"/>
    <w:rsid w:val="00FD5C1F"/>
    <w:rsid w:val="00FD5DDC"/>
    <w:rsid w:val="00FD645B"/>
    <w:rsid w:val="00FD6671"/>
    <w:rsid w:val="00FD6EA5"/>
    <w:rsid w:val="00FD6F73"/>
    <w:rsid w:val="00FD7773"/>
    <w:rsid w:val="00FD7854"/>
    <w:rsid w:val="00FD7DD6"/>
    <w:rsid w:val="00FE0338"/>
    <w:rsid w:val="00FE03DE"/>
    <w:rsid w:val="00FE05F9"/>
    <w:rsid w:val="00FE0647"/>
    <w:rsid w:val="00FE07BB"/>
    <w:rsid w:val="00FE0A85"/>
    <w:rsid w:val="00FE1468"/>
    <w:rsid w:val="00FE1663"/>
    <w:rsid w:val="00FE16D7"/>
    <w:rsid w:val="00FE2062"/>
    <w:rsid w:val="00FE36D5"/>
    <w:rsid w:val="00FE38E9"/>
    <w:rsid w:val="00FE433A"/>
    <w:rsid w:val="00FE45FC"/>
    <w:rsid w:val="00FE48B7"/>
    <w:rsid w:val="00FE48BB"/>
    <w:rsid w:val="00FE48DD"/>
    <w:rsid w:val="00FE4D0D"/>
    <w:rsid w:val="00FE507E"/>
    <w:rsid w:val="00FE5214"/>
    <w:rsid w:val="00FE5454"/>
    <w:rsid w:val="00FE54C8"/>
    <w:rsid w:val="00FE6289"/>
    <w:rsid w:val="00FE6B20"/>
    <w:rsid w:val="00FE6B3E"/>
    <w:rsid w:val="00FE6BE5"/>
    <w:rsid w:val="00FE70C9"/>
    <w:rsid w:val="00FE736E"/>
    <w:rsid w:val="00FE76E7"/>
    <w:rsid w:val="00FE787B"/>
    <w:rsid w:val="00FE7A4C"/>
    <w:rsid w:val="00FF0177"/>
    <w:rsid w:val="00FF08F9"/>
    <w:rsid w:val="00FF0E74"/>
    <w:rsid w:val="00FF11BF"/>
    <w:rsid w:val="00FF1EF3"/>
    <w:rsid w:val="00FF2161"/>
    <w:rsid w:val="00FF2627"/>
    <w:rsid w:val="00FF33AF"/>
    <w:rsid w:val="00FF3478"/>
    <w:rsid w:val="00FF4114"/>
    <w:rsid w:val="00FF43E7"/>
    <w:rsid w:val="00FF58EB"/>
    <w:rsid w:val="00FF5A9A"/>
    <w:rsid w:val="00FF5CC3"/>
    <w:rsid w:val="00FF5FD6"/>
    <w:rsid w:val="00FF7245"/>
    <w:rsid w:val="00FF7380"/>
    <w:rsid w:val="00FF75A6"/>
    <w:rsid w:val="00FF75C3"/>
    <w:rsid w:val="00FF7992"/>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5"/>
    <w:rPr>
      <w:rFonts w:ascii="Times New Roman" w:eastAsia="Times New Roman" w:hAnsi="Times New Roman" w:cs="Times New Roman"/>
      <w:lang w:val="en-US"/>
    </w:rPr>
  </w:style>
  <w:style w:type="paragraph" w:styleId="1">
    <w:name w:val="heading 1"/>
    <w:basedOn w:val="a"/>
    <w:next w:val="a"/>
    <w:link w:val="10"/>
    <w:uiPriority w:val="9"/>
    <w:qFormat/>
    <w:rsid w:val="008E5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523D"/>
    <w:pPr>
      <w:keepNext/>
      <w:keepLines/>
      <w:spacing w:before="200" w:after="0"/>
      <w:outlineLvl w:val="1"/>
    </w:pPr>
    <w:rPr>
      <w:rFonts w:ascii="Cambria" w:hAnsi="Cambria"/>
      <w:b/>
      <w:bCs/>
      <w:color w:val="4F81BD"/>
      <w:sz w:val="26"/>
      <w:szCs w:val="26"/>
      <w:lang w:eastAsia="x-none"/>
    </w:rPr>
  </w:style>
  <w:style w:type="paragraph" w:styleId="3">
    <w:name w:val="heading 3"/>
    <w:basedOn w:val="a"/>
    <w:next w:val="a"/>
    <w:link w:val="30"/>
    <w:uiPriority w:val="9"/>
    <w:unhideWhenUsed/>
    <w:qFormat/>
    <w:rsid w:val="008E51C2"/>
    <w:pPr>
      <w:keepNext/>
      <w:spacing w:before="240" w:after="60" w:line="240" w:lineRule="auto"/>
      <w:outlineLvl w:val="2"/>
    </w:pPr>
    <w:rPr>
      <w:rFonts w:asciiTheme="majorHAnsi" w:eastAsiaTheme="majorEastAsia" w:hAnsiTheme="majorHAnsi" w:cstheme="majorBidi"/>
      <w:b/>
      <w:bCs/>
      <w:sz w:val="26"/>
      <w:szCs w:val="26"/>
      <w:lang w:val="ru-RU"/>
    </w:rPr>
  </w:style>
  <w:style w:type="paragraph" w:styleId="4">
    <w:name w:val="heading 4"/>
    <w:basedOn w:val="a"/>
    <w:next w:val="a"/>
    <w:link w:val="40"/>
    <w:uiPriority w:val="99"/>
    <w:qFormat/>
    <w:rsid w:val="00F00A38"/>
    <w:pPr>
      <w:keepNext/>
      <w:spacing w:before="240" w:after="60" w:line="240" w:lineRule="auto"/>
      <w:outlineLvl w:val="3"/>
    </w:pPr>
    <w:rPr>
      <w:rFonts w:eastAsia="Calibri"/>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B5525"/>
    <w:pPr>
      <w:spacing w:after="0" w:line="240" w:lineRule="auto"/>
      <w:ind w:firstLine="709"/>
      <w:jc w:val="both"/>
    </w:pPr>
    <w:rPr>
      <w:rFonts w:cs="Tahoma"/>
      <w:sz w:val="28"/>
      <w:szCs w:val="20"/>
      <w:lang w:val="ru-RU"/>
    </w:rPr>
  </w:style>
  <w:style w:type="paragraph" w:styleId="a4">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Абзац,Абзац списка11"/>
    <w:basedOn w:val="a"/>
    <w:link w:val="a5"/>
    <w:uiPriority w:val="34"/>
    <w:qFormat/>
    <w:rsid w:val="00CB5525"/>
    <w:pPr>
      <w:ind w:left="720"/>
      <w:contextualSpacing/>
    </w:pPr>
    <w:rPr>
      <w:rFonts w:ascii="Calibri" w:hAnsi="Calibri"/>
      <w:lang w:val="ru-RU" w:eastAsia="ru-RU"/>
    </w:rPr>
  </w:style>
  <w:style w:type="character" w:customStyle="1" w:styleId="a5">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Абзац Знак"/>
    <w:link w:val="a4"/>
    <w:uiPriority w:val="34"/>
    <w:qFormat/>
    <w:locked/>
    <w:rsid w:val="00CB5525"/>
    <w:rPr>
      <w:rFonts w:ascii="Calibri" w:eastAsia="Times New Roman" w:hAnsi="Calibri" w:cs="Times New Roman"/>
      <w:lang w:eastAsia="ru-RU"/>
    </w:rPr>
  </w:style>
  <w:style w:type="paragraph" w:styleId="a6">
    <w:name w:val="No Spacing"/>
    <w:aliases w:val="Ерк!н,Обя,мелкий,Алия,Айгерим,мой рабочий,норма,ТекстОтчета,No Spacing,свой,Без интеБез интервала,Без интервала11,Елжан,No Spacing1,Без интервала1,14 TNR,МОЙ СТИЛЬ,Без интервала2,No Spacing11,Clips Body,Без интервала111,Medium Grid 2,ААА"/>
    <w:link w:val="a7"/>
    <w:uiPriority w:val="1"/>
    <w:qFormat/>
    <w:rsid w:val="00CB5525"/>
    <w:pPr>
      <w:spacing w:after="0" w:line="240" w:lineRule="auto"/>
    </w:pPr>
    <w:rPr>
      <w:rFonts w:ascii="Calibri" w:eastAsia="Calibri" w:hAnsi="Calibri" w:cs="Times New Roman"/>
    </w:rPr>
  </w:style>
  <w:style w:type="character" w:customStyle="1" w:styleId="a7">
    <w:name w:val="Без интервала Знак"/>
    <w:aliases w:val="Ерк!н Знак,Обя Знак,мелкий Знак,Алия Знак,Айгерим Знак,мой рабочий Знак,норма Знак,ТекстОтчета Знак,No Spacing Знак,свой Знак,Без интеБез интервала Знак,Без интервала11 Знак,Елжан Знак,No Spacing1 Знак,Без интервала1 Знак,14 TNR Знак"/>
    <w:link w:val="a6"/>
    <w:uiPriority w:val="1"/>
    <w:qFormat/>
    <w:locked/>
    <w:rsid w:val="00CB5525"/>
    <w:rPr>
      <w:rFonts w:ascii="Calibri" w:eastAsia="Calibri" w:hAnsi="Calibri" w:cs="Times New Roman"/>
    </w:rPr>
  </w:style>
  <w:style w:type="paragraph" w:styleId="a8">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9"/>
    <w:uiPriority w:val="99"/>
    <w:qFormat/>
    <w:rsid w:val="00CB5525"/>
    <w:pPr>
      <w:spacing w:before="100" w:beforeAutospacing="1" w:after="100" w:afterAutospacing="1" w:line="240" w:lineRule="auto"/>
    </w:pPr>
    <w:rPr>
      <w:sz w:val="24"/>
      <w:szCs w:val="24"/>
      <w:lang w:val="ru-RU" w:eastAsia="ru-RU"/>
    </w:rPr>
  </w:style>
  <w:style w:type="character" w:customStyle="1" w:styleId="a9">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locked/>
    <w:rsid w:val="00CB5525"/>
    <w:rPr>
      <w:rFonts w:ascii="Times New Roman" w:eastAsia="Times New Roman" w:hAnsi="Times New Roman" w:cs="Times New Roman"/>
      <w:sz w:val="24"/>
      <w:szCs w:val="24"/>
      <w:lang w:eastAsia="ru-RU"/>
    </w:rPr>
  </w:style>
  <w:style w:type="paragraph" w:styleId="aa">
    <w:name w:val="footnote text"/>
    <w:aliases w:val="Знак6, Знак,Текст сноски-FN,single space,footnote text"/>
    <w:basedOn w:val="a"/>
    <w:link w:val="ab"/>
    <w:uiPriority w:val="99"/>
    <w:unhideWhenUsed/>
    <w:rsid w:val="00CB5525"/>
    <w:pPr>
      <w:spacing w:after="0" w:line="240" w:lineRule="auto"/>
      <w:jc w:val="both"/>
    </w:pPr>
    <w:rPr>
      <w:rFonts w:eastAsia="Calibri"/>
      <w:sz w:val="20"/>
      <w:szCs w:val="20"/>
      <w:lang w:val="ru-RU" w:eastAsia="ru-RU"/>
    </w:rPr>
  </w:style>
  <w:style w:type="character" w:customStyle="1" w:styleId="ab">
    <w:name w:val="Текст сноски Знак"/>
    <w:aliases w:val="Знак6 Знак, Знак Знак,Текст сноски-FN Знак,single space Знак,footnote text Знак"/>
    <w:basedOn w:val="a0"/>
    <w:link w:val="aa"/>
    <w:uiPriority w:val="99"/>
    <w:rsid w:val="00CB5525"/>
    <w:rPr>
      <w:rFonts w:ascii="Times New Roman" w:eastAsia="Calibri" w:hAnsi="Times New Roman" w:cs="Times New Roman"/>
      <w:sz w:val="20"/>
      <w:szCs w:val="20"/>
      <w:lang w:eastAsia="ru-RU"/>
    </w:rPr>
  </w:style>
  <w:style w:type="character" w:styleId="ac">
    <w:name w:val="footnote reference"/>
    <w:aliases w:val="Footnote Reference Number,Footnote Reference_LVL6,Footnote Reference_LVL61,Footnote Reference_LVL62,Footnote Reference_LVL63,Footnote Reference_LVL64,fr,PIC Footnote Reference,Текст сноски Знак2 Знак Знак"/>
    <w:uiPriority w:val="99"/>
    <w:unhideWhenUsed/>
    <w:rsid w:val="00CB5525"/>
    <w:rPr>
      <w:vertAlign w:val="superscript"/>
    </w:rPr>
  </w:style>
  <w:style w:type="table" w:styleId="ad">
    <w:name w:val="Table Grid"/>
    <w:basedOn w:val="a1"/>
    <w:uiPriority w:val="59"/>
    <w:rsid w:val="00191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nhideWhenUsed/>
    <w:rsid w:val="00EF3CEA"/>
    <w:pPr>
      <w:tabs>
        <w:tab w:val="center" w:pos="4677"/>
        <w:tab w:val="right" w:pos="9355"/>
      </w:tabs>
      <w:spacing w:after="0" w:line="240" w:lineRule="auto"/>
    </w:pPr>
  </w:style>
  <w:style w:type="character" w:customStyle="1" w:styleId="af">
    <w:name w:val="Верхний колонтитул Знак"/>
    <w:basedOn w:val="a0"/>
    <w:link w:val="ae"/>
    <w:rsid w:val="00EF3CEA"/>
    <w:rPr>
      <w:rFonts w:ascii="Times New Roman" w:eastAsia="Times New Roman" w:hAnsi="Times New Roman" w:cs="Times New Roman"/>
      <w:lang w:val="en-US"/>
    </w:rPr>
  </w:style>
  <w:style w:type="paragraph" w:styleId="af0">
    <w:name w:val="footer"/>
    <w:basedOn w:val="a"/>
    <w:link w:val="af1"/>
    <w:uiPriority w:val="99"/>
    <w:unhideWhenUsed/>
    <w:rsid w:val="00EF3C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F3CEA"/>
    <w:rPr>
      <w:rFonts w:ascii="Times New Roman" w:eastAsia="Times New Roman" w:hAnsi="Times New Roman" w:cs="Times New Roman"/>
      <w:lang w:val="en-US"/>
    </w:rPr>
  </w:style>
  <w:style w:type="paragraph" w:styleId="af2">
    <w:name w:val="Balloon Text"/>
    <w:basedOn w:val="a"/>
    <w:link w:val="af3"/>
    <w:uiPriority w:val="99"/>
    <w:semiHidden/>
    <w:unhideWhenUsed/>
    <w:rsid w:val="00AA36E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A36EB"/>
    <w:rPr>
      <w:rFonts w:ascii="Tahoma" w:eastAsia="Times New Roman" w:hAnsi="Tahoma" w:cs="Tahoma"/>
      <w:sz w:val="16"/>
      <w:szCs w:val="16"/>
      <w:lang w:val="en-US"/>
    </w:rPr>
  </w:style>
  <w:style w:type="paragraph" w:styleId="af4">
    <w:name w:val="Body Text"/>
    <w:basedOn w:val="a"/>
    <w:link w:val="af5"/>
    <w:uiPriority w:val="99"/>
    <w:unhideWhenUsed/>
    <w:rsid w:val="001E6510"/>
    <w:pPr>
      <w:widowControl w:val="0"/>
      <w:shd w:val="clear" w:color="auto" w:fill="FFFFFF"/>
      <w:autoSpaceDE w:val="0"/>
      <w:autoSpaceDN w:val="0"/>
      <w:adjustRightInd w:val="0"/>
      <w:spacing w:after="0" w:line="240" w:lineRule="auto"/>
      <w:ind w:right="77"/>
      <w:jc w:val="center"/>
    </w:pPr>
    <w:rPr>
      <w:spacing w:val="-8"/>
      <w:sz w:val="28"/>
      <w:szCs w:val="27"/>
      <w:lang w:val="ru-RU" w:eastAsia="ru-RU"/>
    </w:rPr>
  </w:style>
  <w:style w:type="character" w:customStyle="1" w:styleId="af5">
    <w:name w:val="Основной текст Знак"/>
    <w:basedOn w:val="a0"/>
    <w:link w:val="af4"/>
    <w:uiPriority w:val="99"/>
    <w:rsid w:val="001E6510"/>
    <w:rPr>
      <w:rFonts w:ascii="Times New Roman" w:eastAsia="Times New Roman" w:hAnsi="Times New Roman" w:cs="Times New Roman"/>
      <w:spacing w:val="-8"/>
      <w:sz w:val="28"/>
      <w:szCs w:val="27"/>
      <w:shd w:val="clear" w:color="auto" w:fill="FFFFFF"/>
      <w:lang w:eastAsia="ru-RU"/>
    </w:rPr>
  </w:style>
  <w:style w:type="paragraph" w:styleId="21">
    <w:name w:val="Body Text 2"/>
    <w:basedOn w:val="a"/>
    <w:link w:val="22"/>
    <w:uiPriority w:val="99"/>
    <w:semiHidden/>
    <w:unhideWhenUsed/>
    <w:rsid w:val="00681409"/>
    <w:pPr>
      <w:spacing w:after="120" w:line="480" w:lineRule="auto"/>
    </w:pPr>
  </w:style>
  <w:style w:type="character" w:customStyle="1" w:styleId="22">
    <w:name w:val="Основной текст 2 Знак"/>
    <w:basedOn w:val="a0"/>
    <w:link w:val="21"/>
    <w:uiPriority w:val="99"/>
    <w:semiHidden/>
    <w:rsid w:val="00681409"/>
    <w:rPr>
      <w:rFonts w:ascii="Times New Roman" w:eastAsia="Times New Roman" w:hAnsi="Times New Roman" w:cs="Times New Roman"/>
      <w:lang w:val="en-US"/>
    </w:rPr>
  </w:style>
  <w:style w:type="character" w:customStyle="1" w:styleId="status">
    <w:name w:val="status"/>
    <w:basedOn w:val="a0"/>
    <w:rsid w:val="00681409"/>
  </w:style>
  <w:style w:type="paragraph" w:styleId="af6">
    <w:name w:val="Plain Text"/>
    <w:aliases w:val="Текст в табл,Oaeno Ciae,Текст в табл Знак Знак,Текст в табл Знак Знак Знак Знак Знак Знак Знак Знак Знак"/>
    <w:basedOn w:val="a"/>
    <w:link w:val="af7"/>
    <w:rsid w:val="00681409"/>
    <w:pPr>
      <w:spacing w:after="120" w:line="320" w:lineRule="exact"/>
      <w:ind w:firstLine="567"/>
      <w:jc w:val="both"/>
    </w:pPr>
    <w:rPr>
      <w:sz w:val="28"/>
      <w:szCs w:val="20"/>
      <w:lang w:val="ru-RU"/>
    </w:rPr>
  </w:style>
  <w:style w:type="character" w:customStyle="1" w:styleId="af7">
    <w:name w:val="Текст Знак"/>
    <w:aliases w:val="Текст в табл Знак,Oaeno Ciae Знак,Текст в табл Знак Знак Знак,Текст в табл Знак Знак Знак Знак Знак Знак Знак Знак Знак Знак"/>
    <w:basedOn w:val="a0"/>
    <w:link w:val="af6"/>
    <w:rsid w:val="00681409"/>
    <w:rPr>
      <w:rFonts w:ascii="Times New Roman" w:eastAsia="Times New Roman" w:hAnsi="Times New Roman" w:cs="Times New Roman"/>
      <w:sz w:val="28"/>
      <w:szCs w:val="20"/>
    </w:rPr>
  </w:style>
  <w:style w:type="character" w:styleId="af8">
    <w:name w:val="Hyperlink"/>
    <w:basedOn w:val="a0"/>
    <w:uiPriority w:val="99"/>
    <w:unhideWhenUsed/>
    <w:rsid w:val="00D00EF6"/>
    <w:rPr>
      <w:color w:val="0000FF"/>
      <w:u w:val="single"/>
    </w:rPr>
  </w:style>
  <w:style w:type="character" w:styleId="af9">
    <w:name w:val="Intense Reference"/>
    <w:basedOn w:val="a0"/>
    <w:uiPriority w:val="32"/>
    <w:qFormat/>
    <w:rsid w:val="00DB377E"/>
    <w:rPr>
      <w:b/>
      <w:bCs/>
      <w:smallCaps/>
      <w:color w:val="C0504D" w:themeColor="accent2"/>
      <w:spacing w:val="5"/>
      <w:u w:val="single"/>
    </w:rPr>
  </w:style>
  <w:style w:type="character" w:customStyle="1" w:styleId="30">
    <w:name w:val="Заголовок 3 Знак"/>
    <w:basedOn w:val="a0"/>
    <w:link w:val="3"/>
    <w:uiPriority w:val="9"/>
    <w:rsid w:val="008E51C2"/>
    <w:rPr>
      <w:rFonts w:asciiTheme="majorHAnsi" w:eastAsiaTheme="majorEastAsia" w:hAnsiTheme="majorHAnsi" w:cstheme="majorBidi"/>
      <w:b/>
      <w:bCs/>
      <w:sz w:val="26"/>
      <w:szCs w:val="26"/>
    </w:rPr>
  </w:style>
  <w:style w:type="character" w:customStyle="1" w:styleId="10">
    <w:name w:val="Заголовок 1 Знак"/>
    <w:basedOn w:val="a0"/>
    <w:link w:val="1"/>
    <w:uiPriority w:val="9"/>
    <w:rsid w:val="008E51C2"/>
    <w:rPr>
      <w:rFonts w:asciiTheme="majorHAnsi" w:eastAsiaTheme="majorEastAsia" w:hAnsiTheme="majorHAnsi" w:cstheme="majorBidi"/>
      <w:b/>
      <w:bCs/>
      <w:color w:val="365F91" w:themeColor="accent1" w:themeShade="BF"/>
      <w:sz w:val="28"/>
      <w:szCs w:val="28"/>
      <w:lang w:val="en-US"/>
    </w:rPr>
  </w:style>
  <w:style w:type="paragraph" w:styleId="afa">
    <w:name w:val="Body Text Indent"/>
    <w:basedOn w:val="a"/>
    <w:link w:val="afb"/>
    <w:uiPriority w:val="99"/>
    <w:unhideWhenUsed/>
    <w:rsid w:val="00F41C39"/>
    <w:pPr>
      <w:spacing w:after="120"/>
      <w:ind w:left="283"/>
    </w:pPr>
    <w:rPr>
      <w:rFonts w:ascii="Calibri" w:hAnsi="Calibri"/>
      <w:lang w:val="ru-RU" w:eastAsia="ru-RU"/>
    </w:rPr>
  </w:style>
  <w:style w:type="character" w:customStyle="1" w:styleId="afb">
    <w:name w:val="Основной текст с отступом Знак"/>
    <w:basedOn w:val="a0"/>
    <w:link w:val="afa"/>
    <w:uiPriority w:val="99"/>
    <w:rsid w:val="00F41C39"/>
    <w:rPr>
      <w:rFonts w:ascii="Calibri" w:eastAsia="Times New Roman" w:hAnsi="Calibri" w:cs="Times New Roman"/>
      <w:lang w:eastAsia="ru-RU"/>
    </w:rPr>
  </w:style>
  <w:style w:type="character" w:customStyle="1" w:styleId="c1">
    <w:name w:val="c1"/>
    <w:basedOn w:val="a0"/>
    <w:rsid w:val="009863A6"/>
  </w:style>
  <w:style w:type="paragraph" w:customStyle="1" w:styleId="088095CB421E4E02BDC9682AFEE1723A">
    <w:name w:val="088095CB421E4E02BDC9682AFEE1723A"/>
    <w:rsid w:val="00904026"/>
    <w:rPr>
      <w:rFonts w:eastAsiaTheme="minorEastAsia"/>
      <w:lang w:eastAsia="ru-RU"/>
    </w:rPr>
  </w:style>
  <w:style w:type="character" w:styleId="afc">
    <w:name w:val="Placeholder Text"/>
    <w:basedOn w:val="a0"/>
    <w:uiPriority w:val="99"/>
    <w:semiHidden/>
    <w:rsid w:val="00446B2D"/>
    <w:rPr>
      <w:color w:val="808080"/>
    </w:rPr>
  </w:style>
  <w:style w:type="paragraph" w:customStyle="1" w:styleId="Default">
    <w:name w:val="Default"/>
    <w:rsid w:val="00F86F2B"/>
    <w:pPr>
      <w:autoSpaceDE w:val="0"/>
      <w:autoSpaceDN w:val="0"/>
      <w:adjustRightInd w:val="0"/>
      <w:spacing w:after="0" w:line="240" w:lineRule="auto"/>
    </w:pPr>
    <w:rPr>
      <w:rFonts w:ascii="Arial" w:hAnsi="Arial" w:cs="Arial"/>
      <w:color w:val="000000"/>
      <w:sz w:val="24"/>
      <w:szCs w:val="24"/>
    </w:rPr>
  </w:style>
  <w:style w:type="character" w:styleId="afd">
    <w:name w:val="Emphasis"/>
    <w:basedOn w:val="a0"/>
    <w:uiPriority w:val="20"/>
    <w:qFormat/>
    <w:rsid w:val="00F564AF"/>
    <w:rPr>
      <w:i/>
      <w:iCs/>
    </w:rPr>
  </w:style>
  <w:style w:type="character" w:styleId="afe">
    <w:name w:val="Strong"/>
    <w:basedOn w:val="a0"/>
    <w:uiPriority w:val="22"/>
    <w:qFormat/>
    <w:rsid w:val="008C2454"/>
    <w:rPr>
      <w:b/>
      <w:bCs/>
    </w:rPr>
  </w:style>
  <w:style w:type="character" w:customStyle="1" w:styleId="40">
    <w:name w:val="Заголовок 4 Знак"/>
    <w:basedOn w:val="a0"/>
    <w:link w:val="4"/>
    <w:uiPriority w:val="99"/>
    <w:rsid w:val="00F00A38"/>
    <w:rPr>
      <w:rFonts w:ascii="Times New Roman" w:eastAsia="Calibri" w:hAnsi="Times New Roman" w:cs="Times New Roman"/>
      <w:b/>
      <w:bCs/>
      <w:sz w:val="28"/>
      <w:szCs w:val="28"/>
      <w:lang w:val="x-none" w:eastAsia="ru-RU"/>
    </w:rPr>
  </w:style>
  <w:style w:type="paragraph" w:styleId="aff">
    <w:name w:val="Subtitle"/>
    <w:basedOn w:val="a"/>
    <w:link w:val="aff0"/>
    <w:qFormat/>
    <w:rsid w:val="00F00A38"/>
    <w:pPr>
      <w:spacing w:after="0" w:line="240" w:lineRule="auto"/>
      <w:ind w:firstLine="709"/>
      <w:jc w:val="both"/>
    </w:pPr>
    <w:rPr>
      <w:sz w:val="28"/>
      <w:szCs w:val="24"/>
      <w:lang w:val="ru-RU" w:eastAsia="ru-RU"/>
    </w:rPr>
  </w:style>
  <w:style w:type="character" w:customStyle="1" w:styleId="aff0">
    <w:name w:val="Подзаголовок Знак"/>
    <w:basedOn w:val="a0"/>
    <w:link w:val="aff"/>
    <w:rsid w:val="00F00A38"/>
    <w:rPr>
      <w:rFonts w:ascii="Times New Roman" w:eastAsia="Times New Roman" w:hAnsi="Times New Roman" w:cs="Times New Roman"/>
      <w:sz w:val="28"/>
      <w:szCs w:val="24"/>
      <w:lang w:eastAsia="ru-RU"/>
    </w:rPr>
  </w:style>
  <w:style w:type="paragraph" w:customStyle="1" w:styleId="aff1">
    <w:name w:val="Знак"/>
    <w:basedOn w:val="a"/>
    <w:autoRedefine/>
    <w:rsid w:val="00F00A38"/>
    <w:pPr>
      <w:spacing w:after="160" w:line="240" w:lineRule="exact"/>
    </w:pPr>
    <w:rPr>
      <w:rFonts w:eastAsia="SimSun"/>
      <w:b/>
      <w:sz w:val="28"/>
      <w:szCs w:val="24"/>
    </w:rPr>
  </w:style>
  <w:style w:type="character" w:customStyle="1" w:styleId="20">
    <w:name w:val="Заголовок 2 Знак"/>
    <w:basedOn w:val="a0"/>
    <w:link w:val="2"/>
    <w:uiPriority w:val="9"/>
    <w:rsid w:val="0069523D"/>
    <w:rPr>
      <w:rFonts w:ascii="Cambria" w:eastAsia="Times New Roman" w:hAnsi="Cambria" w:cs="Times New Roman"/>
      <w:b/>
      <w:bCs/>
      <w:color w:val="4F81BD"/>
      <w:sz w:val="26"/>
      <w:szCs w:val="26"/>
      <w:lang w:val="en-US" w:eastAsia="x-none"/>
    </w:rPr>
  </w:style>
  <w:style w:type="character" w:customStyle="1" w:styleId="s1">
    <w:name w:val="s1"/>
    <w:rsid w:val="0069523D"/>
    <w:rPr>
      <w:rFonts w:ascii="Times New Roman" w:hAnsi="Times New Roman" w:cs="Times New Roman" w:hint="default"/>
      <w:b/>
      <w:bCs/>
      <w:color w:val="000000"/>
    </w:rPr>
  </w:style>
  <w:style w:type="character" w:customStyle="1" w:styleId="fontstyle01">
    <w:name w:val="fontstyle01"/>
    <w:basedOn w:val="a0"/>
    <w:rsid w:val="007D5049"/>
    <w:rPr>
      <w:rFonts w:ascii="LiberationSerif-Bold" w:hAnsi="LiberationSerif-Bold" w:hint="default"/>
      <w:b/>
      <w:bCs/>
      <w:i w:val="0"/>
      <w:iCs w:val="0"/>
      <w:color w:val="000000"/>
      <w:sz w:val="28"/>
      <w:szCs w:val="28"/>
    </w:rPr>
  </w:style>
  <w:style w:type="paragraph" w:customStyle="1" w:styleId="9">
    <w:name w:val="9"/>
    <w:aliases w:val="5"/>
    <w:basedOn w:val="a"/>
    <w:rsid w:val="008D52DD"/>
    <w:pPr>
      <w:autoSpaceDE w:val="0"/>
      <w:autoSpaceDN w:val="0"/>
      <w:adjustRightInd w:val="0"/>
      <w:spacing w:after="0" w:line="190" w:lineRule="atLeast"/>
      <w:ind w:firstLine="227"/>
      <w:jc w:val="distribute"/>
      <w:textAlignment w:val="center"/>
    </w:pPr>
    <w:rPr>
      <w:rFonts w:ascii="DS Times" w:hAnsi="DS Times" w:cs="DS Times"/>
      <w:color w:val="000000"/>
      <w:sz w:val="19"/>
      <w:szCs w:val="19"/>
      <w:lang w:val="ru-RU" w:eastAsia="ru-RU"/>
    </w:rPr>
  </w:style>
  <w:style w:type="paragraph" w:styleId="HTML">
    <w:name w:val="HTML Preformatted"/>
    <w:basedOn w:val="a"/>
    <w:link w:val="HTML0"/>
    <w:uiPriority w:val="99"/>
    <w:unhideWhenUsed/>
    <w:rsid w:val="00915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basedOn w:val="a0"/>
    <w:link w:val="HTML"/>
    <w:uiPriority w:val="99"/>
    <w:rsid w:val="00915311"/>
    <w:rPr>
      <w:rFonts w:ascii="Courier New" w:eastAsia="Times New Roman" w:hAnsi="Courier New" w:cs="Times New Roman"/>
      <w:sz w:val="20"/>
      <w:szCs w:val="20"/>
      <w:lang w:eastAsia="ru-RU"/>
    </w:rPr>
  </w:style>
  <w:style w:type="table" w:customStyle="1" w:styleId="11">
    <w:name w:val="Сетка таблицы1"/>
    <w:basedOn w:val="a1"/>
    <w:next w:val="ad"/>
    <w:uiPriority w:val="59"/>
    <w:rsid w:val="00F66A6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BE2F9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A0646"/>
  </w:style>
  <w:style w:type="table" w:customStyle="1" w:styleId="27">
    <w:name w:val="Сетка таблицы27"/>
    <w:basedOn w:val="a1"/>
    <w:next w:val="ad"/>
    <w:uiPriority w:val="39"/>
    <w:rsid w:val="00351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viewf118f49d">
    <w:name w:val="referenceview_f_118f49d"/>
    <w:basedOn w:val="a0"/>
    <w:rsid w:val="00C83F04"/>
  </w:style>
  <w:style w:type="table" w:customStyle="1" w:styleId="31">
    <w:name w:val="Сетка таблицы3"/>
    <w:basedOn w:val="a1"/>
    <w:next w:val="ad"/>
    <w:uiPriority w:val="59"/>
    <w:rsid w:val="00DE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39"/>
    <w:rsid w:val="000977E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docdiv">
    <w:name w:val="currentdocdiv"/>
    <w:basedOn w:val="a0"/>
    <w:rsid w:val="004D3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5"/>
    <w:rPr>
      <w:rFonts w:ascii="Times New Roman" w:eastAsia="Times New Roman" w:hAnsi="Times New Roman" w:cs="Times New Roman"/>
      <w:lang w:val="en-US"/>
    </w:rPr>
  </w:style>
  <w:style w:type="paragraph" w:styleId="1">
    <w:name w:val="heading 1"/>
    <w:basedOn w:val="a"/>
    <w:next w:val="a"/>
    <w:link w:val="10"/>
    <w:uiPriority w:val="9"/>
    <w:qFormat/>
    <w:rsid w:val="008E5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523D"/>
    <w:pPr>
      <w:keepNext/>
      <w:keepLines/>
      <w:spacing w:before="200" w:after="0"/>
      <w:outlineLvl w:val="1"/>
    </w:pPr>
    <w:rPr>
      <w:rFonts w:ascii="Cambria" w:hAnsi="Cambria"/>
      <w:b/>
      <w:bCs/>
      <w:color w:val="4F81BD"/>
      <w:sz w:val="26"/>
      <w:szCs w:val="26"/>
      <w:lang w:eastAsia="x-none"/>
    </w:rPr>
  </w:style>
  <w:style w:type="paragraph" w:styleId="3">
    <w:name w:val="heading 3"/>
    <w:basedOn w:val="a"/>
    <w:next w:val="a"/>
    <w:link w:val="30"/>
    <w:uiPriority w:val="9"/>
    <w:unhideWhenUsed/>
    <w:qFormat/>
    <w:rsid w:val="008E51C2"/>
    <w:pPr>
      <w:keepNext/>
      <w:spacing w:before="240" w:after="60" w:line="240" w:lineRule="auto"/>
      <w:outlineLvl w:val="2"/>
    </w:pPr>
    <w:rPr>
      <w:rFonts w:asciiTheme="majorHAnsi" w:eastAsiaTheme="majorEastAsia" w:hAnsiTheme="majorHAnsi" w:cstheme="majorBidi"/>
      <w:b/>
      <w:bCs/>
      <w:sz w:val="26"/>
      <w:szCs w:val="26"/>
      <w:lang w:val="ru-RU"/>
    </w:rPr>
  </w:style>
  <w:style w:type="paragraph" w:styleId="4">
    <w:name w:val="heading 4"/>
    <w:basedOn w:val="a"/>
    <w:next w:val="a"/>
    <w:link w:val="40"/>
    <w:uiPriority w:val="99"/>
    <w:qFormat/>
    <w:rsid w:val="00F00A38"/>
    <w:pPr>
      <w:keepNext/>
      <w:spacing w:before="240" w:after="60" w:line="240" w:lineRule="auto"/>
      <w:outlineLvl w:val="3"/>
    </w:pPr>
    <w:rPr>
      <w:rFonts w:eastAsia="Calibri"/>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B5525"/>
    <w:pPr>
      <w:spacing w:after="0" w:line="240" w:lineRule="auto"/>
      <w:ind w:firstLine="709"/>
      <w:jc w:val="both"/>
    </w:pPr>
    <w:rPr>
      <w:rFonts w:cs="Tahoma"/>
      <w:sz w:val="28"/>
      <w:szCs w:val="20"/>
      <w:lang w:val="ru-RU"/>
    </w:rPr>
  </w:style>
  <w:style w:type="paragraph" w:styleId="a4">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Абзац,Абзац списка11"/>
    <w:basedOn w:val="a"/>
    <w:link w:val="a5"/>
    <w:uiPriority w:val="34"/>
    <w:qFormat/>
    <w:rsid w:val="00CB5525"/>
    <w:pPr>
      <w:ind w:left="720"/>
      <w:contextualSpacing/>
    </w:pPr>
    <w:rPr>
      <w:rFonts w:ascii="Calibri" w:hAnsi="Calibri"/>
      <w:lang w:val="ru-RU" w:eastAsia="ru-RU"/>
    </w:rPr>
  </w:style>
  <w:style w:type="character" w:customStyle="1" w:styleId="a5">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Абзац Знак"/>
    <w:link w:val="a4"/>
    <w:uiPriority w:val="34"/>
    <w:qFormat/>
    <w:locked/>
    <w:rsid w:val="00CB5525"/>
    <w:rPr>
      <w:rFonts w:ascii="Calibri" w:eastAsia="Times New Roman" w:hAnsi="Calibri" w:cs="Times New Roman"/>
      <w:lang w:eastAsia="ru-RU"/>
    </w:rPr>
  </w:style>
  <w:style w:type="paragraph" w:styleId="a6">
    <w:name w:val="No Spacing"/>
    <w:aliases w:val="Ерк!н,Обя,мелкий,Алия,Айгерим,мой рабочий,норма,ТекстОтчета,No Spacing,свой,Без интеБез интервала,Без интервала11,Елжан,No Spacing1,Без интервала1,14 TNR,МОЙ СТИЛЬ,Без интервала2,No Spacing11,Clips Body,Без интервала111,Medium Grid 2,ААА"/>
    <w:link w:val="a7"/>
    <w:uiPriority w:val="1"/>
    <w:qFormat/>
    <w:rsid w:val="00CB5525"/>
    <w:pPr>
      <w:spacing w:after="0" w:line="240" w:lineRule="auto"/>
    </w:pPr>
    <w:rPr>
      <w:rFonts w:ascii="Calibri" w:eastAsia="Calibri" w:hAnsi="Calibri" w:cs="Times New Roman"/>
    </w:rPr>
  </w:style>
  <w:style w:type="character" w:customStyle="1" w:styleId="a7">
    <w:name w:val="Без интервала Знак"/>
    <w:aliases w:val="Ерк!н Знак,Обя Знак,мелкий Знак,Алия Знак,Айгерим Знак,мой рабочий Знак,норма Знак,ТекстОтчета Знак,No Spacing Знак,свой Знак,Без интеБез интервала Знак,Без интервала11 Знак,Елжан Знак,No Spacing1 Знак,Без интервала1 Знак,14 TNR Знак"/>
    <w:link w:val="a6"/>
    <w:uiPriority w:val="1"/>
    <w:qFormat/>
    <w:locked/>
    <w:rsid w:val="00CB5525"/>
    <w:rPr>
      <w:rFonts w:ascii="Calibri" w:eastAsia="Calibri" w:hAnsi="Calibri" w:cs="Times New Roman"/>
    </w:rPr>
  </w:style>
  <w:style w:type="paragraph" w:styleId="a8">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9"/>
    <w:uiPriority w:val="99"/>
    <w:qFormat/>
    <w:rsid w:val="00CB5525"/>
    <w:pPr>
      <w:spacing w:before="100" w:beforeAutospacing="1" w:after="100" w:afterAutospacing="1" w:line="240" w:lineRule="auto"/>
    </w:pPr>
    <w:rPr>
      <w:sz w:val="24"/>
      <w:szCs w:val="24"/>
      <w:lang w:val="ru-RU" w:eastAsia="ru-RU"/>
    </w:rPr>
  </w:style>
  <w:style w:type="character" w:customStyle="1" w:styleId="a9">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locked/>
    <w:rsid w:val="00CB5525"/>
    <w:rPr>
      <w:rFonts w:ascii="Times New Roman" w:eastAsia="Times New Roman" w:hAnsi="Times New Roman" w:cs="Times New Roman"/>
      <w:sz w:val="24"/>
      <w:szCs w:val="24"/>
      <w:lang w:eastAsia="ru-RU"/>
    </w:rPr>
  </w:style>
  <w:style w:type="paragraph" w:styleId="aa">
    <w:name w:val="footnote text"/>
    <w:aliases w:val="Знак6, Знак,Текст сноски-FN,single space,footnote text"/>
    <w:basedOn w:val="a"/>
    <w:link w:val="ab"/>
    <w:uiPriority w:val="99"/>
    <w:unhideWhenUsed/>
    <w:rsid w:val="00CB5525"/>
    <w:pPr>
      <w:spacing w:after="0" w:line="240" w:lineRule="auto"/>
      <w:jc w:val="both"/>
    </w:pPr>
    <w:rPr>
      <w:rFonts w:eastAsia="Calibri"/>
      <w:sz w:val="20"/>
      <w:szCs w:val="20"/>
      <w:lang w:val="ru-RU" w:eastAsia="ru-RU"/>
    </w:rPr>
  </w:style>
  <w:style w:type="character" w:customStyle="1" w:styleId="ab">
    <w:name w:val="Текст сноски Знак"/>
    <w:aliases w:val="Знак6 Знак, Знак Знак,Текст сноски-FN Знак,single space Знак,footnote text Знак"/>
    <w:basedOn w:val="a0"/>
    <w:link w:val="aa"/>
    <w:uiPriority w:val="99"/>
    <w:rsid w:val="00CB5525"/>
    <w:rPr>
      <w:rFonts w:ascii="Times New Roman" w:eastAsia="Calibri" w:hAnsi="Times New Roman" w:cs="Times New Roman"/>
      <w:sz w:val="20"/>
      <w:szCs w:val="20"/>
      <w:lang w:eastAsia="ru-RU"/>
    </w:rPr>
  </w:style>
  <w:style w:type="character" w:styleId="ac">
    <w:name w:val="footnote reference"/>
    <w:aliases w:val="Footnote Reference Number,Footnote Reference_LVL6,Footnote Reference_LVL61,Footnote Reference_LVL62,Footnote Reference_LVL63,Footnote Reference_LVL64,fr,PIC Footnote Reference,Текст сноски Знак2 Знак Знак"/>
    <w:uiPriority w:val="99"/>
    <w:unhideWhenUsed/>
    <w:rsid w:val="00CB5525"/>
    <w:rPr>
      <w:vertAlign w:val="superscript"/>
    </w:rPr>
  </w:style>
  <w:style w:type="table" w:styleId="ad">
    <w:name w:val="Table Grid"/>
    <w:basedOn w:val="a1"/>
    <w:uiPriority w:val="59"/>
    <w:rsid w:val="00191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nhideWhenUsed/>
    <w:rsid w:val="00EF3CEA"/>
    <w:pPr>
      <w:tabs>
        <w:tab w:val="center" w:pos="4677"/>
        <w:tab w:val="right" w:pos="9355"/>
      </w:tabs>
      <w:spacing w:after="0" w:line="240" w:lineRule="auto"/>
    </w:pPr>
  </w:style>
  <w:style w:type="character" w:customStyle="1" w:styleId="af">
    <w:name w:val="Верхний колонтитул Знак"/>
    <w:basedOn w:val="a0"/>
    <w:link w:val="ae"/>
    <w:rsid w:val="00EF3CEA"/>
    <w:rPr>
      <w:rFonts w:ascii="Times New Roman" w:eastAsia="Times New Roman" w:hAnsi="Times New Roman" w:cs="Times New Roman"/>
      <w:lang w:val="en-US"/>
    </w:rPr>
  </w:style>
  <w:style w:type="paragraph" w:styleId="af0">
    <w:name w:val="footer"/>
    <w:basedOn w:val="a"/>
    <w:link w:val="af1"/>
    <w:uiPriority w:val="99"/>
    <w:unhideWhenUsed/>
    <w:rsid w:val="00EF3C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F3CEA"/>
    <w:rPr>
      <w:rFonts w:ascii="Times New Roman" w:eastAsia="Times New Roman" w:hAnsi="Times New Roman" w:cs="Times New Roman"/>
      <w:lang w:val="en-US"/>
    </w:rPr>
  </w:style>
  <w:style w:type="paragraph" w:styleId="af2">
    <w:name w:val="Balloon Text"/>
    <w:basedOn w:val="a"/>
    <w:link w:val="af3"/>
    <w:uiPriority w:val="99"/>
    <w:semiHidden/>
    <w:unhideWhenUsed/>
    <w:rsid w:val="00AA36E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A36EB"/>
    <w:rPr>
      <w:rFonts w:ascii="Tahoma" w:eastAsia="Times New Roman" w:hAnsi="Tahoma" w:cs="Tahoma"/>
      <w:sz w:val="16"/>
      <w:szCs w:val="16"/>
      <w:lang w:val="en-US"/>
    </w:rPr>
  </w:style>
  <w:style w:type="paragraph" w:styleId="af4">
    <w:name w:val="Body Text"/>
    <w:basedOn w:val="a"/>
    <w:link w:val="af5"/>
    <w:uiPriority w:val="99"/>
    <w:unhideWhenUsed/>
    <w:rsid w:val="001E6510"/>
    <w:pPr>
      <w:widowControl w:val="0"/>
      <w:shd w:val="clear" w:color="auto" w:fill="FFFFFF"/>
      <w:autoSpaceDE w:val="0"/>
      <w:autoSpaceDN w:val="0"/>
      <w:adjustRightInd w:val="0"/>
      <w:spacing w:after="0" w:line="240" w:lineRule="auto"/>
      <w:ind w:right="77"/>
      <w:jc w:val="center"/>
    </w:pPr>
    <w:rPr>
      <w:spacing w:val="-8"/>
      <w:sz w:val="28"/>
      <w:szCs w:val="27"/>
      <w:lang w:val="ru-RU" w:eastAsia="ru-RU"/>
    </w:rPr>
  </w:style>
  <w:style w:type="character" w:customStyle="1" w:styleId="af5">
    <w:name w:val="Основной текст Знак"/>
    <w:basedOn w:val="a0"/>
    <w:link w:val="af4"/>
    <w:uiPriority w:val="99"/>
    <w:rsid w:val="001E6510"/>
    <w:rPr>
      <w:rFonts w:ascii="Times New Roman" w:eastAsia="Times New Roman" w:hAnsi="Times New Roman" w:cs="Times New Roman"/>
      <w:spacing w:val="-8"/>
      <w:sz w:val="28"/>
      <w:szCs w:val="27"/>
      <w:shd w:val="clear" w:color="auto" w:fill="FFFFFF"/>
      <w:lang w:eastAsia="ru-RU"/>
    </w:rPr>
  </w:style>
  <w:style w:type="paragraph" w:styleId="21">
    <w:name w:val="Body Text 2"/>
    <w:basedOn w:val="a"/>
    <w:link w:val="22"/>
    <w:uiPriority w:val="99"/>
    <w:semiHidden/>
    <w:unhideWhenUsed/>
    <w:rsid w:val="00681409"/>
    <w:pPr>
      <w:spacing w:after="120" w:line="480" w:lineRule="auto"/>
    </w:pPr>
  </w:style>
  <w:style w:type="character" w:customStyle="1" w:styleId="22">
    <w:name w:val="Основной текст 2 Знак"/>
    <w:basedOn w:val="a0"/>
    <w:link w:val="21"/>
    <w:uiPriority w:val="99"/>
    <w:semiHidden/>
    <w:rsid w:val="00681409"/>
    <w:rPr>
      <w:rFonts w:ascii="Times New Roman" w:eastAsia="Times New Roman" w:hAnsi="Times New Roman" w:cs="Times New Roman"/>
      <w:lang w:val="en-US"/>
    </w:rPr>
  </w:style>
  <w:style w:type="character" w:customStyle="1" w:styleId="status">
    <w:name w:val="status"/>
    <w:basedOn w:val="a0"/>
    <w:rsid w:val="00681409"/>
  </w:style>
  <w:style w:type="paragraph" w:styleId="af6">
    <w:name w:val="Plain Text"/>
    <w:aliases w:val="Текст в табл,Oaeno Ciae,Текст в табл Знак Знак,Текст в табл Знак Знак Знак Знак Знак Знак Знак Знак Знак"/>
    <w:basedOn w:val="a"/>
    <w:link w:val="af7"/>
    <w:rsid w:val="00681409"/>
    <w:pPr>
      <w:spacing w:after="120" w:line="320" w:lineRule="exact"/>
      <w:ind w:firstLine="567"/>
      <w:jc w:val="both"/>
    </w:pPr>
    <w:rPr>
      <w:sz w:val="28"/>
      <w:szCs w:val="20"/>
      <w:lang w:val="ru-RU"/>
    </w:rPr>
  </w:style>
  <w:style w:type="character" w:customStyle="1" w:styleId="af7">
    <w:name w:val="Текст Знак"/>
    <w:aliases w:val="Текст в табл Знак,Oaeno Ciae Знак,Текст в табл Знак Знак Знак,Текст в табл Знак Знак Знак Знак Знак Знак Знак Знак Знак Знак"/>
    <w:basedOn w:val="a0"/>
    <w:link w:val="af6"/>
    <w:rsid w:val="00681409"/>
    <w:rPr>
      <w:rFonts w:ascii="Times New Roman" w:eastAsia="Times New Roman" w:hAnsi="Times New Roman" w:cs="Times New Roman"/>
      <w:sz w:val="28"/>
      <w:szCs w:val="20"/>
    </w:rPr>
  </w:style>
  <w:style w:type="character" w:styleId="af8">
    <w:name w:val="Hyperlink"/>
    <w:basedOn w:val="a0"/>
    <w:uiPriority w:val="99"/>
    <w:unhideWhenUsed/>
    <w:rsid w:val="00D00EF6"/>
    <w:rPr>
      <w:color w:val="0000FF"/>
      <w:u w:val="single"/>
    </w:rPr>
  </w:style>
  <w:style w:type="character" w:styleId="af9">
    <w:name w:val="Intense Reference"/>
    <w:basedOn w:val="a0"/>
    <w:uiPriority w:val="32"/>
    <w:qFormat/>
    <w:rsid w:val="00DB377E"/>
    <w:rPr>
      <w:b/>
      <w:bCs/>
      <w:smallCaps/>
      <w:color w:val="C0504D" w:themeColor="accent2"/>
      <w:spacing w:val="5"/>
      <w:u w:val="single"/>
    </w:rPr>
  </w:style>
  <w:style w:type="character" w:customStyle="1" w:styleId="30">
    <w:name w:val="Заголовок 3 Знак"/>
    <w:basedOn w:val="a0"/>
    <w:link w:val="3"/>
    <w:uiPriority w:val="9"/>
    <w:rsid w:val="008E51C2"/>
    <w:rPr>
      <w:rFonts w:asciiTheme="majorHAnsi" w:eastAsiaTheme="majorEastAsia" w:hAnsiTheme="majorHAnsi" w:cstheme="majorBidi"/>
      <w:b/>
      <w:bCs/>
      <w:sz w:val="26"/>
      <w:szCs w:val="26"/>
    </w:rPr>
  </w:style>
  <w:style w:type="character" w:customStyle="1" w:styleId="10">
    <w:name w:val="Заголовок 1 Знак"/>
    <w:basedOn w:val="a0"/>
    <w:link w:val="1"/>
    <w:uiPriority w:val="9"/>
    <w:rsid w:val="008E51C2"/>
    <w:rPr>
      <w:rFonts w:asciiTheme="majorHAnsi" w:eastAsiaTheme="majorEastAsia" w:hAnsiTheme="majorHAnsi" w:cstheme="majorBidi"/>
      <w:b/>
      <w:bCs/>
      <w:color w:val="365F91" w:themeColor="accent1" w:themeShade="BF"/>
      <w:sz w:val="28"/>
      <w:szCs w:val="28"/>
      <w:lang w:val="en-US"/>
    </w:rPr>
  </w:style>
  <w:style w:type="paragraph" w:styleId="afa">
    <w:name w:val="Body Text Indent"/>
    <w:basedOn w:val="a"/>
    <w:link w:val="afb"/>
    <w:uiPriority w:val="99"/>
    <w:unhideWhenUsed/>
    <w:rsid w:val="00F41C39"/>
    <w:pPr>
      <w:spacing w:after="120"/>
      <w:ind w:left="283"/>
    </w:pPr>
    <w:rPr>
      <w:rFonts w:ascii="Calibri" w:hAnsi="Calibri"/>
      <w:lang w:val="ru-RU" w:eastAsia="ru-RU"/>
    </w:rPr>
  </w:style>
  <w:style w:type="character" w:customStyle="1" w:styleId="afb">
    <w:name w:val="Основной текст с отступом Знак"/>
    <w:basedOn w:val="a0"/>
    <w:link w:val="afa"/>
    <w:uiPriority w:val="99"/>
    <w:rsid w:val="00F41C39"/>
    <w:rPr>
      <w:rFonts w:ascii="Calibri" w:eastAsia="Times New Roman" w:hAnsi="Calibri" w:cs="Times New Roman"/>
      <w:lang w:eastAsia="ru-RU"/>
    </w:rPr>
  </w:style>
  <w:style w:type="character" w:customStyle="1" w:styleId="c1">
    <w:name w:val="c1"/>
    <w:basedOn w:val="a0"/>
    <w:rsid w:val="009863A6"/>
  </w:style>
  <w:style w:type="paragraph" w:customStyle="1" w:styleId="088095CB421E4E02BDC9682AFEE1723A">
    <w:name w:val="088095CB421E4E02BDC9682AFEE1723A"/>
    <w:rsid w:val="00904026"/>
    <w:rPr>
      <w:rFonts w:eastAsiaTheme="minorEastAsia"/>
      <w:lang w:eastAsia="ru-RU"/>
    </w:rPr>
  </w:style>
  <w:style w:type="character" w:styleId="afc">
    <w:name w:val="Placeholder Text"/>
    <w:basedOn w:val="a0"/>
    <w:uiPriority w:val="99"/>
    <w:semiHidden/>
    <w:rsid w:val="00446B2D"/>
    <w:rPr>
      <w:color w:val="808080"/>
    </w:rPr>
  </w:style>
  <w:style w:type="paragraph" w:customStyle="1" w:styleId="Default">
    <w:name w:val="Default"/>
    <w:rsid w:val="00F86F2B"/>
    <w:pPr>
      <w:autoSpaceDE w:val="0"/>
      <w:autoSpaceDN w:val="0"/>
      <w:adjustRightInd w:val="0"/>
      <w:spacing w:after="0" w:line="240" w:lineRule="auto"/>
    </w:pPr>
    <w:rPr>
      <w:rFonts w:ascii="Arial" w:hAnsi="Arial" w:cs="Arial"/>
      <w:color w:val="000000"/>
      <w:sz w:val="24"/>
      <w:szCs w:val="24"/>
    </w:rPr>
  </w:style>
  <w:style w:type="character" w:styleId="afd">
    <w:name w:val="Emphasis"/>
    <w:basedOn w:val="a0"/>
    <w:uiPriority w:val="20"/>
    <w:qFormat/>
    <w:rsid w:val="00F564AF"/>
    <w:rPr>
      <w:i/>
      <w:iCs/>
    </w:rPr>
  </w:style>
  <w:style w:type="character" w:styleId="afe">
    <w:name w:val="Strong"/>
    <w:basedOn w:val="a0"/>
    <w:uiPriority w:val="22"/>
    <w:qFormat/>
    <w:rsid w:val="008C2454"/>
    <w:rPr>
      <w:b/>
      <w:bCs/>
    </w:rPr>
  </w:style>
  <w:style w:type="character" w:customStyle="1" w:styleId="40">
    <w:name w:val="Заголовок 4 Знак"/>
    <w:basedOn w:val="a0"/>
    <w:link w:val="4"/>
    <w:uiPriority w:val="99"/>
    <w:rsid w:val="00F00A38"/>
    <w:rPr>
      <w:rFonts w:ascii="Times New Roman" w:eastAsia="Calibri" w:hAnsi="Times New Roman" w:cs="Times New Roman"/>
      <w:b/>
      <w:bCs/>
      <w:sz w:val="28"/>
      <w:szCs w:val="28"/>
      <w:lang w:val="x-none" w:eastAsia="ru-RU"/>
    </w:rPr>
  </w:style>
  <w:style w:type="paragraph" w:styleId="aff">
    <w:name w:val="Subtitle"/>
    <w:basedOn w:val="a"/>
    <w:link w:val="aff0"/>
    <w:qFormat/>
    <w:rsid w:val="00F00A38"/>
    <w:pPr>
      <w:spacing w:after="0" w:line="240" w:lineRule="auto"/>
      <w:ind w:firstLine="709"/>
      <w:jc w:val="both"/>
    </w:pPr>
    <w:rPr>
      <w:sz w:val="28"/>
      <w:szCs w:val="24"/>
      <w:lang w:val="ru-RU" w:eastAsia="ru-RU"/>
    </w:rPr>
  </w:style>
  <w:style w:type="character" w:customStyle="1" w:styleId="aff0">
    <w:name w:val="Подзаголовок Знак"/>
    <w:basedOn w:val="a0"/>
    <w:link w:val="aff"/>
    <w:rsid w:val="00F00A38"/>
    <w:rPr>
      <w:rFonts w:ascii="Times New Roman" w:eastAsia="Times New Roman" w:hAnsi="Times New Roman" w:cs="Times New Roman"/>
      <w:sz w:val="28"/>
      <w:szCs w:val="24"/>
      <w:lang w:eastAsia="ru-RU"/>
    </w:rPr>
  </w:style>
  <w:style w:type="paragraph" w:customStyle="1" w:styleId="aff1">
    <w:name w:val="Знак"/>
    <w:basedOn w:val="a"/>
    <w:autoRedefine/>
    <w:rsid w:val="00F00A38"/>
    <w:pPr>
      <w:spacing w:after="160" w:line="240" w:lineRule="exact"/>
    </w:pPr>
    <w:rPr>
      <w:rFonts w:eastAsia="SimSun"/>
      <w:b/>
      <w:sz w:val="28"/>
      <w:szCs w:val="24"/>
    </w:rPr>
  </w:style>
  <w:style w:type="character" w:customStyle="1" w:styleId="20">
    <w:name w:val="Заголовок 2 Знак"/>
    <w:basedOn w:val="a0"/>
    <w:link w:val="2"/>
    <w:uiPriority w:val="9"/>
    <w:rsid w:val="0069523D"/>
    <w:rPr>
      <w:rFonts w:ascii="Cambria" w:eastAsia="Times New Roman" w:hAnsi="Cambria" w:cs="Times New Roman"/>
      <w:b/>
      <w:bCs/>
      <w:color w:val="4F81BD"/>
      <w:sz w:val="26"/>
      <w:szCs w:val="26"/>
      <w:lang w:val="en-US" w:eastAsia="x-none"/>
    </w:rPr>
  </w:style>
  <w:style w:type="character" w:customStyle="1" w:styleId="s1">
    <w:name w:val="s1"/>
    <w:rsid w:val="0069523D"/>
    <w:rPr>
      <w:rFonts w:ascii="Times New Roman" w:hAnsi="Times New Roman" w:cs="Times New Roman" w:hint="default"/>
      <w:b/>
      <w:bCs/>
      <w:color w:val="000000"/>
    </w:rPr>
  </w:style>
  <w:style w:type="character" w:customStyle="1" w:styleId="fontstyle01">
    <w:name w:val="fontstyle01"/>
    <w:basedOn w:val="a0"/>
    <w:rsid w:val="007D5049"/>
    <w:rPr>
      <w:rFonts w:ascii="LiberationSerif-Bold" w:hAnsi="LiberationSerif-Bold" w:hint="default"/>
      <w:b/>
      <w:bCs/>
      <w:i w:val="0"/>
      <w:iCs w:val="0"/>
      <w:color w:val="000000"/>
      <w:sz w:val="28"/>
      <w:szCs w:val="28"/>
    </w:rPr>
  </w:style>
  <w:style w:type="paragraph" w:customStyle="1" w:styleId="9">
    <w:name w:val="9"/>
    <w:aliases w:val="5"/>
    <w:basedOn w:val="a"/>
    <w:rsid w:val="008D52DD"/>
    <w:pPr>
      <w:autoSpaceDE w:val="0"/>
      <w:autoSpaceDN w:val="0"/>
      <w:adjustRightInd w:val="0"/>
      <w:spacing w:after="0" w:line="190" w:lineRule="atLeast"/>
      <w:ind w:firstLine="227"/>
      <w:jc w:val="distribute"/>
      <w:textAlignment w:val="center"/>
    </w:pPr>
    <w:rPr>
      <w:rFonts w:ascii="DS Times" w:hAnsi="DS Times" w:cs="DS Times"/>
      <w:color w:val="000000"/>
      <w:sz w:val="19"/>
      <w:szCs w:val="19"/>
      <w:lang w:val="ru-RU" w:eastAsia="ru-RU"/>
    </w:rPr>
  </w:style>
  <w:style w:type="paragraph" w:styleId="HTML">
    <w:name w:val="HTML Preformatted"/>
    <w:basedOn w:val="a"/>
    <w:link w:val="HTML0"/>
    <w:uiPriority w:val="99"/>
    <w:unhideWhenUsed/>
    <w:rsid w:val="00915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basedOn w:val="a0"/>
    <w:link w:val="HTML"/>
    <w:uiPriority w:val="99"/>
    <w:rsid w:val="00915311"/>
    <w:rPr>
      <w:rFonts w:ascii="Courier New" w:eastAsia="Times New Roman" w:hAnsi="Courier New" w:cs="Times New Roman"/>
      <w:sz w:val="20"/>
      <w:szCs w:val="20"/>
      <w:lang w:eastAsia="ru-RU"/>
    </w:rPr>
  </w:style>
  <w:style w:type="table" w:customStyle="1" w:styleId="11">
    <w:name w:val="Сетка таблицы1"/>
    <w:basedOn w:val="a1"/>
    <w:next w:val="ad"/>
    <w:uiPriority w:val="59"/>
    <w:rsid w:val="00F66A6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BE2F9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A0646"/>
  </w:style>
  <w:style w:type="table" w:customStyle="1" w:styleId="27">
    <w:name w:val="Сетка таблицы27"/>
    <w:basedOn w:val="a1"/>
    <w:next w:val="ad"/>
    <w:uiPriority w:val="39"/>
    <w:rsid w:val="00351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viewf118f49d">
    <w:name w:val="referenceview_f_118f49d"/>
    <w:basedOn w:val="a0"/>
    <w:rsid w:val="00C83F04"/>
  </w:style>
  <w:style w:type="table" w:customStyle="1" w:styleId="31">
    <w:name w:val="Сетка таблицы3"/>
    <w:basedOn w:val="a1"/>
    <w:next w:val="ad"/>
    <w:uiPriority w:val="59"/>
    <w:rsid w:val="00DE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39"/>
    <w:rsid w:val="000977E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docdiv">
    <w:name w:val="currentdocdiv"/>
    <w:basedOn w:val="a0"/>
    <w:rsid w:val="004D3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4389">
      <w:bodyDiv w:val="1"/>
      <w:marLeft w:val="0"/>
      <w:marRight w:val="0"/>
      <w:marTop w:val="0"/>
      <w:marBottom w:val="0"/>
      <w:divBdr>
        <w:top w:val="none" w:sz="0" w:space="0" w:color="auto"/>
        <w:left w:val="none" w:sz="0" w:space="0" w:color="auto"/>
        <w:bottom w:val="none" w:sz="0" w:space="0" w:color="auto"/>
        <w:right w:val="none" w:sz="0" w:space="0" w:color="auto"/>
      </w:divBdr>
    </w:div>
    <w:div w:id="210771100">
      <w:bodyDiv w:val="1"/>
      <w:marLeft w:val="0"/>
      <w:marRight w:val="0"/>
      <w:marTop w:val="0"/>
      <w:marBottom w:val="0"/>
      <w:divBdr>
        <w:top w:val="none" w:sz="0" w:space="0" w:color="auto"/>
        <w:left w:val="none" w:sz="0" w:space="0" w:color="auto"/>
        <w:bottom w:val="none" w:sz="0" w:space="0" w:color="auto"/>
        <w:right w:val="none" w:sz="0" w:space="0" w:color="auto"/>
      </w:divBdr>
    </w:div>
    <w:div w:id="235551014">
      <w:bodyDiv w:val="1"/>
      <w:marLeft w:val="0"/>
      <w:marRight w:val="0"/>
      <w:marTop w:val="0"/>
      <w:marBottom w:val="0"/>
      <w:divBdr>
        <w:top w:val="none" w:sz="0" w:space="0" w:color="auto"/>
        <w:left w:val="none" w:sz="0" w:space="0" w:color="auto"/>
        <w:bottom w:val="none" w:sz="0" w:space="0" w:color="auto"/>
        <w:right w:val="none" w:sz="0" w:space="0" w:color="auto"/>
      </w:divBdr>
    </w:div>
    <w:div w:id="266622804">
      <w:bodyDiv w:val="1"/>
      <w:marLeft w:val="0"/>
      <w:marRight w:val="0"/>
      <w:marTop w:val="0"/>
      <w:marBottom w:val="0"/>
      <w:divBdr>
        <w:top w:val="none" w:sz="0" w:space="0" w:color="auto"/>
        <w:left w:val="none" w:sz="0" w:space="0" w:color="auto"/>
        <w:bottom w:val="none" w:sz="0" w:space="0" w:color="auto"/>
        <w:right w:val="none" w:sz="0" w:space="0" w:color="auto"/>
      </w:divBdr>
    </w:div>
    <w:div w:id="297958756">
      <w:bodyDiv w:val="1"/>
      <w:marLeft w:val="0"/>
      <w:marRight w:val="0"/>
      <w:marTop w:val="0"/>
      <w:marBottom w:val="0"/>
      <w:divBdr>
        <w:top w:val="none" w:sz="0" w:space="0" w:color="auto"/>
        <w:left w:val="none" w:sz="0" w:space="0" w:color="auto"/>
        <w:bottom w:val="none" w:sz="0" w:space="0" w:color="auto"/>
        <w:right w:val="none" w:sz="0" w:space="0" w:color="auto"/>
      </w:divBdr>
      <w:divsChild>
        <w:div w:id="1462768909">
          <w:marLeft w:val="0"/>
          <w:marRight w:val="0"/>
          <w:marTop w:val="0"/>
          <w:marBottom w:val="0"/>
          <w:divBdr>
            <w:top w:val="none" w:sz="0" w:space="0" w:color="auto"/>
            <w:left w:val="none" w:sz="0" w:space="0" w:color="auto"/>
            <w:bottom w:val="none" w:sz="0" w:space="0" w:color="auto"/>
            <w:right w:val="none" w:sz="0" w:space="0" w:color="auto"/>
          </w:divBdr>
        </w:div>
      </w:divsChild>
    </w:div>
    <w:div w:id="338394324">
      <w:bodyDiv w:val="1"/>
      <w:marLeft w:val="0"/>
      <w:marRight w:val="0"/>
      <w:marTop w:val="0"/>
      <w:marBottom w:val="0"/>
      <w:divBdr>
        <w:top w:val="none" w:sz="0" w:space="0" w:color="auto"/>
        <w:left w:val="none" w:sz="0" w:space="0" w:color="auto"/>
        <w:bottom w:val="none" w:sz="0" w:space="0" w:color="auto"/>
        <w:right w:val="none" w:sz="0" w:space="0" w:color="auto"/>
      </w:divBdr>
    </w:div>
    <w:div w:id="362563910">
      <w:bodyDiv w:val="1"/>
      <w:marLeft w:val="0"/>
      <w:marRight w:val="0"/>
      <w:marTop w:val="0"/>
      <w:marBottom w:val="0"/>
      <w:divBdr>
        <w:top w:val="none" w:sz="0" w:space="0" w:color="auto"/>
        <w:left w:val="none" w:sz="0" w:space="0" w:color="auto"/>
        <w:bottom w:val="none" w:sz="0" w:space="0" w:color="auto"/>
        <w:right w:val="none" w:sz="0" w:space="0" w:color="auto"/>
      </w:divBdr>
    </w:div>
    <w:div w:id="510608489">
      <w:bodyDiv w:val="1"/>
      <w:marLeft w:val="0"/>
      <w:marRight w:val="0"/>
      <w:marTop w:val="0"/>
      <w:marBottom w:val="0"/>
      <w:divBdr>
        <w:top w:val="none" w:sz="0" w:space="0" w:color="auto"/>
        <w:left w:val="none" w:sz="0" w:space="0" w:color="auto"/>
        <w:bottom w:val="none" w:sz="0" w:space="0" w:color="auto"/>
        <w:right w:val="none" w:sz="0" w:space="0" w:color="auto"/>
      </w:divBdr>
      <w:divsChild>
        <w:div w:id="1421638605">
          <w:marLeft w:val="0"/>
          <w:marRight w:val="0"/>
          <w:marTop w:val="0"/>
          <w:marBottom w:val="0"/>
          <w:divBdr>
            <w:top w:val="none" w:sz="0" w:space="0" w:color="auto"/>
            <w:left w:val="none" w:sz="0" w:space="0" w:color="auto"/>
            <w:bottom w:val="none" w:sz="0" w:space="0" w:color="auto"/>
            <w:right w:val="none" w:sz="0" w:space="0" w:color="auto"/>
          </w:divBdr>
          <w:divsChild>
            <w:div w:id="1492912324">
              <w:marLeft w:val="0"/>
              <w:marRight w:val="0"/>
              <w:marTop w:val="0"/>
              <w:marBottom w:val="0"/>
              <w:divBdr>
                <w:top w:val="none" w:sz="0" w:space="0" w:color="auto"/>
                <w:left w:val="none" w:sz="0" w:space="0" w:color="auto"/>
                <w:bottom w:val="none" w:sz="0" w:space="0" w:color="auto"/>
                <w:right w:val="none" w:sz="0" w:space="0" w:color="auto"/>
              </w:divBdr>
              <w:divsChild>
                <w:div w:id="132213683">
                  <w:marLeft w:val="0"/>
                  <w:marRight w:val="0"/>
                  <w:marTop w:val="0"/>
                  <w:marBottom w:val="0"/>
                  <w:divBdr>
                    <w:top w:val="none" w:sz="0" w:space="0" w:color="auto"/>
                    <w:left w:val="none" w:sz="0" w:space="0" w:color="auto"/>
                    <w:bottom w:val="none" w:sz="0" w:space="0" w:color="auto"/>
                    <w:right w:val="none" w:sz="0" w:space="0" w:color="auto"/>
                  </w:divBdr>
                  <w:divsChild>
                    <w:div w:id="6106956">
                      <w:marLeft w:val="0"/>
                      <w:marRight w:val="0"/>
                      <w:marTop w:val="0"/>
                      <w:marBottom w:val="0"/>
                      <w:divBdr>
                        <w:top w:val="none" w:sz="0" w:space="0" w:color="auto"/>
                        <w:left w:val="none" w:sz="0" w:space="0" w:color="auto"/>
                        <w:bottom w:val="none" w:sz="0" w:space="0" w:color="auto"/>
                        <w:right w:val="none" w:sz="0" w:space="0" w:color="auto"/>
                      </w:divBdr>
                      <w:divsChild>
                        <w:div w:id="282924111">
                          <w:marLeft w:val="0"/>
                          <w:marRight w:val="0"/>
                          <w:marTop w:val="0"/>
                          <w:marBottom w:val="0"/>
                          <w:divBdr>
                            <w:top w:val="none" w:sz="0" w:space="0" w:color="auto"/>
                            <w:left w:val="none" w:sz="0" w:space="0" w:color="auto"/>
                            <w:bottom w:val="none" w:sz="0" w:space="0" w:color="auto"/>
                            <w:right w:val="none" w:sz="0" w:space="0" w:color="auto"/>
                          </w:divBdr>
                        </w:div>
                        <w:div w:id="335889383">
                          <w:marLeft w:val="0"/>
                          <w:marRight w:val="0"/>
                          <w:marTop w:val="0"/>
                          <w:marBottom w:val="0"/>
                          <w:divBdr>
                            <w:top w:val="none" w:sz="0" w:space="0" w:color="auto"/>
                            <w:left w:val="none" w:sz="0" w:space="0" w:color="auto"/>
                            <w:bottom w:val="none" w:sz="0" w:space="0" w:color="auto"/>
                            <w:right w:val="none" w:sz="0" w:space="0" w:color="auto"/>
                          </w:divBdr>
                        </w:div>
                        <w:div w:id="815686779">
                          <w:marLeft w:val="0"/>
                          <w:marRight w:val="0"/>
                          <w:marTop w:val="0"/>
                          <w:marBottom w:val="0"/>
                          <w:divBdr>
                            <w:top w:val="none" w:sz="0" w:space="0" w:color="auto"/>
                            <w:left w:val="none" w:sz="0" w:space="0" w:color="auto"/>
                            <w:bottom w:val="none" w:sz="0" w:space="0" w:color="auto"/>
                            <w:right w:val="none" w:sz="0" w:space="0" w:color="auto"/>
                          </w:divBdr>
                        </w:div>
                        <w:div w:id="891036318">
                          <w:marLeft w:val="0"/>
                          <w:marRight w:val="0"/>
                          <w:marTop w:val="0"/>
                          <w:marBottom w:val="0"/>
                          <w:divBdr>
                            <w:top w:val="none" w:sz="0" w:space="0" w:color="auto"/>
                            <w:left w:val="none" w:sz="0" w:space="0" w:color="auto"/>
                            <w:bottom w:val="none" w:sz="0" w:space="0" w:color="auto"/>
                            <w:right w:val="none" w:sz="0" w:space="0" w:color="auto"/>
                          </w:divBdr>
                        </w:div>
                        <w:div w:id="1791196052">
                          <w:marLeft w:val="0"/>
                          <w:marRight w:val="0"/>
                          <w:marTop w:val="0"/>
                          <w:marBottom w:val="0"/>
                          <w:divBdr>
                            <w:top w:val="none" w:sz="0" w:space="0" w:color="auto"/>
                            <w:left w:val="none" w:sz="0" w:space="0" w:color="auto"/>
                            <w:bottom w:val="none" w:sz="0" w:space="0" w:color="auto"/>
                            <w:right w:val="none" w:sz="0" w:space="0" w:color="auto"/>
                          </w:divBdr>
                        </w:div>
                      </w:divsChild>
                    </w:div>
                    <w:div w:id="196704290">
                      <w:marLeft w:val="0"/>
                      <w:marRight w:val="0"/>
                      <w:marTop w:val="0"/>
                      <w:marBottom w:val="0"/>
                      <w:divBdr>
                        <w:top w:val="none" w:sz="0" w:space="0" w:color="auto"/>
                        <w:left w:val="none" w:sz="0" w:space="0" w:color="auto"/>
                        <w:bottom w:val="none" w:sz="0" w:space="0" w:color="auto"/>
                        <w:right w:val="none" w:sz="0" w:space="0" w:color="auto"/>
                      </w:divBdr>
                    </w:div>
                    <w:div w:id="410665948">
                      <w:marLeft w:val="0"/>
                      <w:marRight w:val="0"/>
                      <w:marTop w:val="0"/>
                      <w:marBottom w:val="0"/>
                      <w:divBdr>
                        <w:top w:val="none" w:sz="0" w:space="0" w:color="auto"/>
                        <w:left w:val="none" w:sz="0" w:space="0" w:color="auto"/>
                        <w:bottom w:val="none" w:sz="0" w:space="0" w:color="auto"/>
                        <w:right w:val="none" w:sz="0" w:space="0" w:color="auto"/>
                      </w:divBdr>
                    </w:div>
                    <w:div w:id="1546257565">
                      <w:marLeft w:val="0"/>
                      <w:marRight w:val="0"/>
                      <w:marTop w:val="0"/>
                      <w:marBottom w:val="0"/>
                      <w:divBdr>
                        <w:top w:val="none" w:sz="0" w:space="0" w:color="auto"/>
                        <w:left w:val="none" w:sz="0" w:space="0" w:color="auto"/>
                        <w:bottom w:val="none" w:sz="0" w:space="0" w:color="auto"/>
                        <w:right w:val="none" w:sz="0" w:space="0" w:color="auto"/>
                      </w:divBdr>
                    </w:div>
                    <w:div w:id="1800296912">
                      <w:marLeft w:val="0"/>
                      <w:marRight w:val="0"/>
                      <w:marTop w:val="0"/>
                      <w:marBottom w:val="0"/>
                      <w:divBdr>
                        <w:top w:val="none" w:sz="0" w:space="0" w:color="auto"/>
                        <w:left w:val="none" w:sz="0" w:space="0" w:color="auto"/>
                        <w:bottom w:val="none" w:sz="0" w:space="0" w:color="auto"/>
                        <w:right w:val="none" w:sz="0" w:space="0" w:color="auto"/>
                      </w:divBdr>
                    </w:div>
                    <w:div w:id="1840541093">
                      <w:marLeft w:val="0"/>
                      <w:marRight w:val="0"/>
                      <w:marTop w:val="0"/>
                      <w:marBottom w:val="0"/>
                      <w:divBdr>
                        <w:top w:val="none" w:sz="0" w:space="0" w:color="auto"/>
                        <w:left w:val="none" w:sz="0" w:space="0" w:color="auto"/>
                        <w:bottom w:val="none" w:sz="0" w:space="0" w:color="auto"/>
                        <w:right w:val="none" w:sz="0" w:space="0" w:color="auto"/>
                      </w:divBdr>
                    </w:div>
                    <w:div w:id="2093113214">
                      <w:marLeft w:val="0"/>
                      <w:marRight w:val="0"/>
                      <w:marTop w:val="0"/>
                      <w:marBottom w:val="0"/>
                      <w:divBdr>
                        <w:top w:val="none" w:sz="0" w:space="0" w:color="auto"/>
                        <w:left w:val="none" w:sz="0" w:space="0" w:color="auto"/>
                        <w:bottom w:val="none" w:sz="0" w:space="0" w:color="auto"/>
                        <w:right w:val="none" w:sz="0" w:space="0" w:color="auto"/>
                      </w:divBdr>
                    </w:div>
                  </w:divsChild>
                </w:div>
                <w:div w:id="599752204">
                  <w:marLeft w:val="0"/>
                  <w:marRight w:val="0"/>
                  <w:marTop w:val="0"/>
                  <w:marBottom w:val="0"/>
                  <w:divBdr>
                    <w:top w:val="none" w:sz="0" w:space="0" w:color="auto"/>
                    <w:left w:val="none" w:sz="0" w:space="0" w:color="auto"/>
                    <w:bottom w:val="none" w:sz="0" w:space="0" w:color="auto"/>
                    <w:right w:val="none" w:sz="0" w:space="0" w:color="auto"/>
                  </w:divBdr>
                </w:div>
                <w:div w:id="11576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6845">
      <w:bodyDiv w:val="1"/>
      <w:marLeft w:val="0"/>
      <w:marRight w:val="0"/>
      <w:marTop w:val="0"/>
      <w:marBottom w:val="0"/>
      <w:divBdr>
        <w:top w:val="none" w:sz="0" w:space="0" w:color="auto"/>
        <w:left w:val="none" w:sz="0" w:space="0" w:color="auto"/>
        <w:bottom w:val="none" w:sz="0" w:space="0" w:color="auto"/>
        <w:right w:val="none" w:sz="0" w:space="0" w:color="auto"/>
      </w:divBdr>
    </w:div>
    <w:div w:id="899169005">
      <w:bodyDiv w:val="1"/>
      <w:marLeft w:val="0"/>
      <w:marRight w:val="0"/>
      <w:marTop w:val="0"/>
      <w:marBottom w:val="0"/>
      <w:divBdr>
        <w:top w:val="none" w:sz="0" w:space="0" w:color="auto"/>
        <w:left w:val="none" w:sz="0" w:space="0" w:color="auto"/>
        <w:bottom w:val="none" w:sz="0" w:space="0" w:color="auto"/>
        <w:right w:val="none" w:sz="0" w:space="0" w:color="auto"/>
      </w:divBdr>
    </w:div>
    <w:div w:id="1091196515">
      <w:bodyDiv w:val="1"/>
      <w:marLeft w:val="0"/>
      <w:marRight w:val="0"/>
      <w:marTop w:val="0"/>
      <w:marBottom w:val="0"/>
      <w:divBdr>
        <w:top w:val="none" w:sz="0" w:space="0" w:color="auto"/>
        <w:left w:val="none" w:sz="0" w:space="0" w:color="auto"/>
        <w:bottom w:val="none" w:sz="0" w:space="0" w:color="auto"/>
        <w:right w:val="none" w:sz="0" w:space="0" w:color="auto"/>
      </w:divBdr>
    </w:div>
    <w:div w:id="1121995447">
      <w:bodyDiv w:val="1"/>
      <w:marLeft w:val="0"/>
      <w:marRight w:val="0"/>
      <w:marTop w:val="0"/>
      <w:marBottom w:val="0"/>
      <w:divBdr>
        <w:top w:val="none" w:sz="0" w:space="0" w:color="auto"/>
        <w:left w:val="none" w:sz="0" w:space="0" w:color="auto"/>
        <w:bottom w:val="none" w:sz="0" w:space="0" w:color="auto"/>
        <w:right w:val="none" w:sz="0" w:space="0" w:color="auto"/>
      </w:divBdr>
    </w:div>
    <w:div w:id="1230924602">
      <w:bodyDiv w:val="1"/>
      <w:marLeft w:val="0"/>
      <w:marRight w:val="0"/>
      <w:marTop w:val="0"/>
      <w:marBottom w:val="0"/>
      <w:divBdr>
        <w:top w:val="none" w:sz="0" w:space="0" w:color="auto"/>
        <w:left w:val="none" w:sz="0" w:space="0" w:color="auto"/>
        <w:bottom w:val="none" w:sz="0" w:space="0" w:color="auto"/>
        <w:right w:val="none" w:sz="0" w:space="0" w:color="auto"/>
      </w:divBdr>
    </w:div>
    <w:div w:id="1351225148">
      <w:bodyDiv w:val="1"/>
      <w:marLeft w:val="0"/>
      <w:marRight w:val="0"/>
      <w:marTop w:val="0"/>
      <w:marBottom w:val="0"/>
      <w:divBdr>
        <w:top w:val="none" w:sz="0" w:space="0" w:color="auto"/>
        <w:left w:val="none" w:sz="0" w:space="0" w:color="auto"/>
        <w:bottom w:val="none" w:sz="0" w:space="0" w:color="auto"/>
        <w:right w:val="none" w:sz="0" w:space="0" w:color="auto"/>
      </w:divBdr>
    </w:div>
    <w:div w:id="1380129865">
      <w:bodyDiv w:val="1"/>
      <w:marLeft w:val="0"/>
      <w:marRight w:val="0"/>
      <w:marTop w:val="0"/>
      <w:marBottom w:val="0"/>
      <w:divBdr>
        <w:top w:val="none" w:sz="0" w:space="0" w:color="auto"/>
        <w:left w:val="none" w:sz="0" w:space="0" w:color="auto"/>
        <w:bottom w:val="none" w:sz="0" w:space="0" w:color="auto"/>
        <w:right w:val="none" w:sz="0" w:space="0" w:color="auto"/>
      </w:divBdr>
    </w:div>
    <w:div w:id="1530411311">
      <w:bodyDiv w:val="1"/>
      <w:marLeft w:val="0"/>
      <w:marRight w:val="0"/>
      <w:marTop w:val="0"/>
      <w:marBottom w:val="0"/>
      <w:divBdr>
        <w:top w:val="none" w:sz="0" w:space="0" w:color="auto"/>
        <w:left w:val="none" w:sz="0" w:space="0" w:color="auto"/>
        <w:bottom w:val="none" w:sz="0" w:space="0" w:color="auto"/>
        <w:right w:val="none" w:sz="0" w:space="0" w:color="auto"/>
      </w:divBdr>
    </w:div>
    <w:div w:id="1630277990">
      <w:bodyDiv w:val="1"/>
      <w:marLeft w:val="0"/>
      <w:marRight w:val="0"/>
      <w:marTop w:val="0"/>
      <w:marBottom w:val="0"/>
      <w:divBdr>
        <w:top w:val="none" w:sz="0" w:space="0" w:color="auto"/>
        <w:left w:val="none" w:sz="0" w:space="0" w:color="auto"/>
        <w:bottom w:val="none" w:sz="0" w:space="0" w:color="auto"/>
        <w:right w:val="none" w:sz="0" w:space="0" w:color="auto"/>
      </w:divBdr>
    </w:div>
    <w:div w:id="1644458387">
      <w:bodyDiv w:val="1"/>
      <w:marLeft w:val="0"/>
      <w:marRight w:val="0"/>
      <w:marTop w:val="0"/>
      <w:marBottom w:val="0"/>
      <w:divBdr>
        <w:top w:val="none" w:sz="0" w:space="0" w:color="auto"/>
        <w:left w:val="none" w:sz="0" w:space="0" w:color="auto"/>
        <w:bottom w:val="none" w:sz="0" w:space="0" w:color="auto"/>
        <w:right w:val="none" w:sz="0" w:space="0" w:color="auto"/>
      </w:divBdr>
    </w:div>
    <w:div w:id="1688411515">
      <w:bodyDiv w:val="1"/>
      <w:marLeft w:val="0"/>
      <w:marRight w:val="0"/>
      <w:marTop w:val="0"/>
      <w:marBottom w:val="0"/>
      <w:divBdr>
        <w:top w:val="none" w:sz="0" w:space="0" w:color="auto"/>
        <w:left w:val="none" w:sz="0" w:space="0" w:color="auto"/>
        <w:bottom w:val="none" w:sz="0" w:space="0" w:color="auto"/>
        <w:right w:val="none" w:sz="0" w:space="0" w:color="auto"/>
      </w:divBdr>
    </w:div>
    <w:div w:id="1826971891">
      <w:bodyDiv w:val="1"/>
      <w:marLeft w:val="0"/>
      <w:marRight w:val="0"/>
      <w:marTop w:val="0"/>
      <w:marBottom w:val="0"/>
      <w:divBdr>
        <w:top w:val="none" w:sz="0" w:space="0" w:color="auto"/>
        <w:left w:val="none" w:sz="0" w:space="0" w:color="auto"/>
        <w:bottom w:val="none" w:sz="0" w:space="0" w:color="auto"/>
        <w:right w:val="none" w:sz="0" w:space="0" w:color="auto"/>
      </w:divBdr>
    </w:div>
    <w:div w:id="1837378791">
      <w:bodyDiv w:val="1"/>
      <w:marLeft w:val="0"/>
      <w:marRight w:val="0"/>
      <w:marTop w:val="0"/>
      <w:marBottom w:val="0"/>
      <w:divBdr>
        <w:top w:val="none" w:sz="0" w:space="0" w:color="auto"/>
        <w:left w:val="none" w:sz="0" w:space="0" w:color="auto"/>
        <w:bottom w:val="none" w:sz="0" w:space="0" w:color="auto"/>
        <w:right w:val="none" w:sz="0" w:space="0" w:color="auto"/>
      </w:divBdr>
    </w:div>
    <w:div w:id="1849632203">
      <w:bodyDiv w:val="1"/>
      <w:marLeft w:val="0"/>
      <w:marRight w:val="0"/>
      <w:marTop w:val="0"/>
      <w:marBottom w:val="0"/>
      <w:divBdr>
        <w:top w:val="none" w:sz="0" w:space="0" w:color="auto"/>
        <w:left w:val="none" w:sz="0" w:space="0" w:color="auto"/>
        <w:bottom w:val="none" w:sz="0" w:space="0" w:color="auto"/>
        <w:right w:val="none" w:sz="0" w:space="0" w:color="auto"/>
      </w:divBdr>
    </w:div>
    <w:div w:id="19850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dilet.zan.kz/rus/docs/Z010000242_"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DA07-A183-45DD-A94F-E03444A3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39</Pages>
  <Words>16970</Words>
  <Characters>96734</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Аудиторское заключение по итогам государственного аудита использования бюджетных средств и активов государства, выделенных Кызылординской области</dc:creator>
  <cp:lastModifiedBy>Калиакпаров Ерлан</cp:lastModifiedBy>
  <cp:revision>676</cp:revision>
  <cp:lastPrinted>2021-08-27T10:08:00Z</cp:lastPrinted>
  <dcterms:created xsi:type="dcterms:W3CDTF">2021-08-15T03:37:00Z</dcterms:created>
  <dcterms:modified xsi:type="dcterms:W3CDTF">2021-08-27T10:13:00Z</dcterms:modified>
</cp:coreProperties>
</file>