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61738" w14:textId="0E624B20" w:rsidR="00F96617" w:rsidRPr="00F96617" w:rsidRDefault="00F96617" w:rsidP="00F96617">
      <w:pPr>
        <w:spacing w:after="0" w:line="240" w:lineRule="auto"/>
        <w:ind w:firstLine="547"/>
        <w:jc w:val="right"/>
        <w:rPr>
          <w:rFonts w:ascii="Times New Roman" w:hAnsi="Times New Roman" w:cs="Times New Roman"/>
          <w:i/>
          <w:sz w:val="24"/>
          <w:szCs w:val="28"/>
          <w:lang w:val="ru-RU"/>
        </w:rPr>
      </w:pPr>
      <w:bookmarkStart w:id="0" w:name="_GoBack"/>
      <w:bookmarkEnd w:id="0"/>
      <w:r w:rsidRPr="00F96617">
        <w:rPr>
          <w:rFonts w:ascii="Times New Roman" w:hAnsi="Times New Roman" w:cs="Times New Roman"/>
          <w:i/>
          <w:sz w:val="24"/>
          <w:szCs w:val="28"/>
          <w:lang w:val="ru-RU"/>
        </w:rPr>
        <w:t>Проект</w:t>
      </w:r>
    </w:p>
    <w:p w14:paraId="0975A57A" w14:textId="77777777" w:rsidR="00F96617" w:rsidRDefault="00F96617" w:rsidP="00D751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0CBB0FC" w14:textId="7FCBF2C3" w:rsidR="007E76E7" w:rsidRPr="00750054" w:rsidRDefault="009141AC" w:rsidP="00D751A3">
      <w:pPr>
        <w:spacing w:after="0" w:line="240" w:lineRule="auto"/>
        <w:ind w:firstLine="54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Техническ</w:t>
      </w:r>
      <w:r w:rsidR="007E76E7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ий регламент </w:t>
      </w:r>
      <w:r w:rsidR="00F81379" w:rsidRPr="0075005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405E38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="00405E38"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="00405E38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и наполнителям для систем доставки никотина, в том числе </w:t>
      </w:r>
      <w:proofErr w:type="spellStart"/>
      <w:r w:rsidR="00405E38"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безникотиновым</w:t>
      </w:r>
      <w:proofErr w:type="spellEnd"/>
      <w:r w:rsidR="003C4F86" w:rsidRPr="0075005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5151B180" w14:textId="77777777" w:rsidR="007E76E7" w:rsidRPr="00750054" w:rsidRDefault="007E76E7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136260" w14:textId="77777777" w:rsidR="00D82138" w:rsidRPr="00750054" w:rsidRDefault="00D82138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B1E5C6" w14:textId="77777777" w:rsidR="00D82138" w:rsidRPr="00750054" w:rsidRDefault="00DB4C4D" w:rsidP="00D751A3">
      <w:pPr>
        <w:spacing w:after="0"/>
        <w:ind w:firstLine="54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00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Глава </w:t>
      </w:r>
      <w:r w:rsidR="00D73382" w:rsidRPr="007500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7500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D73382" w:rsidRPr="007500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Область применения</w:t>
      </w:r>
    </w:p>
    <w:p w14:paraId="73C8C228" w14:textId="77777777" w:rsidR="00D73382" w:rsidRPr="00750054" w:rsidRDefault="00D73382" w:rsidP="00D82138">
      <w:pPr>
        <w:spacing w:after="0"/>
        <w:ind w:firstLine="54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005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77CD61A7" w14:textId="3228EFE5" w:rsidR="00F81379" w:rsidRPr="00750054" w:rsidRDefault="00F81379" w:rsidP="00D82138">
      <w:pPr>
        <w:pStyle w:val="a3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Технический регламент </w:t>
      </w:r>
      <w:r w:rsidR="0075005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к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и наполнителям для систем доставки никотина, в том числе </w:t>
      </w:r>
      <w:proofErr w:type="spellStart"/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безникотиновым</w:t>
      </w:r>
      <w:proofErr w:type="spellEnd"/>
      <w:r w:rsidR="007500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(далее – Технический регламент) разработан в соответствии </w:t>
      </w:r>
      <w:r w:rsidR="00D5668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со статьей 110 Кодекса Республики Казахстан от 7 июля 2020 года «О здоровье народа и системе здравоохранения»,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подпунктом 17) части второй статьи 7 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подпунктом 1-1) части 1 статьи 8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Закона Республики Казахстан от 9 ноября 2004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750054">
        <w:rPr>
          <w:rFonts w:ascii="Times New Roman" w:hAnsi="Times New Roman" w:cs="Times New Roman"/>
          <w:sz w:val="28"/>
          <w:szCs w:val="28"/>
          <w:lang w:val="ru-RU"/>
        </w:rPr>
        <w:t>«О т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ехническом регулировании</w:t>
      </w:r>
      <w:r w:rsidR="0075005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устанавливает требования к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наполнителям для систем доставки никотина, в том числе </w:t>
      </w:r>
      <w:proofErr w:type="spellStart"/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05E38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1D283DE1" w14:textId="02530991" w:rsidR="00D73382" w:rsidRPr="00750054" w:rsidRDefault="00C904E4" w:rsidP="00D8213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продукцию (изделия с нагреваемым табаком,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>ащие</w:t>
      </w:r>
      <w:proofErr w:type="spellEnd"/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жидкости </w:t>
      </w:r>
      <w:r w:rsidR="00CD7EAC" w:rsidRPr="00750054">
        <w:rPr>
          <w:rFonts w:ascii="Times New Roman" w:hAnsi="Times New Roman" w:cs="Times New Roman"/>
          <w:sz w:val="28"/>
          <w:szCs w:val="28"/>
          <w:lang w:val="ru-RU"/>
        </w:rPr>
        <w:t>и их наполнители</w:t>
      </w:r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05E38"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proofErr w:type="spellStart"/>
      <w:r w:rsidR="006822F5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6822F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отечественного, импортного производства, а также производимую на территории Евразийского экономического союза, реализуемую на территории Республики Казахстан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F27976" w14:textId="4DC4F1AF" w:rsidR="00D73382" w:rsidRPr="00750054" w:rsidRDefault="00C904E4" w:rsidP="00D751A3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Технический </w:t>
      </w:r>
      <w:r w:rsidR="00EB53AF" w:rsidRPr="00750054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устанавливает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обязательные для применения и исполнения на территории Республики Казахстан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</w:t>
      </w:r>
      <w:proofErr w:type="gramStart"/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а также требования к </w:t>
      </w:r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>производству, хранению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транспортированию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B53AF" w:rsidRPr="00750054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B53A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эксплуатации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>маркировке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наносимой на потребительскую упаковку, 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показателям функционального назначения, в том числе потребительские свойства и характеристики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C843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определяющие уровень качества и направленные на предупреждение действий, вводящих в заблуждение потребителей относительно безопасности и качества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5054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D733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14:paraId="5B2A9635" w14:textId="77777777" w:rsidR="00C904E4" w:rsidRPr="00750054" w:rsidRDefault="00C904E4" w:rsidP="00D751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4. Требования настоящего Технического регламента не распространяются 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14:paraId="0BD1504A" w14:textId="227412F6" w:rsidR="00C904E4" w:rsidRPr="00750054" w:rsidRDefault="00D82138" w:rsidP="00D751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1) отношения, установленные международными договорами и актами, составляющими право Евразийского экономического союза, в том числе не распространяется на продукцию, являющуюся объектом технического регулирования технических регламентов Евразийского экономического союза;</w:t>
      </w:r>
    </w:p>
    <w:p w14:paraId="7801E2F9" w14:textId="533BE733" w:rsidR="00D82138" w:rsidRPr="00750054" w:rsidRDefault="00D82138" w:rsidP="00D82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2) образцы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ввозимые на территорию Республики Казахстан лабораториями, изготовителями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</w:t>
      </w:r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регламентов, калибровки оборудования, сравнительных тестов, проведения дегустаций, изучения дизайна;</w:t>
      </w:r>
      <w:proofErr w:type="gramEnd"/>
    </w:p>
    <w:p w14:paraId="7B6D5E38" w14:textId="6AA897BD" w:rsidR="00D82138" w:rsidRPr="00750054" w:rsidRDefault="00D82138" w:rsidP="00D82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3) образцы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2365D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, ввозимые на территорию Республики Казахстан организаторами и (или) участниками международных выставок и ярмарок в</w:t>
      </w:r>
      <w:r w:rsidR="00D5668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качестве образцов и экспонатов;</w:t>
      </w:r>
    </w:p>
    <w:p w14:paraId="5469FA26" w14:textId="60D219DB" w:rsidR="00D56688" w:rsidRPr="00750054" w:rsidRDefault="00D56688" w:rsidP="00D8213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продукцию и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наполнители, реализуемые в магазинах беспошлинной торговли. </w:t>
      </w:r>
    </w:p>
    <w:p w14:paraId="65ED46A9" w14:textId="77777777" w:rsidR="00D73382" w:rsidRPr="00750054" w:rsidRDefault="00D73382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BCA100" w14:textId="77777777" w:rsidR="00D73382" w:rsidRPr="00750054" w:rsidRDefault="00D73382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797484" w14:textId="63CE0354" w:rsidR="007E76E7" w:rsidRPr="00750054" w:rsidRDefault="007E76E7" w:rsidP="00D751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D82138" w:rsidRPr="0075005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82138" w:rsidRPr="00750054">
        <w:rPr>
          <w:rFonts w:ascii="Times New Roman" w:hAnsi="Times New Roman" w:cs="Times New Roman"/>
          <w:b/>
          <w:sz w:val="28"/>
          <w:szCs w:val="28"/>
          <w:lang w:val="ru-RU"/>
        </w:rPr>
        <w:t>Термины и определения</w:t>
      </w:r>
    </w:p>
    <w:p w14:paraId="7B779490" w14:textId="77777777" w:rsidR="00D82138" w:rsidRPr="00750054" w:rsidRDefault="00D82138" w:rsidP="00D751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584BB37" w14:textId="427797C3" w:rsidR="00286A27" w:rsidRPr="00750054" w:rsidRDefault="00033924" w:rsidP="00033924">
      <w:pPr>
        <w:tabs>
          <w:tab w:val="left" w:pos="540"/>
        </w:tabs>
        <w:spacing w:after="0"/>
        <w:ind w:left="54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настоящем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ом регламенте применяются следующие термины и определения:</w:t>
      </w:r>
    </w:p>
    <w:p w14:paraId="6E377ED8" w14:textId="7736CB7C" w:rsidR="004B4E53" w:rsidRPr="00750054" w:rsidRDefault="004B4E53" w:rsidP="004B4E53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аэрозоль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аэрозоль, состоящий из взвеси жидких частиц в газообразной фазе, образующийся в результате использования системы доставки никотина по назначению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>. Аэрозоль, содержащий никотин или соли никотина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объеме более 0,1 мг/100 см³ аэрозоля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является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>ащим</w:t>
      </w:r>
      <w:proofErr w:type="spellEnd"/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аэрозолем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06058F" w14:textId="4154527E" w:rsidR="005A60F0" w:rsidRPr="00750054" w:rsidRDefault="005A60F0" w:rsidP="00033924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 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безникотиновая</w:t>
      </w:r>
      <w:proofErr w:type="spellEnd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жидкость)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изделие в жидкой форме, помещенное в емкости (картриджи, резервуары, контейнеры и другие)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>, не содержащего никотин, соли никотина или</w:t>
      </w:r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>их содержанием менее</w:t>
      </w:r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0,1 мг/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>100 см³ аэрозоля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предназначенное для использования путем вдыхания потребителем аэрозоля, получаемого при эксплуатации с </w:t>
      </w:r>
      <w:r w:rsidR="00053D38"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электронной системой доставки продуктов, не являющихся никотином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053C09C" w14:textId="3926C32B" w:rsidR="001B54D3" w:rsidRPr="00750054" w:rsidRDefault="00D8213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вредные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и потенциально вредные вещества - выделяемые вещества, которые причиняют или могут причинять вред здоровью человека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810FAF6" w14:textId="34C4CB58" w:rsidR="00935AAD" w:rsidRPr="00750054" w:rsidRDefault="001B54D3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вспомогательные материалы - материалы, входящие в состав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</w:t>
      </w:r>
      <w:r w:rsidR="00846D9D" w:rsidRPr="0075005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846D9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(за исключением табака нагреваемого (табачной смеси) или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смеси, включая добавки) 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и придающие е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установленные изготовителем характеристики, особенности и форму, включая: бумагу, фильтр, чернила, клей, капсулы и прочее;</w:t>
      </w:r>
      <w:r w:rsidRPr="00750054" w:rsidDel="00D821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7E78847B" w14:textId="7D6249FD" w:rsidR="00935AAD" w:rsidRPr="00750054" w:rsidRDefault="00D8213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выделяемые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вещества - химические элементы или соединения, которые выделяются в процессе использования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>безникотинового</w:t>
      </w:r>
      <w:proofErr w:type="spellEnd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по назначению, в том числе вещества, содержащиеся в аэрозоле, вдыхаемом потребителем</w:t>
      </w:r>
      <w:r w:rsidR="00B330E8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07F7012" w14:textId="27B1C3C5" w:rsidR="00935AAD" w:rsidRPr="00750054" w:rsidRDefault="00B330E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орение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физико-химический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окислительно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-восстановительный процесс, сопровождающийся выделением тепла и продуктов горения, в ходе которого вещество вступает в реакцию с кислородом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3FB5973" w14:textId="3EBD77CE" w:rsidR="008762F6" w:rsidRPr="00750054" w:rsidRDefault="00B330E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добавка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- любое вещество, сырье или материалы, за исключением табака</w:t>
      </w:r>
      <w:r w:rsidR="00E23F97" w:rsidRPr="00750054">
        <w:rPr>
          <w:rFonts w:ascii="Times New Roman" w:hAnsi="Times New Roman" w:cs="Times New Roman"/>
          <w:sz w:val="28"/>
          <w:szCs w:val="28"/>
          <w:lang w:val="ru-RU"/>
        </w:rPr>
        <w:t>, табачного экстракта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никотина (в жидкой или сухой форме)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которые добавляются </w:t>
      </w:r>
      <w:r w:rsidR="00AF065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производства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в табак нагреваемый (табачную смесь)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смесь </w:t>
      </w:r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053D3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CA374CF" w14:textId="2840C429" w:rsidR="00935AAD" w:rsidRPr="00750054" w:rsidRDefault="008762F6" w:rsidP="002959C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изготовитель - физические или юридические лица, производящие продукцию для последующего отчуждения или собственного потребления в производственных целях</w:t>
      </w:r>
      <w:r w:rsidR="008E4943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5C4EF7B" w14:textId="6C70D093" w:rsidR="00935AAD" w:rsidRPr="00750054" w:rsidRDefault="00B330E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изделие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 нагреваемым табаком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вид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, состоящ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 табака нагреваемого (табачной смеси) и используемых при е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изготовлении </w:t>
      </w:r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вспомогательных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материалов, предназначенн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путем вдыхания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аэрозоля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образующегося в процессе нагревания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при эксплуатации с </w:t>
      </w:r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>системой для нагрева табака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, без горения и образования табачного дыма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96E5C43" w14:textId="322AEB23" w:rsidR="001472D0" w:rsidRPr="00750054" w:rsidRDefault="001472D0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наименование </w:t>
      </w:r>
      <w:proofErr w:type="spellStart"/>
      <w:r w:rsidR="00FE3BC4" w:rsidRPr="00750054">
        <w:rPr>
          <w:rFonts w:ascii="Times New Roman" w:hAnsi="Times New Roman" w:cs="Times New Roman"/>
          <w:bCs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Cs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продукции </w:t>
      </w:r>
      <w:r w:rsidR="001124A2" w:rsidRPr="00750054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="001124A2" w:rsidRPr="00750054">
        <w:rPr>
          <w:rFonts w:ascii="Times New Roman" w:hAnsi="Times New Roman" w:cs="Times New Roman"/>
          <w:bCs/>
          <w:sz w:val="28"/>
          <w:szCs w:val="28"/>
          <w:lang w:val="ru-RU"/>
        </w:rPr>
        <w:t>безникотинового</w:t>
      </w:r>
      <w:proofErr w:type="spellEnd"/>
      <w:r w:rsidR="001124A2" w:rsidRPr="007500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наполнителя) </w:t>
      </w:r>
      <w:r w:rsidRPr="00750054">
        <w:rPr>
          <w:rFonts w:ascii="Times New Roman" w:hAnsi="Times New Roman" w:cs="Times New Roman"/>
          <w:bCs/>
          <w:sz w:val="28"/>
          <w:szCs w:val="28"/>
          <w:lang w:val="ru-RU"/>
        </w:rPr>
        <w:t>- н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азвание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 заданными изготовителем потребительскими свойствами, позволяющее отличать одну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продукцию </w:t>
      </w:r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 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другого;</w:t>
      </w:r>
    </w:p>
    <w:p w14:paraId="59D655DF" w14:textId="38658F65" w:rsidR="00935AAD" w:rsidRPr="00750054" w:rsidRDefault="00FE3BC4" w:rsidP="00033924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жидкость - вид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аще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изделия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жидкой форме без табака, состоящий из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смеси, помещенн</w:t>
      </w:r>
      <w:r w:rsidR="00846D9D" w:rsidRPr="0075005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477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емкости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(картриджи, резервуары, контейнеры и другие)</w:t>
      </w:r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 содержанием никотина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>, солей никотина</w:t>
      </w:r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объеме не менее 0,1 мг/</w:t>
      </w:r>
      <w:r w:rsidR="00605FC2" w:rsidRPr="00750054">
        <w:rPr>
          <w:rFonts w:ascii="Times New Roman" w:hAnsi="Times New Roman" w:cs="Times New Roman"/>
          <w:sz w:val="28"/>
          <w:szCs w:val="28"/>
          <w:lang w:val="ru-RU"/>
        </w:rPr>
        <w:t>100 см³ аэрозоля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предназначенный для использования путем вдыхания потребителем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аэрозоля, получаемого при эксплуатации 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1124A2"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электронной системой доставки никотина</w:t>
      </w:r>
      <w:r w:rsidR="00C47720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3726EF04" w14:textId="4A1B4E74" w:rsidR="00E06CC6" w:rsidRPr="00750054" w:rsidRDefault="00FE3BC4" w:rsidP="00E06CC6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>ащее</w:t>
      </w:r>
      <w:proofErr w:type="spellEnd"/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изделие - изделие, предназначенное для использования путем вдыхания потребителем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1E5D1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аэрозоля, получаемого при эксплуатации устройств (изделия с нагреваемым табаком,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>ащие</w:t>
      </w:r>
      <w:proofErr w:type="spellEnd"/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жидкости);</w:t>
      </w:r>
    </w:p>
    <w:p w14:paraId="2E743644" w14:textId="7D6BCB0A" w:rsidR="00A750DE" w:rsidRPr="00750054" w:rsidRDefault="00FE3BC4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–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>ащее</w:t>
      </w:r>
      <w:proofErr w:type="spellEnd"/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изделие, упакованное в потребительскую упаковку;</w:t>
      </w:r>
    </w:p>
    <w:p w14:paraId="0D84E6AF" w14:textId="7D44B774" w:rsidR="00935AAD" w:rsidRPr="00750054" w:rsidRDefault="00FE3BC4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смесь - наполнитель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жидкости без табака, содержащие никотин или соли никотина, с использованием или без использования добавок</w:t>
      </w:r>
      <w:r w:rsidR="008762F6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70E364D" w14:textId="0003233E" w:rsidR="00935AAD" w:rsidRPr="00750054" w:rsidRDefault="008E4943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поставщик - физическое или юридическое лицо, предоставляющее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продукцию,</w:t>
      </w:r>
      <w:r w:rsidR="00B126F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126F8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B126F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наполнители,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 или системы доставки никотина</w:t>
      </w:r>
      <w:r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14:paraId="1745D47C" w14:textId="136BB9CC" w:rsidR="00935AAD" w:rsidRPr="00750054" w:rsidRDefault="008762F6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отребительская упаковка - минимальная единица упаковки (пачка), непосредственно контактирующая с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изделием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безникотиновым</w:t>
      </w:r>
      <w:proofErr w:type="spellEnd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наполнителем)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, в которой он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потребителю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F0C39FD" w14:textId="36A130B4" w:rsidR="00935AAD" w:rsidRPr="00750054" w:rsidRDefault="008E4943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истема доставки никотина - совокупность (комплектность)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="00E06C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и устройства, которые согласно информации</w:t>
      </w:r>
      <w:r w:rsidR="002959C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изготовителя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должны использоваться совместно</w:t>
      </w:r>
      <w:r w:rsidR="002959C8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3197F45" w14:textId="130B3C2E" w:rsidR="00935AAD" w:rsidRPr="00750054" w:rsidRDefault="002959C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рок годности - период, по истечении которого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непригодн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по назначению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4344452" w14:textId="60A62BA7" w:rsidR="00935AAD" w:rsidRPr="00750054" w:rsidRDefault="002959C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рок хранения - период времени, в течение которого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сохраняет наилучшие качества, свойства и характеристики, при соблюдении установленных изготовителем условий хранения. Истечение срока хранения не означает, что продук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ция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не пригод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42DD7DB" w14:textId="1660C4E3" w:rsidR="00935AAD" w:rsidRPr="00750054" w:rsidRDefault="002959C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табак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растение рода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Nicotiana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семейства пасленовых видов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Nicotiana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Tabacum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Nicotiana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Rustica</w:t>
      </w:r>
      <w:proofErr w:type="spellEnd"/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его части, прошедшие послеуборочную и (или) иную промышленную обработку, включая расширенный или восстановленный табак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BEACC7" w14:textId="2D2E9E1D" w:rsidR="00935AAD" w:rsidRPr="00750054" w:rsidRDefault="002959C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абак нагреваемый (табачная смесь) - наполнитель изделия с нагреваемым табаком, состоящий из табака, прошедшего промышленную и (или) иную обработку, с использованием или без использования добавок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6F6F4F4" w14:textId="442EAABD" w:rsidR="00935AAD" w:rsidRPr="00750054" w:rsidRDefault="002959C8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табачный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дым - взвесь твердых и жидких частиц, а также газов, образуемая при горении табака, с учетом содержащейся в ней воздушной массы окружающего воздуха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9BB698" w14:textId="49720E4A" w:rsidR="00E23F97" w:rsidRPr="00750054" w:rsidRDefault="00E23F97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табачный экстракт – вещество, получаемое путем экстракции части табака</w:t>
      </w:r>
      <w:r w:rsidR="0077345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 использованием воды, этанола или прочих веществ в качестве </w:t>
      </w:r>
      <w:proofErr w:type="spellStart"/>
      <w:r w:rsidR="0077345E" w:rsidRPr="00750054">
        <w:rPr>
          <w:rFonts w:ascii="Times New Roman" w:hAnsi="Times New Roman" w:cs="Times New Roman"/>
          <w:sz w:val="28"/>
          <w:szCs w:val="28"/>
          <w:lang w:val="ru-RU"/>
        </w:rPr>
        <w:t>экстрагента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B202A5B" w14:textId="182015DF" w:rsidR="00935AAD" w:rsidRPr="00750054" w:rsidRDefault="001B54D3" w:rsidP="00D8213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устройство 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устройство, используемое с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ащ</w:t>
      </w:r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spellEnd"/>
      <w:r w:rsidR="00BC64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изделием</w:t>
      </w:r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безникотиновым</w:t>
      </w:r>
      <w:proofErr w:type="spellEnd"/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наполнителем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, обеспечивающее образование аэрозоля (</w:t>
      </w:r>
      <w:r w:rsidR="001124A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система для нагрева табака, </w:t>
      </w:r>
      <w:r w:rsidR="001124A2"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электронные системы доставки никотина, электронные системы доставки продуктов, не являющихся никотином</w:t>
      </w:r>
      <w:r w:rsidR="004B4E53" w:rsidRPr="007500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другие разновидности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без горения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</w:t>
      </w:r>
      <w:r w:rsidR="000D1CD5"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табака нагреваемого (табачной смеси)</w:t>
      </w:r>
      <w:r w:rsidR="000D1CD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="000D1CD5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0D1CD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. Устройства в зависимости от типа конструкции могут быть одноразового или многоразового использования.</w:t>
      </w:r>
    </w:p>
    <w:p w14:paraId="0C05A640" w14:textId="77777777" w:rsidR="00EE22C6" w:rsidRPr="00750054" w:rsidRDefault="00EE22C6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C799C6" w14:textId="77777777" w:rsidR="001472D0" w:rsidRPr="00750054" w:rsidRDefault="001472D0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63276F" w14:textId="000B2E93" w:rsidR="00286A27" w:rsidRPr="00750054" w:rsidRDefault="007A2ECA" w:rsidP="00D751A3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B54D3" w:rsidRPr="0075005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286A27" w:rsidRPr="00750054">
        <w:rPr>
          <w:rFonts w:ascii="Times New Roman" w:hAnsi="Times New Roman" w:cs="Times New Roman"/>
          <w:b/>
          <w:sz w:val="28"/>
          <w:szCs w:val="28"/>
          <w:lang w:val="ru-RU"/>
        </w:rPr>
        <w:t>Идентификация</w:t>
      </w:r>
    </w:p>
    <w:p w14:paraId="71EC9361" w14:textId="77777777" w:rsidR="00286A27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EEA13" w14:textId="21F3C602" w:rsidR="00286A27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целей отнесения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B53AF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EB53A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</w:t>
      </w:r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proofErr w:type="spellStart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4B4E5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к области применения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ого регламента </w:t>
      </w:r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идентификация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визуальным способом без проведения исследований (испытаний) по следующим идентификационным признакам: </w:t>
      </w:r>
    </w:p>
    <w:p w14:paraId="253FC997" w14:textId="77777777" w:rsidR="00E90DDE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а) по наименованию: </w:t>
      </w:r>
    </w:p>
    <w:p w14:paraId="51C69BDD" w14:textId="3C7FE2AF" w:rsidR="00286A27" w:rsidRPr="00750054" w:rsidRDefault="00E90DDE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для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продукции: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путем сравнения наименования «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продукция» </w:t>
      </w:r>
      <w:r w:rsidR="00101FB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(или) вида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01FBC" w:rsidRPr="00750054">
        <w:rPr>
          <w:rFonts w:ascii="Times New Roman" w:hAnsi="Times New Roman" w:cs="Times New Roman"/>
          <w:sz w:val="28"/>
          <w:szCs w:val="28"/>
          <w:lang w:val="ru-RU"/>
        </w:rPr>
        <w:t>аще</w:t>
      </w:r>
      <w:r w:rsidR="004235E4" w:rsidRPr="00750054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4235E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 w:rsidR="00101FB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с наименованием, указанным на потребительской упаковке или в документах на рассматриваемую продукцию;</w:t>
      </w:r>
    </w:p>
    <w:p w14:paraId="29F39CA9" w14:textId="13A3A50C" w:rsidR="00E90DDE" w:rsidRPr="00750054" w:rsidRDefault="00E90DDE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для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наполнителей: путем сравнения наименования «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наполнитель» с наименованием, указанным на потребительской упаковке или в документах на рассматриваемую продукцию;</w:t>
      </w:r>
    </w:p>
    <w:p w14:paraId="4B5659A2" w14:textId="77777777" w:rsidR="00A055A9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б) по компонентному составу: </w:t>
      </w:r>
    </w:p>
    <w:p w14:paraId="4AB9685A" w14:textId="77777777" w:rsidR="009E390C" w:rsidRPr="00750054" w:rsidRDefault="009E390C" w:rsidP="00D82138">
      <w:pPr>
        <w:pStyle w:val="a3"/>
        <w:numPr>
          <w:ilvl w:val="0"/>
          <w:numId w:val="8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для изделий с нагреваемым табаком: путем проверки наличия сведений о табаке нагреваемом (табачной смеси) на потребительской упаковке или в документах на рассматриваемую продукцию</w:t>
      </w:r>
    </w:p>
    <w:p w14:paraId="45E52FFE" w14:textId="743498E3" w:rsidR="009E390C" w:rsidRPr="00750054" w:rsidRDefault="009E390C" w:rsidP="00D82138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ащих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жидкостей: </w:t>
      </w:r>
      <w:r w:rsidR="00101FB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путем проверки наличия сведений о </w:t>
      </w:r>
      <w:r w:rsidR="00ED4C21" w:rsidRPr="00750054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никотина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смеси, а также сведений о массе нетто или об объеме нетто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 (в зависимости от формы) на потребительской упаковке или в документах на рассматриваемую продукцию;</w:t>
      </w:r>
    </w:p>
    <w:p w14:paraId="046F0150" w14:textId="02CAA5D3" w:rsidR="009E390C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в) по способу применения: </w:t>
      </w:r>
      <w:r w:rsidR="009E390C" w:rsidRPr="00750054">
        <w:rPr>
          <w:rFonts w:ascii="Times New Roman" w:hAnsi="Times New Roman" w:cs="Times New Roman"/>
          <w:sz w:val="28"/>
          <w:szCs w:val="28"/>
          <w:lang w:val="ru-RU"/>
        </w:rPr>
        <w:t>путем проверки наличия информации об эксплуатации при помощи устройства на потребительской упаковке или в документах на рассматриваемую продукцию.</w:t>
      </w:r>
    </w:p>
    <w:p w14:paraId="31920BF7" w14:textId="20DA39F9" w:rsidR="00286A27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Идентификация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также проводится инструментальным методом по следующим идентификационным признакам:</w:t>
      </w:r>
    </w:p>
    <w:p w14:paraId="4AE1DB85" w14:textId="6EEEC285" w:rsidR="00286A27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а) наличие никотина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аэрозоле в соответствии</w:t>
      </w:r>
      <w:r w:rsidR="0095770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511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 пунктом 12 </w:t>
      </w:r>
      <w:r w:rsidR="0095770D" w:rsidRPr="00750054">
        <w:rPr>
          <w:rFonts w:ascii="Times New Roman" w:hAnsi="Times New Roman" w:cs="Times New Roman"/>
          <w:sz w:val="28"/>
          <w:szCs w:val="28"/>
          <w:lang w:val="ru-RU"/>
        </w:rPr>
        <w:t>настоящего Технического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5AF6085" w14:textId="58A969F1" w:rsidR="00286A27" w:rsidRPr="00750054" w:rsidRDefault="00286A27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б) отсутствие горения </w:t>
      </w:r>
      <w:r w:rsidR="006D2BF8" w:rsidRPr="00750054">
        <w:rPr>
          <w:rFonts w:ascii="Times New Roman" w:hAnsi="Times New Roman" w:cs="Times New Roman"/>
          <w:sz w:val="28"/>
          <w:szCs w:val="28"/>
          <w:lang w:val="ru-RU"/>
        </w:rPr>
        <w:t>при экспл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уатации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55076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пунктом </w:t>
      </w:r>
      <w:r w:rsidR="00CA511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="0055076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55076F" w:rsidRPr="00750054">
        <w:rPr>
          <w:rFonts w:ascii="Times New Roman" w:hAnsi="Times New Roman" w:cs="Times New Roman"/>
          <w:sz w:val="28"/>
          <w:szCs w:val="28"/>
          <w:lang w:val="ru-RU"/>
        </w:rPr>
        <w:t>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14:paraId="4416BB0A" w14:textId="765225AE" w:rsidR="00286A27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документов на продукцию для целей идентификации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 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</w:t>
      </w:r>
      <w:proofErr w:type="gramStart"/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использованы</w:t>
      </w:r>
      <w:proofErr w:type="gramEnd"/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том числе один или несколько из следующих документов: инструкция, памятка (лист-вкладыш), информационный листок, договор, товаросопроводительная документация, документ, подтверждающий соответствие или другие документы </w:t>
      </w:r>
      <w:r w:rsidR="00ED4C21" w:rsidRPr="00750054">
        <w:rPr>
          <w:rFonts w:ascii="Times New Roman" w:hAnsi="Times New Roman" w:cs="Times New Roman"/>
          <w:sz w:val="28"/>
          <w:szCs w:val="28"/>
          <w:lang w:val="ru-RU"/>
        </w:rPr>
        <w:t>изготовителя, поставщика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712379D" w14:textId="487C69F7" w:rsidR="00286A27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Результатом идентификации является отнесение или </w:t>
      </w:r>
      <w:proofErr w:type="spellStart"/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неотнесение</w:t>
      </w:r>
      <w:proofErr w:type="spellEnd"/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идентифицируемой продукции к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A2EC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безникотиновому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наполнителю)</w:t>
      </w:r>
      <w:r w:rsidR="00286A27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EC58BA" w14:textId="77777777" w:rsidR="007A2ECA" w:rsidRPr="00750054" w:rsidRDefault="007A2ECA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9B76A5" w14:textId="77777777" w:rsidR="0095770D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14B77B" w14:textId="67F9F5FB" w:rsidR="00E2693E" w:rsidRPr="00750054" w:rsidRDefault="00E2693E" w:rsidP="00D751A3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95770D" w:rsidRPr="00750054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Условия обращения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</w:t>
      </w:r>
      <w:r w:rsidR="00E90DDE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</w:t>
      </w:r>
      <w:proofErr w:type="spellStart"/>
      <w:r w:rsidR="00E90DDE"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безникотиновых</w:t>
      </w:r>
      <w:proofErr w:type="spellEnd"/>
      <w:r w:rsidR="00E90DDE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наполнителей 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на рынке Республики Казахстан</w:t>
      </w:r>
    </w:p>
    <w:p w14:paraId="33CFB058" w14:textId="77777777" w:rsidR="00E2693E" w:rsidRPr="00750054" w:rsidRDefault="00E2693E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ACDE76" w14:textId="7B5E826F" w:rsidR="00E2693E" w:rsidRPr="00750054" w:rsidRDefault="0095770D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 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выпускается в обращение на рын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06E93" w:rsidRPr="007500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Казахстан при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требованиям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ого регламента.</w:t>
      </w:r>
    </w:p>
    <w:p w14:paraId="1FDF1B14" w14:textId="73BEDDDF" w:rsidR="00E2693E" w:rsidRPr="00750054" w:rsidRDefault="00406E93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, выпускаем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ые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обращение на рынке Республики Казахстан,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подлежат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обязательному подтверждению соответствия </w:t>
      </w:r>
      <w:r w:rsidR="00A750DE" w:rsidRPr="00750054">
        <w:rPr>
          <w:rFonts w:ascii="Times New Roman" w:hAnsi="Times New Roman" w:cs="Times New Roman"/>
          <w:sz w:val="28"/>
          <w:szCs w:val="28"/>
          <w:lang w:val="ru-RU"/>
        </w:rPr>
        <w:t>согласно требованиям настоящего Технического регламента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D1E894F" w14:textId="77777777" w:rsidR="00E2693E" w:rsidRPr="00750054" w:rsidRDefault="00E2693E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2BE6E3" w14:textId="77777777" w:rsidR="00406E93" w:rsidRPr="00750054" w:rsidRDefault="00406E93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867AA3" w14:textId="0C2EAFDA" w:rsidR="00E2693E" w:rsidRPr="00750054" w:rsidRDefault="00E2693E" w:rsidP="00D751A3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A3C32" w:rsidRPr="00750054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Требования </w:t>
      </w:r>
      <w:r w:rsidR="00F778A7" w:rsidRPr="00750054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</w:t>
      </w:r>
    </w:p>
    <w:p w14:paraId="6D1B7802" w14:textId="77777777" w:rsidR="00E2693E" w:rsidRPr="00750054" w:rsidRDefault="00E2693E" w:rsidP="00D82138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D7D8CA" w14:textId="325BF087" w:rsidR="001B746B" w:rsidRPr="00750054" w:rsidRDefault="001A3C32" w:rsidP="00B26E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511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Наличие 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никотина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>ащем</w:t>
      </w:r>
      <w:proofErr w:type="spellEnd"/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аэрозоле определяется методом газовой хроматографии </w:t>
      </w:r>
      <w:r w:rsidR="00FE1482" w:rsidRPr="00750054">
        <w:rPr>
          <w:rFonts w:ascii="Times New Roman" w:hAnsi="Times New Roman" w:cs="Times New Roman"/>
          <w:sz w:val="28"/>
          <w:szCs w:val="28"/>
          <w:lang w:val="ru-RU"/>
        </w:rPr>
        <w:t>в соответствии с документ</w:t>
      </w:r>
      <w:r w:rsidR="00BB251A" w:rsidRPr="00750054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FE14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по стандартизации</w:t>
      </w:r>
      <w:r w:rsidR="00BB251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указанными в </w:t>
      </w:r>
      <w:r w:rsidR="00CA511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пункте </w:t>
      </w:r>
      <w:r w:rsidR="00223E2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47 </w:t>
      </w:r>
      <w:r w:rsidR="00BB251A" w:rsidRPr="00750054">
        <w:rPr>
          <w:rFonts w:ascii="Times New Roman" w:hAnsi="Times New Roman" w:cs="Times New Roman"/>
          <w:sz w:val="28"/>
          <w:szCs w:val="28"/>
          <w:lang w:val="ru-RU"/>
        </w:rPr>
        <w:t>настоящего Технического регламента,</w:t>
      </w:r>
      <w:r w:rsidR="00FE148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>в мг на 100 см</w:t>
      </w:r>
      <w:r w:rsidR="00840359" w:rsidRPr="00750054">
        <w:rPr>
          <w:rFonts w:ascii="Times New Roman" w:hAnsi="Times New Roman" w:cs="Times New Roman"/>
          <w:sz w:val="28"/>
          <w:szCs w:val="28"/>
          <w:lang w:val="ru-RU"/>
        </w:rPr>
        <w:t>³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1B74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аэрозоля.</w:t>
      </w:r>
    </w:p>
    <w:p w14:paraId="44A5D8A7" w14:textId="5742DE07" w:rsidR="00B27A1D" w:rsidRPr="00750054" w:rsidRDefault="00935AAD" w:rsidP="00B27A1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B251A" w:rsidRPr="0075005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2693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7A1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вредных и потенциально вредных веществ в 100 см³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B27A1D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B27A1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аэрозоля, образующегося в процессе эксплуатации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B27A1D"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="00B27A1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изделия, не должно превышать установленные предельные значения согласно приложению 1 настоящего Технического регламента.</w:t>
      </w:r>
    </w:p>
    <w:p w14:paraId="1ED0CD54" w14:textId="01848ADB" w:rsidR="00B26E19" w:rsidRPr="00750054" w:rsidRDefault="00B27A1D" w:rsidP="00B27A1D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14. Отсутствие процесса горения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 и табака нагреваемого (табачной смеси) подтверждается содержанием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монооксида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углерода (CO) и оксидов азота (NO,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NOx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аэрозоле, которые не должны превышать предельно-допустимых значений, указанных в приложении 1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Технического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ECEE48" w14:textId="54CFB14C" w:rsidR="00E23856" w:rsidRPr="00750054" w:rsidRDefault="00C50E20" w:rsidP="00B26E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55076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>Показател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активности воды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изделии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не долж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ен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превышать следующие значения:</w:t>
      </w:r>
    </w:p>
    <w:p w14:paraId="7D7E1F9D" w14:textId="77777777" w:rsidR="00E23856" w:rsidRPr="00750054" w:rsidRDefault="00935AAD" w:rsidP="00B26E1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ind w:left="576" w:firstLine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изделий с нагреваемым табаком: 0,7 </w:t>
      </w:r>
      <w:proofErr w:type="spellStart"/>
      <w:r w:rsidR="00E23856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A</w:t>
      </w:r>
      <w:r w:rsidR="00E23856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  <w:t>w</w:t>
      </w:r>
      <w:proofErr w:type="spellEnd"/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A8FB39B" w14:textId="0B960E6E" w:rsidR="00E23856" w:rsidRPr="00750054" w:rsidRDefault="00935AAD" w:rsidP="00B26E19">
      <w:pPr>
        <w:pStyle w:val="a3"/>
        <w:numPr>
          <w:ilvl w:val="0"/>
          <w:numId w:val="10"/>
        </w:numPr>
        <w:tabs>
          <w:tab w:val="left" w:pos="810"/>
        </w:tabs>
        <w:spacing w:after="0" w:line="240" w:lineRule="auto"/>
        <w:ind w:left="576" w:firstLine="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>ащих</w:t>
      </w:r>
      <w:proofErr w:type="spellEnd"/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жидкостей и иных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>ащих</w:t>
      </w:r>
      <w:proofErr w:type="spellEnd"/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изделий: 0,8 </w:t>
      </w:r>
      <w:proofErr w:type="spellStart"/>
      <w:r w:rsidR="00E23856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A</w:t>
      </w:r>
      <w:r w:rsidR="00E23856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  <w:t>w</w:t>
      </w:r>
      <w:proofErr w:type="spellEnd"/>
      <w:r w:rsidR="00E23856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74109D" w14:textId="05B8833A" w:rsidR="00C50E20" w:rsidRPr="00750054" w:rsidRDefault="007E28E0" w:rsidP="00B26E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50E20" w:rsidRPr="0075005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. Срок хранения или срок годности определяются изготовителем.</w:t>
      </w:r>
    </w:p>
    <w:p w14:paraId="5782A372" w14:textId="16B43EC5" w:rsidR="007E28E0" w:rsidRPr="00750054" w:rsidRDefault="007E28E0" w:rsidP="00B26E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50E20" w:rsidRPr="0075005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При производстве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</w:t>
      </w:r>
      <w:r w:rsidR="00C50E20" w:rsidRPr="00750054"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 w:rsidR="00C50E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изделий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не допускается использовать добавки, которые относятся к канцерогенам,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репротоксикантам</w:t>
      </w:r>
      <w:proofErr w:type="spellEnd"/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мутагенам</w:t>
      </w:r>
      <w:r w:rsidR="00935AAD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C53444" w14:textId="0AF07EC0" w:rsidR="007E28E0" w:rsidRPr="00750054" w:rsidRDefault="007E28E0" w:rsidP="00B26E1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Под канцерогеном,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репротоксикантом</w:t>
      </w:r>
      <w:proofErr w:type="spellEnd"/>
      <w:r w:rsidR="0003392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мутагеном понимается вещество, классифицируемое как соответственно канцерогеном,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репротоксикантом</w:t>
      </w:r>
      <w:proofErr w:type="spellEnd"/>
      <w:r w:rsidR="004500F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мутагеном</w:t>
      </w:r>
      <w:r w:rsidR="0014210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им регламентом Евразийского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экономического союза «О безопасности химической продукции» (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ЕАЭС 041/2017), принятым Решением Совета Евразийской экономической комиссии от 03.03.2017 г. № 19.</w:t>
      </w:r>
    </w:p>
    <w:p w14:paraId="205F2CFF" w14:textId="68B7F18A" w:rsidR="00E90DDE" w:rsidRPr="00750054" w:rsidRDefault="00033924" w:rsidP="000E5A5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737997" w:rsidRPr="00750054">
        <w:rPr>
          <w:rFonts w:ascii="Times New Roman" w:hAnsi="Times New Roman" w:cs="Times New Roman"/>
          <w:sz w:val="28"/>
          <w:szCs w:val="28"/>
          <w:lang w:val="ru-RU"/>
        </w:rPr>
        <w:t>. Масса нетто табака нагреваемого (табачной смеси)</w:t>
      </w:r>
      <w:r w:rsidR="0014210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8A16E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масса нетто или объем нетто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8A16E4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8A16E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 (в зависимости от формы) </w:t>
      </w:r>
      <w:r w:rsidR="00737997" w:rsidRPr="00750054">
        <w:rPr>
          <w:rFonts w:ascii="Times New Roman" w:hAnsi="Times New Roman" w:cs="Times New Roman"/>
          <w:sz w:val="28"/>
          <w:szCs w:val="28"/>
          <w:lang w:val="ru-RU"/>
        </w:rPr>
        <w:t>рассчитывается на каждую потребительскую упаковку и указывается с точностью до десятичного знака (грамм</w:t>
      </w:r>
      <w:r w:rsidR="008A16E4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миллилитр</w:t>
      </w:r>
      <w:r w:rsidR="0073799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). Допускается отклонение фактической массы нетто или объема нетто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7997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799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 (в зависимости от формы) от номинальной массы или объема, указанной на потребительской упаковке, до 10 %.</w:t>
      </w:r>
    </w:p>
    <w:p w14:paraId="0F6A662E" w14:textId="73BA34BD" w:rsidR="006E1010" w:rsidRPr="00750054" w:rsidRDefault="00033924" w:rsidP="000E5A5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При производстве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>ащих</w:t>
      </w:r>
      <w:proofErr w:type="spellEnd"/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изделий могут применяться </w:t>
      </w:r>
      <w:proofErr w:type="gramStart"/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>глицерин</w:t>
      </w:r>
      <w:proofErr w:type="gramEnd"/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дистиллированный с чистотой не менее 95% и </w:t>
      </w:r>
      <w:proofErr w:type="spellStart"/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>пропиленгликоль</w:t>
      </w:r>
      <w:proofErr w:type="spellEnd"/>
      <w:r w:rsidR="006E101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 чистотой не менее 95%. Чистота используемых веществ подтверждается изготовителем.</w:t>
      </w:r>
    </w:p>
    <w:p w14:paraId="148E8BBA" w14:textId="77777777" w:rsidR="007E28E0" w:rsidRPr="00750054" w:rsidRDefault="007E28E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9AA925" w14:textId="77777777" w:rsidR="00AF64BE" w:rsidRPr="00750054" w:rsidRDefault="00AF64BE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027A100" w14:textId="7F79E44D" w:rsidR="00E90DDE" w:rsidRPr="00750054" w:rsidRDefault="00E90DDE" w:rsidP="00E90DDE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AF64BE" w:rsidRPr="00750054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Требования к </w:t>
      </w:r>
      <w:proofErr w:type="spellStart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</w:t>
      </w:r>
      <w:r w:rsidR="003B30F9" w:rsidRPr="00750054">
        <w:rPr>
          <w:rFonts w:ascii="Times New Roman" w:hAnsi="Times New Roman" w:cs="Times New Roman"/>
          <w:b/>
          <w:sz w:val="28"/>
          <w:szCs w:val="28"/>
          <w:lang w:val="ru-RU"/>
        </w:rPr>
        <w:t>ому</w:t>
      </w:r>
      <w:proofErr w:type="spellEnd"/>
      <w:r w:rsidR="003B30F9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наполнителю</w:t>
      </w:r>
    </w:p>
    <w:p w14:paraId="7B584467" w14:textId="77777777" w:rsidR="00E90DDE" w:rsidRPr="00750054" w:rsidRDefault="00E90DDE" w:rsidP="00E90D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0CB594" w14:textId="258E09F0" w:rsidR="00E90DDE" w:rsidRPr="00750054" w:rsidRDefault="00033924" w:rsidP="00E90D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Содержание вредных и потенциально вредных веществ в 100 см³ аэрозоля, образующегося в процессе эксплуатации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, не должно превышать установленные предельные значения согласно приложению 1 настоящего Технического регламента.</w:t>
      </w:r>
    </w:p>
    <w:p w14:paraId="3E9ED3EB" w14:textId="551FF91A" w:rsidR="00E90DDE" w:rsidRPr="00750054" w:rsidRDefault="00033924" w:rsidP="00E90D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Отсутствие процесса горения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подтверждается содержанием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монооксида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углерода (CO) и оксидов азота (NO,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NOx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) в аэрозоле, которые не должны превышать предельно-допустимых значений, указанных в приложении 1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Технического регламента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51612E" w14:textId="46A44E22" w:rsidR="00E90DDE" w:rsidRPr="00750054" w:rsidRDefault="00033924" w:rsidP="000E5A5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Показатель активности воды в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безникотиновом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не должен превышать 0,8 </w:t>
      </w:r>
      <w:proofErr w:type="spellStart"/>
      <w:r w:rsidR="00E90DDE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A</w:t>
      </w:r>
      <w:r w:rsidR="00E90DDE" w:rsidRPr="007500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vertAlign w:val="subscript"/>
          <w:lang w:val="ru-RU"/>
        </w:rPr>
        <w:t>w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09DB2D" w14:textId="28565993" w:rsidR="00E90DDE" w:rsidRPr="00750054" w:rsidRDefault="00033924" w:rsidP="00E90D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. Срок хранения или срок годности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изготовителем.</w:t>
      </w:r>
    </w:p>
    <w:p w14:paraId="442A59C3" w14:textId="313B68AA" w:rsidR="00E90DDE" w:rsidRPr="00750054" w:rsidRDefault="00033924" w:rsidP="00E90DD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При производстве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 использовать добавки, которые относятся к канцерогенам,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репротоксикантам</w:t>
      </w:r>
      <w:proofErr w:type="spellEnd"/>
      <w:r w:rsidR="00231B7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мутагенам.</w:t>
      </w:r>
    </w:p>
    <w:p w14:paraId="3B331B5D" w14:textId="3D80D7FF" w:rsidR="00E90DDE" w:rsidRPr="00750054" w:rsidRDefault="00033924" w:rsidP="000E5A5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При производстве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могут применяться </w:t>
      </w:r>
      <w:proofErr w:type="gram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глицерин</w:t>
      </w:r>
      <w:proofErr w:type="gram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дистиллированный с чистотой не менее 95% и </w:t>
      </w:r>
      <w:proofErr w:type="spellStart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>пропиленгликоль</w:t>
      </w:r>
      <w:proofErr w:type="spellEnd"/>
      <w:r w:rsidR="00E90DD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 чистотой не менее 95%. Чистота используемых веществ подтверждается изготовителем.</w:t>
      </w:r>
    </w:p>
    <w:p w14:paraId="55260F59" w14:textId="77777777" w:rsidR="00E90DDE" w:rsidRPr="00750054" w:rsidRDefault="00E90DDE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411FB6" w14:textId="77777777" w:rsidR="006E1010" w:rsidRPr="00750054" w:rsidRDefault="006E101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B2C853" w14:textId="511F96B6" w:rsidR="006C39EA" w:rsidRPr="00750054" w:rsidRDefault="006C39EA" w:rsidP="006C39EA">
      <w:pPr>
        <w:tabs>
          <w:tab w:val="left" w:pos="9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AF64BE" w:rsidRPr="00750054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к устройствам</w:t>
      </w:r>
    </w:p>
    <w:p w14:paraId="24BC01E1" w14:textId="77777777" w:rsidR="006C39EA" w:rsidRPr="00750054" w:rsidRDefault="006C39EA" w:rsidP="006C39EA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BA7DE7A" w14:textId="49862F4B" w:rsidR="006C39EA" w:rsidRPr="00750054" w:rsidRDefault="00AF64BE" w:rsidP="006C3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>2</w:t>
      </w:r>
      <w:r w:rsidR="00033924" w:rsidRPr="0075005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Любые элементы устройства при их использовании с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>ащим</w:t>
      </w:r>
      <w:proofErr w:type="spellEnd"/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изделием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наполнителем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по назначению не должны выделять в аэрозоль вещества, вызывающие токсичность. Отсутствие </w:t>
      </w:r>
      <w:proofErr w:type="gramStart"/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>токсичности, вызванной выделением веществ из любых элементов устройства в аэрозоль подтверждается</w:t>
      </w:r>
      <w:proofErr w:type="gramEnd"/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изготовителем на основании собственных исследований.</w:t>
      </w:r>
    </w:p>
    <w:p w14:paraId="520ECC21" w14:textId="5F99FF66" w:rsidR="006C39EA" w:rsidRPr="00750054" w:rsidRDefault="00033924" w:rsidP="006C39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>. Изготовитель устройства должен обеспечить наличие технического паспорта на каждую модель, версию устройства. Технический паспорт должен содержать контактные данные изготовителя, а также инструкцию по эксплуатации (руководство пользователя). Технический паспорт должен храниться изготовителем не менее 10 лет после окончания реализации на рынке Республики Казахстан соответствующей модели, версии устройства.</w:t>
      </w:r>
    </w:p>
    <w:p w14:paraId="444D055E" w14:textId="77777777" w:rsidR="0010771B" w:rsidRPr="00750054" w:rsidRDefault="0010771B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095B6" w14:textId="77777777" w:rsidR="00242101" w:rsidRPr="00750054" w:rsidRDefault="00242101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D3B4D9" w14:textId="03719346" w:rsidR="0010771B" w:rsidRPr="00750054" w:rsidRDefault="0010771B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6C39EA" w:rsidRPr="0075005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. Требования к процессам производств</w:t>
      </w:r>
      <w:r w:rsidR="00242101" w:rsidRPr="00750054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, хранени</w:t>
      </w:r>
      <w:r w:rsidR="00242101" w:rsidRPr="00750054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="0067425A" w:rsidRPr="0075005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перевозки</w:t>
      </w:r>
      <w:r w:rsidR="0067425A" w:rsidRPr="00750054">
        <w:rPr>
          <w:rFonts w:ascii="Times New Roman" w:hAnsi="Times New Roman" w:cs="Times New Roman"/>
          <w:b/>
          <w:sz w:val="28"/>
          <w:szCs w:val="28"/>
          <w:lang w:val="ru-RU"/>
        </w:rPr>
        <w:t>, реализации и эксплуатации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787C50FD" w14:textId="77777777" w:rsidR="00242101" w:rsidRPr="00750054" w:rsidRDefault="00242101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9CDD089" w14:textId="3BD13B2B" w:rsidR="0010771B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Изготовитель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(или) устройства </w:t>
      </w:r>
      <w:r w:rsidR="0024210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должен 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>иметь систему менеджмента качества. Производственные процессы изготовителя, спецификации продукции, протоколы испытаний и процессы приемки и мониторинга партий продукции должны документироваться, а изготовитель должен обеспечить наличие процесса периодического внутреннего контроля.</w:t>
      </w:r>
    </w:p>
    <w:p w14:paraId="57C5DA3B" w14:textId="44412538" w:rsidR="0010771B" w:rsidRPr="00750054" w:rsidRDefault="0010771B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изготовитель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изготовитель устройств являются разными лицами, то настоящие положения применяются к каждому изготовителю независимо, но с учетом требования, что система доставки никотина в целом, равно как и ее составляющие (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</w:t>
      </w:r>
      <w:r w:rsidR="00AD5301" w:rsidRPr="00750054">
        <w:rPr>
          <w:rFonts w:ascii="Times New Roman" w:hAnsi="Times New Roman" w:cs="Times New Roman"/>
          <w:sz w:val="28"/>
          <w:szCs w:val="28"/>
          <w:lang w:val="ru-RU"/>
        </w:rPr>
        <w:t>ие</w:t>
      </w:r>
      <w:proofErr w:type="spellEnd"/>
      <w:r w:rsidR="00AD530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изделия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наполнители,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устройства) соответствуют требованиям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A9DD7ED" w14:textId="123DAC44" w:rsidR="0010771B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29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>ащую</w:t>
      </w:r>
      <w:proofErr w:type="spellEnd"/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продукцию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ь) 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>транспортируют всеми видами транспорта по правилам перевозки грузов, действующим на соответствующем виде транспорта. Транспортные средства должны быть крытыми, сухими, чистыми и без постороннего запаха.</w:t>
      </w:r>
    </w:p>
    <w:p w14:paraId="1471A79F" w14:textId="630654CA" w:rsidR="0010771B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Помещение для хранения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ого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я)</w:t>
      </w:r>
      <w:r w:rsidR="0010771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должно быть сухим, чистым и без постороннего запаха.</w:t>
      </w:r>
    </w:p>
    <w:p w14:paraId="67383070" w14:textId="390B6DAE" w:rsidR="00FF5CF2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AF64BE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ь)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должн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храниться в сухом месте. Изготовитель вправе </w:t>
      </w:r>
      <w:proofErr w:type="gramStart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устанавливать дополнительные условия</w:t>
      </w:r>
      <w:proofErr w:type="gram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хранения и перевозки, а также срок хранения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3F41A65" w14:textId="112BB543" w:rsidR="00FF5CF2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>32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Изготовитель обязан установить срок годности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если такая продукция имеет период времени, по истечении 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которого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непригодной для эксплуатации по назначению. Информация о сроке годности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 нанесена на потребительскую упаковку в соответствии с требованиями </w:t>
      </w:r>
      <w:r w:rsidR="00AD530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r w:rsidR="006C39E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9 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FF5CF2" w:rsidRPr="00750054">
        <w:rPr>
          <w:rFonts w:ascii="Times New Roman" w:hAnsi="Times New Roman" w:cs="Times New Roman"/>
          <w:sz w:val="28"/>
          <w:szCs w:val="28"/>
          <w:lang w:val="ru-RU"/>
        </w:rPr>
        <w:t>ого регламента.</w:t>
      </w:r>
    </w:p>
    <w:p w14:paraId="36A55A00" w14:textId="2109A016" w:rsidR="00FF5CF2" w:rsidRPr="00750054" w:rsidRDefault="00033924" w:rsidP="00F10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="0067425A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Эксплуатаци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ля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>) и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осуществляется по назначению </w:t>
      </w:r>
      <w:r w:rsidR="00BA2A1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инструкцией по эксплуатации (руководство пользователя). Информация о порядке использования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(</w:t>
      </w:r>
      <w:proofErr w:type="spellStart"/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 и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 по назначению 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ожет доводиться до сведения потребителей продавцом любым 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иным 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удобным способом. </w:t>
      </w:r>
    </w:p>
    <w:p w14:paraId="72196C01" w14:textId="094F32E1" w:rsidR="001D2ABA" w:rsidRPr="00750054" w:rsidRDefault="00033924" w:rsidP="00F10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34</w:t>
      </w:r>
      <w:r w:rsidR="00F10FFD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При реализации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(</w:t>
      </w:r>
      <w:proofErr w:type="spellStart"/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 и (или) устройства продавец предоставляет потребителю достоверную и полную информацию о продукции, в том числе:</w:t>
      </w:r>
    </w:p>
    <w:p w14:paraId="7F4A219E" w14:textId="72F4FBC6" w:rsidR="001D2ABA" w:rsidRPr="00750054" w:rsidRDefault="001D2ABA" w:rsidP="00F10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наименование устройства, для эксплуатации с которым предназначена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(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наполнитель);</w:t>
      </w:r>
    </w:p>
    <w:p w14:paraId="04E176C6" w14:textId="3B6BBD76" w:rsidR="00F10FFD" w:rsidRPr="00750054" w:rsidRDefault="001D2ABA" w:rsidP="00F10F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по требованию потребителя ознакомляет его с устройством в собранном, технически исправном состоянии, а также разъясняет и проводит демонстрацию способов эксплуатации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(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безникотинового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наполнителя) и (или) устройства.</w:t>
      </w:r>
    </w:p>
    <w:p w14:paraId="3A3B862C" w14:textId="77777777" w:rsidR="006C39EA" w:rsidRPr="00750054" w:rsidRDefault="006C39EA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7A8C85" w14:textId="7ACA50FE" w:rsidR="008E4320" w:rsidRPr="00750054" w:rsidRDefault="008E4320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6C39EA" w:rsidRPr="00750054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Требования к </w:t>
      </w:r>
      <w:r w:rsidR="005B648C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маркировке </w:t>
      </w:r>
    </w:p>
    <w:p w14:paraId="786D679C" w14:textId="77777777" w:rsidR="008E4320" w:rsidRPr="00750054" w:rsidRDefault="008E432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2CCCB4" w14:textId="2F502C50" w:rsidR="008E4320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На потребительскую упаковку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должна быть нанесена следующая информация:</w:t>
      </w:r>
    </w:p>
    <w:p w14:paraId="2AD61D82" w14:textId="4BBB6CDC" w:rsidR="007A2A06" w:rsidRPr="00750054" w:rsidRDefault="0007700C" w:rsidP="007A2A06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никотиносдержащей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продукции: </w:t>
      </w:r>
      <w:r w:rsidR="007A2A06" w:rsidRPr="00750054">
        <w:rPr>
          <w:rFonts w:ascii="Times New Roman" w:hAnsi="Times New Roman" w:cs="Times New Roman"/>
          <w:sz w:val="28"/>
          <w:szCs w:val="28"/>
          <w:lang w:val="ru-RU"/>
        </w:rPr>
        <w:t>наименование "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A2A06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7A2A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продукция" и (или) наименование вида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A2A06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A2A0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продукции; </w:t>
      </w:r>
    </w:p>
    <w:p w14:paraId="0E3E4771" w14:textId="30B023E7" w:rsidR="006C39EA" w:rsidRPr="00750054" w:rsidRDefault="006C39EA" w:rsidP="00D751A3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>аименовани</w:t>
      </w:r>
      <w:r w:rsidR="008B616B" w:rsidRPr="0075005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устройства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для эксплуатации с которым предназначена данная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если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</w:t>
      </w:r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безникотиновый</w:t>
      </w:r>
      <w:proofErr w:type="spellEnd"/>
      <w:r w:rsidR="00C3642D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наполнитель)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не соединена с соо</w:t>
      </w:r>
      <w:r w:rsidR="008B616B" w:rsidRPr="00750054">
        <w:rPr>
          <w:rFonts w:ascii="Times New Roman" w:hAnsi="Times New Roman" w:cs="Times New Roman"/>
          <w:sz w:val="28"/>
          <w:szCs w:val="28"/>
          <w:lang w:val="ru-RU"/>
        </w:rPr>
        <w:t>тветствующ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им устройством </w:t>
      </w:r>
      <w:r w:rsidR="008B616B" w:rsidRPr="00750054">
        <w:rPr>
          <w:rFonts w:ascii="Times New Roman" w:hAnsi="Times New Roman" w:cs="Times New Roman"/>
          <w:sz w:val="28"/>
          <w:szCs w:val="28"/>
          <w:lang w:val="ru-RU"/>
        </w:rPr>
        <w:t>конструктивно</w:t>
      </w:r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BD3CA3" w14:textId="2D2FB0A0" w:rsidR="00843C45" w:rsidRPr="00750054" w:rsidRDefault="006C39EA" w:rsidP="00D751A3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8B616B" w:rsidRPr="00750054">
        <w:rPr>
          <w:rFonts w:ascii="Times New Roman" w:hAnsi="Times New Roman" w:cs="Times New Roman"/>
          <w:sz w:val="28"/>
          <w:szCs w:val="28"/>
          <w:lang w:val="ru-RU"/>
        </w:rPr>
        <w:t>ата изготовления, а также срок годности и (или) условия хранения, если такой срок и (или) условия хранения определены изготовителем</w:t>
      </w:r>
      <w:r w:rsidR="00004A9C"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26B5004" w14:textId="6AB39587" w:rsidR="00843C45" w:rsidRPr="00750054" w:rsidRDefault="006C39EA" w:rsidP="000E5A52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B616B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адпись: </w:t>
      </w:r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«21 </w:t>
      </w:r>
      <w:proofErr w:type="spellStart"/>
      <w:proofErr w:type="gram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gram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сатуға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жасқа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адамдардың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сатуына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тыйым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салынады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», «Продажа лицам в возрасте до 21 года и лицами в возрасте до 18 лет запрещена»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0DE2B66" w14:textId="50DA5F87" w:rsidR="00843C45" w:rsidRPr="00750054" w:rsidRDefault="008B616B" w:rsidP="000E5A52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надпись: </w:t>
      </w:r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Құрамында</w:t>
      </w:r>
      <w:proofErr w:type="spell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жүйелі</w:t>
      </w:r>
      <w:proofErr w:type="gram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End"/>
      <w:proofErr w:type="gram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улар, 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канцерогендік</w:t>
      </w:r>
      <w:proofErr w:type="spell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мутагендік</w:t>
      </w:r>
      <w:proofErr w:type="spell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>заттар</w:t>
      </w:r>
      <w:proofErr w:type="spellEnd"/>
      <w:r w:rsidR="00843C4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бар», «Содержит системные яды, канцерогенные и мутагенные вещества»;</w:t>
      </w:r>
    </w:p>
    <w:p w14:paraId="7C9E7012" w14:textId="6440C7AB" w:rsidR="007A2A06" w:rsidRPr="00750054" w:rsidRDefault="00C3642D" w:rsidP="007A2A06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никотиносдержащей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продукции:</w:t>
      </w:r>
      <w:r w:rsidR="00907EC6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масса нетто табака нагреваемого (табачной смеси) и масса нетто или объем нетто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смеси (в зависимости от формы) в соответствии с пунктом 19 настоящего Технического регламента.</w:t>
      </w:r>
    </w:p>
    <w:p w14:paraId="24D30F0D" w14:textId="35892DC2" w:rsidR="007A2A06" w:rsidRPr="00750054" w:rsidRDefault="007A2A06" w:rsidP="007A2A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 допускается наносить на потребительскую упаковку (лист-вкладыш)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ащих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изделий количественных показателей содержания смолистых веществ, никотина и </w:t>
      </w:r>
      <w:proofErr w:type="spell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монооксида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углерода в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ащем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аэрозоле.</w:t>
      </w:r>
    </w:p>
    <w:p w14:paraId="6B217CA8" w14:textId="032DB893" w:rsidR="00C3642D" w:rsidRPr="00750054" w:rsidRDefault="00C3642D" w:rsidP="004471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33924" w:rsidRPr="00750054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907EC6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 потребительскую упаковку изделий с нагреваемым табаком наносится </w:t>
      </w:r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предупреждающая надпись: «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Бұл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сіздің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денсаулығың</w:t>
      </w:r>
      <w:proofErr w:type="gram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ыз</w:t>
      </w:r>
      <w:proofErr w:type="gram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ға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зиянды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тәуелділік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>тудырады</w:t>
      </w:r>
      <w:proofErr w:type="spellEnd"/>
      <w:r w:rsidR="0044714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», «Данный продукт вредит вашему здоровью и вызывает зависимость». Текст надписи наносится буквами черного цвета жирным, четким, легко читаемым шрифтом на белом фоне. Информация, предусмотренная настоящим пунктом, помещается в рамку черного цвета, толщиной не менее 1 мм. Площадь, ограниченная рамкой, включая площадь самой рамки, должна располагаться на лицевой основной стороне потребительской упаковки и занимать не менее 20% площади лицевой основной стороны. </w:t>
      </w:r>
    </w:p>
    <w:p w14:paraId="66273552" w14:textId="244868E2" w:rsidR="00120DC3" w:rsidRPr="00750054" w:rsidRDefault="00033924" w:rsidP="000E5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37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потребительскую</w:t>
      </w:r>
      <w:proofErr w:type="gram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упаковка 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систем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для нагрева табака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наносится 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>предупреждение о вреде потребления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табачных изделий и никотина в виде надписи 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содержания: 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Бұ</w:t>
      </w:r>
      <w:proofErr w:type="gram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spellEnd"/>
      <w:proofErr w:type="gram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өнім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мақсаты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бойынша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өзіне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тәуелді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ететін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қыздырылатын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темекі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таяқшаларымен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қолданылғанда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зиянсыз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», «Данный продукт не является безвредным, когда используется по назначению с изделиями с нагреваемым табаком, вызывающими зависимость».</w:t>
      </w:r>
    </w:p>
    <w:p w14:paraId="70C93C23" w14:textId="08EC69AE" w:rsidR="001002DA" w:rsidRPr="00750054" w:rsidRDefault="00033924" w:rsidP="000E5A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38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>. На потребительскую упаковку устройств должна быть нанесена надпись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1002DA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«21 </w:t>
      </w:r>
      <w:proofErr w:type="spellStart"/>
      <w:proofErr w:type="gram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жас</w:t>
      </w:r>
      <w:proofErr w:type="gram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қа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сатуға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және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18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жасқа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дейінгі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адамдардың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сатуына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тыйым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салынады</w:t>
      </w:r>
      <w:proofErr w:type="spellEnd"/>
      <w:r w:rsidR="00A61219" w:rsidRPr="00750054">
        <w:rPr>
          <w:rFonts w:ascii="Times New Roman" w:hAnsi="Times New Roman" w:cs="Times New Roman"/>
          <w:sz w:val="28"/>
          <w:szCs w:val="28"/>
          <w:lang w:val="ru-RU"/>
        </w:rPr>
        <w:t>», «Продажа лицам в возрасте до 21 года и лицами в возрасте до 18 лет запрещена».</w:t>
      </w:r>
    </w:p>
    <w:p w14:paraId="1C8C6F66" w14:textId="14F8E7B7" w:rsidR="00736F25" w:rsidRPr="00750054" w:rsidRDefault="00033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39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Информация, нанесенная на потребительскую упаковку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наполнителей, устройств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(или)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инструкцию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>, памятку (лист-вкладыш)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к ней должна быть достоверной и не должна вводить потребителей в заблуждение. На потребительскую упаковку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наполнителей, устройств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(или) инструкцию, памятку (лист-вкладыш) к ней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нанесена дополнительная информация о данной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продукции, не указанная в пункт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3E2C" w:rsidRPr="00750054">
        <w:rPr>
          <w:rFonts w:ascii="Times New Roman" w:hAnsi="Times New Roman" w:cs="Times New Roman"/>
          <w:sz w:val="28"/>
          <w:szCs w:val="28"/>
          <w:lang w:val="ru-RU"/>
        </w:rPr>
        <w:t>35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23E2C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38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ого регламента. </w:t>
      </w:r>
    </w:p>
    <w:p w14:paraId="529A621D" w14:textId="5840E2FD" w:rsidR="00736F25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На потребительскую упаковку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и (или) инструкцию, памятку (лист-вкладыш) к ней может быть нанесена информация о 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том, что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>ащий</w:t>
      </w:r>
      <w:proofErr w:type="spellEnd"/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аэрозоль, образующийся в ходе эксплуатации данной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продукции, содержит меньше вредных </w:t>
      </w:r>
      <w:r w:rsidR="00981DE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 потенциально вредных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веществ, чем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табачный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дым. </w:t>
      </w:r>
    </w:p>
    <w:p w14:paraId="07B2C602" w14:textId="4C50E41E" w:rsidR="00736F25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Информация, нанесенная на потребительскую упаковку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>и (или) инструкцию, памятку (лист-вкладыш) к ней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, не должна содержать:</w:t>
      </w:r>
    </w:p>
    <w:p w14:paraId="7062FB89" w14:textId="564C40E4" w:rsidR="00736F25" w:rsidRPr="00750054" w:rsidRDefault="00120DC3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 о лечебных свойствах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продукции; </w:t>
      </w:r>
    </w:p>
    <w:p w14:paraId="2058BB8B" w14:textId="46AB7ADB" w:rsidR="00004A9C" w:rsidRPr="00750054" w:rsidRDefault="00120DC3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утверждения, создающие у потребителя впечатление, что 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данной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 менее </w:t>
      </w:r>
      <w:proofErr w:type="gramStart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вредна</w:t>
      </w:r>
      <w:proofErr w:type="gram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для здоровья человека, чем 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других наименований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736F25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продукции.  </w:t>
      </w:r>
    </w:p>
    <w:p w14:paraId="071F983E" w14:textId="6D145278" w:rsidR="008E4320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нанесенная на потребительскую упаковку 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>и (или) инструкцию, памятку (лист-вкладыш) к ней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должна быть нанесена четкими, разборчивыми, </w:t>
      </w:r>
      <w:proofErr w:type="spellStart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легкочитаемыми</w:t>
      </w:r>
      <w:proofErr w:type="spellEnd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, несмываемыми, устойчивыми к действию климатических факторов буквами или символами.</w:t>
      </w:r>
      <w:proofErr w:type="gramEnd"/>
    </w:p>
    <w:p w14:paraId="622046B5" w14:textId="3B9509D6" w:rsidR="000C3409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43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Не допускается указывать на потребительской упаковке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FD5261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и (или) инструкции, памятке (листе-вкладыше) к ней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0B4572D6" w14:textId="77777777" w:rsidR="000C3409" w:rsidRPr="00750054" w:rsidRDefault="000C3409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наименования, товарные знаки и иные сведения об устройствах, которые не использовались в целях 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проведения оценки системы доставки никотина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 соответствие требованиям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253307F" w14:textId="2BA679D0" w:rsidR="000C3409" w:rsidRPr="00750054" w:rsidRDefault="000C3409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наименования, товарные знаки и иные сведения об устройствах, при использовании которых в процессе </w:t>
      </w:r>
      <w:proofErr w:type="gramStart"/>
      <w:r w:rsidRPr="00750054">
        <w:rPr>
          <w:rFonts w:ascii="Times New Roman" w:hAnsi="Times New Roman" w:cs="Times New Roman"/>
          <w:sz w:val="28"/>
          <w:szCs w:val="28"/>
          <w:lang w:val="ru-RU"/>
        </w:rPr>
        <w:t>проведения оценки системы доставки никотина</w:t>
      </w:r>
      <w:proofErr w:type="gram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выявлено несоответствие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ащего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аэрозоля и (или) в целом системы доставки никотина требованиям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Технического регламента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C7826D1" w14:textId="2C9BE041" w:rsidR="000C3409" w:rsidRPr="00750054" w:rsidRDefault="000C3409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- что данная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>ащая</w:t>
      </w:r>
      <w:proofErr w:type="spellEnd"/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продукция предназначена или может быть использовано с любыми и (или) всеми устройствами.</w:t>
      </w:r>
    </w:p>
    <w:p w14:paraId="3875FFFD" w14:textId="72F6E039" w:rsidR="008E4320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Средства и способы нанесения информации на потребительскую упаковку 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>и (или) инструкцию, памятку (лист-вкладыш) к ней</w:t>
      </w:r>
      <w:r w:rsidR="001767FF" w:rsidRPr="00750054" w:rsidDel="0017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должны обеспечивать сохранность такой информации при транспортировке, хранении и реализации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120DC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 и устройств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1EA5225" w14:textId="6388C93B" w:rsidR="00736F25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наносится на потребительскую упаковку 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>и (или) инструкцию, памятку (лист-вкладыш) к ней</w:t>
      </w:r>
      <w:r w:rsidR="001767FF" w:rsidRPr="00750054" w:rsidDel="001767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>на казахском и русском языках и может быть повторена на других языках. Текст, входящий в зарегистрированный товарный знак или промышленный образец, наносится на языке регистрации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55E28FD" w14:textId="77777777" w:rsidR="008E4320" w:rsidRPr="00750054" w:rsidRDefault="008E432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61E1C5" w14:textId="77777777" w:rsidR="001767FF" w:rsidRPr="00750054" w:rsidRDefault="001767FF" w:rsidP="00D7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5739B0" w14:textId="0404D6E8" w:rsidR="008E4320" w:rsidRPr="00750054" w:rsidRDefault="008E4320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Глава </w:t>
      </w:r>
      <w:r w:rsidR="001767FF" w:rsidRPr="00750054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Обеспечение соответствия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наполнителей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требованиям настоящего </w:t>
      </w:r>
      <w:r w:rsidR="001767FF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Технического 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регламента</w:t>
      </w:r>
    </w:p>
    <w:p w14:paraId="454D1597" w14:textId="77777777" w:rsidR="00E26D56" w:rsidRPr="00750054" w:rsidRDefault="00E26D56" w:rsidP="00D82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942170D" w14:textId="48B540D9" w:rsidR="008E4320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Соответствие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настоящему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ому регламенту обеспечивается выполнением его требований непосредственно.</w:t>
      </w:r>
    </w:p>
    <w:p w14:paraId="377B155B" w14:textId="5B3F3403" w:rsidR="008E4320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Методы исследований (испытаний) и измерений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устанавливаются в 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документах по 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стандарт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>изации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включенных в перечень </w:t>
      </w:r>
      <w:r w:rsidR="001767FF" w:rsidRPr="00750054">
        <w:rPr>
          <w:rFonts w:ascii="Times New Roman" w:hAnsi="Times New Roman" w:cs="Times New Roman"/>
          <w:sz w:val="28"/>
          <w:szCs w:val="28"/>
          <w:lang w:val="ru-RU"/>
        </w:rPr>
        <w:t>документов по стандартизации</w:t>
      </w:r>
      <w:r w:rsidR="005D4647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настоящего Технического регламента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</w:t>
      </w:r>
      <w:r w:rsidR="009141AC" w:rsidRPr="00750054">
        <w:rPr>
          <w:rFonts w:ascii="Times New Roman" w:hAnsi="Times New Roman" w:cs="Times New Roman"/>
          <w:sz w:val="28"/>
          <w:szCs w:val="28"/>
          <w:lang w:val="ru-RU"/>
        </w:rPr>
        <w:t>Техническ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ого регламента и осуществления оценки соответствия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8E4320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7EF106A" w14:textId="77777777" w:rsidR="000C3409" w:rsidRPr="00750054" w:rsidRDefault="000C3409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52D8E0" w14:textId="77777777" w:rsidR="001767FF" w:rsidRPr="00750054" w:rsidRDefault="001767FF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BD6024" w14:textId="7157AF48" w:rsidR="000C3409" w:rsidRPr="00750054" w:rsidRDefault="000C3409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767FF" w:rsidRPr="00750054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. Государственный контроль (надзор)</w:t>
      </w:r>
      <w:r w:rsidR="00EF549F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соблюдением требований настоящего</w:t>
      </w:r>
      <w:r w:rsidR="001767FF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141AC" w:rsidRPr="00750054">
        <w:rPr>
          <w:rFonts w:ascii="Times New Roman" w:hAnsi="Times New Roman" w:cs="Times New Roman"/>
          <w:b/>
          <w:sz w:val="28"/>
          <w:szCs w:val="28"/>
          <w:lang w:val="ru-RU"/>
        </w:rPr>
        <w:t>Техническ</w:t>
      </w:r>
      <w:r w:rsidR="00EF549F" w:rsidRPr="00750054">
        <w:rPr>
          <w:rFonts w:ascii="Times New Roman" w:hAnsi="Times New Roman" w:cs="Times New Roman"/>
          <w:b/>
          <w:sz w:val="28"/>
          <w:szCs w:val="28"/>
          <w:lang w:val="ru-RU"/>
        </w:rPr>
        <w:t>ого регламента</w:t>
      </w:r>
    </w:p>
    <w:p w14:paraId="681E1CAB" w14:textId="77777777" w:rsidR="000C3409" w:rsidRPr="00750054" w:rsidRDefault="000C3409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3EB2EC" w14:textId="22BB367A" w:rsidR="000C3409" w:rsidRPr="00750054" w:rsidRDefault="00033924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Государственный контроль (надзор) за безопасностью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требованиями </w:t>
      </w:r>
      <w:r w:rsidR="005C740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законодательства </w:t>
      </w:r>
      <w:r w:rsidR="000C3409" w:rsidRPr="00750054">
        <w:rPr>
          <w:rFonts w:ascii="Times New Roman" w:hAnsi="Times New Roman" w:cs="Times New Roman"/>
          <w:sz w:val="28"/>
          <w:szCs w:val="28"/>
          <w:lang w:val="ru-RU"/>
        </w:rPr>
        <w:t>Республики Казахстан.</w:t>
      </w:r>
    </w:p>
    <w:p w14:paraId="0E62E9AB" w14:textId="77777777" w:rsidR="008E4320" w:rsidRPr="00750054" w:rsidRDefault="008E432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EE00FD" w14:textId="77777777" w:rsidR="001767FF" w:rsidRPr="00750054" w:rsidRDefault="001767FF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3AB081C" w14:textId="49D7D79E" w:rsidR="008E4320" w:rsidRPr="00750054" w:rsidRDefault="00D43B16" w:rsidP="00D751A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  <w:r w:rsidR="001767FF" w:rsidRPr="0075005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C740F" w:rsidRPr="00750054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8E4320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F549F" w:rsidRPr="00750054">
        <w:rPr>
          <w:rFonts w:ascii="Times New Roman" w:hAnsi="Times New Roman" w:cs="Times New Roman"/>
          <w:b/>
          <w:sz w:val="28"/>
          <w:szCs w:val="28"/>
          <w:lang w:val="ru-RU"/>
        </w:rPr>
        <w:t>Подтверждение</w:t>
      </w:r>
      <w:r w:rsidR="008E4320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соответствия</w:t>
      </w:r>
    </w:p>
    <w:p w14:paraId="5362DC7C" w14:textId="77777777" w:rsidR="00E26D56" w:rsidRPr="00750054" w:rsidRDefault="00E26D56" w:rsidP="00D8213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AEB7A42" w14:textId="55DA49A6" w:rsidR="001C2EF9" w:rsidRPr="00750054" w:rsidRDefault="000339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49</w:t>
      </w:r>
      <w:r w:rsidR="001D2ABA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20DE3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EF549F" w:rsidRPr="00750054">
        <w:rPr>
          <w:rFonts w:ascii="Times New Roman" w:hAnsi="Times New Roman" w:cs="Times New Roman"/>
          <w:sz w:val="28"/>
          <w:szCs w:val="28"/>
          <w:lang w:val="ru-RU"/>
        </w:rPr>
        <w:t>ащ</w:t>
      </w:r>
      <w:r w:rsidR="001C2EF9" w:rsidRPr="00750054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EF549F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</w:t>
      </w:r>
      <w:r w:rsidR="001C2EF9" w:rsidRPr="0075005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безникотиновые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наполнители</w:t>
      </w:r>
      <w:r w:rsidR="001C2E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перед выпуском в обращение на рынке Республики Казахстан подлеж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EF9" w:rsidRPr="00750054">
        <w:rPr>
          <w:rFonts w:ascii="Times New Roman" w:hAnsi="Times New Roman" w:cs="Times New Roman"/>
          <w:sz w:val="28"/>
          <w:szCs w:val="28"/>
          <w:lang w:val="ru-RU"/>
        </w:rPr>
        <w:t>т подтверждению соответствия в форме сертификации</w:t>
      </w:r>
      <w:r w:rsidR="00AE282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308E35FF" w14:textId="1B155B50" w:rsidR="00EF549F" w:rsidRPr="00750054" w:rsidRDefault="00033924" w:rsidP="00D75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50</w:t>
      </w:r>
      <w:r w:rsidR="00EF549F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3162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282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Подтверждение соответствия </w:t>
      </w:r>
      <w:proofErr w:type="spellStart"/>
      <w:r w:rsidR="00FE3BC4" w:rsidRPr="00750054">
        <w:rPr>
          <w:rFonts w:ascii="Times New Roman" w:hAnsi="Times New Roman" w:cs="Times New Roman"/>
          <w:sz w:val="28"/>
          <w:szCs w:val="28"/>
          <w:lang w:val="ru-RU"/>
        </w:rPr>
        <w:t>никотинсодерж</w:t>
      </w:r>
      <w:r w:rsidR="00AE2829" w:rsidRPr="00750054">
        <w:rPr>
          <w:rFonts w:ascii="Times New Roman" w:hAnsi="Times New Roman" w:cs="Times New Roman"/>
          <w:sz w:val="28"/>
          <w:szCs w:val="28"/>
          <w:lang w:val="ru-RU"/>
        </w:rPr>
        <w:t>ащей</w:t>
      </w:r>
      <w:proofErr w:type="spellEnd"/>
      <w:r w:rsidR="00AE282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продукции</w:t>
      </w:r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>безникотиновых</w:t>
      </w:r>
      <w:proofErr w:type="spellEnd"/>
      <w:r w:rsidR="003B30F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наполнителей</w:t>
      </w:r>
      <w:r w:rsidR="00AE2829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порядке, установленном законодательством в области технического регулирования. </w:t>
      </w:r>
    </w:p>
    <w:p w14:paraId="2CD6EFAF" w14:textId="77777777" w:rsidR="004118C0" w:rsidRPr="00750054" w:rsidRDefault="004118C0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77131" w14:textId="77777777" w:rsidR="00E433C8" w:rsidRPr="00750054" w:rsidRDefault="00E433C8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06C308" w14:textId="77777777" w:rsidR="00E433C8" w:rsidRPr="00750054" w:rsidRDefault="00E433C8" w:rsidP="00E433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Глава 13. Переходные положения</w:t>
      </w:r>
    </w:p>
    <w:p w14:paraId="560D9934" w14:textId="77777777" w:rsidR="00E433C8" w:rsidRPr="00750054" w:rsidRDefault="00E433C8" w:rsidP="00E433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B2320F" w14:textId="019A588D" w:rsidR="00E433C8" w:rsidRPr="00750054" w:rsidRDefault="00033924" w:rsidP="00E433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51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Настоящий Технический регламент вводится в действие по истечении 10 календарных дней после дня его первого официального опубликования, за исключением пункта 17 Технического регламента, который вводится в действие с даты вступления в силу Технического регламента Евразийского 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экономического союза «О безопасности химической продукции» (</w:t>
      </w:r>
      <w:proofErr w:type="gramStart"/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>ТР</w:t>
      </w:r>
      <w:proofErr w:type="gramEnd"/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 ЕАЭС 041/2017), принятого Решением Совета Евразийской экономической комиссии от 03.03.2017 г. № 19.</w:t>
      </w:r>
    </w:p>
    <w:p w14:paraId="4B17506E" w14:textId="1943DAF0" w:rsidR="00E433C8" w:rsidRPr="00750054" w:rsidRDefault="00033924" w:rsidP="00E433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33C8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 xml:space="preserve">Производство и выпуск в обращение на территории Республики Казахстан продукции, требования к которой предусмотрены Техническим регламентом, без соблюдения требований Технического регламента допускается в течение 12 месяцев со дня вступления в силу настоящего Технического регламента. </w:t>
      </w:r>
    </w:p>
    <w:p w14:paraId="07284699" w14:textId="1D5CD8B7" w:rsidR="00E433C8" w:rsidRPr="00750054" w:rsidRDefault="00033924" w:rsidP="00E433C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sz w:val="28"/>
          <w:szCs w:val="28"/>
          <w:lang w:val="ru-RU"/>
        </w:rPr>
        <w:t>53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433C8"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433C8" w:rsidRPr="0075005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433C8" w:rsidRPr="007500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бращение продукции, указанной в пункте </w:t>
      </w:r>
      <w:r w:rsidR="00223E2C" w:rsidRPr="007500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52 </w:t>
      </w:r>
      <w:r w:rsidR="00E433C8" w:rsidRPr="0075005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настоящего Технического регламента, допускается до ее полной реализации на территории Республики Казахстан.</w:t>
      </w:r>
    </w:p>
    <w:p w14:paraId="2F28FE80" w14:textId="77777777" w:rsidR="00E433C8" w:rsidRPr="00750054" w:rsidRDefault="00E433C8" w:rsidP="00E433C8">
      <w:pPr>
        <w:pStyle w:val="a3"/>
        <w:tabs>
          <w:tab w:val="left" w:pos="1080"/>
        </w:tabs>
        <w:spacing w:after="0" w:line="240" w:lineRule="auto"/>
        <w:jc w:val="both"/>
        <w:rPr>
          <w:rStyle w:val="s0"/>
          <w:color w:val="auto"/>
          <w:sz w:val="28"/>
          <w:szCs w:val="28"/>
          <w:lang w:val="ru-RU"/>
        </w:rPr>
      </w:pPr>
    </w:p>
    <w:p w14:paraId="443E0837" w14:textId="77777777" w:rsidR="00E433C8" w:rsidRPr="00750054" w:rsidRDefault="00E433C8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E433C8" w:rsidRPr="00750054" w:rsidSect="00F96617">
          <w:footerReference w:type="default" r:id="rId9"/>
          <w:footerReference w:type="first" r:id="rId10"/>
          <w:pgSz w:w="12240" w:h="15840"/>
          <w:pgMar w:top="1134" w:right="850" w:bottom="1134" w:left="1701" w:header="720" w:footer="720" w:gutter="0"/>
          <w:pgNumType w:start="1"/>
          <w:cols w:space="720"/>
          <w:docGrid w:linePitch="360"/>
        </w:sectPr>
      </w:pPr>
    </w:p>
    <w:p w14:paraId="58001090" w14:textId="77777777" w:rsidR="00BB251A" w:rsidRPr="00750054" w:rsidRDefault="00BB251A" w:rsidP="00BB251A">
      <w:pPr>
        <w:spacing w:after="0"/>
        <w:ind w:left="57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Приложение 1 </w:t>
      </w:r>
    </w:p>
    <w:p w14:paraId="65B94706" w14:textId="77777777" w:rsidR="00BB251A" w:rsidRPr="00750054" w:rsidRDefault="00BB251A" w:rsidP="00D751A3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 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Техническому регламенту </w:t>
      </w:r>
    </w:p>
    <w:p w14:paraId="5854FF33" w14:textId="3370CD7D" w:rsidR="00BB251A" w:rsidRPr="00750054" w:rsidRDefault="003B30F9" w:rsidP="00BB251A">
      <w:pPr>
        <w:spacing w:after="0"/>
        <w:ind w:left="57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и наполнителям для систем доставки никотина, в том числе </w:t>
      </w:r>
      <w:proofErr w:type="spellStart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безникотиновым</w:t>
      </w:r>
      <w:proofErr w:type="spellEnd"/>
      <w:r w:rsidRPr="00750054" w:rsidDel="003B3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FCF2064" w14:textId="77777777" w:rsidR="00BB251A" w:rsidRPr="00750054" w:rsidRDefault="00BB251A" w:rsidP="00BB251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62E3700" w14:textId="07532B9C" w:rsidR="00BB251A" w:rsidRPr="00750054" w:rsidRDefault="00BB251A" w:rsidP="00D751A3">
      <w:pPr>
        <w:spacing w:after="0" w:line="240" w:lineRule="auto"/>
        <w:ind w:firstLine="56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Предельно-допустимые значения выделяемых веществ на 100 см</w:t>
      </w: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ru-RU"/>
        </w:rPr>
        <w:t>3</w:t>
      </w: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аэрозоля</w:t>
      </w:r>
    </w:p>
    <w:p w14:paraId="4E847CFC" w14:textId="77777777" w:rsidR="001162D1" w:rsidRPr="00750054" w:rsidRDefault="001162D1" w:rsidP="00BB251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5"/>
        <w:gridCol w:w="1471"/>
        <w:gridCol w:w="5454"/>
      </w:tblGrid>
      <w:tr w:rsidR="00E23F97" w:rsidRPr="00F96617" w14:paraId="386CE707" w14:textId="77777777" w:rsidTr="00E90DDE">
        <w:trPr>
          <w:trHeight w:val="575"/>
        </w:trPr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5600B046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Вредные и потенциально вредные вещества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774CE3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Единица измерения</w:t>
            </w: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14:paraId="623578EC" w14:textId="1CBCA4C4" w:rsidR="00E23F97" w:rsidRPr="00750054" w:rsidRDefault="00E23F97" w:rsidP="004A16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Предельно-допустимые значения выделяемых веществ (на 100 см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аэрозоля)</w:t>
            </w:r>
          </w:p>
        </w:tc>
      </w:tr>
      <w:tr w:rsidR="00E23F97" w:rsidRPr="00750054" w14:paraId="7079E1CF" w14:textId="77777777" w:rsidTr="00E90DDE">
        <w:trPr>
          <w:trHeight w:val="322"/>
        </w:trPr>
        <w:tc>
          <w:tcPr>
            <w:tcW w:w="2785" w:type="dxa"/>
            <w:vAlign w:val="center"/>
          </w:tcPr>
          <w:p w14:paraId="44E7C398" w14:textId="7AF66876" w:rsidR="00E23F97" w:rsidRPr="00750054" w:rsidRDefault="00E23F9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Монооксид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углерода (CO)</w:t>
            </w:r>
          </w:p>
        </w:tc>
        <w:tc>
          <w:tcPr>
            <w:tcW w:w="1440" w:type="dxa"/>
            <w:vAlign w:val="center"/>
          </w:tcPr>
          <w:p w14:paraId="0A478613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17353D35" w14:textId="3B3FF122" w:rsidR="00E23F97" w:rsidRPr="00750054" w:rsidRDefault="00E23F97" w:rsidP="000339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0.3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12F56A89" w14:textId="77777777" w:rsidTr="00E90DDE">
        <w:trPr>
          <w:trHeight w:val="342"/>
        </w:trPr>
        <w:tc>
          <w:tcPr>
            <w:tcW w:w="2785" w:type="dxa"/>
            <w:vAlign w:val="center"/>
          </w:tcPr>
          <w:p w14:paraId="0ED8ADF3" w14:textId="5F048A0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Оксид азота (NO)</w:t>
            </w:r>
          </w:p>
        </w:tc>
        <w:tc>
          <w:tcPr>
            <w:tcW w:w="1440" w:type="dxa"/>
            <w:vAlign w:val="center"/>
          </w:tcPr>
          <w:p w14:paraId="2995FE8C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5F59CC09" w14:textId="20E60C29" w:rsidR="00E23F97" w:rsidRPr="00750054" w:rsidRDefault="00E23F97" w:rsidP="00231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 ± 20%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6210D393" w14:textId="77777777" w:rsidTr="00E90DDE">
        <w:trPr>
          <w:trHeight w:val="322"/>
        </w:trPr>
        <w:tc>
          <w:tcPr>
            <w:tcW w:w="2785" w:type="dxa"/>
            <w:vAlign w:val="center"/>
          </w:tcPr>
          <w:p w14:paraId="6C04C782" w14:textId="6472DD91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Оксиды азота (</w:t>
            </w: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NOx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440" w:type="dxa"/>
            <w:vAlign w:val="center"/>
          </w:tcPr>
          <w:p w14:paraId="0E66B9D8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58E4F17B" w14:textId="5E423DE1" w:rsidR="00E23F97" w:rsidRPr="00750054" w:rsidRDefault="00E23F97" w:rsidP="00231B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750054" w:rsidDel="005540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± 20%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5076FE3C" w14:textId="77777777" w:rsidTr="00E90DDE">
        <w:trPr>
          <w:trHeight w:val="342"/>
        </w:trPr>
        <w:tc>
          <w:tcPr>
            <w:tcW w:w="2785" w:type="dxa"/>
            <w:vAlign w:val="center"/>
          </w:tcPr>
          <w:p w14:paraId="3A918AB7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Фенол</w:t>
            </w:r>
          </w:p>
        </w:tc>
        <w:tc>
          <w:tcPr>
            <w:tcW w:w="1440" w:type="dxa"/>
            <w:vAlign w:val="center"/>
          </w:tcPr>
          <w:p w14:paraId="7C835FED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4D65ABA7" w14:textId="31EA086F" w:rsidR="00E23F97" w:rsidRPr="00750054" w:rsidRDefault="004E4E8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E23F9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1ECF4F06" w14:textId="77777777" w:rsidTr="00E90DDE">
        <w:trPr>
          <w:trHeight w:val="322"/>
        </w:trPr>
        <w:tc>
          <w:tcPr>
            <w:tcW w:w="2785" w:type="dxa"/>
            <w:vAlign w:val="center"/>
          </w:tcPr>
          <w:p w14:paraId="0004121A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Ацетальдегид</w:t>
            </w:r>
          </w:p>
        </w:tc>
        <w:tc>
          <w:tcPr>
            <w:tcW w:w="1440" w:type="dxa"/>
            <w:vAlign w:val="center"/>
          </w:tcPr>
          <w:p w14:paraId="37371BCE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22D9F66C" w14:textId="7A525D1E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4CC070A0" w14:textId="77777777" w:rsidTr="00E90DDE">
        <w:trPr>
          <w:trHeight w:val="361"/>
        </w:trPr>
        <w:tc>
          <w:tcPr>
            <w:tcW w:w="2785" w:type="dxa"/>
            <w:vAlign w:val="center"/>
          </w:tcPr>
          <w:p w14:paraId="12175F17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Акролеин</w:t>
            </w:r>
          </w:p>
        </w:tc>
        <w:tc>
          <w:tcPr>
            <w:tcW w:w="1440" w:type="dxa"/>
            <w:vAlign w:val="center"/>
          </w:tcPr>
          <w:p w14:paraId="25A7BAE4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1E520CC4" w14:textId="44CB3D16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7F70FFA8" w14:textId="77777777" w:rsidTr="00E90DDE">
        <w:trPr>
          <w:trHeight w:val="342"/>
        </w:trPr>
        <w:tc>
          <w:tcPr>
            <w:tcW w:w="2785" w:type="dxa"/>
            <w:vAlign w:val="center"/>
          </w:tcPr>
          <w:p w14:paraId="0DAD9786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Формальдегид</w:t>
            </w:r>
          </w:p>
        </w:tc>
        <w:tc>
          <w:tcPr>
            <w:tcW w:w="1440" w:type="dxa"/>
            <w:vAlign w:val="center"/>
          </w:tcPr>
          <w:p w14:paraId="579AAAA6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5F0C8C58" w14:textId="43F35221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18733492" w14:textId="77777777" w:rsidTr="00E90DDE">
        <w:trPr>
          <w:trHeight w:val="322"/>
        </w:trPr>
        <w:tc>
          <w:tcPr>
            <w:tcW w:w="2785" w:type="dxa"/>
            <w:vAlign w:val="center"/>
          </w:tcPr>
          <w:p w14:paraId="2D0CBB41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NNK</w:t>
            </w:r>
          </w:p>
        </w:tc>
        <w:tc>
          <w:tcPr>
            <w:tcW w:w="1440" w:type="dxa"/>
            <w:vAlign w:val="center"/>
          </w:tcPr>
          <w:p w14:paraId="5C7883C1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нг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7E5EDDE2" w14:textId="68A28D5C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248CE2A8" w14:textId="77777777" w:rsidTr="00E90DDE">
        <w:trPr>
          <w:trHeight w:val="342"/>
        </w:trPr>
        <w:tc>
          <w:tcPr>
            <w:tcW w:w="2785" w:type="dxa"/>
            <w:vAlign w:val="center"/>
          </w:tcPr>
          <w:p w14:paraId="16B4761F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NNN</w:t>
            </w:r>
          </w:p>
        </w:tc>
        <w:tc>
          <w:tcPr>
            <w:tcW w:w="1440" w:type="dxa"/>
            <w:vAlign w:val="center"/>
          </w:tcPr>
          <w:p w14:paraId="242435C4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нг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611CAFB0" w14:textId="3F15E64D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64FDFDFD" w14:textId="77777777" w:rsidTr="00E90DDE">
        <w:trPr>
          <w:trHeight w:val="322"/>
        </w:trPr>
        <w:tc>
          <w:tcPr>
            <w:tcW w:w="2785" w:type="dxa"/>
            <w:vAlign w:val="center"/>
          </w:tcPr>
          <w:p w14:paraId="4BE01A34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[a] </w:t>
            </w: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пирен</w:t>
            </w:r>
            <w:proofErr w:type="spellEnd"/>
          </w:p>
        </w:tc>
        <w:tc>
          <w:tcPr>
            <w:tcW w:w="1440" w:type="dxa"/>
            <w:vAlign w:val="center"/>
          </w:tcPr>
          <w:p w14:paraId="6F5A0831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нг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518135E9" w14:textId="4630F6AF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452A600C" w14:textId="77777777" w:rsidTr="00E90DDE">
        <w:trPr>
          <w:trHeight w:val="342"/>
        </w:trPr>
        <w:tc>
          <w:tcPr>
            <w:tcW w:w="2785" w:type="dxa"/>
            <w:vAlign w:val="center"/>
          </w:tcPr>
          <w:p w14:paraId="7F05C4A6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1,3-бутадиен</w:t>
            </w:r>
          </w:p>
        </w:tc>
        <w:tc>
          <w:tcPr>
            <w:tcW w:w="1440" w:type="dxa"/>
            <w:vAlign w:val="center"/>
          </w:tcPr>
          <w:p w14:paraId="1B560A2B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3E9A6BE7" w14:textId="5F7461D4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E23F97" w:rsidRPr="00750054" w14:paraId="48A92714" w14:textId="77777777" w:rsidTr="00E90DDE">
        <w:trPr>
          <w:trHeight w:val="314"/>
        </w:trPr>
        <w:tc>
          <w:tcPr>
            <w:tcW w:w="2785" w:type="dxa"/>
            <w:vAlign w:val="center"/>
          </w:tcPr>
          <w:p w14:paraId="05B3921E" w14:textId="77777777" w:rsidR="00E23F97" w:rsidRPr="00750054" w:rsidRDefault="00E23F97" w:rsidP="001767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Бензол</w:t>
            </w:r>
          </w:p>
        </w:tc>
        <w:tc>
          <w:tcPr>
            <w:tcW w:w="1440" w:type="dxa"/>
            <w:vAlign w:val="center"/>
          </w:tcPr>
          <w:p w14:paraId="54F92FA3" w14:textId="77777777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мкг/100 cм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5454" w:type="dxa"/>
            <w:vAlign w:val="center"/>
          </w:tcPr>
          <w:p w14:paraId="3FF582D6" w14:textId="0ED9DC15" w:rsidR="00E23F97" w:rsidRPr="00750054" w:rsidRDefault="00E23F97" w:rsidP="001767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</w:tr>
      <w:tr w:rsidR="00BB251A" w:rsidRPr="00F96617" w14:paraId="61D06613" w14:textId="77777777" w:rsidTr="001767FF">
        <w:trPr>
          <w:trHeight w:val="314"/>
        </w:trPr>
        <w:tc>
          <w:tcPr>
            <w:tcW w:w="9679" w:type="dxa"/>
            <w:gridSpan w:val="3"/>
            <w:vAlign w:val="center"/>
          </w:tcPr>
          <w:p w14:paraId="1C4D1437" w14:textId="32740C3D" w:rsidR="00BB251A" w:rsidRPr="00750054" w:rsidRDefault="00BB251A" w:rsidP="001767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color w:val="000000" w:themeColor="text1"/>
                <w:spacing w:val="20"/>
                <w:sz w:val="28"/>
                <w:szCs w:val="28"/>
                <w:lang w:val="ru-RU"/>
              </w:rPr>
              <w:t>Примечани</w:t>
            </w:r>
            <w:r w:rsidR="007A069F" w:rsidRPr="00750054">
              <w:rPr>
                <w:rFonts w:ascii="Times New Roman" w:hAnsi="Times New Roman" w:cs="Times New Roman"/>
                <w:color w:val="000000" w:themeColor="text1"/>
                <w:spacing w:val="20"/>
                <w:sz w:val="28"/>
                <w:szCs w:val="28"/>
                <w:lang w:val="ru-RU"/>
              </w:rPr>
              <w:t>е</w:t>
            </w:r>
          </w:p>
          <w:p w14:paraId="7D90FB56" w14:textId="09880D6E" w:rsidR="004E4E87" w:rsidRPr="00750054" w:rsidRDefault="004E4E87" w:rsidP="004E4E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*- значения показателя применим</w:t>
            </w:r>
            <w:r w:rsidR="00407196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изделий с нагреваемым табаком. Значение показателя для иных видов </w:t>
            </w:r>
            <w:proofErr w:type="spellStart"/>
            <w:r w:rsidR="00FE3BC4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никотинсодерж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ащих</w:t>
            </w:r>
            <w:proofErr w:type="spellEnd"/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изделий</w:t>
            </w:r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безникотиновых</w:t>
            </w:r>
            <w:proofErr w:type="spellEnd"/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наполнителей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будет установлен</w:t>
            </w:r>
            <w:r w:rsidR="00407196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после введения в действие 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 xml:space="preserve">документа по стандартизации, определяющего соответствующий метод </w:t>
            </w:r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исследований (испытаний)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, с учетом метрологических характеристик указанного метода </w:t>
            </w:r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исследований (испытаний)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и имеющихся научных исследований.</w:t>
            </w:r>
          </w:p>
          <w:p w14:paraId="7A3BC3B8" w14:textId="48E84469" w:rsidR="00BB251A" w:rsidRPr="00750054" w:rsidRDefault="00BB251A" w:rsidP="004E4E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*</w:t>
            </w:r>
            <w:r w:rsidR="004E4E87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*</w:t>
            </w:r>
            <w:r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- значение показателя будет установлено после введения в действие документа по стандартизации, определяющего соответствующий метод </w:t>
            </w:r>
            <w:r w:rsidR="00CD6DE3" w:rsidRPr="0075005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исследований (испытаний), с учетом метрологических характеристик указанного метода исследований (испытаний) и имеющихся научных исследований.</w:t>
            </w:r>
          </w:p>
        </w:tc>
      </w:tr>
    </w:tbl>
    <w:p w14:paraId="4634BBBF" w14:textId="77777777" w:rsidR="00BB251A" w:rsidRPr="00750054" w:rsidRDefault="00BB251A" w:rsidP="00BB251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sectPr w:rsidR="00BB251A" w:rsidRPr="00750054" w:rsidSect="00AD7167">
          <w:footerReference w:type="default" r:id="rId11"/>
          <w:pgSz w:w="12240" w:h="15840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8B7579A" w14:textId="4176A866" w:rsidR="00F05A6C" w:rsidRPr="00750054" w:rsidRDefault="00F05A6C" w:rsidP="00F05A6C">
      <w:pPr>
        <w:spacing w:after="0"/>
        <w:ind w:left="57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Приложение </w:t>
      </w:r>
      <w:r w:rsidR="00304BC2"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</w:t>
      </w:r>
    </w:p>
    <w:p w14:paraId="4CA87EBE" w14:textId="77777777" w:rsidR="00F05A6C" w:rsidRPr="00750054" w:rsidRDefault="00F05A6C" w:rsidP="00F05A6C">
      <w:pPr>
        <w:spacing w:after="0" w:line="240" w:lineRule="auto"/>
        <w:ind w:firstLine="547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 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Техническому регламенту </w:t>
      </w:r>
    </w:p>
    <w:p w14:paraId="77132A05" w14:textId="4377E058" w:rsidR="00F05A6C" w:rsidRPr="00750054" w:rsidRDefault="00F05A6C" w:rsidP="00F05A6C">
      <w:pPr>
        <w:spacing w:after="0"/>
        <w:ind w:left="576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и наполнителям для систем доставки никотина, в том числе </w:t>
      </w:r>
      <w:proofErr w:type="spellStart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безникотиновым</w:t>
      </w:r>
      <w:proofErr w:type="spellEnd"/>
      <w:r w:rsidRPr="00750054" w:rsidDel="003B30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4AB1FD3D" w14:textId="77777777" w:rsidR="00F05A6C" w:rsidRPr="00750054" w:rsidRDefault="00F05A6C" w:rsidP="00F05A6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14:paraId="294CDE02" w14:textId="77777777" w:rsidR="00F05A6C" w:rsidRPr="00750054" w:rsidRDefault="00F05A6C" w:rsidP="00F05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4EDCC32" w14:textId="77777777" w:rsidR="00F05A6C" w:rsidRPr="00750054" w:rsidRDefault="00F05A6C" w:rsidP="00F0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14:paraId="31BF48FF" w14:textId="6B70109E" w:rsidR="00F05A6C" w:rsidRPr="00750054" w:rsidRDefault="00F05A6C" w:rsidP="00F05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«Требования к </w:t>
      </w:r>
      <w:proofErr w:type="spellStart"/>
      <w:r w:rsidR="00FE3BC4" w:rsidRPr="00750054">
        <w:rPr>
          <w:rFonts w:ascii="Times New Roman" w:hAnsi="Times New Roman" w:cs="Times New Roman"/>
          <w:b/>
          <w:sz w:val="28"/>
          <w:szCs w:val="28"/>
          <w:lang w:val="ru-RU"/>
        </w:rPr>
        <w:t>никотинсодерж</w:t>
      </w:r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ащей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продукции и наполнителям для систем доставки никотина, в том числе </w:t>
      </w:r>
      <w:proofErr w:type="spellStart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безникотиновым</w:t>
      </w:r>
      <w:proofErr w:type="spellEnd"/>
      <w:r w:rsidRPr="00750054">
        <w:rPr>
          <w:rFonts w:ascii="Times New Roman" w:hAnsi="Times New Roman" w:cs="Times New Roman"/>
          <w:b/>
          <w:sz w:val="28"/>
          <w:szCs w:val="28"/>
          <w:lang w:val="ru-RU"/>
        </w:rPr>
        <w:t>» и осуществления оценки соответствия объектов технического регулирования</w:t>
      </w:r>
    </w:p>
    <w:p w14:paraId="12602645" w14:textId="77777777" w:rsidR="00F05A6C" w:rsidRPr="00750054" w:rsidRDefault="00F05A6C" w:rsidP="00F0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A8F16C" w14:textId="77777777" w:rsidR="00F05A6C" w:rsidRPr="00750054" w:rsidRDefault="00F05A6C" w:rsidP="00F05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823"/>
        <w:gridCol w:w="1908"/>
        <w:gridCol w:w="3443"/>
        <w:gridCol w:w="2137"/>
      </w:tblGrid>
      <w:tr w:rsidR="00F05A6C" w:rsidRPr="00750054" w14:paraId="16191D51" w14:textId="77777777" w:rsidTr="0012724D">
        <w:tc>
          <w:tcPr>
            <w:tcW w:w="531" w:type="dxa"/>
            <w:vAlign w:val="center"/>
          </w:tcPr>
          <w:p w14:paraId="2542733C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1511" w:type="dxa"/>
          </w:tcPr>
          <w:p w14:paraId="014B84B7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Элементы</w:t>
            </w:r>
            <w:proofErr w:type="spellEnd"/>
            <w:r w:rsidRPr="00750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0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технического</w:t>
            </w:r>
            <w:proofErr w:type="spellEnd"/>
            <w:r w:rsidRPr="00750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00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регламента</w:t>
            </w:r>
            <w:proofErr w:type="spellEnd"/>
          </w:p>
        </w:tc>
        <w:tc>
          <w:tcPr>
            <w:tcW w:w="2001" w:type="dxa"/>
            <w:vAlign w:val="center"/>
          </w:tcPr>
          <w:p w14:paraId="492F11A2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Обозначение стандарта</w:t>
            </w:r>
          </w:p>
        </w:tc>
        <w:tc>
          <w:tcPr>
            <w:tcW w:w="3851" w:type="dxa"/>
            <w:vAlign w:val="center"/>
          </w:tcPr>
          <w:p w14:paraId="2DC453B0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стандарта</w:t>
            </w:r>
          </w:p>
        </w:tc>
        <w:tc>
          <w:tcPr>
            <w:tcW w:w="1785" w:type="dxa"/>
            <w:vAlign w:val="center"/>
          </w:tcPr>
          <w:p w14:paraId="5FCB5217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F05A6C" w:rsidRPr="00750054" w14:paraId="42FC21CD" w14:textId="77777777" w:rsidTr="0012724D">
        <w:tc>
          <w:tcPr>
            <w:tcW w:w="531" w:type="dxa"/>
          </w:tcPr>
          <w:p w14:paraId="5C86618C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1" w:type="dxa"/>
          </w:tcPr>
          <w:p w14:paraId="2A592FBF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1" w:type="dxa"/>
          </w:tcPr>
          <w:p w14:paraId="3A897DD7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51" w:type="dxa"/>
          </w:tcPr>
          <w:p w14:paraId="47AD7793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85" w:type="dxa"/>
          </w:tcPr>
          <w:p w14:paraId="64D10D67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05A6C" w:rsidRPr="00750054" w14:paraId="25AEE1B8" w14:textId="77777777" w:rsidTr="009B57C6">
        <w:tc>
          <w:tcPr>
            <w:tcW w:w="531" w:type="dxa"/>
            <w:shd w:val="clear" w:color="auto" w:fill="auto"/>
          </w:tcPr>
          <w:p w14:paraId="5DA99933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14:paraId="4E6730AA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12 главы 5</w:t>
            </w:r>
          </w:p>
        </w:tc>
        <w:tc>
          <w:tcPr>
            <w:tcW w:w="2001" w:type="dxa"/>
          </w:tcPr>
          <w:p w14:paraId="67C2BC40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 30570–2015</w:t>
            </w:r>
          </w:p>
        </w:tc>
        <w:tc>
          <w:tcPr>
            <w:tcW w:w="3851" w:type="dxa"/>
          </w:tcPr>
          <w:p w14:paraId="34BCE2EE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Сигареты. Определение содержания никотина в конденсате дыма. Метод газовой хроматографии</w:t>
            </w:r>
            <w:r w:rsidRPr="00750054" w:rsidDel="00CA51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85" w:type="dxa"/>
          </w:tcPr>
          <w:p w14:paraId="4D5A8BB8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05A6C" w:rsidRPr="00F96617" w14:paraId="6D8F2788" w14:textId="77777777" w:rsidTr="009B57C6">
        <w:tc>
          <w:tcPr>
            <w:tcW w:w="531" w:type="dxa"/>
            <w:shd w:val="clear" w:color="auto" w:fill="auto"/>
          </w:tcPr>
          <w:p w14:paraId="41161B72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11" w:type="dxa"/>
            <w:shd w:val="clear" w:color="auto" w:fill="auto"/>
          </w:tcPr>
          <w:p w14:paraId="0827C8D2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13, 14 главы 5</w:t>
            </w:r>
          </w:p>
        </w:tc>
        <w:tc>
          <w:tcPr>
            <w:tcW w:w="2001" w:type="dxa"/>
          </w:tcPr>
          <w:p w14:paraId="794FE30C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gram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РК 3304-2018 </w:t>
            </w:r>
          </w:p>
        </w:tc>
        <w:tc>
          <w:tcPr>
            <w:tcW w:w="3851" w:type="dxa"/>
          </w:tcPr>
          <w:p w14:paraId="08C63D7F" w14:textId="00FE161C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Никотиносодержащая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продукция. Изделия с нагреваемым табаком. Технические требования</w:t>
            </w:r>
          </w:p>
        </w:tc>
        <w:tc>
          <w:tcPr>
            <w:tcW w:w="1785" w:type="dxa"/>
          </w:tcPr>
          <w:p w14:paraId="3831E79C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изделий с нагреваемым табаком</w:t>
            </w:r>
          </w:p>
        </w:tc>
      </w:tr>
      <w:tr w:rsidR="00F05A6C" w:rsidRPr="00750054" w14:paraId="10283D95" w14:textId="77777777" w:rsidTr="009B57C6">
        <w:tc>
          <w:tcPr>
            <w:tcW w:w="531" w:type="dxa"/>
            <w:shd w:val="clear" w:color="auto" w:fill="auto"/>
          </w:tcPr>
          <w:p w14:paraId="27EC80C6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11" w:type="dxa"/>
            <w:shd w:val="clear" w:color="auto" w:fill="auto"/>
          </w:tcPr>
          <w:p w14:paraId="3714E2DA" w14:textId="0C357929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пункт 15 главы 5</w:t>
            </w:r>
            <w:r w:rsidR="009B57C6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пункт 23 главы 6</w:t>
            </w:r>
          </w:p>
        </w:tc>
        <w:tc>
          <w:tcPr>
            <w:tcW w:w="2001" w:type="dxa"/>
          </w:tcPr>
          <w:p w14:paraId="374FA481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ГОСТ ISO 21807–2015</w:t>
            </w:r>
          </w:p>
        </w:tc>
        <w:tc>
          <w:tcPr>
            <w:tcW w:w="3851" w:type="dxa"/>
          </w:tcPr>
          <w:p w14:paraId="0566C481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Микробиология пищевых продуктов и кормов для животных. Определение активности воды.</w:t>
            </w:r>
          </w:p>
        </w:tc>
        <w:tc>
          <w:tcPr>
            <w:tcW w:w="1785" w:type="dxa"/>
          </w:tcPr>
          <w:p w14:paraId="528D41F5" w14:textId="7A75C965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Требование пункта 15 главы 5 </w:t>
            </w:r>
            <w:r w:rsidR="009B57C6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пункта 23 главы 6 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вступает в силу после введения в действие ГОСТ </w:t>
            </w:r>
            <w:r w:rsidRPr="00750054">
              <w:rPr>
                <w:rFonts w:ascii="Times New Roman" w:hAnsi="Times New Roman" w:cs="Times New Roman"/>
                <w:sz w:val="28"/>
                <w:szCs w:val="28"/>
              </w:rPr>
              <w:t>ISO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21807 Микробиология пищевых продуктов и кормов для животных. Определение активности воды</w:t>
            </w:r>
          </w:p>
        </w:tc>
      </w:tr>
      <w:tr w:rsidR="00F05A6C" w:rsidRPr="00750054" w14:paraId="30DE4959" w14:textId="77777777" w:rsidTr="009B57C6">
        <w:tc>
          <w:tcPr>
            <w:tcW w:w="531" w:type="dxa"/>
          </w:tcPr>
          <w:p w14:paraId="72CF2DFB" w14:textId="77777777" w:rsidR="00F05A6C" w:rsidRPr="00750054" w:rsidRDefault="00F05A6C" w:rsidP="001272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511" w:type="dxa"/>
            <w:shd w:val="clear" w:color="auto" w:fill="auto"/>
          </w:tcPr>
          <w:p w14:paraId="1123E083" w14:textId="353F0356" w:rsidR="00F05A6C" w:rsidRPr="00750054" w:rsidRDefault="00F05A6C" w:rsidP="009B57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пункт </w:t>
            </w:r>
            <w:r w:rsidR="009B57C6"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 8</w:t>
            </w:r>
          </w:p>
        </w:tc>
        <w:tc>
          <w:tcPr>
            <w:tcW w:w="2001" w:type="dxa"/>
          </w:tcPr>
          <w:p w14:paraId="2868AB7A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</w:rPr>
              <w:t>СТ РК ISO 9001-2016</w:t>
            </w:r>
          </w:p>
        </w:tc>
        <w:tc>
          <w:tcPr>
            <w:tcW w:w="3851" w:type="dxa"/>
          </w:tcPr>
          <w:p w14:paraId="52872F67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Системы менеджмента качества. </w:t>
            </w:r>
            <w:proofErr w:type="spellStart"/>
            <w:r w:rsidRPr="00750054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proofErr w:type="spellEnd"/>
            <w:r w:rsidRPr="00750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7325238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</w:tcPr>
          <w:p w14:paraId="5088F2FA" w14:textId="77777777" w:rsidR="00F05A6C" w:rsidRPr="00750054" w:rsidRDefault="00F05A6C" w:rsidP="00127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5062B49" w14:textId="77777777" w:rsidR="00F05A6C" w:rsidRPr="00750054" w:rsidRDefault="00F05A6C" w:rsidP="00D8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05A6C" w:rsidRPr="00750054" w:rsidSect="00AD7167">
      <w:footerReference w:type="default" r:id="rId12"/>
      <w:footerReference w:type="first" r:id="rId13"/>
      <w:pgSz w:w="12240" w:h="15840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86EF7" w14:textId="77777777" w:rsidR="0015330D" w:rsidRDefault="0015330D" w:rsidP="00C96094">
      <w:pPr>
        <w:spacing w:after="0" w:line="240" w:lineRule="auto"/>
      </w:pPr>
      <w:r>
        <w:separator/>
      </w:r>
    </w:p>
  </w:endnote>
  <w:endnote w:type="continuationSeparator" w:id="0">
    <w:p w14:paraId="6E3D4C42" w14:textId="77777777" w:rsidR="0015330D" w:rsidRDefault="0015330D" w:rsidP="00C9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Zhongsong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F062" w14:textId="4E81B677" w:rsidR="00D56688" w:rsidRDefault="00D56688">
    <w:pPr>
      <w:pStyle w:val="ad"/>
      <w:jc w:val="center"/>
    </w:pPr>
  </w:p>
  <w:p w14:paraId="647FBCE3" w14:textId="77777777" w:rsidR="00D56688" w:rsidRDefault="00D5668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631838"/>
      <w:docPartObj>
        <w:docPartGallery w:val="Page Numbers (Bottom of Page)"/>
        <w:docPartUnique/>
      </w:docPartObj>
    </w:sdtPr>
    <w:sdtContent>
      <w:p w14:paraId="5F36C4FB" w14:textId="6A9ACA7E" w:rsidR="00F96617" w:rsidRDefault="00F966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6617">
          <w:rPr>
            <w:noProof/>
            <w:lang w:val="ru-RU"/>
          </w:rPr>
          <w:t>1</w:t>
        </w:r>
        <w:r>
          <w:fldChar w:fldCharType="end"/>
        </w:r>
      </w:p>
    </w:sdtContent>
  </w:sdt>
  <w:p w14:paraId="7962A7D5" w14:textId="77777777" w:rsidR="00F96617" w:rsidRDefault="00F9661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58C22" w14:textId="77777777" w:rsidR="00D56688" w:rsidRDefault="00D5668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5426" w14:textId="77777777" w:rsidR="00F96617" w:rsidRDefault="00F96617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495CC" w14:textId="77777777" w:rsidR="00D56688" w:rsidRDefault="00D566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AEA92" w14:textId="77777777" w:rsidR="0015330D" w:rsidRDefault="0015330D" w:rsidP="00C96094">
      <w:pPr>
        <w:spacing w:after="0" w:line="240" w:lineRule="auto"/>
      </w:pPr>
      <w:r>
        <w:separator/>
      </w:r>
    </w:p>
  </w:footnote>
  <w:footnote w:type="continuationSeparator" w:id="0">
    <w:p w14:paraId="0B6A1492" w14:textId="77777777" w:rsidR="0015330D" w:rsidRDefault="0015330D" w:rsidP="00C9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701"/>
    <w:multiLevelType w:val="hybridMultilevel"/>
    <w:tmpl w:val="977CE8F0"/>
    <w:lvl w:ilvl="0" w:tplc="EBE2C2A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353E"/>
    <w:multiLevelType w:val="multilevel"/>
    <w:tmpl w:val="8F7A9E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01614D9"/>
    <w:multiLevelType w:val="hybridMultilevel"/>
    <w:tmpl w:val="03868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DE2"/>
    <w:multiLevelType w:val="hybridMultilevel"/>
    <w:tmpl w:val="51B4D284"/>
    <w:lvl w:ilvl="0" w:tplc="BDFACDEA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7067A6"/>
    <w:multiLevelType w:val="hybridMultilevel"/>
    <w:tmpl w:val="5524CFCC"/>
    <w:lvl w:ilvl="0" w:tplc="EBA4AE2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5072B30"/>
    <w:multiLevelType w:val="hybridMultilevel"/>
    <w:tmpl w:val="CC64965A"/>
    <w:lvl w:ilvl="0" w:tplc="5DF4A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480166"/>
    <w:multiLevelType w:val="hybridMultilevel"/>
    <w:tmpl w:val="8B7CBC04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95505"/>
    <w:multiLevelType w:val="hybridMultilevel"/>
    <w:tmpl w:val="2D6E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100D8"/>
    <w:multiLevelType w:val="hybridMultilevel"/>
    <w:tmpl w:val="07B4DB44"/>
    <w:lvl w:ilvl="0" w:tplc="EBA4AE2E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>
    <w:nsid w:val="2F870590"/>
    <w:multiLevelType w:val="hybridMultilevel"/>
    <w:tmpl w:val="4EDA9B22"/>
    <w:lvl w:ilvl="0" w:tplc="EBA4AE2E"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A610B9"/>
    <w:multiLevelType w:val="hybridMultilevel"/>
    <w:tmpl w:val="768EAE06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EC73D1"/>
    <w:multiLevelType w:val="hybridMultilevel"/>
    <w:tmpl w:val="CCE0389E"/>
    <w:lvl w:ilvl="0" w:tplc="7BB8A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8349A"/>
    <w:multiLevelType w:val="hybridMultilevel"/>
    <w:tmpl w:val="82D2425A"/>
    <w:lvl w:ilvl="0" w:tplc="EBA4AE2E">
      <w:numFmt w:val="bullet"/>
      <w:lvlText w:val="-"/>
      <w:lvlJc w:val="left"/>
      <w:pPr>
        <w:ind w:left="12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>
    <w:nsid w:val="4759708E"/>
    <w:multiLevelType w:val="hybridMultilevel"/>
    <w:tmpl w:val="FB06A3CC"/>
    <w:lvl w:ilvl="0" w:tplc="44D06D8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B387E"/>
    <w:multiLevelType w:val="hybridMultilevel"/>
    <w:tmpl w:val="5B52C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4A0"/>
    <w:multiLevelType w:val="hybridMultilevel"/>
    <w:tmpl w:val="B8DA3920"/>
    <w:lvl w:ilvl="0" w:tplc="F820A26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60F4E"/>
    <w:multiLevelType w:val="hybridMultilevel"/>
    <w:tmpl w:val="8BD61C4A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8E0CF7"/>
    <w:multiLevelType w:val="hybridMultilevel"/>
    <w:tmpl w:val="66C6126E"/>
    <w:lvl w:ilvl="0" w:tplc="8C480C4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967EA"/>
    <w:multiLevelType w:val="hybridMultilevel"/>
    <w:tmpl w:val="EFC29808"/>
    <w:lvl w:ilvl="0" w:tplc="1A6014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B5197"/>
    <w:multiLevelType w:val="hybridMultilevel"/>
    <w:tmpl w:val="B8E24328"/>
    <w:lvl w:ilvl="0" w:tplc="EBA4AE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2F34CF"/>
    <w:multiLevelType w:val="hybridMultilevel"/>
    <w:tmpl w:val="FCDC3FAE"/>
    <w:lvl w:ilvl="0" w:tplc="1F6A7F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C00B0"/>
    <w:multiLevelType w:val="hybridMultilevel"/>
    <w:tmpl w:val="FAF2A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74944"/>
    <w:multiLevelType w:val="hybridMultilevel"/>
    <w:tmpl w:val="A4F0FFCC"/>
    <w:lvl w:ilvl="0" w:tplc="2E6434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5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9"/>
  </w:num>
  <w:num w:numId="10">
    <w:abstractNumId w:val="10"/>
  </w:num>
  <w:num w:numId="11">
    <w:abstractNumId w:val="13"/>
  </w:num>
  <w:num w:numId="12">
    <w:abstractNumId w:val="15"/>
  </w:num>
  <w:num w:numId="13">
    <w:abstractNumId w:val="17"/>
  </w:num>
  <w:num w:numId="14">
    <w:abstractNumId w:val="0"/>
  </w:num>
  <w:num w:numId="15">
    <w:abstractNumId w:val="8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70"/>
    <w:rsid w:val="00004A9C"/>
    <w:rsid w:val="00030ECF"/>
    <w:rsid w:val="00033924"/>
    <w:rsid w:val="00053D38"/>
    <w:rsid w:val="00074B29"/>
    <w:rsid w:val="0007700C"/>
    <w:rsid w:val="000B355B"/>
    <w:rsid w:val="000B5D41"/>
    <w:rsid w:val="000C3409"/>
    <w:rsid w:val="000C56AC"/>
    <w:rsid w:val="000D1CD5"/>
    <w:rsid w:val="000D7870"/>
    <w:rsid w:val="000E4E14"/>
    <w:rsid w:val="000E5A52"/>
    <w:rsid w:val="000E774A"/>
    <w:rsid w:val="001002DA"/>
    <w:rsid w:val="00101FBC"/>
    <w:rsid w:val="0010771B"/>
    <w:rsid w:val="001124A2"/>
    <w:rsid w:val="001162D1"/>
    <w:rsid w:val="00120DC3"/>
    <w:rsid w:val="0013599C"/>
    <w:rsid w:val="00142100"/>
    <w:rsid w:val="001472D0"/>
    <w:rsid w:val="0015330D"/>
    <w:rsid w:val="0016643A"/>
    <w:rsid w:val="0017222A"/>
    <w:rsid w:val="001767FF"/>
    <w:rsid w:val="00180493"/>
    <w:rsid w:val="001810CE"/>
    <w:rsid w:val="001951E0"/>
    <w:rsid w:val="001A2D16"/>
    <w:rsid w:val="001A3C32"/>
    <w:rsid w:val="001B54D3"/>
    <w:rsid w:val="001B746B"/>
    <w:rsid w:val="001C2EF9"/>
    <w:rsid w:val="001D2ABA"/>
    <w:rsid w:val="001D6874"/>
    <w:rsid w:val="001E3953"/>
    <w:rsid w:val="001E5D11"/>
    <w:rsid w:val="001E63FF"/>
    <w:rsid w:val="001E6EE1"/>
    <w:rsid w:val="001F4E01"/>
    <w:rsid w:val="002109CE"/>
    <w:rsid w:val="00220DE3"/>
    <w:rsid w:val="00223E2C"/>
    <w:rsid w:val="00231B7A"/>
    <w:rsid w:val="00235D66"/>
    <w:rsid w:val="002365D6"/>
    <w:rsid w:val="002410C1"/>
    <w:rsid w:val="00242101"/>
    <w:rsid w:val="00265BB1"/>
    <w:rsid w:val="002748F2"/>
    <w:rsid w:val="0027515A"/>
    <w:rsid w:val="002858EC"/>
    <w:rsid w:val="00286A27"/>
    <w:rsid w:val="002915ED"/>
    <w:rsid w:val="002959C8"/>
    <w:rsid w:val="002A0CE2"/>
    <w:rsid w:val="002A75A9"/>
    <w:rsid w:val="002C4564"/>
    <w:rsid w:val="002C5A37"/>
    <w:rsid w:val="002D09BC"/>
    <w:rsid w:val="002E6F79"/>
    <w:rsid w:val="00304BC2"/>
    <w:rsid w:val="00323794"/>
    <w:rsid w:val="00344074"/>
    <w:rsid w:val="003B1C79"/>
    <w:rsid w:val="003B30F9"/>
    <w:rsid w:val="003C4F86"/>
    <w:rsid w:val="003D15B7"/>
    <w:rsid w:val="00405E38"/>
    <w:rsid w:val="00406E93"/>
    <w:rsid w:val="00407196"/>
    <w:rsid w:val="004118C0"/>
    <w:rsid w:val="004235E4"/>
    <w:rsid w:val="00437453"/>
    <w:rsid w:val="0044714F"/>
    <w:rsid w:val="004500F4"/>
    <w:rsid w:val="00463DCC"/>
    <w:rsid w:val="004A16F8"/>
    <w:rsid w:val="004B4E53"/>
    <w:rsid w:val="004C3E89"/>
    <w:rsid w:val="004E4E87"/>
    <w:rsid w:val="0050541B"/>
    <w:rsid w:val="005058FF"/>
    <w:rsid w:val="00522D69"/>
    <w:rsid w:val="0055076F"/>
    <w:rsid w:val="00553AE2"/>
    <w:rsid w:val="0058480C"/>
    <w:rsid w:val="00591126"/>
    <w:rsid w:val="005A60F0"/>
    <w:rsid w:val="005B648C"/>
    <w:rsid w:val="005C2147"/>
    <w:rsid w:val="005C616A"/>
    <w:rsid w:val="005C740F"/>
    <w:rsid w:val="005D4647"/>
    <w:rsid w:val="005D5A28"/>
    <w:rsid w:val="005E5B0F"/>
    <w:rsid w:val="00605FC2"/>
    <w:rsid w:val="006145CD"/>
    <w:rsid w:val="00625389"/>
    <w:rsid w:val="006259DD"/>
    <w:rsid w:val="00643F61"/>
    <w:rsid w:val="0065450F"/>
    <w:rsid w:val="00665781"/>
    <w:rsid w:val="00672559"/>
    <w:rsid w:val="0067425A"/>
    <w:rsid w:val="006757ED"/>
    <w:rsid w:val="006822F5"/>
    <w:rsid w:val="006A4049"/>
    <w:rsid w:val="006B0330"/>
    <w:rsid w:val="006C39EA"/>
    <w:rsid w:val="006D2BF8"/>
    <w:rsid w:val="006E1010"/>
    <w:rsid w:val="006E756C"/>
    <w:rsid w:val="006F2802"/>
    <w:rsid w:val="00706F58"/>
    <w:rsid w:val="00734AAD"/>
    <w:rsid w:val="00736042"/>
    <w:rsid w:val="00736F25"/>
    <w:rsid w:val="00737997"/>
    <w:rsid w:val="00750054"/>
    <w:rsid w:val="00760500"/>
    <w:rsid w:val="0076779B"/>
    <w:rsid w:val="0077345E"/>
    <w:rsid w:val="007A069F"/>
    <w:rsid w:val="007A2A06"/>
    <w:rsid w:val="007A2ECA"/>
    <w:rsid w:val="007E28E0"/>
    <w:rsid w:val="007E3EB8"/>
    <w:rsid w:val="007E76E7"/>
    <w:rsid w:val="007F7270"/>
    <w:rsid w:val="00820D17"/>
    <w:rsid w:val="00840359"/>
    <w:rsid w:val="00843C45"/>
    <w:rsid w:val="00846D9D"/>
    <w:rsid w:val="0085194A"/>
    <w:rsid w:val="00851F5D"/>
    <w:rsid w:val="0086506E"/>
    <w:rsid w:val="008762F6"/>
    <w:rsid w:val="008820D5"/>
    <w:rsid w:val="00885B4E"/>
    <w:rsid w:val="00887BDD"/>
    <w:rsid w:val="008A16E4"/>
    <w:rsid w:val="008A5D7E"/>
    <w:rsid w:val="008B616B"/>
    <w:rsid w:val="008C4468"/>
    <w:rsid w:val="008D3055"/>
    <w:rsid w:val="008E4320"/>
    <w:rsid w:val="008E4943"/>
    <w:rsid w:val="00907EC6"/>
    <w:rsid w:val="009141AC"/>
    <w:rsid w:val="00935AAD"/>
    <w:rsid w:val="00943086"/>
    <w:rsid w:val="00945B7A"/>
    <w:rsid w:val="0095770D"/>
    <w:rsid w:val="009577F2"/>
    <w:rsid w:val="00964652"/>
    <w:rsid w:val="00976169"/>
    <w:rsid w:val="00981DE9"/>
    <w:rsid w:val="0098577A"/>
    <w:rsid w:val="00990A6C"/>
    <w:rsid w:val="00993708"/>
    <w:rsid w:val="009B57C6"/>
    <w:rsid w:val="009C1B19"/>
    <w:rsid w:val="009C3162"/>
    <w:rsid w:val="009D19E7"/>
    <w:rsid w:val="009E390C"/>
    <w:rsid w:val="009E57D4"/>
    <w:rsid w:val="009F3526"/>
    <w:rsid w:val="00A055A9"/>
    <w:rsid w:val="00A12E4B"/>
    <w:rsid w:val="00A23BE5"/>
    <w:rsid w:val="00A26D26"/>
    <w:rsid w:val="00A42EF0"/>
    <w:rsid w:val="00A61219"/>
    <w:rsid w:val="00A750DE"/>
    <w:rsid w:val="00AD5301"/>
    <w:rsid w:val="00AD7167"/>
    <w:rsid w:val="00AE2829"/>
    <w:rsid w:val="00AE6D2B"/>
    <w:rsid w:val="00AF065D"/>
    <w:rsid w:val="00AF32BA"/>
    <w:rsid w:val="00AF36B8"/>
    <w:rsid w:val="00AF64BE"/>
    <w:rsid w:val="00B126F8"/>
    <w:rsid w:val="00B16FF3"/>
    <w:rsid w:val="00B20A86"/>
    <w:rsid w:val="00B22DA8"/>
    <w:rsid w:val="00B26E19"/>
    <w:rsid w:val="00B27A1D"/>
    <w:rsid w:val="00B330E8"/>
    <w:rsid w:val="00B35104"/>
    <w:rsid w:val="00B710DA"/>
    <w:rsid w:val="00B77A42"/>
    <w:rsid w:val="00BA2A15"/>
    <w:rsid w:val="00BB251A"/>
    <w:rsid w:val="00BC228C"/>
    <w:rsid w:val="00BC6406"/>
    <w:rsid w:val="00C232D4"/>
    <w:rsid w:val="00C24B69"/>
    <w:rsid w:val="00C27706"/>
    <w:rsid w:val="00C35F02"/>
    <w:rsid w:val="00C3642D"/>
    <w:rsid w:val="00C36628"/>
    <w:rsid w:val="00C47720"/>
    <w:rsid w:val="00C50E20"/>
    <w:rsid w:val="00C663AB"/>
    <w:rsid w:val="00C84338"/>
    <w:rsid w:val="00C904E4"/>
    <w:rsid w:val="00C96094"/>
    <w:rsid w:val="00CA5117"/>
    <w:rsid w:val="00CB4213"/>
    <w:rsid w:val="00CC21E1"/>
    <w:rsid w:val="00CD6025"/>
    <w:rsid w:val="00CD6DE3"/>
    <w:rsid w:val="00CD7EAC"/>
    <w:rsid w:val="00D04587"/>
    <w:rsid w:val="00D12276"/>
    <w:rsid w:val="00D14099"/>
    <w:rsid w:val="00D150AD"/>
    <w:rsid w:val="00D43B16"/>
    <w:rsid w:val="00D47FE3"/>
    <w:rsid w:val="00D52E06"/>
    <w:rsid w:val="00D56688"/>
    <w:rsid w:val="00D73382"/>
    <w:rsid w:val="00D751A3"/>
    <w:rsid w:val="00D77642"/>
    <w:rsid w:val="00D82138"/>
    <w:rsid w:val="00DB4C4D"/>
    <w:rsid w:val="00DD7D4D"/>
    <w:rsid w:val="00E06087"/>
    <w:rsid w:val="00E06CC6"/>
    <w:rsid w:val="00E12C8B"/>
    <w:rsid w:val="00E16117"/>
    <w:rsid w:val="00E23856"/>
    <w:rsid w:val="00E23F97"/>
    <w:rsid w:val="00E2693E"/>
    <w:rsid w:val="00E26D56"/>
    <w:rsid w:val="00E37BA0"/>
    <w:rsid w:val="00E4242E"/>
    <w:rsid w:val="00E42FC7"/>
    <w:rsid w:val="00E433C8"/>
    <w:rsid w:val="00E5754B"/>
    <w:rsid w:val="00E57A41"/>
    <w:rsid w:val="00E90DDE"/>
    <w:rsid w:val="00EB29AB"/>
    <w:rsid w:val="00EB53AF"/>
    <w:rsid w:val="00ED4C21"/>
    <w:rsid w:val="00EE22C6"/>
    <w:rsid w:val="00EE704E"/>
    <w:rsid w:val="00EF549F"/>
    <w:rsid w:val="00F05A6C"/>
    <w:rsid w:val="00F10FFD"/>
    <w:rsid w:val="00F50728"/>
    <w:rsid w:val="00F63186"/>
    <w:rsid w:val="00F74C01"/>
    <w:rsid w:val="00F754FB"/>
    <w:rsid w:val="00F76327"/>
    <w:rsid w:val="00F778A7"/>
    <w:rsid w:val="00F81379"/>
    <w:rsid w:val="00F96617"/>
    <w:rsid w:val="00FA1890"/>
    <w:rsid w:val="00FD2119"/>
    <w:rsid w:val="00FD5261"/>
    <w:rsid w:val="00FD6229"/>
    <w:rsid w:val="00FE1482"/>
    <w:rsid w:val="00FE3BC4"/>
    <w:rsid w:val="00FF5CF2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24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6E7"/>
    <w:pPr>
      <w:ind w:left="720"/>
      <w:contextualSpacing/>
    </w:pPr>
  </w:style>
  <w:style w:type="table" w:styleId="a5">
    <w:name w:val="Table Grid"/>
    <w:basedOn w:val="a1"/>
    <w:rsid w:val="00F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3"/>
    <w:link w:val="Style1Char"/>
    <w:qFormat/>
    <w:rsid w:val="00FF5CF2"/>
    <w:pPr>
      <w:spacing w:before="120" w:after="120" w:line="240" w:lineRule="auto"/>
      <w:ind w:left="0"/>
      <w:contextualSpacing w:val="0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FF5CF2"/>
  </w:style>
  <w:style w:type="character" w:customStyle="1" w:styleId="Style1Char">
    <w:name w:val="Style1 Char"/>
    <w:basedOn w:val="a4"/>
    <w:link w:val="Style1"/>
    <w:rsid w:val="00FF5CF2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1B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960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60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60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F36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36B8"/>
  </w:style>
  <w:style w:type="paragraph" w:styleId="ad">
    <w:name w:val="footer"/>
    <w:basedOn w:val="a"/>
    <w:link w:val="ae"/>
    <w:uiPriority w:val="99"/>
    <w:unhideWhenUsed/>
    <w:rsid w:val="00AF36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6B8"/>
  </w:style>
  <w:style w:type="character" w:styleId="af">
    <w:name w:val="annotation reference"/>
    <w:basedOn w:val="a0"/>
    <w:uiPriority w:val="99"/>
    <w:semiHidden/>
    <w:unhideWhenUsed/>
    <w:rsid w:val="00F813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13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13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3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1379"/>
    <w:rPr>
      <w:b/>
      <w:bCs/>
      <w:sz w:val="20"/>
      <w:szCs w:val="20"/>
    </w:rPr>
  </w:style>
  <w:style w:type="character" w:customStyle="1" w:styleId="s1">
    <w:name w:val="s1"/>
    <w:basedOn w:val="a0"/>
    <w:rsid w:val="001767FF"/>
  </w:style>
  <w:style w:type="character" w:styleId="af4">
    <w:name w:val="Hyperlink"/>
    <w:basedOn w:val="a0"/>
    <w:uiPriority w:val="99"/>
    <w:semiHidden/>
    <w:unhideWhenUsed/>
    <w:rsid w:val="009C3162"/>
    <w:rPr>
      <w:color w:val="0000FF"/>
      <w:u w:val="single"/>
    </w:rPr>
  </w:style>
  <w:style w:type="character" w:customStyle="1" w:styleId="af5">
    <w:name w:val="a"/>
    <w:rsid w:val="006A4049"/>
    <w:rPr>
      <w:color w:val="333399"/>
      <w:u w:val="single"/>
    </w:rPr>
  </w:style>
  <w:style w:type="character" w:customStyle="1" w:styleId="s2">
    <w:name w:val="s2"/>
    <w:rsid w:val="006A4049"/>
    <w:rPr>
      <w:rFonts w:ascii="Times New Roman" w:hAnsi="Times New Roman" w:cs="Times New Roman" w:hint="default"/>
      <w:color w:val="333399"/>
      <w:u w:val="single"/>
    </w:rPr>
  </w:style>
  <w:style w:type="paragraph" w:styleId="af6">
    <w:name w:val="Revision"/>
    <w:hidden/>
    <w:uiPriority w:val="99"/>
    <w:semiHidden/>
    <w:rsid w:val="00D751A3"/>
    <w:pPr>
      <w:spacing w:after="0" w:line="240" w:lineRule="auto"/>
    </w:pPr>
  </w:style>
  <w:style w:type="character" w:customStyle="1" w:styleId="s0">
    <w:name w:val="s0"/>
    <w:rsid w:val="00CC21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7">
    <w:name w:val="Normal (Web)"/>
    <w:basedOn w:val="a"/>
    <w:uiPriority w:val="99"/>
    <w:semiHidden/>
    <w:unhideWhenUsed/>
    <w:rsid w:val="00B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"/>
    <w:rsid w:val="009D19E7"/>
    <w:pPr>
      <w:adjustRightInd w:val="0"/>
      <w:spacing w:after="240" w:line="360" w:lineRule="auto"/>
      <w:jc w:val="both"/>
    </w:pPr>
    <w:rPr>
      <w:rFonts w:ascii="Times New Roman" w:eastAsia="STZhongsong" w:hAnsi="Times New Roman" w:cs="Times New Roman"/>
      <w:kern w:val="28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76E7"/>
    <w:pPr>
      <w:ind w:left="720"/>
      <w:contextualSpacing/>
    </w:pPr>
  </w:style>
  <w:style w:type="table" w:styleId="a5">
    <w:name w:val="Table Grid"/>
    <w:basedOn w:val="a1"/>
    <w:rsid w:val="00FF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3"/>
    <w:link w:val="Style1Char"/>
    <w:qFormat/>
    <w:rsid w:val="00FF5CF2"/>
    <w:pPr>
      <w:spacing w:before="120" w:after="120" w:line="240" w:lineRule="auto"/>
      <w:ind w:left="0"/>
      <w:contextualSpacing w:val="0"/>
      <w:jc w:val="both"/>
    </w:pPr>
    <w:rPr>
      <w:rFonts w:ascii="Times New Roman" w:hAnsi="Times New Roman" w:cs="Times New Roman"/>
    </w:rPr>
  </w:style>
  <w:style w:type="character" w:customStyle="1" w:styleId="a4">
    <w:name w:val="Абзац списка Знак"/>
    <w:basedOn w:val="a0"/>
    <w:link w:val="a3"/>
    <w:uiPriority w:val="34"/>
    <w:rsid w:val="00FF5CF2"/>
  </w:style>
  <w:style w:type="character" w:customStyle="1" w:styleId="Style1Char">
    <w:name w:val="Style1 Char"/>
    <w:basedOn w:val="a4"/>
    <w:link w:val="Style1"/>
    <w:rsid w:val="00FF5CF2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0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41B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9609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9609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96094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F36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F36B8"/>
  </w:style>
  <w:style w:type="paragraph" w:styleId="ad">
    <w:name w:val="footer"/>
    <w:basedOn w:val="a"/>
    <w:link w:val="ae"/>
    <w:uiPriority w:val="99"/>
    <w:unhideWhenUsed/>
    <w:rsid w:val="00AF36B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36B8"/>
  </w:style>
  <w:style w:type="character" w:styleId="af">
    <w:name w:val="annotation reference"/>
    <w:basedOn w:val="a0"/>
    <w:uiPriority w:val="99"/>
    <w:semiHidden/>
    <w:unhideWhenUsed/>
    <w:rsid w:val="00F8137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8137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8137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137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81379"/>
    <w:rPr>
      <w:b/>
      <w:bCs/>
      <w:sz w:val="20"/>
      <w:szCs w:val="20"/>
    </w:rPr>
  </w:style>
  <w:style w:type="character" w:customStyle="1" w:styleId="s1">
    <w:name w:val="s1"/>
    <w:basedOn w:val="a0"/>
    <w:rsid w:val="001767FF"/>
  </w:style>
  <w:style w:type="character" w:styleId="af4">
    <w:name w:val="Hyperlink"/>
    <w:basedOn w:val="a0"/>
    <w:uiPriority w:val="99"/>
    <w:semiHidden/>
    <w:unhideWhenUsed/>
    <w:rsid w:val="009C3162"/>
    <w:rPr>
      <w:color w:val="0000FF"/>
      <w:u w:val="single"/>
    </w:rPr>
  </w:style>
  <w:style w:type="character" w:customStyle="1" w:styleId="af5">
    <w:name w:val="a"/>
    <w:rsid w:val="006A4049"/>
    <w:rPr>
      <w:color w:val="333399"/>
      <w:u w:val="single"/>
    </w:rPr>
  </w:style>
  <w:style w:type="character" w:customStyle="1" w:styleId="s2">
    <w:name w:val="s2"/>
    <w:rsid w:val="006A4049"/>
    <w:rPr>
      <w:rFonts w:ascii="Times New Roman" w:hAnsi="Times New Roman" w:cs="Times New Roman" w:hint="default"/>
      <w:color w:val="333399"/>
      <w:u w:val="single"/>
    </w:rPr>
  </w:style>
  <w:style w:type="paragraph" w:styleId="af6">
    <w:name w:val="Revision"/>
    <w:hidden/>
    <w:uiPriority w:val="99"/>
    <w:semiHidden/>
    <w:rsid w:val="00D751A3"/>
    <w:pPr>
      <w:spacing w:after="0" w:line="240" w:lineRule="auto"/>
    </w:pPr>
  </w:style>
  <w:style w:type="character" w:customStyle="1" w:styleId="s0">
    <w:name w:val="s0"/>
    <w:rsid w:val="00CC21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7">
    <w:name w:val="Normal (Web)"/>
    <w:basedOn w:val="a"/>
    <w:uiPriority w:val="99"/>
    <w:semiHidden/>
    <w:unhideWhenUsed/>
    <w:rsid w:val="00BA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inText">
    <w:name w:val="Margin Text"/>
    <w:basedOn w:val="a"/>
    <w:rsid w:val="009D19E7"/>
    <w:pPr>
      <w:adjustRightInd w:val="0"/>
      <w:spacing w:after="240" w:line="360" w:lineRule="auto"/>
      <w:jc w:val="both"/>
    </w:pPr>
    <w:rPr>
      <w:rFonts w:ascii="Times New Roman" w:eastAsia="STZhongsong" w:hAnsi="Times New Roman" w:cs="Times New Roman"/>
      <w:kern w:val="28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640B-4A08-49C0-BCA6-6740A474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4495</Words>
  <Characters>25622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PMI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Даулетбек Адильбек</cp:lastModifiedBy>
  <cp:revision>5</cp:revision>
  <cp:lastPrinted>2019-10-28T10:38:00Z</cp:lastPrinted>
  <dcterms:created xsi:type="dcterms:W3CDTF">2020-08-18T10:15:00Z</dcterms:created>
  <dcterms:modified xsi:type="dcterms:W3CDTF">2020-09-08T06:22:00Z</dcterms:modified>
</cp:coreProperties>
</file>