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2" w:type="dxa"/>
        <w:tblInd w:w="-743" w:type="dxa"/>
        <w:tblLayout w:type="fixed"/>
        <w:tblLook w:val="04A0" w:firstRow="1" w:lastRow="0" w:firstColumn="1" w:lastColumn="0" w:noHBand="0" w:noVBand="1"/>
      </w:tblPr>
      <w:tblGrid>
        <w:gridCol w:w="567"/>
        <w:gridCol w:w="2552"/>
        <w:gridCol w:w="1417"/>
        <w:gridCol w:w="1134"/>
        <w:gridCol w:w="1134"/>
        <w:gridCol w:w="1276"/>
        <w:gridCol w:w="1276"/>
        <w:gridCol w:w="1276"/>
      </w:tblGrid>
      <w:tr w:rsidR="00F17425" w:rsidRPr="009379F7" w:rsidTr="00911EB8">
        <w:tc>
          <w:tcPr>
            <w:tcW w:w="567" w:type="dxa"/>
          </w:tcPr>
          <w:p w:rsidR="00F17425" w:rsidRPr="009379F7" w:rsidRDefault="00F17425" w:rsidP="009379F7">
            <w:pPr>
              <w:rPr>
                <w:rFonts w:ascii="Times New Roman" w:hAnsi="Times New Roman" w:cs="Times New Roman"/>
                <w:sz w:val="28"/>
                <w:szCs w:val="28"/>
              </w:rPr>
            </w:pPr>
            <w:bookmarkStart w:id="0" w:name="_GoBack"/>
            <w:r w:rsidRPr="009379F7">
              <w:rPr>
                <w:rFonts w:ascii="Times New Roman" w:hAnsi="Times New Roman" w:cs="Times New Roman"/>
                <w:sz w:val="28"/>
                <w:szCs w:val="28"/>
              </w:rPr>
              <w:t>№</w:t>
            </w:r>
          </w:p>
        </w:tc>
        <w:tc>
          <w:tcPr>
            <w:tcW w:w="2552" w:type="dxa"/>
          </w:tcPr>
          <w:p w:rsidR="00F17425" w:rsidRPr="009379F7" w:rsidRDefault="00F17425"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Нәтижелер көрсеткіштері</w:t>
            </w:r>
          </w:p>
        </w:tc>
        <w:tc>
          <w:tcPr>
            <w:tcW w:w="1417" w:type="dxa"/>
          </w:tcPr>
          <w:p w:rsidR="00F17425" w:rsidRPr="009379F7" w:rsidRDefault="00F17425" w:rsidP="009379F7">
            <w:pPr>
              <w:pStyle w:val="a5"/>
              <w:spacing w:before="0" w:beforeAutospacing="0" w:after="0" w:afterAutospacing="0" w:line="256" w:lineRule="auto"/>
              <w:rPr>
                <w:rFonts w:eastAsia="Calibri"/>
                <w:sz w:val="28"/>
                <w:szCs w:val="28"/>
              </w:rPr>
            </w:pPr>
            <w:r w:rsidRPr="009379F7">
              <w:rPr>
                <w:sz w:val="28"/>
                <w:szCs w:val="28"/>
              </w:rPr>
              <w:t>2020</w:t>
            </w:r>
          </w:p>
        </w:tc>
        <w:tc>
          <w:tcPr>
            <w:tcW w:w="1134" w:type="dxa"/>
          </w:tcPr>
          <w:p w:rsidR="00F17425" w:rsidRPr="009379F7" w:rsidRDefault="00F17425" w:rsidP="009379F7">
            <w:pPr>
              <w:pStyle w:val="a5"/>
              <w:spacing w:before="0" w:beforeAutospacing="0" w:after="0" w:afterAutospacing="0" w:line="256" w:lineRule="auto"/>
              <w:rPr>
                <w:rFonts w:eastAsia="Calibri"/>
                <w:sz w:val="28"/>
                <w:szCs w:val="28"/>
              </w:rPr>
            </w:pPr>
            <w:r w:rsidRPr="009379F7">
              <w:rPr>
                <w:sz w:val="28"/>
                <w:szCs w:val="28"/>
              </w:rPr>
              <w:t>2021</w:t>
            </w:r>
          </w:p>
        </w:tc>
        <w:tc>
          <w:tcPr>
            <w:tcW w:w="1134" w:type="dxa"/>
          </w:tcPr>
          <w:p w:rsidR="00F17425" w:rsidRPr="009379F7" w:rsidRDefault="00F17425" w:rsidP="009379F7">
            <w:pPr>
              <w:pStyle w:val="a5"/>
              <w:spacing w:before="0" w:beforeAutospacing="0" w:after="0" w:afterAutospacing="0" w:line="256" w:lineRule="auto"/>
              <w:rPr>
                <w:rFonts w:eastAsia="Calibri"/>
                <w:sz w:val="28"/>
                <w:szCs w:val="28"/>
              </w:rPr>
            </w:pPr>
            <w:r w:rsidRPr="009379F7">
              <w:rPr>
                <w:sz w:val="28"/>
                <w:szCs w:val="28"/>
              </w:rPr>
              <w:t>2022</w:t>
            </w:r>
          </w:p>
        </w:tc>
        <w:tc>
          <w:tcPr>
            <w:tcW w:w="1276" w:type="dxa"/>
          </w:tcPr>
          <w:p w:rsidR="00F17425" w:rsidRPr="009379F7" w:rsidRDefault="00F17425" w:rsidP="009379F7">
            <w:pPr>
              <w:pStyle w:val="a5"/>
              <w:spacing w:before="0" w:beforeAutospacing="0" w:after="0" w:afterAutospacing="0" w:line="256" w:lineRule="auto"/>
              <w:rPr>
                <w:rFonts w:eastAsia="Calibri"/>
                <w:sz w:val="28"/>
                <w:szCs w:val="28"/>
              </w:rPr>
            </w:pPr>
            <w:r w:rsidRPr="009379F7">
              <w:rPr>
                <w:sz w:val="28"/>
                <w:szCs w:val="28"/>
              </w:rPr>
              <w:t>2023</w:t>
            </w:r>
          </w:p>
        </w:tc>
        <w:tc>
          <w:tcPr>
            <w:tcW w:w="1276" w:type="dxa"/>
          </w:tcPr>
          <w:p w:rsidR="00F17425" w:rsidRPr="009379F7" w:rsidRDefault="00F17425" w:rsidP="009379F7">
            <w:pPr>
              <w:pStyle w:val="a5"/>
              <w:spacing w:before="0" w:beforeAutospacing="0" w:after="0" w:afterAutospacing="0" w:line="256" w:lineRule="auto"/>
              <w:rPr>
                <w:rFonts w:eastAsia="Calibri"/>
                <w:sz w:val="28"/>
                <w:szCs w:val="28"/>
              </w:rPr>
            </w:pPr>
            <w:r w:rsidRPr="009379F7">
              <w:rPr>
                <w:sz w:val="28"/>
                <w:szCs w:val="28"/>
              </w:rPr>
              <w:t>2024</w:t>
            </w:r>
          </w:p>
        </w:tc>
        <w:tc>
          <w:tcPr>
            <w:tcW w:w="1276" w:type="dxa"/>
          </w:tcPr>
          <w:p w:rsidR="00F17425" w:rsidRPr="009379F7" w:rsidRDefault="00F17425" w:rsidP="009379F7">
            <w:pPr>
              <w:pStyle w:val="a5"/>
              <w:spacing w:before="0" w:beforeAutospacing="0" w:after="0" w:afterAutospacing="0" w:line="256" w:lineRule="auto"/>
              <w:ind w:hanging="171"/>
              <w:rPr>
                <w:rFonts w:eastAsia="Calibri"/>
                <w:sz w:val="28"/>
                <w:szCs w:val="28"/>
              </w:rPr>
            </w:pPr>
            <w:r w:rsidRPr="009379F7">
              <w:rPr>
                <w:sz w:val="28"/>
                <w:szCs w:val="28"/>
                <w:lang w:val="kk-KZ"/>
              </w:rPr>
              <w:t xml:space="preserve">  </w:t>
            </w:r>
            <w:r w:rsidRPr="009379F7">
              <w:rPr>
                <w:sz w:val="28"/>
                <w:szCs w:val="28"/>
              </w:rPr>
              <w:t>2025</w:t>
            </w:r>
          </w:p>
        </w:tc>
      </w:tr>
      <w:tr w:rsidR="00F17425" w:rsidRPr="009379F7" w:rsidTr="00911EB8">
        <w:tc>
          <w:tcPr>
            <w:tcW w:w="567" w:type="dxa"/>
          </w:tcPr>
          <w:p w:rsidR="00F17425" w:rsidRPr="009379F7" w:rsidRDefault="00F17425" w:rsidP="009379F7">
            <w:pPr>
              <w:rPr>
                <w:rFonts w:ascii="Times New Roman" w:hAnsi="Times New Roman" w:cs="Times New Roman"/>
                <w:sz w:val="28"/>
                <w:szCs w:val="28"/>
              </w:rPr>
            </w:pPr>
            <w:r w:rsidRPr="009379F7">
              <w:rPr>
                <w:rFonts w:ascii="Times New Roman" w:hAnsi="Times New Roman" w:cs="Times New Roman"/>
                <w:sz w:val="28"/>
                <w:szCs w:val="28"/>
              </w:rPr>
              <w:t>1</w:t>
            </w:r>
          </w:p>
        </w:tc>
        <w:tc>
          <w:tcPr>
            <w:tcW w:w="2552" w:type="dxa"/>
          </w:tcPr>
          <w:p w:rsidR="00F17425" w:rsidRPr="009379F7" w:rsidRDefault="00F17425"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Педагогтер жалақысының экономика бойынша орташа жалақыға арақатынасы (%)</w:t>
            </w:r>
          </w:p>
        </w:tc>
        <w:tc>
          <w:tcPr>
            <w:tcW w:w="1417" w:type="dxa"/>
          </w:tcPr>
          <w:p w:rsidR="00F17425" w:rsidRPr="009379F7" w:rsidRDefault="00F17425" w:rsidP="009379F7">
            <w:pPr>
              <w:pStyle w:val="a5"/>
              <w:spacing w:before="0" w:beforeAutospacing="0" w:after="0" w:afterAutospacing="0" w:line="256" w:lineRule="auto"/>
              <w:rPr>
                <w:strike/>
                <w:sz w:val="28"/>
                <w:szCs w:val="28"/>
                <w:lang w:val="kk-KZ"/>
              </w:rPr>
            </w:pPr>
            <w:r w:rsidRPr="009379F7">
              <w:rPr>
                <w:rFonts w:eastAsia="Calibri"/>
                <w:sz w:val="28"/>
                <w:szCs w:val="28"/>
                <w:lang w:val="en-US"/>
              </w:rPr>
              <w:t>6</w:t>
            </w:r>
            <w:r w:rsidRPr="009379F7">
              <w:rPr>
                <w:rFonts w:eastAsia="Calibri"/>
                <w:sz w:val="28"/>
                <w:szCs w:val="28"/>
              </w:rPr>
              <w:t>3,</w:t>
            </w:r>
            <w:r w:rsidRPr="009379F7">
              <w:rPr>
                <w:rFonts w:eastAsia="Calibri"/>
                <w:sz w:val="28"/>
                <w:szCs w:val="28"/>
                <w:lang w:val="en-US"/>
              </w:rPr>
              <w:t>5</w:t>
            </w:r>
          </w:p>
        </w:tc>
        <w:tc>
          <w:tcPr>
            <w:tcW w:w="1134" w:type="dxa"/>
          </w:tcPr>
          <w:p w:rsidR="00F17425" w:rsidRPr="009379F7" w:rsidRDefault="00F17425" w:rsidP="009379F7">
            <w:pPr>
              <w:pStyle w:val="a5"/>
              <w:spacing w:before="0" w:beforeAutospacing="0" w:after="0" w:afterAutospacing="0" w:line="256" w:lineRule="auto"/>
              <w:rPr>
                <w:strike/>
                <w:sz w:val="28"/>
                <w:szCs w:val="28"/>
                <w:lang w:val="kk-KZ"/>
              </w:rPr>
            </w:pPr>
            <w:r w:rsidRPr="009379F7">
              <w:rPr>
                <w:rFonts w:eastAsia="Calibri"/>
                <w:sz w:val="28"/>
                <w:szCs w:val="28"/>
                <w:lang w:val="en-US"/>
              </w:rPr>
              <w:t>73</w:t>
            </w:r>
            <w:r w:rsidRPr="009379F7">
              <w:rPr>
                <w:rFonts w:eastAsia="Calibri"/>
                <w:sz w:val="28"/>
                <w:szCs w:val="28"/>
              </w:rPr>
              <w:t>,</w:t>
            </w:r>
            <w:r w:rsidRPr="009379F7">
              <w:rPr>
                <w:rFonts w:eastAsia="Calibri"/>
                <w:sz w:val="28"/>
                <w:szCs w:val="28"/>
                <w:lang w:val="en-US"/>
              </w:rPr>
              <w:t>7</w:t>
            </w:r>
          </w:p>
        </w:tc>
        <w:tc>
          <w:tcPr>
            <w:tcW w:w="1134" w:type="dxa"/>
          </w:tcPr>
          <w:p w:rsidR="00F17425" w:rsidRPr="009379F7" w:rsidRDefault="00F17425" w:rsidP="009379F7">
            <w:pPr>
              <w:pStyle w:val="a5"/>
              <w:spacing w:before="0" w:beforeAutospacing="0" w:after="0" w:afterAutospacing="0" w:line="256" w:lineRule="auto"/>
              <w:rPr>
                <w:strike/>
                <w:sz w:val="28"/>
                <w:szCs w:val="28"/>
                <w:lang w:val="kk-KZ"/>
              </w:rPr>
            </w:pPr>
            <w:r w:rsidRPr="009379F7">
              <w:rPr>
                <w:rFonts w:eastAsia="Calibri"/>
                <w:sz w:val="28"/>
                <w:szCs w:val="28"/>
                <w:lang w:val="en-US"/>
              </w:rPr>
              <w:t>79</w:t>
            </w:r>
            <w:r w:rsidRPr="009379F7">
              <w:rPr>
                <w:rFonts w:eastAsia="Calibri"/>
                <w:sz w:val="28"/>
                <w:szCs w:val="28"/>
              </w:rPr>
              <w:t>,</w:t>
            </w:r>
            <w:r w:rsidRPr="009379F7">
              <w:rPr>
                <w:rFonts w:eastAsia="Calibri"/>
                <w:sz w:val="28"/>
                <w:szCs w:val="28"/>
                <w:lang w:val="en-US"/>
              </w:rPr>
              <w:t>9</w:t>
            </w:r>
          </w:p>
        </w:tc>
        <w:tc>
          <w:tcPr>
            <w:tcW w:w="1276" w:type="dxa"/>
          </w:tcPr>
          <w:p w:rsidR="00F17425" w:rsidRPr="009379F7" w:rsidRDefault="00F17425" w:rsidP="009379F7">
            <w:pPr>
              <w:pStyle w:val="a5"/>
              <w:spacing w:before="0" w:beforeAutospacing="0" w:after="0" w:afterAutospacing="0" w:line="256" w:lineRule="auto"/>
              <w:ind w:right="-79"/>
              <w:rPr>
                <w:strike/>
                <w:sz w:val="28"/>
                <w:szCs w:val="28"/>
                <w:lang w:val="kk-KZ"/>
              </w:rPr>
            </w:pPr>
            <w:r w:rsidRPr="009379F7">
              <w:rPr>
                <w:rFonts w:eastAsia="Calibri"/>
                <w:sz w:val="28"/>
                <w:szCs w:val="28"/>
              </w:rPr>
              <w:t>103</w:t>
            </w:r>
          </w:p>
        </w:tc>
        <w:tc>
          <w:tcPr>
            <w:tcW w:w="1276" w:type="dxa"/>
          </w:tcPr>
          <w:p w:rsidR="00F17425" w:rsidRPr="009379F7" w:rsidRDefault="00F17425" w:rsidP="009379F7">
            <w:pPr>
              <w:pStyle w:val="a5"/>
              <w:spacing w:before="0" w:beforeAutospacing="0" w:after="0" w:afterAutospacing="0" w:line="256" w:lineRule="auto"/>
              <w:rPr>
                <w:strike/>
                <w:sz w:val="28"/>
                <w:szCs w:val="28"/>
                <w:lang w:val="kk-KZ"/>
              </w:rPr>
            </w:pPr>
            <w:r w:rsidRPr="009379F7">
              <w:rPr>
                <w:rFonts w:eastAsia="Calibri"/>
                <w:sz w:val="28"/>
                <w:szCs w:val="28"/>
              </w:rPr>
              <w:t>103</w:t>
            </w:r>
          </w:p>
        </w:tc>
        <w:tc>
          <w:tcPr>
            <w:tcW w:w="1276" w:type="dxa"/>
          </w:tcPr>
          <w:p w:rsidR="00F17425" w:rsidRPr="009379F7" w:rsidRDefault="00F17425" w:rsidP="009379F7">
            <w:pPr>
              <w:pStyle w:val="a5"/>
              <w:spacing w:before="0" w:beforeAutospacing="0" w:after="0" w:afterAutospacing="0" w:line="256" w:lineRule="auto"/>
              <w:ind w:left="-137" w:right="-110"/>
              <w:rPr>
                <w:strike/>
                <w:sz w:val="28"/>
                <w:szCs w:val="28"/>
                <w:lang w:val="kk-KZ"/>
              </w:rPr>
            </w:pPr>
            <w:r w:rsidRPr="009379F7">
              <w:rPr>
                <w:rFonts w:eastAsia="Calibri"/>
                <w:sz w:val="28"/>
                <w:szCs w:val="28"/>
              </w:rPr>
              <w:t>102,9</w:t>
            </w:r>
          </w:p>
        </w:tc>
      </w:tr>
      <w:tr w:rsidR="00F17425" w:rsidRPr="009379F7" w:rsidTr="00911EB8">
        <w:tc>
          <w:tcPr>
            <w:tcW w:w="567" w:type="dxa"/>
          </w:tcPr>
          <w:p w:rsidR="00F17425" w:rsidRPr="009379F7" w:rsidRDefault="00F17425" w:rsidP="009379F7">
            <w:pPr>
              <w:rPr>
                <w:rFonts w:ascii="Times New Roman" w:hAnsi="Times New Roman" w:cs="Times New Roman"/>
                <w:sz w:val="28"/>
                <w:szCs w:val="28"/>
              </w:rPr>
            </w:pPr>
            <w:r w:rsidRPr="009379F7">
              <w:rPr>
                <w:rFonts w:ascii="Times New Roman" w:hAnsi="Times New Roman" w:cs="Times New Roman"/>
                <w:sz w:val="28"/>
                <w:szCs w:val="28"/>
              </w:rPr>
              <w:t>2</w:t>
            </w:r>
          </w:p>
        </w:tc>
        <w:tc>
          <w:tcPr>
            <w:tcW w:w="2552" w:type="dxa"/>
          </w:tcPr>
          <w:p w:rsidR="00F17425" w:rsidRPr="009379F7" w:rsidRDefault="00F17425" w:rsidP="009379F7">
            <w:pPr>
              <w:pStyle w:val="a5"/>
              <w:spacing w:after="0" w:line="256" w:lineRule="auto"/>
              <w:rPr>
                <w:sz w:val="28"/>
                <w:szCs w:val="28"/>
                <w:lang w:val="kk-KZ"/>
              </w:rPr>
            </w:pPr>
            <w:r w:rsidRPr="009379F7">
              <w:rPr>
                <w:rFonts w:eastAsia="Calibri"/>
                <w:sz w:val="28"/>
                <w:szCs w:val="28"/>
                <w:lang w:val="kk-KZ"/>
              </w:rPr>
              <w:t xml:space="preserve">Мектепке дейінгі ұйымдар басшыларының, әдіскерлерінің, тәрбиешілерінің жалпы санынан  </w:t>
            </w:r>
            <w:r w:rsidRPr="009379F7">
              <w:rPr>
                <w:rFonts w:eastAsia="Calibri"/>
                <w:sz w:val="28"/>
                <w:szCs w:val="28"/>
              </w:rPr>
              <w:t>«</w:t>
            </w:r>
            <w:proofErr w:type="spellStart"/>
            <w:r w:rsidRPr="009379F7">
              <w:rPr>
                <w:rFonts w:eastAsia="Calibri"/>
                <w:sz w:val="28"/>
                <w:szCs w:val="28"/>
              </w:rPr>
              <w:t>Мектепке</w:t>
            </w:r>
            <w:proofErr w:type="spellEnd"/>
            <w:r w:rsidRPr="009379F7">
              <w:rPr>
                <w:rFonts w:eastAsia="Calibri"/>
                <w:sz w:val="28"/>
                <w:szCs w:val="28"/>
              </w:rPr>
              <w:t xml:space="preserve"> </w:t>
            </w:r>
            <w:proofErr w:type="spellStart"/>
            <w:r w:rsidRPr="009379F7">
              <w:rPr>
                <w:rFonts w:eastAsia="Calibri"/>
                <w:sz w:val="28"/>
                <w:szCs w:val="28"/>
              </w:rPr>
              <w:t>дейінгі</w:t>
            </w:r>
            <w:proofErr w:type="spellEnd"/>
            <w:r w:rsidRPr="009379F7">
              <w:rPr>
                <w:rFonts w:eastAsia="Calibri"/>
                <w:sz w:val="28"/>
                <w:szCs w:val="28"/>
              </w:rPr>
              <w:t xml:space="preserve"> </w:t>
            </w:r>
            <w:proofErr w:type="spellStart"/>
            <w:r w:rsidRPr="009379F7">
              <w:rPr>
                <w:rFonts w:eastAsia="Calibri"/>
                <w:sz w:val="28"/>
                <w:szCs w:val="28"/>
              </w:rPr>
              <w:t>тәрбие</w:t>
            </w:r>
            <w:proofErr w:type="spellEnd"/>
            <w:r w:rsidRPr="009379F7">
              <w:rPr>
                <w:rFonts w:eastAsia="Calibri"/>
                <w:sz w:val="28"/>
                <w:szCs w:val="28"/>
                <w:lang w:val="kk-KZ"/>
              </w:rPr>
              <w:t xml:space="preserve"> </w:t>
            </w:r>
            <w:proofErr w:type="spellStart"/>
            <w:r w:rsidRPr="009379F7">
              <w:rPr>
                <w:rFonts w:eastAsia="Calibri"/>
                <w:sz w:val="28"/>
                <w:szCs w:val="28"/>
              </w:rPr>
              <w:t>және</w:t>
            </w:r>
            <w:proofErr w:type="spellEnd"/>
            <w:r w:rsidRPr="009379F7">
              <w:rPr>
                <w:rFonts w:eastAsia="Calibri"/>
                <w:sz w:val="28"/>
                <w:szCs w:val="28"/>
              </w:rPr>
              <w:t xml:space="preserve"> </w:t>
            </w:r>
            <w:proofErr w:type="spellStart"/>
            <w:r w:rsidRPr="009379F7">
              <w:rPr>
                <w:rFonts w:eastAsia="Calibri"/>
                <w:sz w:val="28"/>
                <w:szCs w:val="28"/>
              </w:rPr>
              <w:t>оқыту</w:t>
            </w:r>
            <w:proofErr w:type="spellEnd"/>
            <w:r w:rsidRPr="009379F7">
              <w:rPr>
                <w:rFonts w:eastAsia="Calibri"/>
                <w:sz w:val="28"/>
                <w:szCs w:val="28"/>
              </w:rPr>
              <w:t xml:space="preserve">» </w:t>
            </w:r>
            <w:proofErr w:type="spellStart"/>
            <w:r w:rsidRPr="009379F7">
              <w:rPr>
                <w:rFonts w:eastAsia="Calibri"/>
                <w:sz w:val="28"/>
                <w:szCs w:val="28"/>
              </w:rPr>
              <w:t>мамандығы</w:t>
            </w:r>
            <w:proofErr w:type="spellEnd"/>
            <w:r w:rsidRPr="009379F7">
              <w:rPr>
                <w:rFonts w:eastAsia="Calibri"/>
                <w:sz w:val="28"/>
                <w:szCs w:val="28"/>
              </w:rPr>
              <w:t xml:space="preserve"> </w:t>
            </w:r>
            <w:proofErr w:type="spellStart"/>
            <w:r w:rsidRPr="009379F7">
              <w:rPr>
                <w:rFonts w:eastAsia="Calibri"/>
                <w:sz w:val="28"/>
                <w:szCs w:val="28"/>
              </w:rPr>
              <w:t>бойынша</w:t>
            </w:r>
            <w:proofErr w:type="spellEnd"/>
            <w:r w:rsidRPr="009379F7">
              <w:rPr>
                <w:rFonts w:eastAsia="Calibri"/>
                <w:sz w:val="28"/>
                <w:szCs w:val="28"/>
              </w:rPr>
              <w:t xml:space="preserve"> </w:t>
            </w:r>
            <w:proofErr w:type="spellStart"/>
            <w:r w:rsidRPr="009379F7">
              <w:rPr>
                <w:rFonts w:eastAsia="Calibri"/>
                <w:sz w:val="28"/>
                <w:szCs w:val="28"/>
              </w:rPr>
              <w:t>техникалық</w:t>
            </w:r>
            <w:proofErr w:type="spellEnd"/>
            <w:r w:rsidRPr="009379F7">
              <w:rPr>
                <w:rFonts w:eastAsia="Calibri"/>
                <w:sz w:val="28"/>
                <w:szCs w:val="28"/>
              </w:rPr>
              <w:t xml:space="preserve"> </w:t>
            </w:r>
            <w:proofErr w:type="spellStart"/>
            <w:r w:rsidRPr="009379F7">
              <w:rPr>
                <w:rFonts w:eastAsia="Calibri"/>
                <w:sz w:val="28"/>
                <w:szCs w:val="28"/>
              </w:rPr>
              <w:t>және</w:t>
            </w:r>
            <w:proofErr w:type="spellEnd"/>
            <w:r w:rsidRPr="009379F7">
              <w:rPr>
                <w:rFonts w:eastAsia="Calibri"/>
                <w:sz w:val="28"/>
                <w:szCs w:val="28"/>
              </w:rPr>
              <w:t xml:space="preserve"> </w:t>
            </w:r>
            <w:proofErr w:type="spellStart"/>
            <w:r w:rsidRPr="009379F7">
              <w:rPr>
                <w:rFonts w:eastAsia="Calibri"/>
                <w:sz w:val="28"/>
                <w:szCs w:val="28"/>
              </w:rPr>
              <w:t>кәсіптік</w:t>
            </w:r>
            <w:proofErr w:type="spellEnd"/>
            <w:r w:rsidRPr="009379F7">
              <w:rPr>
                <w:rFonts w:eastAsia="Calibri"/>
                <w:sz w:val="28"/>
                <w:szCs w:val="28"/>
              </w:rPr>
              <w:t xml:space="preserve"> </w:t>
            </w:r>
            <w:proofErr w:type="spellStart"/>
            <w:r w:rsidRPr="009379F7">
              <w:rPr>
                <w:rFonts w:eastAsia="Calibri"/>
                <w:sz w:val="28"/>
                <w:szCs w:val="28"/>
              </w:rPr>
              <w:t>және</w:t>
            </w:r>
            <w:proofErr w:type="spellEnd"/>
            <w:r w:rsidRPr="009379F7">
              <w:rPr>
                <w:rFonts w:eastAsia="Calibri"/>
                <w:sz w:val="28"/>
                <w:szCs w:val="28"/>
              </w:rPr>
              <w:t xml:space="preserve"> </w:t>
            </w:r>
            <w:proofErr w:type="spellStart"/>
            <w:r w:rsidRPr="009379F7">
              <w:rPr>
                <w:rFonts w:eastAsia="Calibri"/>
                <w:sz w:val="28"/>
                <w:szCs w:val="28"/>
              </w:rPr>
              <w:t>жоғары</w:t>
            </w:r>
            <w:proofErr w:type="spellEnd"/>
            <w:r w:rsidRPr="009379F7">
              <w:rPr>
                <w:rFonts w:eastAsia="Calibri"/>
                <w:sz w:val="28"/>
                <w:szCs w:val="28"/>
              </w:rPr>
              <w:t xml:space="preserve"> </w:t>
            </w:r>
            <w:proofErr w:type="spellStart"/>
            <w:r w:rsidRPr="009379F7">
              <w:rPr>
                <w:rFonts w:eastAsia="Calibri"/>
                <w:sz w:val="28"/>
                <w:szCs w:val="28"/>
              </w:rPr>
              <w:t>білімі</w:t>
            </w:r>
            <w:proofErr w:type="spellEnd"/>
            <w:r w:rsidRPr="009379F7">
              <w:rPr>
                <w:rFonts w:eastAsia="Calibri"/>
                <w:sz w:val="28"/>
                <w:szCs w:val="28"/>
              </w:rPr>
              <w:t xml:space="preserve"> бар </w:t>
            </w:r>
            <w:proofErr w:type="spellStart"/>
            <w:r w:rsidRPr="009379F7">
              <w:rPr>
                <w:rFonts w:eastAsia="Calibri"/>
                <w:sz w:val="28"/>
                <w:szCs w:val="28"/>
              </w:rPr>
              <w:t>педагогтердің</w:t>
            </w:r>
            <w:proofErr w:type="spellEnd"/>
            <w:r w:rsidRPr="009379F7">
              <w:rPr>
                <w:rFonts w:eastAsia="Calibri"/>
                <w:sz w:val="28"/>
                <w:szCs w:val="28"/>
              </w:rPr>
              <w:t xml:space="preserve"> </w:t>
            </w:r>
            <w:proofErr w:type="spellStart"/>
            <w:r w:rsidRPr="009379F7">
              <w:rPr>
                <w:rFonts w:eastAsia="Calibri"/>
                <w:sz w:val="28"/>
                <w:szCs w:val="28"/>
              </w:rPr>
              <w:t>үлесі</w:t>
            </w:r>
            <w:proofErr w:type="spellEnd"/>
          </w:p>
        </w:tc>
        <w:tc>
          <w:tcPr>
            <w:tcW w:w="1417"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60</w:t>
            </w:r>
          </w:p>
        </w:tc>
        <w:tc>
          <w:tcPr>
            <w:tcW w:w="1134"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62</w:t>
            </w:r>
          </w:p>
        </w:tc>
        <w:tc>
          <w:tcPr>
            <w:tcW w:w="1134"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65</w:t>
            </w:r>
          </w:p>
        </w:tc>
        <w:tc>
          <w:tcPr>
            <w:tcW w:w="1276"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68</w:t>
            </w:r>
          </w:p>
        </w:tc>
        <w:tc>
          <w:tcPr>
            <w:tcW w:w="1276"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71</w:t>
            </w:r>
          </w:p>
        </w:tc>
        <w:tc>
          <w:tcPr>
            <w:tcW w:w="1276"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rPr>
              <w:t>72</w:t>
            </w:r>
          </w:p>
        </w:tc>
      </w:tr>
      <w:tr w:rsidR="00F17425" w:rsidRPr="009379F7" w:rsidTr="00911EB8">
        <w:tc>
          <w:tcPr>
            <w:tcW w:w="567" w:type="dxa"/>
          </w:tcPr>
          <w:p w:rsidR="00F17425" w:rsidRPr="009379F7" w:rsidRDefault="00F17425" w:rsidP="009379F7">
            <w:pPr>
              <w:rPr>
                <w:rFonts w:ascii="Times New Roman" w:hAnsi="Times New Roman" w:cs="Times New Roman"/>
                <w:sz w:val="28"/>
                <w:szCs w:val="28"/>
              </w:rPr>
            </w:pPr>
            <w:r w:rsidRPr="009379F7">
              <w:rPr>
                <w:rFonts w:ascii="Times New Roman" w:hAnsi="Times New Roman" w:cs="Times New Roman"/>
                <w:sz w:val="28"/>
                <w:szCs w:val="28"/>
              </w:rPr>
              <w:t>3</w:t>
            </w:r>
          </w:p>
        </w:tc>
        <w:tc>
          <w:tcPr>
            <w:tcW w:w="2552" w:type="dxa"/>
          </w:tcPr>
          <w:p w:rsidR="00F17425" w:rsidRPr="009379F7" w:rsidRDefault="00F17425"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Кәсіптік стандарттар негізінде әзірленген, педагогикалық мамандықтар бойынша енгізілген білім беру бағдарламаларының үлесі</w:t>
            </w:r>
          </w:p>
        </w:tc>
        <w:tc>
          <w:tcPr>
            <w:tcW w:w="1417" w:type="dxa"/>
          </w:tcPr>
          <w:p w:rsidR="00F17425" w:rsidRPr="009379F7" w:rsidRDefault="00F17425" w:rsidP="009379F7">
            <w:pPr>
              <w:pStyle w:val="a5"/>
              <w:spacing w:before="0" w:beforeAutospacing="0" w:after="0" w:afterAutospacing="0" w:line="256" w:lineRule="auto"/>
              <w:rPr>
                <w:sz w:val="28"/>
                <w:szCs w:val="28"/>
              </w:rPr>
            </w:pPr>
            <w:r w:rsidRPr="009379F7">
              <w:rPr>
                <w:sz w:val="28"/>
                <w:szCs w:val="28"/>
                <w:lang w:val="kk-KZ"/>
              </w:rPr>
              <w:t>85</w:t>
            </w:r>
          </w:p>
        </w:tc>
        <w:tc>
          <w:tcPr>
            <w:tcW w:w="1134"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rPr>
              <w:t>95</w:t>
            </w:r>
          </w:p>
        </w:tc>
        <w:tc>
          <w:tcPr>
            <w:tcW w:w="1134"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en-US"/>
              </w:rPr>
              <w:t>100</w:t>
            </w: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en-US"/>
              </w:rPr>
              <w:t>-</w:t>
            </w: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en-US"/>
              </w:rPr>
              <w:t>-</w:t>
            </w: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en-US"/>
              </w:rPr>
              <w:t>-</w:t>
            </w:r>
          </w:p>
        </w:tc>
      </w:tr>
      <w:tr w:rsidR="00F17425" w:rsidRPr="009379F7" w:rsidTr="00911EB8">
        <w:tc>
          <w:tcPr>
            <w:tcW w:w="567" w:type="dxa"/>
          </w:tcPr>
          <w:p w:rsidR="00F17425" w:rsidRPr="009379F7" w:rsidRDefault="00F17425" w:rsidP="009379F7">
            <w:pPr>
              <w:rPr>
                <w:rFonts w:ascii="Times New Roman" w:hAnsi="Times New Roman" w:cs="Times New Roman"/>
                <w:sz w:val="28"/>
                <w:szCs w:val="28"/>
              </w:rPr>
            </w:pPr>
            <w:r w:rsidRPr="009379F7">
              <w:rPr>
                <w:rFonts w:ascii="Times New Roman" w:hAnsi="Times New Roman" w:cs="Times New Roman"/>
                <w:sz w:val="28"/>
                <w:szCs w:val="28"/>
              </w:rPr>
              <w:t>4</w:t>
            </w:r>
          </w:p>
        </w:tc>
        <w:tc>
          <w:tcPr>
            <w:tcW w:w="2552" w:type="dxa"/>
          </w:tcPr>
          <w:p w:rsidR="00F17425" w:rsidRPr="009379F7" w:rsidRDefault="00F17425"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 xml:space="preserve">Орта білім беру педагогтерінің жалпы санындағы шебердің, зерттеушінің, педагог-сарапшының және  педагог модератордың біліктілік деңгейі </w:t>
            </w:r>
            <w:r w:rsidRPr="009379F7">
              <w:rPr>
                <w:rFonts w:ascii="Times New Roman" w:eastAsia="Calibri" w:hAnsi="Times New Roman" w:cs="Times New Roman"/>
                <w:sz w:val="28"/>
                <w:szCs w:val="28"/>
                <w:lang w:val="kk-KZ"/>
              </w:rPr>
              <w:lastRenderedPageBreak/>
              <w:t>бар педагогтердің үлесі</w:t>
            </w:r>
          </w:p>
        </w:tc>
        <w:tc>
          <w:tcPr>
            <w:tcW w:w="1417"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lastRenderedPageBreak/>
              <w:t>50</w:t>
            </w:r>
          </w:p>
          <w:p w:rsidR="00F17425" w:rsidRPr="009379F7" w:rsidRDefault="00F17425" w:rsidP="009379F7">
            <w:pPr>
              <w:pStyle w:val="a5"/>
              <w:spacing w:before="0" w:beforeAutospacing="0" w:after="0" w:afterAutospacing="0" w:line="256" w:lineRule="auto"/>
              <w:rPr>
                <w:strike/>
                <w:sz w:val="28"/>
                <w:szCs w:val="28"/>
                <w:lang w:val="kk-KZ"/>
              </w:rPr>
            </w:pPr>
          </w:p>
        </w:tc>
        <w:tc>
          <w:tcPr>
            <w:tcW w:w="1134"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t>60</w:t>
            </w:r>
          </w:p>
          <w:p w:rsidR="00F17425" w:rsidRPr="009379F7" w:rsidRDefault="00F17425" w:rsidP="009379F7">
            <w:pPr>
              <w:pStyle w:val="a5"/>
              <w:spacing w:before="0" w:beforeAutospacing="0" w:after="0" w:afterAutospacing="0" w:line="256" w:lineRule="auto"/>
              <w:rPr>
                <w:strike/>
                <w:sz w:val="28"/>
                <w:szCs w:val="28"/>
                <w:lang w:val="en-US"/>
              </w:rPr>
            </w:pPr>
          </w:p>
        </w:tc>
        <w:tc>
          <w:tcPr>
            <w:tcW w:w="1134"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t>70</w:t>
            </w:r>
          </w:p>
          <w:p w:rsidR="00F17425" w:rsidRPr="009379F7" w:rsidRDefault="00F17425" w:rsidP="009379F7">
            <w:pPr>
              <w:pStyle w:val="a5"/>
              <w:spacing w:before="0" w:beforeAutospacing="0" w:after="0" w:afterAutospacing="0" w:line="256" w:lineRule="auto"/>
              <w:rPr>
                <w:strike/>
                <w:sz w:val="28"/>
                <w:szCs w:val="28"/>
                <w:lang w:val="kk-KZ"/>
              </w:rPr>
            </w:pP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t>75</w:t>
            </w:r>
          </w:p>
          <w:p w:rsidR="00F17425" w:rsidRPr="009379F7" w:rsidRDefault="00F17425" w:rsidP="009379F7">
            <w:pPr>
              <w:pStyle w:val="a5"/>
              <w:spacing w:before="0" w:beforeAutospacing="0" w:after="0" w:afterAutospacing="0" w:line="256" w:lineRule="auto"/>
              <w:rPr>
                <w:strike/>
                <w:sz w:val="28"/>
                <w:szCs w:val="28"/>
                <w:lang w:val="kk-KZ"/>
              </w:rPr>
            </w:pP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t>80</w:t>
            </w:r>
          </w:p>
          <w:p w:rsidR="00F17425" w:rsidRPr="009379F7" w:rsidRDefault="00F17425" w:rsidP="009379F7">
            <w:pPr>
              <w:pStyle w:val="a5"/>
              <w:spacing w:before="0" w:beforeAutospacing="0" w:after="0" w:afterAutospacing="0" w:line="256" w:lineRule="auto"/>
              <w:rPr>
                <w:strike/>
                <w:sz w:val="28"/>
                <w:szCs w:val="28"/>
                <w:lang w:val="kk-KZ"/>
              </w:rPr>
            </w:pPr>
          </w:p>
        </w:tc>
        <w:tc>
          <w:tcPr>
            <w:tcW w:w="1276" w:type="dxa"/>
          </w:tcPr>
          <w:p w:rsidR="00F17425" w:rsidRPr="009379F7" w:rsidRDefault="00F17425" w:rsidP="009379F7">
            <w:pPr>
              <w:pStyle w:val="a5"/>
              <w:spacing w:before="0" w:beforeAutospacing="0" w:after="0" w:afterAutospacing="0" w:line="256" w:lineRule="auto"/>
              <w:rPr>
                <w:sz w:val="28"/>
                <w:szCs w:val="28"/>
                <w:lang w:val="kk-KZ"/>
              </w:rPr>
            </w:pPr>
            <w:r w:rsidRPr="009379F7">
              <w:rPr>
                <w:sz w:val="28"/>
                <w:szCs w:val="28"/>
                <w:lang w:val="kk-KZ"/>
              </w:rPr>
              <w:t>85</w:t>
            </w:r>
          </w:p>
          <w:p w:rsidR="00F17425" w:rsidRPr="009379F7" w:rsidRDefault="00F17425" w:rsidP="009379F7">
            <w:pPr>
              <w:pStyle w:val="a5"/>
              <w:spacing w:before="0" w:beforeAutospacing="0" w:after="0" w:afterAutospacing="0" w:line="256" w:lineRule="auto"/>
              <w:rPr>
                <w:sz w:val="28"/>
                <w:szCs w:val="28"/>
                <w:lang w:val="kk-KZ"/>
              </w:rPr>
            </w:pPr>
          </w:p>
        </w:tc>
      </w:tr>
      <w:tr w:rsidR="00FC7027" w:rsidRPr="009379F7" w:rsidTr="00911EB8">
        <w:tc>
          <w:tcPr>
            <w:tcW w:w="567" w:type="dxa"/>
          </w:tcPr>
          <w:p w:rsidR="00FC7027" w:rsidRPr="009379F7" w:rsidRDefault="00FC7027"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5</w:t>
            </w:r>
          </w:p>
        </w:tc>
        <w:tc>
          <w:tcPr>
            <w:tcW w:w="2552" w:type="dxa"/>
          </w:tcPr>
          <w:p w:rsidR="00FC7027" w:rsidRPr="009379F7" w:rsidRDefault="00FC7027" w:rsidP="009379F7">
            <w:pPr>
              <w:pStyle w:val="a5"/>
              <w:spacing w:before="0" w:beforeAutospacing="0" w:after="0" w:afterAutospacing="0"/>
              <w:rPr>
                <w:rFonts w:eastAsia="Consolas"/>
                <w:sz w:val="28"/>
                <w:szCs w:val="28"/>
                <w:lang w:val="kk-KZ"/>
              </w:rPr>
            </w:pPr>
            <w:r w:rsidRPr="009379F7">
              <w:rPr>
                <w:rFonts w:eastAsia="Consolas"/>
                <w:sz w:val="28"/>
                <w:szCs w:val="28"/>
                <w:lang w:val="kk-KZ"/>
              </w:rPr>
              <w:t xml:space="preserve">ЭЫДҰ және IEA қала/ауыл арасында жүргізген халықаралық зерттеулердегі қазақстандық оқушылар нәтижелерінің алшақтығы </w:t>
            </w:r>
          </w:p>
          <w:p w:rsidR="00FC7027" w:rsidRPr="009379F7" w:rsidRDefault="00FC7027" w:rsidP="009379F7">
            <w:pPr>
              <w:rPr>
                <w:rFonts w:ascii="Times New Roman" w:hAnsi="Times New Roman" w:cs="Times New Roman"/>
                <w:sz w:val="28"/>
                <w:szCs w:val="28"/>
                <w:lang w:val="kk-KZ"/>
              </w:rPr>
            </w:pPr>
          </w:p>
        </w:tc>
        <w:tc>
          <w:tcPr>
            <w:tcW w:w="1417" w:type="dxa"/>
          </w:tcPr>
          <w:p w:rsidR="00FC7027" w:rsidRPr="009379F7" w:rsidRDefault="00FC7027" w:rsidP="009379F7">
            <w:pPr>
              <w:pStyle w:val="a5"/>
              <w:spacing w:before="0" w:beforeAutospacing="0" w:after="0" w:afterAutospacing="0"/>
              <w:ind w:firstLine="5"/>
              <w:rPr>
                <w:sz w:val="28"/>
                <w:szCs w:val="28"/>
                <w:lang w:val="kk-KZ"/>
              </w:rPr>
            </w:pPr>
            <w:r w:rsidRPr="009379F7">
              <w:rPr>
                <w:sz w:val="28"/>
                <w:szCs w:val="28"/>
                <w:lang w:val="kk-KZ"/>
              </w:rPr>
              <w:t>TIMSS-2019</w:t>
            </w:r>
          </w:p>
          <w:p w:rsidR="00FC7027" w:rsidRPr="009379F7" w:rsidRDefault="00FC7027" w:rsidP="009379F7">
            <w:pPr>
              <w:pStyle w:val="a5"/>
              <w:spacing w:before="0" w:beforeAutospacing="0" w:after="0" w:afterAutospacing="0"/>
              <w:rPr>
                <w:sz w:val="28"/>
                <w:szCs w:val="28"/>
                <w:lang w:val="kk-KZ"/>
              </w:rPr>
            </w:pPr>
            <w:r w:rsidRPr="009379F7">
              <w:rPr>
                <w:sz w:val="28"/>
                <w:szCs w:val="28"/>
                <w:lang w:val="kk-KZ"/>
              </w:rPr>
              <w:t xml:space="preserve">математика-4 - </w:t>
            </w:r>
            <w:r w:rsidRPr="009379F7">
              <w:rPr>
                <w:sz w:val="28"/>
                <w:szCs w:val="28"/>
                <w:lang w:val="kk-KZ"/>
              </w:rPr>
              <w:br/>
            </w:r>
            <w:r w:rsidRPr="009379F7">
              <w:rPr>
                <w:sz w:val="28"/>
                <w:szCs w:val="28"/>
                <w:lang w:val="kk-KZ"/>
              </w:rPr>
              <w:t>сынып –25; 8- сынып –</w:t>
            </w:r>
          </w:p>
          <w:p w:rsidR="00FC7027" w:rsidRPr="009379F7" w:rsidRDefault="00FC7027" w:rsidP="009379F7">
            <w:pPr>
              <w:pStyle w:val="a5"/>
              <w:spacing w:before="0" w:beforeAutospacing="0" w:after="0" w:afterAutospacing="0"/>
              <w:rPr>
                <w:sz w:val="28"/>
                <w:szCs w:val="28"/>
                <w:lang w:val="kk-KZ"/>
              </w:rPr>
            </w:pPr>
            <w:r w:rsidRPr="009379F7">
              <w:rPr>
                <w:sz w:val="28"/>
                <w:szCs w:val="28"/>
                <w:lang w:val="kk-KZ"/>
              </w:rPr>
              <w:t xml:space="preserve"> 30;</w:t>
            </w:r>
            <w:r w:rsidRPr="009379F7">
              <w:rPr>
                <w:sz w:val="28"/>
                <w:szCs w:val="28"/>
                <w:lang w:val="kk-KZ"/>
              </w:rPr>
              <w:br/>
            </w:r>
          </w:p>
          <w:p w:rsidR="00FC7027" w:rsidRPr="009379F7" w:rsidRDefault="00FC7027" w:rsidP="009379F7">
            <w:pPr>
              <w:pStyle w:val="a5"/>
              <w:spacing w:before="0" w:beforeAutospacing="0" w:after="0" w:afterAutospacing="0"/>
              <w:rPr>
                <w:sz w:val="28"/>
                <w:szCs w:val="28"/>
                <w:lang w:val="kk-KZ"/>
              </w:rPr>
            </w:pPr>
            <w:r w:rsidRPr="009379F7">
              <w:rPr>
                <w:sz w:val="28"/>
                <w:szCs w:val="28"/>
                <w:lang w:val="kk-KZ"/>
              </w:rPr>
              <w:t>жаратылыстану – 4 –</w:t>
            </w:r>
          </w:p>
          <w:p w:rsidR="00FC7027" w:rsidRPr="009379F7" w:rsidRDefault="00FC7027" w:rsidP="009379F7">
            <w:pPr>
              <w:pStyle w:val="a5"/>
              <w:spacing w:before="0" w:beforeAutospacing="0" w:after="0" w:afterAutospacing="0"/>
              <w:rPr>
                <w:sz w:val="28"/>
                <w:szCs w:val="28"/>
                <w:lang w:val="kk-KZ"/>
              </w:rPr>
            </w:pPr>
            <w:r w:rsidRPr="009379F7">
              <w:rPr>
                <w:sz w:val="28"/>
                <w:szCs w:val="28"/>
                <w:lang w:val="kk-KZ"/>
              </w:rPr>
              <w:t>сынып-27; 8- сынып –</w:t>
            </w:r>
          </w:p>
          <w:p w:rsidR="00FC7027" w:rsidRPr="009379F7" w:rsidRDefault="00FC7027" w:rsidP="009379F7">
            <w:pPr>
              <w:rPr>
                <w:rFonts w:ascii="Times New Roman" w:hAnsi="Times New Roman" w:cs="Times New Roman"/>
                <w:sz w:val="28"/>
                <w:szCs w:val="28"/>
                <w:lang w:val="kk-KZ"/>
              </w:rPr>
            </w:pPr>
            <w:r w:rsidRPr="009379F7">
              <w:rPr>
                <w:rFonts w:ascii="Times New Roman" w:hAnsi="Times New Roman" w:cs="Times New Roman"/>
                <w:sz w:val="28"/>
                <w:szCs w:val="28"/>
                <w:lang w:val="kk-KZ"/>
              </w:rPr>
              <w:t>33;</w:t>
            </w:r>
          </w:p>
        </w:tc>
        <w:tc>
          <w:tcPr>
            <w:tcW w:w="1134" w:type="dxa"/>
          </w:tcPr>
          <w:p w:rsidR="00FC7027" w:rsidRPr="009379F7" w:rsidRDefault="00FC7027" w:rsidP="009379F7">
            <w:pPr>
              <w:rPr>
                <w:rFonts w:ascii="Times New Roman" w:hAnsi="Times New Roman" w:cs="Times New Roman"/>
                <w:sz w:val="28"/>
                <w:szCs w:val="28"/>
                <w:lang w:val="kk-KZ"/>
              </w:rPr>
            </w:pPr>
          </w:p>
        </w:tc>
        <w:tc>
          <w:tcPr>
            <w:tcW w:w="1134" w:type="dxa"/>
          </w:tcPr>
          <w:p w:rsidR="00FC7027" w:rsidRPr="009379F7" w:rsidRDefault="00FC7027" w:rsidP="009379F7">
            <w:pPr>
              <w:pStyle w:val="a5"/>
              <w:spacing w:before="0" w:beforeAutospacing="0" w:after="0" w:afterAutospacing="0"/>
              <w:ind w:firstLine="5"/>
              <w:rPr>
                <w:sz w:val="28"/>
                <w:szCs w:val="28"/>
                <w:lang w:val="kk-KZ"/>
              </w:rPr>
            </w:pPr>
            <w:r w:rsidRPr="009379F7">
              <w:rPr>
                <w:sz w:val="28"/>
                <w:szCs w:val="28"/>
                <w:lang w:val="kk-KZ"/>
              </w:rPr>
              <w:t>PISA-2021</w:t>
            </w:r>
          </w:p>
          <w:p w:rsidR="00FC7027" w:rsidRPr="009379F7" w:rsidRDefault="00FC7027" w:rsidP="009379F7">
            <w:pPr>
              <w:rPr>
                <w:rFonts w:ascii="Times New Roman" w:hAnsi="Times New Roman" w:cs="Times New Roman"/>
                <w:sz w:val="28"/>
                <w:szCs w:val="28"/>
                <w:lang w:val="kk-KZ"/>
              </w:rPr>
            </w:pPr>
            <w:r w:rsidRPr="009379F7">
              <w:rPr>
                <w:rFonts w:ascii="Times New Roman" w:hAnsi="Times New Roman" w:cs="Times New Roman"/>
                <w:sz w:val="28"/>
                <w:szCs w:val="28"/>
                <w:lang w:val="kk-KZ"/>
              </w:rPr>
              <w:t>математика- 18; оқу- 22; жаратылыстану - 15. PIRLS-2021 оқу-5</w:t>
            </w:r>
          </w:p>
        </w:tc>
        <w:tc>
          <w:tcPr>
            <w:tcW w:w="1276" w:type="dxa"/>
          </w:tcPr>
          <w:p w:rsidR="00FC7027" w:rsidRPr="009379F7" w:rsidRDefault="00FC7027" w:rsidP="009379F7">
            <w:pPr>
              <w:rPr>
                <w:rFonts w:ascii="Times New Roman" w:hAnsi="Times New Roman" w:cs="Times New Roman"/>
                <w:sz w:val="28"/>
                <w:szCs w:val="28"/>
                <w:lang w:val="kk-KZ"/>
              </w:rPr>
            </w:pPr>
          </w:p>
        </w:tc>
        <w:tc>
          <w:tcPr>
            <w:tcW w:w="1276" w:type="dxa"/>
          </w:tcPr>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lang w:val="kk-KZ"/>
              </w:rPr>
              <w:t>TIMSS -2023 математика- 4- сынып –</w:t>
            </w:r>
          </w:p>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lang w:val="kk-KZ"/>
              </w:rPr>
              <w:t>15; 8- сынып –</w:t>
            </w:r>
          </w:p>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lang w:val="kk-KZ"/>
              </w:rPr>
              <w:t>17; жаратылыстану -4- сынып –</w:t>
            </w:r>
          </w:p>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lang w:val="kk-KZ"/>
              </w:rPr>
              <w:t xml:space="preserve"> 12; 8- сынып – 18</w:t>
            </w:r>
          </w:p>
        </w:tc>
        <w:tc>
          <w:tcPr>
            <w:tcW w:w="1276" w:type="dxa"/>
          </w:tcPr>
          <w:p w:rsidR="00FC7027" w:rsidRPr="009379F7" w:rsidRDefault="00FC7027" w:rsidP="009379F7">
            <w:pPr>
              <w:pStyle w:val="a5"/>
              <w:spacing w:before="0" w:beforeAutospacing="0" w:after="0" w:afterAutospacing="0" w:line="256" w:lineRule="auto"/>
              <w:ind w:firstLine="5"/>
              <w:rPr>
                <w:sz w:val="28"/>
                <w:szCs w:val="28"/>
              </w:rPr>
            </w:pPr>
            <w:r w:rsidRPr="009379F7">
              <w:rPr>
                <w:sz w:val="28"/>
                <w:szCs w:val="28"/>
                <w:lang w:val="en-US"/>
              </w:rPr>
              <w:t>PISA-202</w:t>
            </w:r>
            <w:r w:rsidRPr="009379F7">
              <w:rPr>
                <w:sz w:val="28"/>
                <w:szCs w:val="28"/>
              </w:rPr>
              <w:t>4</w:t>
            </w:r>
          </w:p>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lang w:val="kk-KZ"/>
              </w:rPr>
              <w:t xml:space="preserve">математика – </w:t>
            </w:r>
            <w:r w:rsidRPr="009379F7">
              <w:rPr>
                <w:sz w:val="28"/>
                <w:szCs w:val="28"/>
              </w:rPr>
              <w:t>13;</w:t>
            </w:r>
            <w:r w:rsidRPr="009379F7">
              <w:rPr>
                <w:sz w:val="28"/>
                <w:szCs w:val="28"/>
              </w:rPr>
              <w:br/>
            </w:r>
            <w:r w:rsidRPr="009379F7">
              <w:rPr>
                <w:sz w:val="28"/>
                <w:szCs w:val="28"/>
                <w:lang w:val="kk-KZ"/>
              </w:rPr>
              <w:t>оқу –</w:t>
            </w:r>
          </w:p>
          <w:p w:rsidR="00FC7027" w:rsidRPr="009379F7" w:rsidRDefault="00FC7027" w:rsidP="009379F7">
            <w:pPr>
              <w:pStyle w:val="a5"/>
              <w:spacing w:before="0" w:beforeAutospacing="0" w:after="0" w:afterAutospacing="0" w:line="256" w:lineRule="auto"/>
              <w:rPr>
                <w:sz w:val="28"/>
                <w:szCs w:val="28"/>
                <w:lang w:val="kk-KZ"/>
              </w:rPr>
            </w:pPr>
            <w:r w:rsidRPr="009379F7">
              <w:rPr>
                <w:sz w:val="28"/>
                <w:szCs w:val="28"/>
              </w:rPr>
              <w:t xml:space="preserve"> 1</w:t>
            </w:r>
            <w:r w:rsidRPr="009379F7">
              <w:rPr>
                <w:sz w:val="28"/>
                <w:szCs w:val="28"/>
                <w:lang w:val="en-US"/>
              </w:rPr>
              <w:t>5</w:t>
            </w:r>
            <w:r w:rsidRPr="009379F7">
              <w:rPr>
                <w:sz w:val="28"/>
                <w:szCs w:val="28"/>
              </w:rPr>
              <w:t xml:space="preserve">; </w:t>
            </w:r>
            <w:r w:rsidRPr="009379F7">
              <w:rPr>
                <w:sz w:val="28"/>
                <w:szCs w:val="28"/>
                <w:lang w:val="kk-KZ"/>
              </w:rPr>
              <w:t>жаратылыстану –</w:t>
            </w:r>
            <w:r w:rsidRPr="009379F7">
              <w:rPr>
                <w:sz w:val="28"/>
                <w:szCs w:val="28"/>
                <w:lang w:val="en-US"/>
              </w:rPr>
              <w:t>9</w:t>
            </w:r>
            <w:r w:rsidRPr="009379F7">
              <w:rPr>
                <w:sz w:val="28"/>
                <w:szCs w:val="28"/>
              </w:rPr>
              <w:t>.</w:t>
            </w:r>
          </w:p>
        </w:tc>
      </w:tr>
      <w:tr w:rsidR="00911EB8" w:rsidRPr="009379F7" w:rsidTr="00911EB8">
        <w:tc>
          <w:tcPr>
            <w:tcW w:w="567" w:type="dxa"/>
            <w:vMerge w:val="restart"/>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6</w:t>
            </w:r>
          </w:p>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Қосымша біліммен қамтылған мектеп оқушыларының  үлесі, оның ішінде:</w:t>
            </w:r>
          </w:p>
        </w:tc>
        <w:tc>
          <w:tcPr>
            <w:tcW w:w="1417" w:type="dxa"/>
          </w:tcPr>
          <w:p w:rsidR="00911EB8" w:rsidRPr="009379F7" w:rsidRDefault="00911EB8" w:rsidP="009379F7">
            <w:pPr>
              <w:pStyle w:val="a5"/>
              <w:spacing w:before="0" w:beforeAutospacing="0" w:after="0" w:afterAutospacing="0" w:line="256" w:lineRule="auto"/>
              <w:ind w:firstLine="5"/>
              <w:rPr>
                <w:sz w:val="28"/>
                <w:szCs w:val="28"/>
              </w:rPr>
            </w:pPr>
            <w:r w:rsidRPr="009379F7">
              <w:rPr>
                <w:sz w:val="28"/>
                <w:szCs w:val="28"/>
              </w:rPr>
              <w:t>62</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lang w:val="kk-KZ"/>
              </w:rPr>
            </w:pPr>
            <w:r w:rsidRPr="009379F7">
              <w:rPr>
                <w:rFonts w:eastAsia="Calibri"/>
                <w:sz w:val="28"/>
                <w:szCs w:val="28"/>
                <w:lang w:val="kk-KZ"/>
              </w:rPr>
              <w:t>63</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64</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lang w:val="kk-KZ"/>
              </w:rPr>
            </w:pPr>
            <w:r w:rsidRPr="009379F7">
              <w:rPr>
                <w:rFonts w:eastAsia="Calibri"/>
                <w:sz w:val="28"/>
                <w:szCs w:val="28"/>
                <w:lang w:val="kk-KZ"/>
              </w:rPr>
              <w:t>65</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lang w:val="kk-KZ"/>
              </w:rPr>
            </w:pPr>
            <w:r w:rsidRPr="009379F7">
              <w:rPr>
                <w:rFonts w:eastAsia="Calibri"/>
                <w:sz w:val="28"/>
                <w:szCs w:val="28"/>
                <w:lang w:val="kk-KZ"/>
              </w:rPr>
              <w:t>66</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lang w:val="kk-KZ"/>
              </w:rPr>
            </w:pPr>
            <w:r w:rsidRPr="009379F7">
              <w:rPr>
                <w:rFonts w:eastAsia="Calibri"/>
                <w:sz w:val="28"/>
                <w:szCs w:val="28"/>
                <w:lang w:val="kk-KZ"/>
              </w:rPr>
              <w:t>67</w:t>
            </w:r>
          </w:p>
        </w:tc>
      </w:tr>
      <w:tr w:rsidR="00911EB8" w:rsidRPr="009379F7" w:rsidTr="00911EB8">
        <w:tc>
          <w:tcPr>
            <w:tcW w:w="567" w:type="dxa"/>
            <w:vMerge/>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pStyle w:val="a5"/>
              <w:spacing w:before="0" w:beforeAutospacing="0" w:after="0" w:afterAutospacing="0" w:line="256" w:lineRule="auto"/>
              <w:rPr>
                <w:rFonts w:eastAsia="Calibri"/>
                <w:i/>
                <w:sz w:val="28"/>
                <w:szCs w:val="28"/>
                <w:lang w:val="kk-KZ"/>
              </w:rPr>
            </w:pPr>
            <w:r w:rsidRPr="009379F7">
              <w:rPr>
                <w:rFonts w:eastAsia="Calibri"/>
                <w:i/>
                <w:sz w:val="28"/>
                <w:szCs w:val="28"/>
                <w:lang w:val="kk-KZ"/>
              </w:rPr>
              <w:t>қалада</w:t>
            </w:r>
          </w:p>
        </w:tc>
        <w:tc>
          <w:tcPr>
            <w:tcW w:w="1417" w:type="dxa"/>
          </w:tcPr>
          <w:p w:rsidR="00911EB8" w:rsidRPr="009379F7" w:rsidRDefault="00911EB8" w:rsidP="009379F7">
            <w:pPr>
              <w:pStyle w:val="a5"/>
              <w:spacing w:before="0" w:beforeAutospacing="0" w:after="0" w:afterAutospacing="0" w:line="256" w:lineRule="auto"/>
              <w:ind w:firstLine="5"/>
              <w:rPr>
                <w:sz w:val="28"/>
                <w:szCs w:val="28"/>
                <w:lang w:val="kk-KZ"/>
              </w:rPr>
            </w:pPr>
            <w:r w:rsidRPr="009379F7">
              <w:rPr>
                <w:sz w:val="28"/>
                <w:szCs w:val="28"/>
              </w:rPr>
              <w:t>35,3</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35,5</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35,7</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35,9</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36,1</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36,3</w:t>
            </w:r>
          </w:p>
        </w:tc>
      </w:tr>
      <w:tr w:rsidR="00911EB8" w:rsidRPr="009379F7" w:rsidTr="00911EB8">
        <w:tc>
          <w:tcPr>
            <w:tcW w:w="567" w:type="dxa"/>
            <w:vMerge/>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pStyle w:val="a5"/>
              <w:spacing w:before="0" w:beforeAutospacing="0" w:after="0" w:afterAutospacing="0" w:line="256" w:lineRule="auto"/>
              <w:rPr>
                <w:rFonts w:eastAsia="Calibri"/>
                <w:i/>
                <w:sz w:val="28"/>
                <w:szCs w:val="28"/>
                <w:lang w:val="kk-KZ"/>
              </w:rPr>
            </w:pPr>
            <w:r w:rsidRPr="009379F7">
              <w:rPr>
                <w:rFonts w:eastAsia="Calibri"/>
                <w:i/>
                <w:sz w:val="28"/>
                <w:szCs w:val="28"/>
                <w:lang w:val="kk-KZ"/>
              </w:rPr>
              <w:t>ауылда</w:t>
            </w:r>
          </w:p>
        </w:tc>
        <w:tc>
          <w:tcPr>
            <w:tcW w:w="1417" w:type="dxa"/>
          </w:tcPr>
          <w:p w:rsidR="00911EB8" w:rsidRPr="009379F7" w:rsidRDefault="00911EB8" w:rsidP="009379F7">
            <w:pPr>
              <w:pStyle w:val="a5"/>
              <w:spacing w:before="0" w:beforeAutospacing="0" w:after="0" w:afterAutospacing="0" w:line="256" w:lineRule="auto"/>
              <w:ind w:firstLine="5"/>
              <w:rPr>
                <w:sz w:val="28"/>
                <w:szCs w:val="28"/>
              </w:rPr>
            </w:pPr>
            <w:r w:rsidRPr="009379F7">
              <w:rPr>
                <w:sz w:val="28"/>
                <w:szCs w:val="28"/>
              </w:rPr>
              <w:t>26,7</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27,5</w:t>
            </w:r>
          </w:p>
        </w:tc>
        <w:tc>
          <w:tcPr>
            <w:tcW w:w="1134"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28,3</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29,1</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29,9</w:t>
            </w:r>
          </w:p>
        </w:tc>
        <w:tc>
          <w:tcPr>
            <w:tcW w:w="1276" w:type="dxa"/>
          </w:tcPr>
          <w:p w:rsidR="00911EB8" w:rsidRPr="009379F7" w:rsidRDefault="00911EB8" w:rsidP="009379F7">
            <w:pPr>
              <w:pStyle w:val="a5"/>
              <w:spacing w:before="0" w:beforeAutospacing="0" w:after="0" w:afterAutospacing="0" w:line="256" w:lineRule="auto"/>
              <w:ind w:firstLine="5"/>
              <w:rPr>
                <w:rFonts w:eastAsia="Calibri"/>
                <w:sz w:val="28"/>
                <w:szCs w:val="28"/>
              </w:rPr>
            </w:pPr>
            <w:r w:rsidRPr="009379F7">
              <w:rPr>
                <w:rFonts w:eastAsia="Calibri"/>
                <w:sz w:val="28"/>
                <w:szCs w:val="28"/>
              </w:rPr>
              <w:t>30,7</w:t>
            </w:r>
          </w:p>
        </w:tc>
      </w:tr>
      <w:tr w:rsidR="00911EB8" w:rsidRPr="009379F7" w:rsidTr="00911EB8">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7</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lang w:val="kk-KZ"/>
              </w:rPr>
              <w:t>ЖБ және РБ-ның әлеуметтік салаға шығындарының көлемінде «Балалар бюджетінің» үлесін  ұлғайту (жыл сайын)</w:t>
            </w:r>
          </w:p>
        </w:tc>
        <w:tc>
          <w:tcPr>
            <w:tcW w:w="1417"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w:t>
            </w:r>
          </w:p>
        </w:tc>
        <w:tc>
          <w:tcPr>
            <w:tcW w:w="1134"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5</w:t>
            </w:r>
          </w:p>
        </w:tc>
        <w:tc>
          <w:tcPr>
            <w:tcW w:w="1134"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5</w:t>
            </w:r>
          </w:p>
        </w:tc>
        <w:tc>
          <w:tcPr>
            <w:tcW w:w="1276"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5</w:t>
            </w:r>
          </w:p>
        </w:tc>
        <w:tc>
          <w:tcPr>
            <w:tcW w:w="1276"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5</w:t>
            </w:r>
          </w:p>
        </w:tc>
        <w:tc>
          <w:tcPr>
            <w:tcW w:w="1276" w:type="dxa"/>
          </w:tcPr>
          <w:p w:rsidR="00911EB8" w:rsidRPr="009379F7" w:rsidRDefault="00911EB8" w:rsidP="009379F7">
            <w:pPr>
              <w:pStyle w:val="a5"/>
              <w:spacing w:before="0" w:beforeAutospacing="0" w:after="0" w:afterAutospacing="0"/>
              <w:rPr>
                <w:sz w:val="28"/>
                <w:szCs w:val="28"/>
                <w:lang w:val="en-US"/>
              </w:rPr>
            </w:pPr>
            <w:r w:rsidRPr="009379F7">
              <w:rPr>
                <w:sz w:val="28"/>
                <w:szCs w:val="28"/>
                <w:lang w:val="en-US"/>
              </w:rPr>
              <w:t>5</w:t>
            </w:r>
          </w:p>
        </w:tc>
      </w:tr>
      <w:tr w:rsidR="00911EB8" w:rsidRPr="009379F7" w:rsidTr="00911EB8">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8</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eastAsia="Calibri" w:hAnsi="Times New Roman" w:cs="Times New Roman"/>
                <w:sz w:val="28"/>
                <w:szCs w:val="28"/>
                <w:lang w:val="kk-KZ"/>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1417"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20</w:t>
            </w:r>
          </w:p>
        </w:tc>
        <w:tc>
          <w:tcPr>
            <w:tcW w:w="1134"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19</w:t>
            </w:r>
          </w:p>
        </w:tc>
        <w:tc>
          <w:tcPr>
            <w:tcW w:w="1134"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18</w:t>
            </w:r>
          </w:p>
        </w:tc>
        <w:tc>
          <w:tcPr>
            <w:tcW w:w="1276"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17</w:t>
            </w:r>
          </w:p>
        </w:tc>
        <w:tc>
          <w:tcPr>
            <w:tcW w:w="1276"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16</w:t>
            </w:r>
          </w:p>
        </w:tc>
        <w:tc>
          <w:tcPr>
            <w:tcW w:w="1276"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15</w:t>
            </w:r>
          </w:p>
        </w:tc>
      </w:tr>
      <w:tr w:rsidR="00FC7027" w:rsidRPr="009379F7" w:rsidTr="00911EB8">
        <w:tc>
          <w:tcPr>
            <w:tcW w:w="567" w:type="dxa"/>
          </w:tcPr>
          <w:p w:rsidR="00FC7027" w:rsidRPr="009379F7" w:rsidRDefault="00FC7027" w:rsidP="009379F7">
            <w:pPr>
              <w:rPr>
                <w:rFonts w:ascii="Times New Roman" w:hAnsi="Times New Roman" w:cs="Times New Roman"/>
                <w:sz w:val="28"/>
                <w:szCs w:val="28"/>
              </w:rPr>
            </w:pPr>
            <w:r w:rsidRPr="009379F7">
              <w:rPr>
                <w:rFonts w:ascii="Times New Roman" w:hAnsi="Times New Roman" w:cs="Times New Roman"/>
                <w:sz w:val="28"/>
                <w:szCs w:val="28"/>
              </w:rPr>
              <w:t>9</w:t>
            </w:r>
          </w:p>
        </w:tc>
        <w:tc>
          <w:tcPr>
            <w:tcW w:w="2552" w:type="dxa"/>
          </w:tcPr>
          <w:p w:rsidR="00FC7027" w:rsidRPr="009379F7" w:rsidRDefault="00911EB8" w:rsidP="009379F7">
            <w:pPr>
              <w:ind w:firstLine="34"/>
              <w:rPr>
                <w:rFonts w:ascii="Times New Roman" w:hAnsi="Times New Roman" w:cs="Times New Roman"/>
                <w:sz w:val="28"/>
                <w:szCs w:val="28"/>
              </w:rPr>
            </w:pPr>
            <w:r w:rsidRPr="009379F7">
              <w:rPr>
                <w:rFonts w:ascii="Times New Roman" w:eastAsia="Calibri" w:hAnsi="Times New Roman" w:cs="Times New Roman"/>
                <w:sz w:val="28"/>
                <w:szCs w:val="28"/>
                <w:lang w:val="kk-KZ"/>
              </w:rPr>
              <w:t xml:space="preserve">Инклюзивті білім беру үшін жағдай жасаған білім беру </w:t>
            </w:r>
            <w:r w:rsidRPr="009379F7">
              <w:rPr>
                <w:rFonts w:ascii="Times New Roman" w:eastAsia="Calibri" w:hAnsi="Times New Roman" w:cs="Times New Roman"/>
                <w:sz w:val="28"/>
                <w:szCs w:val="28"/>
                <w:lang w:val="kk-KZ"/>
              </w:rPr>
              <w:lastRenderedPageBreak/>
              <w:t>ұйымдарының үлесі:</w:t>
            </w:r>
          </w:p>
        </w:tc>
        <w:tc>
          <w:tcPr>
            <w:tcW w:w="1417" w:type="dxa"/>
          </w:tcPr>
          <w:p w:rsidR="00FC7027" w:rsidRPr="009379F7" w:rsidRDefault="00FC7027" w:rsidP="009379F7">
            <w:pPr>
              <w:rPr>
                <w:rFonts w:ascii="Times New Roman" w:hAnsi="Times New Roman" w:cs="Times New Roman"/>
                <w:sz w:val="28"/>
                <w:szCs w:val="28"/>
              </w:rPr>
            </w:pPr>
          </w:p>
        </w:tc>
        <w:tc>
          <w:tcPr>
            <w:tcW w:w="1134" w:type="dxa"/>
          </w:tcPr>
          <w:p w:rsidR="00FC7027" w:rsidRPr="009379F7" w:rsidRDefault="00FC7027" w:rsidP="009379F7">
            <w:pPr>
              <w:rPr>
                <w:rFonts w:ascii="Times New Roman" w:hAnsi="Times New Roman" w:cs="Times New Roman"/>
                <w:sz w:val="28"/>
                <w:szCs w:val="28"/>
              </w:rPr>
            </w:pPr>
          </w:p>
        </w:tc>
        <w:tc>
          <w:tcPr>
            <w:tcW w:w="1134" w:type="dxa"/>
          </w:tcPr>
          <w:p w:rsidR="00FC7027" w:rsidRPr="009379F7" w:rsidRDefault="00FC7027" w:rsidP="009379F7">
            <w:pPr>
              <w:rPr>
                <w:rFonts w:ascii="Times New Roman" w:hAnsi="Times New Roman" w:cs="Times New Roman"/>
                <w:sz w:val="28"/>
                <w:szCs w:val="28"/>
              </w:rPr>
            </w:pPr>
          </w:p>
        </w:tc>
        <w:tc>
          <w:tcPr>
            <w:tcW w:w="1276" w:type="dxa"/>
          </w:tcPr>
          <w:p w:rsidR="00FC7027" w:rsidRPr="009379F7" w:rsidRDefault="00FC7027" w:rsidP="009379F7">
            <w:pPr>
              <w:rPr>
                <w:rFonts w:ascii="Times New Roman" w:hAnsi="Times New Roman" w:cs="Times New Roman"/>
                <w:sz w:val="28"/>
                <w:szCs w:val="28"/>
              </w:rPr>
            </w:pPr>
          </w:p>
        </w:tc>
        <w:tc>
          <w:tcPr>
            <w:tcW w:w="1276" w:type="dxa"/>
          </w:tcPr>
          <w:p w:rsidR="00FC7027" w:rsidRPr="009379F7" w:rsidRDefault="00FC7027" w:rsidP="009379F7">
            <w:pPr>
              <w:rPr>
                <w:rFonts w:ascii="Times New Roman" w:hAnsi="Times New Roman" w:cs="Times New Roman"/>
                <w:sz w:val="28"/>
                <w:szCs w:val="28"/>
              </w:rPr>
            </w:pPr>
          </w:p>
        </w:tc>
        <w:tc>
          <w:tcPr>
            <w:tcW w:w="1276" w:type="dxa"/>
          </w:tcPr>
          <w:p w:rsidR="00FC7027" w:rsidRPr="009379F7" w:rsidRDefault="00FC7027" w:rsidP="009379F7">
            <w:pPr>
              <w:rPr>
                <w:rFonts w:ascii="Times New Roman" w:hAnsi="Times New Roman" w:cs="Times New Roman"/>
                <w:sz w:val="28"/>
                <w:szCs w:val="28"/>
              </w:rPr>
            </w:pPr>
          </w:p>
        </w:tc>
      </w:tr>
      <w:tr w:rsidR="00911EB8" w:rsidRPr="009379F7" w:rsidTr="00576A05">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мемлекеттік мектепке дейінгі ұйымдар</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45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60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70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90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r>
      <w:tr w:rsidR="00911EB8" w:rsidRPr="009379F7" w:rsidTr="005228A1">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мемлекеттік жалпы білім беретін мектептер</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75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85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90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95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r>
      <w:tr w:rsidR="00911EB8" w:rsidRPr="009379F7" w:rsidTr="001264CF">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мемлекеттік ТжКБ ұйымдары</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45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50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55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60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65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70</w:t>
            </w:r>
          </w:p>
        </w:tc>
      </w:tr>
      <w:tr w:rsidR="009379F7" w:rsidRPr="009379F7" w:rsidTr="002E151F">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pStyle w:val="a5"/>
              <w:spacing w:before="0" w:beforeAutospacing="0" w:after="0" w:afterAutospacing="0"/>
              <w:rPr>
                <w:kern w:val="24"/>
                <w:sz w:val="28"/>
                <w:szCs w:val="28"/>
                <w:lang w:val="kk-KZ"/>
              </w:rPr>
            </w:pPr>
            <w:r w:rsidRPr="009379F7">
              <w:rPr>
                <w:kern w:val="24"/>
                <w:sz w:val="28"/>
                <w:szCs w:val="28"/>
                <w:lang w:val="kk-KZ"/>
              </w:rPr>
              <w:t>азаматтық ЖОО</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35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50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60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65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70</w:t>
            </w:r>
          </w:p>
        </w:tc>
      </w:tr>
      <w:tr w:rsidR="00911EB8" w:rsidRPr="009379F7" w:rsidTr="00911EB8">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10</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Мыналармен қамтамасыз етілген білім беру ұйымдарының үлесі:</w:t>
            </w:r>
          </w:p>
        </w:tc>
        <w:tc>
          <w:tcPr>
            <w:tcW w:w="1417" w:type="dxa"/>
          </w:tcPr>
          <w:p w:rsidR="00911EB8" w:rsidRPr="009379F7" w:rsidRDefault="00911EB8" w:rsidP="009379F7">
            <w:pPr>
              <w:rPr>
                <w:rFonts w:ascii="Times New Roman" w:hAnsi="Times New Roman" w:cs="Times New Roman"/>
                <w:sz w:val="28"/>
                <w:szCs w:val="28"/>
              </w:rPr>
            </w:pPr>
          </w:p>
        </w:tc>
        <w:tc>
          <w:tcPr>
            <w:tcW w:w="1134" w:type="dxa"/>
          </w:tcPr>
          <w:p w:rsidR="00911EB8" w:rsidRPr="009379F7" w:rsidRDefault="00911EB8" w:rsidP="009379F7">
            <w:pPr>
              <w:rPr>
                <w:rFonts w:ascii="Times New Roman" w:hAnsi="Times New Roman" w:cs="Times New Roman"/>
                <w:sz w:val="28"/>
                <w:szCs w:val="28"/>
              </w:rPr>
            </w:pPr>
          </w:p>
        </w:tc>
        <w:tc>
          <w:tcPr>
            <w:tcW w:w="1134" w:type="dxa"/>
          </w:tcPr>
          <w:p w:rsidR="00911EB8" w:rsidRPr="009379F7" w:rsidRDefault="00911EB8" w:rsidP="009379F7">
            <w:pPr>
              <w:rPr>
                <w:rFonts w:ascii="Times New Roman" w:hAnsi="Times New Roman" w:cs="Times New Roman"/>
                <w:sz w:val="28"/>
                <w:szCs w:val="28"/>
              </w:rPr>
            </w:pPr>
          </w:p>
        </w:tc>
        <w:tc>
          <w:tcPr>
            <w:tcW w:w="1276" w:type="dxa"/>
          </w:tcPr>
          <w:p w:rsidR="00911EB8" w:rsidRPr="009379F7" w:rsidRDefault="00911EB8" w:rsidP="009379F7">
            <w:pPr>
              <w:rPr>
                <w:rFonts w:ascii="Times New Roman" w:hAnsi="Times New Roman" w:cs="Times New Roman"/>
                <w:sz w:val="28"/>
                <w:szCs w:val="28"/>
              </w:rPr>
            </w:pPr>
          </w:p>
        </w:tc>
        <w:tc>
          <w:tcPr>
            <w:tcW w:w="1276" w:type="dxa"/>
          </w:tcPr>
          <w:p w:rsidR="00911EB8" w:rsidRPr="009379F7" w:rsidRDefault="00911EB8" w:rsidP="009379F7">
            <w:pPr>
              <w:rPr>
                <w:rFonts w:ascii="Times New Roman" w:hAnsi="Times New Roman" w:cs="Times New Roman"/>
                <w:sz w:val="28"/>
                <w:szCs w:val="28"/>
              </w:rPr>
            </w:pPr>
          </w:p>
        </w:tc>
        <w:tc>
          <w:tcPr>
            <w:tcW w:w="1276" w:type="dxa"/>
          </w:tcPr>
          <w:p w:rsidR="00911EB8" w:rsidRPr="009379F7" w:rsidRDefault="00911EB8" w:rsidP="009379F7">
            <w:pPr>
              <w:rPr>
                <w:rFonts w:ascii="Times New Roman" w:hAnsi="Times New Roman" w:cs="Times New Roman"/>
                <w:sz w:val="28"/>
                <w:szCs w:val="28"/>
              </w:rPr>
            </w:pPr>
          </w:p>
        </w:tc>
      </w:tr>
      <w:tr w:rsidR="009379F7" w:rsidRPr="009379F7" w:rsidTr="00235EF6">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Бейнебақылаулар (ішкі және сыртқы)</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85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90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95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r>
      <w:tr w:rsidR="009379F7" w:rsidRPr="009379F7" w:rsidTr="00D211FC">
        <w:tc>
          <w:tcPr>
            <w:tcW w:w="567" w:type="dxa"/>
          </w:tcPr>
          <w:p w:rsidR="00911EB8" w:rsidRPr="009379F7" w:rsidRDefault="00911EB8" w:rsidP="009379F7">
            <w:pPr>
              <w:rPr>
                <w:rFonts w:ascii="Times New Roman" w:hAnsi="Times New Roman" w:cs="Times New Roman"/>
                <w:sz w:val="28"/>
                <w:szCs w:val="28"/>
              </w:rPr>
            </w:pP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турникеттер</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15</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30</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35</w:t>
            </w:r>
          </w:p>
        </w:tc>
      </w:tr>
      <w:tr w:rsidR="009379F7" w:rsidRPr="009379F7" w:rsidTr="00032D6A">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11</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lang w:val="kk-KZ"/>
              </w:rPr>
              <w:t>Орта білім беру сапасын сараптамалық шолудың қорытындылары бойынша өз санатын жоғарыға көтерген мектептердің үлесі</w:t>
            </w:r>
          </w:p>
        </w:tc>
        <w:tc>
          <w:tcPr>
            <w:tcW w:w="1417"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20</w:t>
            </w:r>
          </w:p>
        </w:tc>
        <w:tc>
          <w:tcPr>
            <w:tcW w:w="1134"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22</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24</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25</w:t>
            </w:r>
          </w:p>
        </w:tc>
        <w:tc>
          <w:tcPr>
            <w:tcW w:w="1276" w:type="dxa"/>
            <w:vAlign w:val="center"/>
          </w:tcPr>
          <w:p w:rsidR="00911EB8" w:rsidRPr="009379F7" w:rsidRDefault="00911EB8" w:rsidP="009379F7">
            <w:pPr>
              <w:pStyle w:val="a6"/>
              <w:rPr>
                <w:rFonts w:ascii="Times New Roman" w:hAnsi="Times New Roman" w:cs="Times New Roman"/>
                <w:sz w:val="28"/>
                <w:szCs w:val="28"/>
              </w:rPr>
            </w:pPr>
            <w:r w:rsidRPr="009379F7">
              <w:rPr>
                <w:rFonts w:ascii="Times New Roman" w:hAnsi="Times New Roman" w:cs="Times New Roman"/>
                <w:sz w:val="28"/>
                <w:szCs w:val="28"/>
              </w:rPr>
              <w:t>28</w:t>
            </w:r>
          </w:p>
        </w:tc>
      </w:tr>
      <w:tr w:rsidR="00911EB8" w:rsidRPr="009379F7" w:rsidTr="00911EB8">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12</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lang w:val="kk-KZ"/>
              </w:rPr>
              <w:t>Білім беру мониторингісінің қорытындылары бойынша бастауыш және негізгі орта білім беру оқушыларының оқу жетістіктерінің нәтижелері</w:t>
            </w:r>
          </w:p>
        </w:tc>
        <w:tc>
          <w:tcPr>
            <w:tcW w:w="1417" w:type="dxa"/>
          </w:tcPr>
          <w:p w:rsidR="00911EB8" w:rsidRPr="009379F7" w:rsidRDefault="00911EB8" w:rsidP="009379F7">
            <w:pPr>
              <w:pStyle w:val="a5"/>
              <w:spacing w:before="0" w:beforeAutospacing="0" w:after="0" w:afterAutospacing="0" w:line="256" w:lineRule="auto"/>
              <w:rPr>
                <w:sz w:val="28"/>
                <w:szCs w:val="28"/>
                <w:lang w:val="kk-KZ" w:eastAsia="ru-RU"/>
              </w:rPr>
            </w:pPr>
            <w:r w:rsidRPr="009379F7">
              <w:rPr>
                <w:sz w:val="28"/>
                <w:szCs w:val="28"/>
                <w:lang w:val="kk-KZ" w:eastAsia="ru-RU"/>
              </w:rPr>
              <w:t>4-</w:t>
            </w:r>
          </w:p>
          <w:p w:rsidR="00911EB8" w:rsidRPr="009379F7" w:rsidRDefault="00911EB8" w:rsidP="009379F7">
            <w:pPr>
              <w:pStyle w:val="a5"/>
              <w:spacing w:before="0" w:beforeAutospacing="0" w:after="0" w:afterAutospacing="0" w:line="256" w:lineRule="auto"/>
              <w:rPr>
                <w:strike/>
                <w:sz w:val="28"/>
                <w:szCs w:val="28"/>
                <w:lang w:val="kk-KZ"/>
              </w:rPr>
            </w:pPr>
            <w:r w:rsidRPr="009379F7">
              <w:rPr>
                <w:sz w:val="28"/>
                <w:szCs w:val="28"/>
                <w:lang w:val="kk-KZ" w:eastAsia="ru-RU"/>
              </w:rPr>
              <w:t>сынып- 18 балл,             9- сынып – 45 балл</w:t>
            </w:r>
          </w:p>
        </w:tc>
        <w:tc>
          <w:tcPr>
            <w:tcW w:w="1134" w:type="dxa"/>
          </w:tcPr>
          <w:p w:rsidR="00911EB8" w:rsidRPr="009379F7" w:rsidRDefault="00911EB8" w:rsidP="009379F7">
            <w:pPr>
              <w:pStyle w:val="a6"/>
              <w:suppressAutoHyphens/>
              <w:spacing w:line="256" w:lineRule="auto"/>
              <w:rPr>
                <w:rFonts w:ascii="Times New Roman" w:hAnsi="Times New Roman" w:cs="Times New Roman"/>
                <w:sz w:val="28"/>
                <w:szCs w:val="28"/>
                <w:lang w:val="kk-KZ"/>
              </w:rPr>
            </w:pPr>
            <w:r w:rsidRPr="009379F7">
              <w:rPr>
                <w:rFonts w:ascii="Times New Roman" w:hAnsi="Times New Roman" w:cs="Times New Roman"/>
                <w:sz w:val="28"/>
                <w:szCs w:val="28"/>
                <w:lang w:val="kk-KZ"/>
              </w:rPr>
              <w:t xml:space="preserve">4- сынып -18,6 балл, </w:t>
            </w:r>
          </w:p>
          <w:p w:rsidR="00911EB8" w:rsidRPr="009379F7" w:rsidRDefault="00911EB8" w:rsidP="009379F7">
            <w:pPr>
              <w:pStyle w:val="a5"/>
              <w:spacing w:before="0" w:beforeAutospacing="0" w:after="0" w:afterAutospacing="0" w:line="256" w:lineRule="auto"/>
              <w:rPr>
                <w:strike/>
                <w:sz w:val="28"/>
                <w:szCs w:val="28"/>
                <w:lang w:val="kk-KZ"/>
              </w:rPr>
            </w:pPr>
            <w:r w:rsidRPr="009379F7">
              <w:rPr>
                <w:sz w:val="28"/>
                <w:szCs w:val="28"/>
                <w:lang w:val="kk-KZ" w:eastAsia="ru-RU"/>
              </w:rPr>
              <w:t>9-сынып – 46,5 балл</w:t>
            </w:r>
          </w:p>
        </w:tc>
        <w:tc>
          <w:tcPr>
            <w:tcW w:w="1134" w:type="dxa"/>
          </w:tcPr>
          <w:p w:rsidR="00911EB8" w:rsidRPr="009379F7" w:rsidRDefault="00911EB8" w:rsidP="009379F7">
            <w:pPr>
              <w:pStyle w:val="a6"/>
              <w:suppressAutoHyphens/>
              <w:spacing w:line="256" w:lineRule="auto"/>
              <w:rPr>
                <w:rFonts w:ascii="Times New Roman" w:hAnsi="Times New Roman" w:cs="Times New Roman"/>
                <w:sz w:val="28"/>
                <w:szCs w:val="28"/>
                <w:lang w:val="kk-KZ"/>
              </w:rPr>
            </w:pPr>
            <w:r w:rsidRPr="009379F7">
              <w:rPr>
                <w:rFonts w:ascii="Times New Roman" w:hAnsi="Times New Roman" w:cs="Times New Roman"/>
                <w:sz w:val="28"/>
                <w:szCs w:val="28"/>
                <w:lang w:val="kk-KZ"/>
              </w:rPr>
              <w:t xml:space="preserve">4- сынып -19,2 балл, </w:t>
            </w:r>
          </w:p>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eastAsia="ru-RU"/>
              </w:rPr>
              <w:t>9-сынып – 48 балл</w:t>
            </w:r>
          </w:p>
          <w:p w:rsidR="00911EB8" w:rsidRPr="009379F7" w:rsidRDefault="00911EB8" w:rsidP="009379F7">
            <w:pPr>
              <w:pStyle w:val="a5"/>
              <w:spacing w:before="0" w:beforeAutospacing="0" w:after="0" w:afterAutospacing="0" w:line="256" w:lineRule="auto"/>
              <w:rPr>
                <w:sz w:val="28"/>
                <w:szCs w:val="28"/>
                <w:lang w:val="kk-KZ"/>
              </w:rPr>
            </w:pPr>
          </w:p>
        </w:tc>
        <w:tc>
          <w:tcPr>
            <w:tcW w:w="1276"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eastAsia="ru-RU"/>
              </w:rPr>
              <w:t>4- сынып - 19,8 балл, 9- сынып – 49,5 балл</w:t>
            </w:r>
          </w:p>
          <w:p w:rsidR="00911EB8" w:rsidRPr="009379F7" w:rsidRDefault="00911EB8" w:rsidP="009379F7">
            <w:pPr>
              <w:pStyle w:val="a5"/>
              <w:spacing w:before="0" w:beforeAutospacing="0" w:after="0" w:afterAutospacing="0" w:line="256" w:lineRule="auto"/>
              <w:rPr>
                <w:strike/>
                <w:sz w:val="28"/>
                <w:szCs w:val="28"/>
                <w:lang w:val="kk-KZ"/>
              </w:rPr>
            </w:pPr>
          </w:p>
        </w:tc>
        <w:tc>
          <w:tcPr>
            <w:tcW w:w="1276"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eastAsia="ru-RU"/>
              </w:rPr>
              <w:t>4- сынып - 20,4 бал</w:t>
            </w:r>
            <w:r w:rsidRPr="009379F7">
              <w:rPr>
                <w:sz w:val="28"/>
                <w:szCs w:val="28"/>
                <w:lang w:eastAsia="ru-RU"/>
              </w:rPr>
              <w:t>л, 9</w:t>
            </w:r>
            <w:r w:rsidRPr="009379F7">
              <w:rPr>
                <w:sz w:val="28"/>
                <w:szCs w:val="28"/>
                <w:lang w:val="kk-KZ" w:eastAsia="ru-RU"/>
              </w:rPr>
              <w:t>- сынып</w:t>
            </w:r>
            <w:r w:rsidRPr="009379F7">
              <w:rPr>
                <w:sz w:val="28"/>
                <w:szCs w:val="28"/>
                <w:lang w:eastAsia="ru-RU"/>
              </w:rPr>
              <w:t xml:space="preserve"> – 51 балл</w:t>
            </w:r>
          </w:p>
          <w:p w:rsidR="00911EB8" w:rsidRPr="009379F7" w:rsidRDefault="00911EB8" w:rsidP="009379F7">
            <w:pPr>
              <w:pStyle w:val="a5"/>
              <w:spacing w:before="0" w:beforeAutospacing="0" w:after="0" w:afterAutospacing="0" w:line="256" w:lineRule="auto"/>
              <w:rPr>
                <w:sz w:val="28"/>
                <w:szCs w:val="28"/>
                <w:lang w:val="kk-KZ"/>
              </w:rPr>
            </w:pPr>
          </w:p>
        </w:tc>
        <w:tc>
          <w:tcPr>
            <w:tcW w:w="1276" w:type="dxa"/>
          </w:tcPr>
          <w:p w:rsidR="00911EB8" w:rsidRPr="009379F7" w:rsidRDefault="00911EB8" w:rsidP="009379F7">
            <w:pPr>
              <w:pStyle w:val="a5"/>
              <w:spacing w:before="0" w:beforeAutospacing="0" w:after="0" w:afterAutospacing="0" w:line="256" w:lineRule="auto"/>
              <w:rPr>
                <w:strike/>
                <w:sz w:val="28"/>
                <w:szCs w:val="28"/>
                <w:lang w:val="kk-KZ"/>
              </w:rPr>
            </w:pPr>
            <w:r w:rsidRPr="009379F7">
              <w:rPr>
                <w:sz w:val="28"/>
                <w:szCs w:val="28"/>
                <w:lang w:eastAsia="ru-RU"/>
              </w:rPr>
              <w:t xml:space="preserve">4 </w:t>
            </w:r>
            <w:r w:rsidRPr="009379F7">
              <w:rPr>
                <w:sz w:val="28"/>
                <w:szCs w:val="28"/>
                <w:lang w:val="kk-KZ" w:eastAsia="ru-RU"/>
              </w:rPr>
              <w:t>–сынып -</w:t>
            </w:r>
            <w:r w:rsidRPr="009379F7">
              <w:rPr>
                <w:sz w:val="28"/>
                <w:szCs w:val="28"/>
                <w:lang w:eastAsia="ru-RU"/>
              </w:rPr>
              <w:t xml:space="preserve"> 21 бал</w:t>
            </w:r>
            <w:r w:rsidRPr="009379F7">
              <w:rPr>
                <w:sz w:val="28"/>
                <w:szCs w:val="28"/>
                <w:lang w:val="kk-KZ" w:eastAsia="ru-RU"/>
              </w:rPr>
              <w:t>л</w:t>
            </w:r>
            <w:r w:rsidRPr="009379F7">
              <w:rPr>
                <w:sz w:val="28"/>
                <w:szCs w:val="28"/>
                <w:lang w:eastAsia="ru-RU"/>
              </w:rPr>
              <w:t>, 9</w:t>
            </w:r>
            <w:r w:rsidRPr="009379F7">
              <w:rPr>
                <w:sz w:val="28"/>
                <w:szCs w:val="28"/>
                <w:lang w:val="kk-KZ" w:eastAsia="ru-RU"/>
              </w:rPr>
              <w:t>- сынып</w:t>
            </w:r>
            <w:r w:rsidRPr="009379F7">
              <w:rPr>
                <w:sz w:val="28"/>
                <w:szCs w:val="28"/>
                <w:lang w:eastAsia="ru-RU"/>
              </w:rPr>
              <w:t xml:space="preserve"> – 52,5 бал</w:t>
            </w:r>
            <w:r w:rsidRPr="009379F7">
              <w:rPr>
                <w:sz w:val="28"/>
                <w:szCs w:val="28"/>
                <w:lang w:val="kk-KZ" w:eastAsia="ru-RU"/>
              </w:rPr>
              <w:t>л</w:t>
            </w:r>
          </w:p>
        </w:tc>
      </w:tr>
      <w:tr w:rsidR="00911EB8" w:rsidRPr="009379F7" w:rsidTr="00911EB8">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t>13</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lang w:val="kk-KZ"/>
              </w:rPr>
              <w:t xml:space="preserve">WorldSkills стандарттарын ескере отырып, демонстрациялық емтихандарды өткізетін </w:t>
            </w:r>
            <w:r w:rsidRPr="009379F7">
              <w:rPr>
                <w:rFonts w:ascii="Times New Roman" w:hAnsi="Times New Roman" w:cs="Times New Roman"/>
                <w:sz w:val="28"/>
                <w:szCs w:val="28"/>
                <w:lang w:val="kk-KZ"/>
              </w:rPr>
              <w:lastRenderedPageBreak/>
              <w:t>техникалық және технологиялық бейіндегі мемлекеттік колледждердің үлесі</w:t>
            </w:r>
          </w:p>
        </w:tc>
        <w:tc>
          <w:tcPr>
            <w:tcW w:w="1417"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rPr>
              <w:lastRenderedPageBreak/>
              <w:t>10</w:t>
            </w:r>
          </w:p>
        </w:tc>
        <w:tc>
          <w:tcPr>
            <w:tcW w:w="1134"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rPr>
              <w:t>20</w:t>
            </w:r>
          </w:p>
        </w:tc>
        <w:tc>
          <w:tcPr>
            <w:tcW w:w="1134"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rPr>
              <w:t>40</w:t>
            </w:r>
          </w:p>
        </w:tc>
        <w:tc>
          <w:tcPr>
            <w:tcW w:w="1276"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rPr>
              <w:t>60</w:t>
            </w:r>
          </w:p>
        </w:tc>
        <w:tc>
          <w:tcPr>
            <w:tcW w:w="1276"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lang w:val="kk-KZ"/>
              </w:rPr>
              <w:t>80</w:t>
            </w:r>
          </w:p>
        </w:tc>
        <w:tc>
          <w:tcPr>
            <w:tcW w:w="1276" w:type="dxa"/>
          </w:tcPr>
          <w:p w:rsidR="00911EB8" w:rsidRPr="009379F7" w:rsidRDefault="00911EB8" w:rsidP="009379F7">
            <w:pPr>
              <w:pStyle w:val="a5"/>
              <w:spacing w:before="0" w:beforeAutospacing="0" w:after="0" w:afterAutospacing="0" w:line="256" w:lineRule="auto"/>
              <w:rPr>
                <w:sz w:val="28"/>
                <w:szCs w:val="28"/>
                <w:lang w:val="kk-KZ"/>
              </w:rPr>
            </w:pPr>
            <w:r w:rsidRPr="009379F7">
              <w:rPr>
                <w:sz w:val="28"/>
                <w:szCs w:val="28"/>
              </w:rPr>
              <w:t>100</w:t>
            </w:r>
          </w:p>
        </w:tc>
      </w:tr>
      <w:tr w:rsidR="00911EB8" w:rsidRPr="009379F7" w:rsidTr="00C50ED6">
        <w:tc>
          <w:tcPr>
            <w:tcW w:w="567"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14</w:t>
            </w:r>
          </w:p>
        </w:tc>
        <w:tc>
          <w:tcPr>
            <w:tcW w:w="2552" w:type="dxa"/>
          </w:tcPr>
          <w:p w:rsidR="00911EB8" w:rsidRPr="009379F7" w:rsidRDefault="00911EB8" w:rsidP="009379F7">
            <w:pPr>
              <w:rPr>
                <w:rFonts w:ascii="Times New Roman" w:hAnsi="Times New Roman" w:cs="Times New Roman"/>
                <w:sz w:val="28"/>
                <w:szCs w:val="28"/>
              </w:rPr>
            </w:pPr>
            <w:r w:rsidRPr="009379F7">
              <w:rPr>
                <w:rFonts w:ascii="Times New Roman" w:hAnsi="Times New Roman" w:cs="Times New Roman"/>
                <w:sz w:val="28"/>
                <w:szCs w:val="28"/>
                <w:lang w:val="kk-KZ"/>
              </w:rPr>
              <w:t>QS-WUR топ-200 рейтингісінде белгіленген Қазақстан ЖОО саны</w:t>
            </w:r>
          </w:p>
        </w:tc>
        <w:tc>
          <w:tcPr>
            <w:tcW w:w="1417"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w:t>
            </w:r>
          </w:p>
        </w:tc>
        <w:tc>
          <w:tcPr>
            <w:tcW w:w="1134"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2</w:t>
            </w:r>
          </w:p>
        </w:tc>
        <w:tc>
          <w:tcPr>
            <w:tcW w:w="1134"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2</w:t>
            </w:r>
          </w:p>
        </w:tc>
        <w:tc>
          <w:tcPr>
            <w:tcW w:w="1276"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2</w:t>
            </w:r>
          </w:p>
        </w:tc>
        <w:tc>
          <w:tcPr>
            <w:tcW w:w="1276"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2</w:t>
            </w:r>
          </w:p>
        </w:tc>
        <w:tc>
          <w:tcPr>
            <w:tcW w:w="1276" w:type="dxa"/>
          </w:tcPr>
          <w:p w:rsidR="00911EB8" w:rsidRPr="009379F7" w:rsidRDefault="00911EB8" w:rsidP="009379F7">
            <w:pPr>
              <w:pStyle w:val="a5"/>
              <w:spacing w:before="0" w:beforeAutospacing="0" w:after="0" w:afterAutospacing="0" w:line="256" w:lineRule="auto"/>
              <w:rPr>
                <w:sz w:val="28"/>
                <w:szCs w:val="28"/>
              </w:rPr>
            </w:pPr>
            <w:r w:rsidRPr="009379F7">
              <w:rPr>
                <w:sz w:val="28"/>
                <w:szCs w:val="28"/>
              </w:rPr>
              <w:t>3</w:t>
            </w:r>
          </w:p>
        </w:tc>
      </w:tr>
      <w:tr w:rsidR="009379F7" w:rsidRPr="009379F7" w:rsidTr="0074117D">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15</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Мектепте оқыту үшін мектепалды жасындағы балалардың дайындық деңгейі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81,1</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82,5</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84,5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86</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94,7</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95</w:t>
            </w:r>
          </w:p>
        </w:tc>
      </w:tr>
      <w:tr w:rsidR="009379F7" w:rsidRPr="009379F7" w:rsidTr="007F6BF6">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16</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12 жылдық оқыту моделіне көшкен мектептердің үлесі (2024 жылы – 1-сынып; 2025</w:t>
            </w:r>
            <w:r w:rsidRPr="009379F7">
              <w:rPr>
                <w:rFonts w:ascii="Times New Roman" w:hAnsi="Times New Roman" w:cs="Times New Roman"/>
                <w:sz w:val="28"/>
                <w:szCs w:val="28"/>
                <w:lang w:val="kk-KZ"/>
              </w:rPr>
              <w:t xml:space="preserve"> </w:t>
            </w:r>
            <w:r w:rsidRPr="009379F7">
              <w:rPr>
                <w:rFonts w:ascii="Times New Roman" w:hAnsi="Times New Roman" w:cs="Times New Roman"/>
                <w:sz w:val="28"/>
                <w:szCs w:val="28"/>
                <w:lang w:val="kk-KZ"/>
              </w:rPr>
              <w:t>жылы – 2-сынып)</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r>
      <w:tr w:rsidR="009379F7" w:rsidRPr="009379F7" w:rsidTr="00B64F08">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17</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Дуальды оқытумен қамтылған мемлекеттік тапсырыс бойынша оқитын техникалық және кәсіптік білім беру студенттерінің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18</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23</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28</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35</w:t>
            </w:r>
          </w:p>
        </w:tc>
      </w:tr>
      <w:tr w:rsidR="009379F7" w:rsidRPr="009379F7" w:rsidTr="005412E8">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18</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Жоғары және жоғары оқу орнынан кейінгі білім беру жүйесімен қанағаттанушылық (композитті индексі)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45</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70</w:t>
            </w:r>
          </w:p>
        </w:tc>
      </w:tr>
      <w:tr w:rsidR="00E25FC0" w:rsidRPr="009379F7" w:rsidTr="00C50ED6">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19</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 xml:space="preserve">Интернационалдандыру стратегиясы шеңберінде шетелдік әріптестермен бірлескен білім </w:t>
            </w:r>
            <w:r w:rsidRPr="009379F7">
              <w:rPr>
                <w:rFonts w:ascii="Times New Roman" w:hAnsi="Times New Roman" w:cs="Times New Roman"/>
                <w:sz w:val="28"/>
                <w:szCs w:val="28"/>
                <w:lang w:val="kk-KZ"/>
              </w:rPr>
              <w:lastRenderedPageBreak/>
              <w:t>беру бағдарламаларын, академиялық алмасуларды іске асыратын жоғары оқу орындарының үлесі</w:t>
            </w:r>
          </w:p>
        </w:tc>
        <w:tc>
          <w:tcPr>
            <w:tcW w:w="1417"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lastRenderedPageBreak/>
              <w:t>30</w:t>
            </w:r>
          </w:p>
        </w:tc>
        <w:tc>
          <w:tcPr>
            <w:tcW w:w="1134"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t>40</w:t>
            </w:r>
          </w:p>
        </w:tc>
        <w:tc>
          <w:tcPr>
            <w:tcW w:w="1134"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t>45</w:t>
            </w:r>
          </w:p>
        </w:tc>
        <w:tc>
          <w:tcPr>
            <w:tcW w:w="1276"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t>50</w:t>
            </w:r>
          </w:p>
        </w:tc>
        <w:tc>
          <w:tcPr>
            <w:tcW w:w="1276"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t>55</w:t>
            </w:r>
          </w:p>
        </w:tc>
        <w:tc>
          <w:tcPr>
            <w:tcW w:w="1276"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rPr>
              <w:t>60</w:t>
            </w:r>
          </w:p>
        </w:tc>
      </w:tr>
      <w:tr w:rsidR="009379F7" w:rsidRPr="009379F7" w:rsidTr="004B1760">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20</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Студенттердің жалпы санындағы жоғары білім беру жүйесіндегі шетелдік студенттердің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5,3</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9</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10</w:t>
            </w:r>
          </w:p>
        </w:tc>
      </w:tr>
      <w:tr w:rsidR="009379F7" w:rsidRPr="009379F7" w:rsidTr="00570185">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21</w:t>
            </w:r>
          </w:p>
        </w:tc>
        <w:tc>
          <w:tcPr>
            <w:tcW w:w="2552" w:type="dxa"/>
          </w:tcPr>
          <w:p w:rsidR="00E25FC0" w:rsidRPr="009379F7" w:rsidRDefault="00E25FC0" w:rsidP="009379F7">
            <w:pPr>
              <w:pStyle w:val="a5"/>
              <w:spacing w:before="0" w:beforeAutospacing="0" w:after="0" w:afterAutospacing="0" w:line="256" w:lineRule="auto"/>
              <w:rPr>
                <w:sz w:val="28"/>
                <w:szCs w:val="28"/>
                <w:lang w:val="kk-KZ"/>
              </w:rPr>
            </w:pPr>
            <w:r w:rsidRPr="009379F7">
              <w:rPr>
                <w:sz w:val="28"/>
                <w:szCs w:val="28"/>
                <w:lang w:val="kk-KZ"/>
              </w:rPr>
              <w:t>«Жас қыран» қозғалысына қатысатын</w:t>
            </w:r>
            <w:r w:rsidRPr="009379F7">
              <w:rPr>
                <w:sz w:val="28"/>
                <w:szCs w:val="28"/>
                <w:lang w:val="kk-KZ"/>
              </w:rPr>
              <w:br/>
              <w:t>1-4-сынып оқушыларының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62</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64</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66</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68</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72</w:t>
            </w:r>
          </w:p>
        </w:tc>
      </w:tr>
      <w:tr w:rsidR="009379F7" w:rsidRPr="009379F7" w:rsidTr="00570185">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22</w:t>
            </w:r>
          </w:p>
        </w:tc>
        <w:tc>
          <w:tcPr>
            <w:tcW w:w="2552" w:type="dxa"/>
          </w:tcPr>
          <w:p w:rsidR="00E25FC0" w:rsidRPr="009379F7" w:rsidRDefault="00E25FC0" w:rsidP="009379F7">
            <w:pPr>
              <w:pStyle w:val="a5"/>
              <w:spacing w:before="0" w:beforeAutospacing="0" w:after="0" w:afterAutospacing="0" w:line="256" w:lineRule="auto"/>
              <w:rPr>
                <w:sz w:val="28"/>
                <w:szCs w:val="28"/>
              </w:rPr>
            </w:pPr>
            <w:r w:rsidRPr="009379F7">
              <w:rPr>
                <w:sz w:val="28"/>
                <w:szCs w:val="28"/>
                <w:lang w:val="kk-KZ"/>
              </w:rPr>
              <w:t xml:space="preserve">«Жас Ұлан» қозғалысына қатысатын </w:t>
            </w:r>
            <w:r w:rsidRPr="009379F7">
              <w:rPr>
                <w:sz w:val="28"/>
                <w:szCs w:val="28"/>
                <w:lang w:val="kk-KZ"/>
              </w:rPr>
              <w:br/>
              <w:t>5-10 сынып оқушыларының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66</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69</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71</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74</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77</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r>
      <w:tr w:rsidR="009379F7" w:rsidRPr="009379F7" w:rsidTr="005E08CD">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23</w:t>
            </w:r>
          </w:p>
        </w:tc>
        <w:tc>
          <w:tcPr>
            <w:tcW w:w="2552" w:type="dxa"/>
          </w:tcPr>
          <w:p w:rsidR="00E25FC0" w:rsidRPr="009379F7" w:rsidRDefault="00E25FC0" w:rsidP="009379F7">
            <w:pPr>
              <w:pStyle w:val="a5"/>
              <w:spacing w:before="0" w:beforeAutospacing="0" w:after="0" w:afterAutospacing="0" w:line="256" w:lineRule="auto"/>
              <w:rPr>
                <w:sz w:val="28"/>
                <w:szCs w:val="28"/>
                <w:lang w:val="kk-KZ"/>
              </w:rPr>
            </w:pPr>
            <w:r w:rsidRPr="009379F7">
              <w:rPr>
                <w:sz w:val="28"/>
                <w:szCs w:val="28"/>
                <w:lang w:val="kk-KZ"/>
              </w:rPr>
              <w:t>«Жас Сарбаз» әскери-патриоттық клубының қозғалысына қатысатын колледждер оқушыларының саны</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20 000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25 000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35 000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40 000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45 000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50 000</w:t>
            </w:r>
          </w:p>
        </w:tc>
      </w:tr>
      <w:tr w:rsidR="009379F7" w:rsidRPr="009379F7" w:rsidTr="00C63B2D">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24</w:t>
            </w:r>
          </w:p>
        </w:tc>
        <w:tc>
          <w:tcPr>
            <w:tcW w:w="2552" w:type="dxa"/>
          </w:tcPr>
          <w:p w:rsidR="00E25FC0" w:rsidRPr="009379F7" w:rsidRDefault="00E25FC0" w:rsidP="009379F7">
            <w:pPr>
              <w:pStyle w:val="a5"/>
              <w:spacing w:before="0" w:beforeAutospacing="0" w:after="0" w:afterAutospacing="0" w:line="256" w:lineRule="auto"/>
              <w:rPr>
                <w:sz w:val="28"/>
                <w:szCs w:val="28"/>
                <w:lang w:val="kk-KZ"/>
              </w:rPr>
            </w:pPr>
            <w:r w:rsidRPr="009379F7">
              <w:rPr>
                <w:sz w:val="28"/>
                <w:szCs w:val="28"/>
                <w:lang w:val="kk-KZ"/>
              </w:rPr>
              <w:t>Азаматтылық пен патриотизмнің жоғары деңгейін көрсеткен оқушылардың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5</w:t>
            </w:r>
          </w:p>
        </w:tc>
      </w:tr>
      <w:tr w:rsidR="009379F7" w:rsidRPr="009379F7" w:rsidTr="00C47FBD">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25</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lang w:val="kk-KZ"/>
              </w:rPr>
              <w:t xml:space="preserve">Мектептен тыс ұйымдарда және жалпы білім </w:t>
            </w:r>
            <w:r w:rsidRPr="009379F7">
              <w:rPr>
                <w:rFonts w:ascii="Times New Roman" w:hAnsi="Times New Roman" w:cs="Times New Roman"/>
                <w:sz w:val="28"/>
                <w:szCs w:val="28"/>
                <w:lang w:val="kk-KZ"/>
              </w:rPr>
              <w:lastRenderedPageBreak/>
              <w:t>беретін мектептерде спорт секцияларымен қамтылған білім алушылардың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lastRenderedPageBreak/>
              <w:t>34</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35</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36</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37</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39</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42</w:t>
            </w:r>
          </w:p>
        </w:tc>
      </w:tr>
      <w:tr w:rsidR="009379F7" w:rsidRPr="009379F7" w:rsidTr="007E2A9B">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26</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eastAsia="Times New Roman" w:hAnsi="Times New Roman" w:cs="Times New Roman"/>
                <w:sz w:val="28"/>
                <w:szCs w:val="28"/>
                <w:lang w:val="kk-KZ"/>
              </w:rPr>
              <w:t>Күндізгі мемлекеттік мектептердің жалпы санындағы авариялық жағдайдағы мектептердің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0,4</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0,3</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0,2</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0,2</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0,1</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0,05</w:t>
            </w:r>
          </w:p>
        </w:tc>
      </w:tr>
      <w:tr w:rsidR="009379F7" w:rsidRPr="009379F7" w:rsidTr="009F3CA8">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27</w:t>
            </w:r>
          </w:p>
        </w:tc>
        <w:tc>
          <w:tcPr>
            <w:tcW w:w="2552"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Күндізгі мемлекеттік мектептердің жалпы санындағы үш ауысымда оқытатын мектептердің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1,5</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1,3</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1,1</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0,8</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0,6</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0,4</w:t>
            </w:r>
          </w:p>
        </w:tc>
      </w:tr>
      <w:tr w:rsidR="009379F7" w:rsidRPr="009379F7" w:rsidTr="009F3CA8">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28</w:t>
            </w:r>
          </w:p>
        </w:tc>
        <w:tc>
          <w:tcPr>
            <w:tcW w:w="2552" w:type="dxa"/>
          </w:tcPr>
          <w:p w:rsidR="00E25FC0" w:rsidRPr="009379F7" w:rsidRDefault="00E25FC0" w:rsidP="009379F7">
            <w:pPr>
              <w:pStyle w:val="a5"/>
              <w:spacing w:line="256" w:lineRule="auto"/>
              <w:rPr>
                <w:kern w:val="24"/>
                <w:sz w:val="28"/>
                <w:szCs w:val="28"/>
                <w:lang w:val="kk-KZ"/>
              </w:rPr>
            </w:pPr>
            <w:r w:rsidRPr="009379F7">
              <w:rPr>
                <w:kern w:val="24"/>
                <w:sz w:val="28"/>
                <w:szCs w:val="28"/>
                <w:lang w:val="kk-KZ"/>
              </w:rPr>
              <w:t>ТжКБ ұйымдары мен ЖОО жатақханаларында енгізілген  төсек-орындарының саны</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20 000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45 000</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75 000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80 000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85 000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90 000</w:t>
            </w:r>
          </w:p>
        </w:tc>
      </w:tr>
      <w:tr w:rsidR="009379F7" w:rsidRPr="009379F7" w:rsidTr="009F3CA8">
        <w:tc>
          <w:tcPr>
            <w:tcW w:w="567" w:type="dxa"/>
          </w:tcPr>
          <w:p w:rsidR="00E25FC0" w:rsidRPr="009379F7" w:rsidRDefault="00E25FC0" w:rsidP="009379F7">
            <w:pPr>
              <w:rPr>
                <w:rFonts w:ascii="Times New Roman" w:hAnsi="Times New Roman" w:cs="Times New Roman"/>
                <w:sz w:val="28"/>
                <w:szCs w:val="28"/>
              </w:rPr>
            </w:pPr>
            <w:r w:rsidRPr="009379F7">
              <w:rPr>
                <w:rFonts w:ascii="Times New Roman" w:hAnsi="Times New Roman" w:cs="Times New Roman"/>
                <w:sz w:val="28"/>
                <w:szCs w:val="28"/>
              </w:rPr>
              <w:t>29</w:t>
            </w:r>
          </w:p>
        </w:tc>
        <w:tc>
          <w:tcPr>
            <w:tcW w:w="2552" w:type="dxa"/>
          </w:tcPr>
          <w:p w:rsidR="00E25FC0" w:rsidRPr="009379F7" w:rsidRDefault="00E25FC0" w:rsidP="009379F7">
            <w:pPr>
              <w:pStyle w:val="a5"/>
              <w:spacing w:line="256" w:lineRule="auto"/>
              <w:rPr>
                <w:kern w:val="24"/>
                <w:sz w:val="28"/>
                <w:szCs w:val="28"/>
                <w:lang w:val="kk-KZ"/>
              </w:rPr>
            </w:pPr>
            <w:r w:rsidRPr="009379F7">
              <w:rPr>
                <w:kern w:val="24"/>
                <w:sz w:val="28"/>
                <w:szCs w:val="28"/>
                <w:lang w:val="kk-KZ"/>
              </w:rPr>
              <w:t>Орта білім беру ұйымдарының жалпы санындағы қазіргі заманғы жабдықтармен жарақталған оқу кабинеттерінің үлесі</w:t>
            </w:r>
          </w:p>
        </w:tc>
        <w:tc>
          <w:tcPr>
            <w:tcW w:w="1417"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33,8</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37</w:t>
            </w:r>
          </w:p>
        </w:tc>
        <w:tc>
          <w:tcPr>
            <w:tcW w:w="1134"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40</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42</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44</w:t>
            </w:r>
          </w:p>
        </w:tc>
        <w:tc>
          <w:tcPr>
            <w:tcW w:w="1276" w:type="dxa"/>
            <w:vAlign w:val="center"/>
          </w:tcPr>
          <w:p w:rsidR="00E25FC0" w:rsidRPr="009379F7" w:rsidRDefault="00E25FC0" w:rsidP="009379F7">
            <w:pPr>
              <w:pStyle w:val="a6"/>
              <w:rPr>
                <w:rFonts w:ascii="Times New Roman" w:hAnsi="Times New Roman" w:cs="Times New Roman"/>
                <w:sz w:val="28"/>
                <w:szCs w:val="28"/>
              </w:rPr>
            </w:pPr>
            <w:r w:rsidRPr="009379F7">
              <w:rPr>
                <w:rFonts w:ascii="Times New Roman" w:hAnsi="Times New Roman" w:cs="Times New Roman"/>
                <w:sz w:val="28"/>
                <w:szCs w:val="28"/>
              </w:rPr>
              <w:t>45,5</w:t>
            </w:r>
          </w:p>
        </w:tc>
      </w:tr>
      <w:tr w:rsidR="009379F7" w:rsidRPr="009379F7" w:rsidTr="00136D40">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30</w:t>
            </w:r>
          </w:p>
        </w:tc>
        <w:tc>
          <w:tcPr>
            <w:tcW w:w="2552"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«Жас маман» жобасы шеңберінде қазіргі заманғы материалдық-техникалық базамен жарақталған колледждердің саны</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r>
      <w:tr w:rsidR="009379F7" w:rsidRPr="009379F7" w:rsidTr="00136D40">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31</w:t>
            </w:r>
          </w:p>
        </w:tc>
        <w:tc>
          <w:tcPr>
            <w:tcW w:w="2552"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kern w:val="24"/>
                <w:sz w:val="28"/>
                <w:szCs w:val="28"/>
                <w:lang w:val="kk-KZ"/>
              </w:rPr>
              <w:t>Құрылыс (қосымша құрылыс) / білім беру объектілерін ашу есебінен құрылған жұмыс орындарының саны</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5846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6954</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9660</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5718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6143</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5346</w:t>
            </w:r>
          </w:p>
        </w:tc>
      </w:tr>
      <w:tr w:rsidR="009379F7" w:rsidRPr="009379F7" w:rsidTr="00DF203D">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32</w:t>
            </w:r>
          </w:p>
        </w:tc>
        <w:tc>
          <w:tcPr>
            <w:tcW w:w="2552" w:type="dxa"/>
          </w:tcPr>
          <w:p w:rsidR="00C1769B" w:rsidRPr="009379F7" w:rsidRDefault="00C1769B" w:rsidP="009379F7">
            <w:pPr>
              <w:pStyle w:val="a5"/>
              <w:spacing w:before="0" w:beforeAutospacing="0" w:after="0" w:afterAutospacing="0" w:line="256" w:lineRule="auto"/>
              <w:rPr>
                <w:sz w:val="28"/>
                <w:szCs w:val="28"/>
                <w:lang w:val="kk-KZ"/>
              </w:rPr>
            </w:pPr>
            <w:r w:rsidRPr="009379F7">
              <w:rPr>
                <w:sz w:val="28"/>
                <w:szCs w:val="28"/>
                <w:lang w:val="kk-KZ"/>
              </w:rPr>
              <w:t>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22,6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22,6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22,7</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61,1</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r>
      <w:tr w:rsidR="009379F7" w:rsidRPr="009379F7" w:rsidTr="00DF203D">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33</w:t>
            </w:r>
          </w:p>
        </w:tc>
        <w:tc>
          <w:tcPr>
            <w:tcW w:w="2552" w:type="dxa"/>
          </w:tcPr>
          <w:p w:rsidR="00C1769B" w:rsidRPr="009379F7" w:rsidRDefault="00C1769B" w:rsidP="009379F7">
            <w:pPr>
              <w:pStyle w:val="a5"/>
              <w:spacing w:before="0" w:beforeAutospacing="0" w:after="0" w:afterAutospacing="0" w:line="256" w:lineRule="auto"/>
              <w:rPr>
                <w:sz w:val="28"/>
                <w:szCs w:val="28"/>
                <w:lang w:val="kk-KZ"/>
              </w:rPr>
            </w:pPr>
            <w:r w:rsidRPr="009379F7">
              <w:rPr>
                <w:sz w:val="28"/>
                <w:szCs w:val="28"/>
                <w:lang w:val="kk-KZ"/>
              </w:rPr>
              <w:t>Менеджмент саласында біліктілігін арттырудан өткен  жоғары оқу орындары басшыларының үлесі</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20</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40</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60</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80</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100</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w:t>
            </w:r>
          </w:p>
        </w:tc>
      </w:tr>
      <w:tr w:rsidR="009379F7" w:rsidRPr="009379F7" w:rsidTr="002B0CC5">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34</w:t>
            </w:r>
          </w:p>
        </w:tc>
        <w:tc>
          <w:tcPr>
            <w:tcW w:w="2552"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lang w:val="kk-KZ"/>
              </w:rPr>
              <w:t>ЖІӨ-ден білім беру мен ғылымға арналған шығыстардың үлесі (2019-3,</w:t>
            </w:r>
            <w:r w:rsidRPr="009379F7">
              <w:rPr>
                <w:rFonts w:ascii="Times New Roman" w:hAnsi="Times New Roman" w:cs="Times New Roman"/>
                <w:sz w:val="28"/>
                <w:szCs w:val="28"/>
                <w:lang w:val="kk-KZ"/>
              </w:rPr>
              <w:t>8</w:t>
            </w:r>
            <w:r w:rsidRPr="009379F7">
              <w:rPr>
                <w:rFonts w:ascii="Times New Roman" w:hAnsi="Times New Roman" w:cs="Times New Roman"/>
                <w:sz w:val="28"/>
                <w:szCs w:val="28"/>
                <w:lang w:val="kk-KZ"/>
              </w:rPr>
              <w:t>%)</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5,1</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6,2</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6,6</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7</w:t>
            </w:r>
          </w:p>
        </w:tc>
      </w:tr>
      <w:tr w:rsidR="009379F7" w:rsidRPr="009379F7" w:rsidTr="008757D5">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35</w:t>
            </w:r>
          </w:p>
        </w:tc>
        <w:tc>
          <w:tcPr>
            <w:tcW w:w="2552" w:type="dxa"/>
          </w:tcPr>
          <w:p w:rsidR="00C1769B" w:rsidRPr="009379F7" w:rsidRDefault="00C1769B" w:rsidP="009379F7">
            <w:pPr>
              <w:pStyle w:val="a5"/>
              <w:rPr>
                <w:sz w:val="28"/>
                <w:szCs w:val="28"/>
                <w:lang w:val="kk-KZ"/>
              </w:rPr>
            </w:pPr>
            <w:r w:rsidRPr="009379F7">
              <w:rPr>
                <w:sz w:val="28"/>
                <w:szCs w:val="28"/>
                <w:lang w:val="kk-KZ"/>
              </w:rPr>
              <w:t>2018 жылы зерттеушілердің жалпы санындағы зерттеушілер санының өсуі (17 454 адам)</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2,8</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3,3</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3,8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4,3</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4,8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5,2</w:t>
            </w:r>
          </w:p>
        </w:tc>
      </w:tr>
      <w:tr w:rsidR="009379F7" w:rsidRPr="009379F7" w:rsidTr="008757D5">
        <w:tc>
          <w:tcPr>
            <w:tcW w:w="567"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rPr>
              <w:t>3</w:t>
            </w:r>
            <w:r w:rsidR="009379F7" w:rsidRPr="009379F7">
              <w:rPr>
                <w:rFonts w:ascii="Times New Roman" w:hAnsi="Times New Roman" w:cs="Times New Roman"/>
                <w:sz w:val="28"/>
                <w:szCs w:val="28"/>
              </w:rPr>
              <w:t>6</w:t>
            </w:r>
          </w:p>
        </w:tc>
        <w:tc>
          <w:tcPr>
            <w:tcW w:w="2552" w:type="dxa"/>
          </w:tcPr>
          <w:p w:rsidR="00C1769B" w:rsidRPr="009379F7" w:rsidRDefault="00C1769B" w:rsidP="009379F7">
            <w:pPr>
              <w:rPr>
                <w:rFonts w:ascii="Times New Roman" w:hAnsi="Times New Roman" w:cs="Times New Roman"/>
                <w:sz w:val="28"/>
                <w:szCs w:val="28"/>
              </w:rPr>
            </w:pPr>
            <w:r w:rsidRPr="009379F7">
              <w:rPr>
                <w:rFonts w:ascii="Times New Roman" w:hAnsi="Times New Roman" w:cs="Times New Roman"/>
                <w:sz w:val="28"/>
                <w:szCs w:val="28"/>
                <w:lang w:val="kk-KZ"/>
              </w:rPr>
              <w:t xml:space="preserve">2018 жылы зерттеушілердіңжалпы санындағы 35 жасты қоса алғанға дейінгі жас </w:t>
            </w:r>
            <w:r w:rsidRPr="009379F7">
              <w:rPr>
                <w:rFonts w:ascii="Times New Roman" w:hAnsi="Times New Roman" w:cs="Times New Roman"/>
                <w:sz w:val="28"/>
                <w:szCs w:val="28"/>
                <w:lang w:val="kk-KZ"/>
              </w:rPr>
              <w:lastRenderedPageBreak/>
              <w:t>ғалымдар санының өсімі (6 566 адам)</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lastRenderedPageBreak/>
              <w:t>2</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3,6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5,1</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6,6</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8,1</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9,6</w:t>
            </w:r>
          </w:p>
        </w:tc>
      </w:tr>
      <w:tr w:rsidR="009379F7" w:rsidRPr="009379F7" w:rsidTr="008757D5">
        <w:tc>
          <w:tcPr>
            <w:tcW w:w="567"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rPr>
              <w:lastRenderedPageBreak/>
              <w:t>37</w:t>
            </w:r>
          </w:p>
        </w:tc>
        <w:tc>
          <w:tcPr>
            <w:tcW w:w="2552" w:type="dxa"/>
          </w:tcPr>
          <w:p w:rsidR="00C1769B" w:rsidRPr="009379F7" w:rsidRDefault="009379F7" w:rsidP="009379F7">
            <w:pPr>
              <w:rPr>
                <w:rFonts w:ascii="Times New Roman" w:hAnsi="Times New Roman" w:cs="Times New Roman"/>
                <w:sz w:val="28"/>
                <w:szCs w:val="28"/>
              </w:rPr>
            </w:pPr>
            <w:r w:rsidRPr="009379F7">
              <w:rPr>
                <w:rFonts w:ascii="Times New Roman" w:eastAsia="Calibri" w:hAnsi="Times New Roman" w:cs="Times New Roman"/>
                <w:bCs/>
                <w:sz w:val="28"/>
                <w:szCs w:val="28"/>
                <w:lang w:val="kk-KZ"/>
              </w:rPr>
              <w:t>ҒЗТКЖ іске асыратын мемлекеттік ЖОО-ның, ҒЗИ-дің жаңартылған сертификатталған ғылыми жабдықтарының үлесі</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13,5</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13,7</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14</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14,3</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14,5</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15</w:t>
            </w:r>
          </w:p>
        </w:tc>
      </w:tr>
      <w:tr w:rsidR="009379F7" w:rsidRPr="009379F7" w:rsidTr="008757D5">
        <w:tc>
          <w:tcPr>
            <w:tcW w:w="567"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rPr>
              <w:t>38</w:t>
            </w:r>
          </w:p>
        </w:tc>
        <w:tc>
          <w:tcPr>
            <w:tcW w:w="2552"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lang w:val="kk-KZ"/>
              </w:rPr>
              <w:t>Қорғау құжаттары мен авторлық куәліктердің өсімі (2018 ж. жалпы санынан – 3200 бірлік)</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7,8</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9,4</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12,5</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15,6</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18,7</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21,9</w:t>
            </w:r>
          </w:p>
        </w:tc>
      </w:tr>
      <w:tr w:rsidR="009379F7" w:rsidRPr="009379F7" w:rsidTr="008757D5">
        <w:tc>
          <w:tcPr>
            <w:tcW w:w="567"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rPr>
              <w:t>39</w:t>
            </w:r>
          </w:p>
        </w:tc>
        <w:tc>
          <w:tcPr>
            <w:tcW w:w="2552"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lang w:val="kk-KZ"/>
              </w:rPr>
              <w:t>ҒЗТКЖ-ға жұмсалатын шығындардың жалпы көлеміндегі кәсіпкерлік сектор шығыстарының үлесі</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48,8</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50,6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52,4</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54,2</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55,8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57,4</w:t>
            </w:r>
          </w:p>
        </w:tc>
      </w:tr>
      <w:tr w:rsidR="009379F7" w:rsidRPr="009379F7" w:rsidTr="008757D5">
        <w:tc>
          <w:tcPr>
            <w:tcW w:w="567"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rPr>
              <w:t>40</w:t>
            </w:r>
          </w:p>
        </w:tc>
        <w:tc>
          <w:tcPr>
            <w:tcW w:w="2552" w:type="dxa"/>
          </w:tcPr>
          <w:p w:rsidR="00C1769B" w:rsidRPr="009379F7" w:rsidRDefault="009379F7" w:rsidP="009379F7">
            <w:pPr>
              <w:rPr>
                <w:rFonts w:ascii="Times New Roman" w:hAnsi="Times New Roman" w:cs="Times New Roman"/>
                <w:sz w:val="28"/>
                <w:szCs w:val="28"/>
              </w:rPr>
            </w:pPr>
            <w:r w:rsidRPr="009379F7">
              <w:rPr>
                <w:rFonts w:ascii="Times New Roman" w:hAnsi="Times New Roman" w:cs="Times New Roman"/>
                <w:sz w:val="28"/>
                <w:szCs w:val="28"/>
                <w:lang w:val="kk-KZ"/>
              </w:rPr>
              <w:t>Аяқталған қолданбалы ғылыми-зерттеу жұмыстарының жалпы санындағы коммерцияланатын жобалардың үлесі</w:t>
            </w:r>
          </w:p>
        </w:tc>
        <w:tc>
          <w:tcPr>
            <w:tcW w:w="1417"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25</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26</w:t>
            </w:r>
          </w:p>
        </w:tc>
        <w:tc>
          <w:tcPr>
            <w:tcW w:w="1134"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27</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28</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29</w:t>
            </w:r>
          </w:p>
        </w:tc>
        <w:tc>
          <w:tcPr>
            <w:tcW w:w="1276" w:type="dxa"/>
            <w:vAlign w:val="center"/>
          </w:tcPr>
          <w:p w:rsidR="00C1769B" w:rsidRPr="009379F7" w:rsidRDefault="00C1769B" w:rsidP="009379F7">
            <w:pPr>
              <w:pStyle w:val="a6"/>
              <w:rPr>
                <w:rFonts w:ascii="Times New Roman" w:hAnsi="Times New Roman" w:cs="Times New Roman"/>
                <w:sz w:val="28"/>
                <w:szCs w:val="28"/>
              </w:rPr>
            </w:pPr>
            <w:r w:rsidRPr="009379F7">
              <w:rPr>
                <w:rFonts w:ascii="Times New Roman" w:hAnsi="Times New Roman" w:cs="Times New Roman"/>
                <w:sz w:val="28"/>
                <w:szCs w:val="28"/>
              </w:rPr>
              <w:t>30</w:t>
            </w:r>
          </w:p>
        </w:tc>
      </w:tr>
      <w:bookmarkEnd w:id="0"/>
    </w:tbl>
    <w:p w:rsidR="00805F76" w:rsidRPr="009379F7" w:rsidRDefault="009379F7" w:rsidP="009379F7">
      <w:pPr>
        <w:rPr>
          <w:rFonts w:ascii="Times New Roman" w:hAnsi="Times New Roman" w:cs="Times New Roman"/>
          <w:sz w:val="28"/>
          <w:szCs w:val="28"/>
        </w:rPr>
      </w:pPr>
    </w:p>
    <w:sectPr w:rsidR="00805F76" w:rsidRPr="0093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25"/>
    <w:rsid w:val="000A6E57"/>
    <w:rsid w:val="004615A5"/>
    <w:rsid w:val="00911EB8"/>
    <w:rsid w:val="009379F7"/>
    <w:rsid w:val="00C1769B"/>
    <w:rsid w:val="00E25FC0"/>
    <w:rsid w:val="00F17425"/>
    <w:rsid w:val="00FC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F17425"/>
    <w:rPr>
      <w:rFonts w:ascii="Times New Roman" w:eastAsia="Times New Roman" w:hAnsi="Times New Roman" w:cs="Times New Roman"/>
      <w:sz w:val="24"/>
      <w:szCs w:val="24"/>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F174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
    <w:link w:val="a7"/>
    <w:uiPriority w:val="1"/>
    <w:qFormat/>
    <w:rsid w:val="00911EB8"/>
    <w:pPr>
      <w:spacing w:after="0" w:line="240" w:lineRule="auto"/>
    </w:pPr>
  </w:style>
  <w:style w:type="character" w:customStyle="1" w:styleId="a7">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6"/>
    <w:uiPriority w:val="1"/>
    <w:locked/>
    <w:rsid w:val="0091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F17425"/>
    <w:rPr>
      <w:rFonts w:ascii="Times New Roman" w:eastAsia="Times New Roman" w:hAnsi="Times New Roman" w:cs="Times New Roman"/>
      <w:sz w:val="24"/>
      <w:szCs w:val="24"/>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F174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
    <w:link w:val="a7"/>
    <w:uiPriority w:val="1"/>
    <w:qFormat/>
    <w:rsid w:val="00911EB8"/>
    <w:pPr>
      <w:spacing w:after="0" w:line="240" w:lineRule="auto"/>
    </w:pPr>
  </w:style>
  <w:style w:type="character" w:customStyle="1" w:styleId="a7">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6"/>
    <w:uiPriority w:val="1"/>
    <w:locked/>
    <w:rsid w:val="0091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6269">
      <w:bodyDiv w:val="1"/>
      <w:marLeft w:val="0"/>
      <w:marRight w:val="0"/>
      <w:marTop w:val="0"/>
      <w:marBottom w:val="0"/>
      <w:divBdr>
        <w:top w:val="none" w:sz="0" w:space="0" w:color="auto"/>
        <w:left w:val="none" w:sz="0" w:space="0" w:color="auto"/>
        <w:bottom w:val="none" w:sz="0" w:space="0" w:color="auto"/>
        <w:right w:val="none" w:sz="0" w:space="0" w:color="auto"/>
      </w:divBdr>
    </w:div>
    <w:div w:id="502280037">
      <w:bodyDiv w:val="1"/>
      <w:marLeft w:val="0"/>
      <w:marRight w:val="0"/>
      <w:marTop w:val="0"/>
      <w:marBottom w:val="0"/>
      <w:divBdr>
        <w:top w:val="none" w:sz="0" w:space="0" w:color="auto"/>
        <w:left w:val="none" w:sz="0" w:space="0" w:color="auto"/>
        <w:bottom w:val="none" w:sz="0" w:space="0" w:color="auto"/>
        <w:right w:val="none" w:sz="0" w:space="0" w:color="auto"/>
      </w:divBdr>
    </w:div>
    <w:div w:id="648676578">
      <w:bodyDiv w:val="1"/>
      <w:marLeft w:val="0"/>
      <w:marRight w:val="0"/>
      <w:marTop w:val="0"/>
      <w:marBottom w:val="0"/>
      <w:divBdr>
        <w:top w:val="none" w:sz="0" w:space="0" w:color="auto"/>
        <w:left w:val="none" w:sz="0" w:space="0" w:color="auto"/>
        <w:bottom w:val="none" w:sz="0" w:space="0" w:color="auto"/>
        <w:right w:val="none" w:sz="0" w:space="0" w:color="auto"/>
      </w:divBdr>
    </w:div>
    <w:div w:id="1175656825">
      <w:bodyDiv w:val="1"/>
      <w:marLeft w:val="0"/>
      <w:marRight w:val="0"/>
      <w:marTop w:val="0"/>
      <w:marBottom w:val="0"/>
      <w:divBdr>
        <w:top w:val="none" w:sz="0" w:space="0" w:color="auto"/>
        <w:left w:val="none" w:sz="0" w:space="0" w:color="auto"/>
        <w:bottom w:val="none" w:sz="0" w:space="0" w:color="auto"/>
        <w:right w:val="none" w:sz="0" w:space="0" w:color="auto"/>
      </w:divBdr>
    </w:div>
    <w:div w:id="1956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Конысбаева Айжан</dc:creator>
  <cp:lastModifiedBy>Конысбаева Айжан</cp:lastModifiedBy>
  <cp:revision>1</cp:revision>
  <dcterms:created xsi:type="dcterms:W3CDTF">2020-08-26T09:01:00Z</dcterms:created>
  <dcterms:modified xsi:type="dcterms:W3CDTF">2020-08-26T09:56:00Z</dcterms:modified>
</cp:coreProperties>
</file>