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26"/>
        <w:tblW w:w="10030" w:type="dxa"/>
        <w:tblLook w:val="01E0"/>
      </w:tblPr>
      <w:tblGrid>
        <w:gridCol w:w="4016"/>
        <w:gridCol w:w="37"/>
        <w:gridCol w:w="2039"/>
        <w:gridCol w:w="47"/>
        <w:gridCol w:w="3829"/>
        <w:gridCol w:w="62"/>
      </w:tblGrid>
      <w:tr w:rsidR="0031428B" w:rsidTr="00456437">
        <w:trPr>
          <w:gridAfter w:val="1"/>
          <w:wAfter w:w="62" w:type="dxa"/>
          <w:trHeight w:val="3261"/>
        </w:trPr>
        <w:tc>
          <w:tcPr>
            <w:tcW w:w="4053" w:type="dxa"/>
            <w:gridSpan w:val="2"/>
          </w:tcPr>
          <w:tbl>
            <w:tblPr>
              <w:tblW w:w="0" w:type="auto"/>
              <w:tblLook w:val="0000"/>
            </w:tblPr>
            <w:tblGrid>
              <w:gridCol w:w="3837"/>
            </w:tblGrid>
            <w:tr w:rsidR="00927B66" w:rsidTr="00927B66">
              <w:tc>
                <w:tcPr>
                  <w:tcW w:w="3837" w:type="dxa"/>
                  <w:shd w:val="clear" w:color="auto" w:fill="auto"/>
                </w:tcPr>
                <w:p w:rsidR="00927B66" w:rsidRPr="00927B66" w:rsidRDefault="00927B66" w:rsidP="002B63FE">
                  <w:pPr>
                    <w:framePr w:hSpace="180" w:wrap="around" w:vAnchor="page" w:hAnchor="margin" w:xAlign="center" w:y="826"/>
                    <w:jc w:val="center"/>
                    <w:rPr>
                      <w:rFonts w:ascii="Times New Roman" w:hAnsi="Times New Roman" w:cs="Times New Roman"/>
                      <w:bCs/>
                      <w:caps/>
                      <w:color w:val="0C0000"/>
                      <w:sz w:val="24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aps/>
                      <w:color w:val="0C0000"/>
                      <w:sz w:val="24"/>
                      <w:szCs w:val="18"/>
                      <w:lang w:val="kk-KZ"/>
                    </w:rPr>
                    <w:t>№ исх: ПГСВ-241   от: 24.09.2020</w:t>
                  </w:r>
                </w:p>
              </w:tc>
            </w:tr>
          </w:tbl>
          <w:p w:rsidR="0031428B" w:rsidRPr="00804D5E" w:rsidRDefault="0031428B" w:rsidP="00456437">
            <w:pPr>
              <w:jc w:val="center"/>
              <w:rPr>
                <w:rFonts w:ascii="Times New Roman" w:hAnsi="Times New Roman" w:cs="Times New Roman"/>
                <w:b/>
                <w:bCs/>
                <w:color w:val="3333CC"/>
                <w:sz w:val="18"/>
                <w:szCs w:val="18"/>
                <w:lang w:val="kk-KZ"/>
              </w:rPr>
            </w:pPr>
            <w:r w:rsidRPr="00804D5E">
              <w:rPr>
                <w:rFonts w:ascii="Times New Roman" w:hAnsi="Times New Roman" w:cs="Times New Roman"/>
                <w:b/>
                <w:bCs/>
                <w:caps/>
                <w:color w:val="0031CC"/>
                <w:sz w:val="18"/>
                <w:szCs w:val="18"/>
                <w:lang w:val="kk-KZ"/>
              </w:rPr>
              <w:t>Қазақстан Республикасы Денсаулық сақтауМинистРлігінің Тауарлар  мен көрсетілетін қызметтердің сапасы мен қауіпсіздігін бақылау комитеті нұр-сұлтан қаласының Тауарлар мен көрсетілетін қызметтердің сапасы мен қауіпсіздігін бақылау департаменті республикалық мемлекеттік мекеме</w:t>
            </w:r>
          </w:p>
        </w:tc>
        <w:tc>
          <w:tcPr>
            <w:tcW w:w="2086" w:type="dxa"/>
            <w:gridSpan w:val="2"/>
            <w:hideMark/>
          </w:tcPr>
          <w:p w:rsidR="0031428B" w:rsidRPr="00804D5E" w:rsidRDefault="0031428B" w:rsidP="002B63F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4D5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9" w:type="dxa"/>
            <w:hideMark/>
          </w:tcPr>
          <w:p w:rsidR="0031428B" w:rsidRPr="00804D5E" w:rsidRDefault="0031428B" w:rsidP="002B63FE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3A7298"/>
                <w:sz w:val="18"/>
                <w:szCs w:val="18"/>
                <w:lang w:val="kk-KZ"/>
              </w:rPr>
            </w:pPr>
            <w:r w:rsidRPr="00804D5E">
              <w:rPr>
                <w:rFonts w:ascii="Times New Roman" w:hAnsi="Times New Roman" w:cs="Times New Roman"/>
                <w:b/>
                <w:bCs/>
                <w:caps/>
                <w:color w:val="0031CC"/>
                <w:sz w:val="18"/>
                <w:szCs w:val="18"/>
                <w:lang w:val="kk-KZ"/>
              </w:rPr>
              <w:t>Республиканское государственное учреждение 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 w:rsidR="0031428B" w:rsidTr="0031428B">
        <w:trPr>
          <w:trHeight w:val="690"/>
        </w:trPr>
        <w:tc>
          <w:tcPr>
            <w:tcW w:w="40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428B" w:rsidRPr="00804D5E" w:rsidRDefault="0031428B" w:rsidP="002B63FE">
            <w:pPr>
              <w:jc w:val="center"/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</w:pP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  <w:t>010000, Нұр-Сұлтан қаласы, Есіл ауданы, Достық көшесі,13/3 ғимарат</w:t>
            </w:r>
          </w:p>
          <w:p w:rsidR="0031428B" w:rsidRPr="00804D5E" w:rsidRDefault="0031428B" w:rsidP="002B63FE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</w:pP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  <w:t>тел: +7(7172) 57-60-51, 57-60-59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8B" w:rsidRPr="00804D5E" w:rsidRDefault="0031428B" w:rsidP="002B63FE">
            <w:pPr>
              <w:rPr>
                <w:rFonts w:ascii="Times New Roman" w:hAnsi="Times New Roman" w:cs="Times New Roman"/>
                <w:color w:val="00FFFF"/>
                <w:sz w:val="18"/>
                <w:szCs w:val="18"/>
                <w:lang w:val="kk-KZ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28B" w:rsidRPr="00804D5E" w:rsidRDefault="0031428B" w:rsidP="002B63FE">
            <w:pPr>
              <w:jc w:val="center"/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</w:pP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  <w:t>010000, город Нур-Султан, район Есиль, улица Достык, здание 13/3</w:t>
            </w:r>
          </w:p>
          <w:p w:rsidR="0031428B" w:rsidRPr="00804D5E" w:rsidRDefault="0031428B" w:rsidP="00456437">
            <w:pPr>
              <w:ind w:left="-108" w:firstLine="108"/>
              <w:jc w:val="center"/>
              <w:rPr>
                <w:rFonts w:ascii="Times New Roman" w:hAnsi="Times New Roman" w:cs="Times New Roman"/>
                <w:color w:val="0031CC"/>
                <w:sz w:val="18"/>
                <w:szCs w:val="18"/>
                <w:lang w:val="kk-KZ"/>
              </w:rPr>
            </w:pP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  <w:t>тел: +7</w:t>
            </w: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</w:rPr>
              <w:t xml:space="preserve">(7172) </w:t>
            </w: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  <w:t>57</w:t>
            </w: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</w:rPr>
              <w:t>-</w:t>
            </w: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  <w:t>60</w:t>
            </w: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</w:rPr>
              <w:t>-</w:t>
            </w: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  <w:lang w:val="kk-KZ"/>
              </w:rPr>
              <w:t>51,</w:t>
            </w:r>
            <w:r w:rsidRPr="00804D5E">
              <w:rPr>
                <w:rFonts w:ascii="Times New Roman" w:hAnsi="Times New Roman" w:cs="Times New Roman"/>
                <w:b/>
                <w:bCs/>
                <w:color w:val="0031CC"/>
                <w:sz w:val="18"/>
                <w:szCs w:val="18"/>
              </w:rPr>
              <w:t xml:space="preserve"> 57-60-59</w:t>
            </w:r>
          </w:p>
        </w:tc>
      </w:tr>
    </w:tbl>
    <w:p w:rsidR="0031428B" w:rsidRDefault="0031428B" w:rsidP="003142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428B" w:rsidRDefault="0031428B" w:rsidP="003142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9F8" w:rsidRPr="00DF09F8" w:rsidRDefault="00DF09F8" w:rsidP="003142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09F8" w:rsidRPr="00DF09F8" w:rsidRDefault="00DF09F8" w:rsidP="00DF09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DF09F8"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proofErr w:type="gram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 дезинфекционных</w:t>
      </w:r>
    </w:p>
    <w:p w:rsidR="00DF09F8" w:rsidRPr="00DF09F8" w:rsidRDefault="00DF09F8" w:rsidP="00DF09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>мероприятий на объектах</w:t>
      </w:r>
    </w:p>
    <w:p w:rsidR="00DF09F8" w:rsidRPr="00DF09F8" w:rsidRDefault="00DF09F8" w:rsidP="00DF0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9F8" w:rsidRPr="00DF09F8" w:rsidRDefault="00DF09F8" w:rsidP="00DF0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9F8" w:rsidRPr="00DF09F8" w:rsidRDefault="00DF09F8" w:rsidP="00DF09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>24 сентября 2020 года</w:t>
      </w:r>
      <w:r w:rsidRPr="00DF09F8">
        <w:rPr>
          <w:rFonts w:ascii="Times New Roman" w:hAnsi="Times New Roman" w:cs="Times New Roman"/>
          <w:b/>
          <w:sz w:val="28"/>
          <w:szCs w:val="28"/>
        </w:rPr>
        <w:tab/>
      </w:r>
      <w:r w:rsidRPr="00DF09F8">
        <w:rPr>
          <w:rFonts w:ascii="Times New Roman" w:hAnsi="Times New Roman" w:cs="Times New Roman"/>
          <w:b/>
          <w:sz w:val="28"/>
          <w:szCs w:val="28"/>
        </w:rPr>
        <w:tab/>
      </w:r>
      <w:r w:rsidRPr="00DF09F8">
        <w:rPr>
          <w:rFonts w:ascii="Times New Roman" w:hAnsi="Times New Roman" w:cs="Times New Roman"/>
          <w:b/>
          <w:sz w:val="28"/>
          <w:szCs w:val="28"/>
        </w:rPr>
        <w:tab/>
      </w:r>
      <w:r w:rsidRPr="00DF09F8">
        <w:rPr>
          <w:rFonts w:ascii="Times New Roman" w:hAnsi="Times New Roman" w:cs="Times New Roman"/>
          <w:b/>
          <w:sz w:val="28"/>
          <w:szCs w:val="28"/>
        </w:rPr>
        <w:tab/>
      </w:r>
      <w:r w:rsidRPr="00DF09F8">
        <w:rPr>
          <w:rFonts w:ascii="Times New Roman" w:hAnsi="Times New Roman" w:cs="Times New Roman"/>
          <w:b/>
          <w:sz w:val="28"/>
          <w:szCs w:val="28"/>
        </w:rPr>
        <w:tab/>
      </w:r>
      <w:r w:rsidRPr="00DF09F8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gramStart"/>
      <w:r w:rsidRPr="00DF09F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</w:p>
    <w:p w:rsidR="00DF09F8" w:rsidRPr="00DF09F8" w:rsidRDefault="00DF09F8" w:rsidP="00DF0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sz w:val="28"/>
          <w:szCs w:val="28"/>
        </w:rPr>
        <w:t xml:space="preserve">Я, Главный государственный санитарный врач города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Пралиева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Ж.К., в соответствии со статьями 9, 36, 102, 104, 107 Кодекса Республики Казахстан «О здоровье народа и системе здравоохранения»,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всвязи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с продолжающейся регистрацией заболеваемости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инфекци</w:t>
      </w:r>
      <w:proofErr w:type="spellEnd"/>
      <w:r w:rsidR="00331963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DF09F8">
        <w:rPr>
          <w:rFonts w:ascii="Times New Roman" w:hAnsi="Times New Roman" w:cs="Times New Roman"/>
          <w:sz w:val="28"/>
          <w:szCs w:val="28"/>
        </w:rPr>
        <w:t xml:space="preserve"> среди разного контингента населения города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и в целях предотвращения ее распространения, </w:t>
      </w:r>
      <w:r w:rsidRPr="00DF09F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F09F8" w:rsidRPr="00DF09F8" w:rsidRDefault="00DF09F8" w:rsidP="00AB1E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>1.</w:t>
      </w:r>
      <w:r w:rsidRPr="00DF09F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>, Уп</w:t>
      </w:r>
      <w:r w:rsidR="00AB1EB3">
        <w:rPr>
          <w:rFonts w:ascii="Times New Roman" w:hAnsi="Times New Roman" w:cs="Times New Roman"/>
          <w:b/>
          <w:sz w:val="28"/>
          <w:szCs w:val="28"/>
        </w:rPr>
        <w:t>равлению по инвестициям</w:t>
      </w:r>
      <w:r w:rsidR="00AB1E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r w:rsidRPr="00DF09F8">
        <w:rPr>
          <w:rFonts w:ascii="Times New Roman" w:hAnsi="Times New Roman" w:cs="Times New Roman"/>
          <w:b/>
          <w:sz w:val="28"/>
          <w:szCs w:val="28"/>
        </w:rPr>
        <w:t xml:space="preserve">развитию предпринимательства города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, Управлению охраны окружающей среды и природопользования города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gramStart"/>
      <w:r w:rsidRPr="00DF09F8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DF09F8">
        <w:rPr>
          <w:rFonts w:ascii="Times New Roman" w:hAnsi="Times New Roman" w:cs="Times New Roman"/>
          <w:b/>
          <w:sz w:val="28"/>
          <w:szCs w:val="28"/>
        </w:rPr>
        <w:t>убъектам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обеспечить: 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sz w:val="28"/>
          <w:szCs w:val="28"/>
        </w:rPr>
        <w:t>1.1.</w:t>
      </w:r>
      <w:r w:rsidRPr="00DF09F8">
        <w:rPr>
          <w:rFonts w:ascii="Times New Roman" w:hAnsi="Times New Roman" w:cs="Times New Roman"/>
          <w:sz w:val="28"/>
          <w:szCs w:val="28"/>
        </w:rPr>
        <w:tab/>
        <w:t xml:space="preserve">приостановление работы </w:t>
      </w:r>
      <w:r w:rsidRPr="00FD7734">
        <w:rPr>
          <w:rFonts w:ascii="Times New Roman" w:hAnsi="Times New Roman" w:cs="Times New Roman"/>
          <w:b/>
          <w:sz w:val="28"/>
          <w:szCs w:val="28"/>
        </w:rPr>
        <w:t>с 15:00 часов 25 сентября 2020 года</w:t>
      </w:r>
      <w:r w:rsidR="00331963" w:rsidRPr="00FD77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до 00:00 часов 26 сентября  2020 года</w:t>
      </w:r>
      <w:r w:rsidR="0033196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оммунального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3319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1963">
        <w:rPr>
          <w:rFonts w:ascii="Times New Roman" w:hAnsi="Times New Roman" w:cs="Times New Roman"/>
          <w:sz w:val="28"/>
          <w:szCs w:val="28"/>
        </w:rPr>
        <w:t>Шапагат</w:t>
      </w:r>
      <w:proofErr w:type="spellEnd"/>
      <w:r w:rsidR="00331963">
        <w:rPr>
          <w:rFonts w:ascii="Times New Roman" w:hAnsi="Times New Roman" w:cs="Times New Roman"/>
          <w:sz w:val="28"/>
          <w:szCs w:val="28"/>
        </w:rPr>
        <w:t>» (</w:t>
      </w:r>
      <w:r w:rsidR="00331963">
        <w:rPr>
          <w:rFonts w:ascii="Times New Roman" w:hAnsi="Times New Roman" w:cs="Times New Roman"/>
          <w:sz w:val="28"/>
          <w:szCs w:val="28"/>
          <w:lang w:val="kk-KZ"/>
        </w:rPr>
        <w:t>пр</w:t>
      </w:r>
      <w:proofErr w:type="gramStart"/>
      <w:r w:rsidRPr="00DF09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F09F8">
        <w:rPr>
          <w:rFonts w:ascii="Times New Roman" w:hAnsi="Times New Roman" w:cs="Times New Roman"/>
          <w:sz w:val="28"/>
          <w:szCs w:val="28"/>
        </w:rPr>
        <w:t>огенбай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батыра, 69), оптово-розничного центра «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Сары-Арка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>» (ул. Ы. Дүкенұлы, 31), «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Астаналык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базар» (ул. С. Сейфуллина, 47), </w:t>
      </w:r>
      <w:r w:rsidR="00331963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орговых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центров «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Жаннур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>» (пр. Абая, 48), «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Тулпар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>» (ул.Ш.Валиханова, 24), «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Алем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>» (</w:t>
      </w:r>
      <w:r w:rsidR="00331963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Pr="00DF0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Богенбай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батыра, 62), «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>» (ул. Ы. Дүкенұлы, 31),«Гарант» (</w:t>
      </w:r>
      <w:r w:rsidR="00331963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Pr="00DF0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Б</w:t>
      </w:r>
      <w:r w:rsidR="00331963">
        <w:rPr>
          <w:rFonts w:ascii="Times New Roman" w:hAnsi="Times New Roman" w:cs="Times New Roman"/>
          <w:sz w:val="28"/>
          <w:szCs w:val="28"/>
        </w:rPr>
        <w:t>огенбай</w:t>
      </w:r>
      <w:proofErr w:type="spellEnd"/>
      <w:r w:rsidR="00331963">
        <w:rPr>
          <w:rFonts w:ascii="Times New Roman" w:hAnsi="Times New Roman" w:cs="Times New Roman"/>
          <w:sz w:val="28"/>
          <w:szCs w:val="28"/>
        </w:rPr>
        <w:t xml:space="preserve"> батыра, 73), «</w:t>
      </w:r>
      <w:proofErr w:type="spellStart"/>
      <w:r w:rsidR="00331963">
        <w:rPr>
          <w:rFonts w:ascii="Times New Roman" w:hAnsi="Times New Roman" w:cs="Times New Roman"/>
          <w:sz w:val="28"/>
          <w:szCs w:val="28"/>
        </w:rPr>
        <w:t>Джафар</w:t>
      </w:r>
      <w:proofErr w:type="spellEnd"/>
      <w:r w:rsidR="00331963">
        <w:rPr>
          <w:rFonts w:ascii="Times New Roman" w:hAnsi="Times New Roman" w:cs="Times New Roman"/>
          <w:sz w:val="28"/>
          <w:szCs w:val="28"/>
        </w:rPr>
        <w:t>» (</w:t>
      </w:r>
      <w:r w:rsidR="00331963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Pr="00DF0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Богенбай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батыра, 71), «Есиль» (пр. Республики, 6), бизнес центра «Седьмой континент» (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F09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F09F8">
        <w:rPr>
          <w:rFonts w:ascii="Times New Roman" w:hAnsi="Times New Roman" w:cs="Times New Roman"/>
          <w:sz w:val="28"/>
          <w:szCs w:val="28"/>
        </w:rPr>
        <w:t>енесары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>, 40) и гипермаркета «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Magnum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Cash&amp;Carry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>» (ул. Ш. Валиханова, 20),для проведения профилактических дезинфекционных мероприятий;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sz w:val="28"/>
          <w:szCs w:val="28"/>
        </w:rPr>
        <w:t>1.2.</w:t>
      </w:r>
      <w:r w:rsidRPr="00DF09F8">
        <w:rPr>
          <w:rFonts w:ascii="Times New Roman" w:hAnsi="Times New Roman" w:cs="Times New Roman"/>
          <w:sz w:val="28"/>
          <w:szCs w:val="28"/>
        </w:rPr>
        <w:tab/>
        <w:t>проведение профилактических дезинфекционных мероприятий прилегающей территории объектов и входных групп;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sz w:val="28"/>
          <w:szCs w:val="28"/>
        </w:rPr>
        <w:lastRenderedPageBreak/>
        <w:t>1.3. Субъектам предпринимательства обеспечить организацию и проведение дезинфекционных мероприятий всех помещений указанных объектов с последующим проведением генеральной уборки и проветривания.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 xml:space="preserve">2. Департаменту полиции города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F8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Pr="00DF09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9F8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Постановления, в части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приостановлени</w:t>
      </w:r>
      <w:proofErr w:type="spellEnd"/>
      <w:r w:rsidR="0033196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DF09F8">
        <w:rPr>
          <w:rFonts w:ascii="Times New Roman" w:hAnsi="Times New Roman" w:cs="Times New Roman"/>
          <w:sz w:val="28"/>
          <w:szCs w:val="28"/>
        </w:rPr>
        <w:t xml:space="preserve"> деятельности объектов.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 xml:space="preserve">3. Управлению внутренней политики города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sz w:val="28"/>
          <w:szCs w:val="28"/>
        </w:rPr>
        <w:t xml:space="preserve">3.1. обеспечить проведение информационного сопровождения в средствах массовой информации, социальных сетях и </w:t>
      </w:r>
      <w:proofErr w:type="spellStart"/>
      <w:r w:rsidRPr="00DF09F8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sz w:val="28"/>
          <w:szCs w:val="28"/>
        </w:rPr>
        <w:t xml:space="preserve">3.2.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>4. Райо</w:t>
      </w:r>
      <w:r w:rsidR="00AB1EB3">
        <w:rPr>
          <w:rFonts w:ascii="Times New Roman" w:hAnsi="Times New Roman" w:cs="Times New Roman"/>
          <w:b/>
          <w:sz w:val="28"/>
          <w:szCs w:val="28"/>
        </w:rPr>
        <w:t xml:space="preserve">нным Управлениям Департамента </w:t>
      </w:r>
      <w:r w:rsidRPr="00DF09F8">
        <w:rPr>
          <w:rFonts w:ascii="Times New Roman" w:hAnsi="Times New Roman" w:cs="Times New Roman"/>
          <w:b/>
          <w:sz w:val="28"/>
          <w:szCs w:val="28"/>
        </w:rPr>
        <w:t xml:space="preserve">ККБТУ города                   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 во взаимодействии с Департаментом полиции города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DF09F8">
        <w:rPr>
          <w:rFonts w:ascii="Times New Roman" w:hAnsi="Times New Roman" w:cs="Times New Roman"/>
          <w:b/>
          <w:sz w:val="28"/>
          <w:szCs w:val="28"/>
        </w:rPr>
        <w:t>районными</w:t>
      </w:r>
      <w:proofErr w:type="gram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акиматами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sz w:val="28"/>
          <w:szCs w:val="28"/>
        </w:rPr>
        <w:t xml:space="preserve"> обеспечить усиленный контроль за исполнением настоящего Постановления. 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>5.</w:t>
      </w:r>
      <w:r w:rsidRPr="00DF09F8">
        <w:rPr>
          <w:rFonts w:ascii="Times New Roman" w:hAnsi="Times New Roman" w:cs="Times New Roman"/>
          <w:sz w:val="28"/>
          <w:szCs w:val="28"/>
        </w:rPr>
        <w:t xml:space="preserve">  Постановление обязательно для исполнения всеми физическими и юридическими лицами независимо от форм собственности.</w:t>
      </w:r>
    </w:p>
    <w:p w:rsidR="00DF09F8" w:rsidRPr="00DF09F8" w:rsidRDefault="00DF09F8" w:rsidP="00DF09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F09F8">
        <w:rPr>
          <w:rFonts w:ascii="Times New Roman" w:hAnsi="Times New Roman" w:cs="Times New Roman"/>
          <w:b/>
          <w:sz w:val="28"/>
          <w:szCs w:val="28"/>
        </w:rPr>
        <w:t>.</w:t>
      </w:r>
      <w:r w:rsidRPr="00DF09F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подписания.</w:t>
      </w:r>
    </w:p>
    <w:p w:rsidR="00DF09F8" w:rsidRDefault="00DF09F8" w:rsidP="00DF09F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F8" w:rsidRDefault="00DF09F8" w:rsidP="00DF09F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09F8" w:rsidRPr="00DF09F8" w:rsidRDefault="00DF09F8" w:rsidP="0031428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A950BB" w:rsidRDefault="00DF09F8" w:rsidP="0031428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F8">
        <w:rPr>
          <w:rFonts w:ascii="Times New Roman" w:hAnsi="Times New Roman" w:cs="Times New Roman"/>
          <w:b/>
          <w:sz w:val="28"/>
          <w:szCs w:val="28"/>
        </w:rPr>
        <w:t xml:space="preserve">санитарный врач </w:t>
      </w:r>
      <w:proofErr w:type="gramStart"/>
      <w:r w:rsidRPr="00DF09F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Нур-Султан</w:t>
      </w:r>
      <w:proofErr w:type="spellEnd"/>
      <w:r w:rsidRPr="00DF09F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564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F09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DF09F8">
        <w:rPr>
          <w:rFonts w:ascii="Times New Roman" w:hAnsi="Times New Roman" w:cs="Times New Roman"/>
          <w:b/>
          <w:sz w:val="28"/>
          <w:szCs w:val="28"/>
        </w:rPr>
        <w:t>Ж.Пралиева</w:t>
      </w:r>
      <w:proofErr w:type="spellEnd"/>
    </w:p>
    <w:p w:rsidR="00927B66" w:rsidRDefault="00927B66" w:rsidP="0031428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B66" w:rsidRPr="00927B66" w:rsidRDefault="00927B66" w:rsidP="00927B66">
      <w:pPr>
        <w:pStyle w:val="a3"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color w:val="0C0000"/>
          <w:sz w:val="20"/>
          <w:szCs w:val="28"/>
        </w:rPr>
        <w:t xml:space="preserve">24.09.2020 16:02:22: </w:t>
      </w:r>
      <w:proofErr w:type="spellStart"/>
      <w:r>
        <w:rPr>
          <w:rFonts w:ascii="Times New Roman" w:hAnsi="Times New Roman" w:cs="Times New Roman"/>
          <w:color w:val="0C0000"/>
          <w:sz w:val="20"/>
          <w:szCs w:val="28"/>
        </w:rPr>
        <w:t>Шагалтаева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</w:rPr>
        <w:t xml:space="preserve"> А. К. (Руководство) - - </w:t>
      </w:r>
      <w:proofErr w:type="spellStart"/>
      <w:proofErr w:type="gramStart"/>
      <w:r>
        <w:rPr>
          <w:rFonts w:ascii="Times New Roman" w:hAnsi="Times New Roman" w:cs="Times New Roman"/>
          <w:color w:val="0C0000"/>
          <w:sz w:val="20"/>
          <w:szCs w:val="28"/>
        </w:rPr>
        <w:t>c</w:t>
      </w:r>
      <w:proofErr w:type="gramEnd"/>
      <w:r>
        <w:rPr>
          <w:rFonts w:ascii="Times New Roman" w:hAnsi="Times New Roman" w:cs="Times New Roman"/>
          <w:color w:val="0C0000"/>
          <w:sz w:val="20"/>
          <w:szCs w:val="28"/>
        </w:rPr>
        <w:t>огласовано</w:t>
      </w:r>
      <w:proofErr w:type="spellEnd"/>
      <w:r>
        <w:rPr>
          <w:rFonts w:ascii="Times New Roman" w:hAnsi="Times New Roman" w:cs="Times New Roman"/>
          <w:color w:val="0C0000"/>
          <w:sz w:val="20"/>
          <w:szCs w:val="28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  <w:bookmarkStart w:id="0" w:name="_GoBack"/>
      <w:bookmarkEnd w:id="0"/>
    </w:p>
    <w:sectPr w:rsidR="00927B66" w:rsidRPr="00927B66" w:rsidSect="00331963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66" w:rsidRDefault="00927B66" w:rsidP="00927B66">
      <w:pPr>
        <w:spacing w:after="0" w:line="240" w:lineRule="auto"/>
      </w:pPr>
      <w:r>
        <w:separator/>
      </w:r>
    </w:p>
  </w:endnote>
  <w:endnote w:type="continuationSeparator" w:id="1">
    <w:p w:rsidR="00927B66" w:rsidRDefault="00927B66" w:rsidP="0092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66" w:rsidRDefault="00927B66" w:rsidP="00927B66">
      <w:pPr>
        <w:spacing w:after="0" w:line="240" w:lineRule="auto"/>
      </w:pPr>
      <w:r>
        <w:separator/>
      </w:r>
    </w:p>
  </w:footnote>
  <w:footnote w:type="continuationSeparator" w:id="1">
    <w:p w:rsidR="00927B66" w:rsidRDefault="00927B66" w:rsidP="0092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66" w:rsidRDefault="00CE15E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<v:textbox style="layout-flow:vertical;mso-layout-flow-alt:bottom-to-top">
            <w:txbxContent>
              <w:p w:rsidR="00927B66" w:rsidRPr="00927B66" w:rsidRDefault="00927B6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24.09.2020 ЕСЭДО ГО (версия 7.20.2)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09F8"/>
    <w:rsid w:val="0031428B"/>
    <w:rsid w:val="00331963"/>
    <w:rsid w:val="003F38E3"/>
    <w:rsid w:val="00456437"/>
    <w:rsid w:val="007033EC"/>
    <w:rsid w:val="00927B66"/>
    <w:rsid w:val="009B0CC9"/>
    <w:rsid w:val="00A950BB"/>
    <w:rsid w:val="00AB1EB3"/>
    <w:rsid w:val="00AE0EEF"/>
    <w:rsid w:val="00B87F61"/>
    <w:rsid w:val="00CE15ED"/>
    <w:rsid w:val="00D52BF3"/>
    <w:rsid w:val="00DF09F8"/>
    <w:rsid w:val="00E14395"/>
    <w:rsid w:val="00F056EF"/>
    <w:rsid w:val="00F35BCB"/>
    <w:rsid w:val="00FD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F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B66"/>
  </w:style>
  <w:style w:type="paragraph" w:styleId="a6">
    <w:name w:val="footer"/>
    <w:basedOn w:val="a"/>
    <w:link w:val="a7"/>
    <w:uiPriority w:val="99"/>
    <w:unhideWhenUsed/>
    <w:rsid w:val="0092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83DE-016F-4A1D-AA3C-31DC1B70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Admin</cp:lastModifiedBy>
  <cp:revision>3</cp:revision>
  <dcterms:created xsi:type="dcterms:W3CDTF">2020-09-25T06:42:00Z</dcterms:created>
  <dcterms:modified xsi:type="dcterms:W3CDTF">2020-09-25T06:43:00Z</dcterms:modified>
</cp:coreProperties>
</file>