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F6" w:rsidRPr="007465C9" w:rsidRDefault="005617F6" w:rsidP="005617F6">
      <w:pPr>
        <w:shd w:val="clear" w:color="auto" w:fill="FFFFFF"/>
        <w:spacing w:after="0" w:line="240" w:lineRule="auto"/>
        <w:ind w:left="5670"/>
        <w:jc w:val="center"/>
        <w:rPr>
          <w:rFonts w:ascii="Times New Roman" w:eastAsia="Times New Roman" w:hAnsi="Times New Roman" w:cs="Times New Roman"/>
          <w:sz w:val="28"/>
          <w:szCs w:val="28"/>
        </w:rPr>
      </w:pPr>
      <w:bookmarkStart w:id="0" w:name="_GoBack"/>
      <w:bookmarkEnd w:id="0"/>
      <w:r w:rsidRPr="007465C9">
        <w:rPr>
          <w:rFonts w:ascii="Times New Roman" w:eastAsia="Times New Roman" w:hAnsi="Times New Roman" w:cs="Times New Roman"/>
          <w:sz w:val="28"/>
          <w:szCs w:val="28"/>
        </w:rPr>
        <w:t>Утверждена</w:t>
      </w:r>
    </w:p>
    <w:p w:rsidR="005617F6" w:rsidRPr="007465C9" w:rsidRDefault="00AA7507" w:rsidP="005617F6">
      <w:pPr>
        <w:shd w:val="clear" w:color="auto" w:fill="FFFFFF"/>
        <w:spacing w:after="0" w:line="240" w:lineRule="auto"/>
        <w:ind w:left="5670"/>
        <w:jc w:val="center"/>
        <w:rPr>
          <w:rFonts w:ascii="Times New Roman" w:eastAsia="Times New Roman" w:hAnsi="Times New Roman" w:cs="Times New Roman"/>
          <w:sz w:val="28"/>
          <w:szCs w:val="28"/>
        </w:rPr>
      </w:pPr>
      <w:hyperlink r:id="rId8">
        <w:r w:rsidR="005617F6" w:rsidRPr="007465C9">
          <w:rPr>
            <w:rFonts w:ascii="Times New Roman" w:eastAsia="Times New Roman" w:hAnsi="Times New Roman" w:cs="Times New Roman"/>
            <w:sz w:val="28"/>
            <w:szCs w:val="28"/>
          </w:rPr>
          <w:t>постановлением</w:t>
        </w:r>
      </w:hyperlink>
      <w:r w:rsidR="005617F6" w:rsidRPr="007465C9">
        <w:rPr>
          <w:rFonts w:ascii="Times New Roman" w:eastAsia="Times New Roman" w:hAnsi="Times New Roman" w:cs="Times New Roman"/>
          <w:sz w:val="28"/>
          <w:szCs w:val="28"/>
        </w:rPr>
        <w:t> Правительства</w:t>
      </w:r>
    </w:p>
    <w:p w:rsidR="005617F6" w:rsidRPr="007465C9" w:rsidRDefault="005617F6" w:rsidP="005617F6">
      <w:pPr>
        <w:shd w:val="clear" w:color="auto" w:fill="FFFFFF"/>
        <w:spacing w:after="0" w:line="240" w:lineRule="auto"/>
        <w:ind w:left="5670"/>
        <w:jc w:val="center"/>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Республики Казахстан</w:t>
      </w:r>
    </w:p>
    <w:p w:rsidR="005617F6" w:rsidRPr="007465C9" w:rsidRDefault="005617F6" w:rsidP="005617F6">
      <w:pPr>
        <w:shd w:val="clear" w:color="auto" w:fill="FFFFFF"/>
        <w:spacing w:after="0" w:line="240" w:lineRule="auto"/>
        <w:ind w:left="5670"/>
        <w:jc w:val="center"/>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от «   »               2020 года № </w:t>
      </w:r>
    </w:p>
    <w:p w:rsidR="005617F6" w:rsidRPr="007465C9" w:rsidRDefault="005617F6" w:rsidP="005617F6">
      <w:pPr>
        <w:spacing w:after="0" w:line="240" w:lineRule="auto"/>
        <w:jc w:val="center"/>
        <w:rPr>
          <w:rFonts w:ascii="Times New Roman" w:eastAsia="Times New Roman" w:hAnsi="Times New Roman" w:cs="Times New Roman"/>
          <w:b/>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r w:rsidRPr="007465C9">
        <w:rPr>
          <w:rFonts w:ascii="Times New Roman" w:eastAsia="Times New Roman" w:hAnsi="Times New Roman" w:cs="Times New Roman"/>
          <w:b/>
          <w:sz w:val="28"/>
          <w:szCs w:val="28"/>
        </w:rPr>
        <w:t>Государственная программа</w:t>
      </w:r>
    </w:p>
    <w:p w:rsidR="005617F6" w:rsidRPr="007465C9" w:rsidRDefault="005617F6" w:rsidP="005617F6">
      <w:pPr>
        <w:spacing w:after="0" w:line="240" w:lineRule="auto"/>
        <w:jc w:val="center"/>
        <w:rPr>
          <w:rFonts w:ascii="Times New Roman" w:eastAsia="Times New Roman" w:hAnsi="Times New Roman" w:cs="Times New Roman"/>
          <w:b/>
          <w:sz w:val="28"/>
          <w:szCs w:val="28"/>
        </w:rPr>
      </w:pPr>
      <w:r w:rsidRPr="007465C9">
        <w:rPr>
          <w:rFonts w:ascii="Times New Roman" w:eastAsia="Times New Roman" w:hAnsi="Times New Roman" w:cs="Times New Roman"/>
          <w:b/>
          <w:sz w:val="28"/>
          <w:szCs w:val="28"/>
        </w:rPr>
        <w:t>развития торговли Респу</w:t>
      </w:r>
      <w:r>
        <w:rPr>
          <w:rFonts w:ascii="Times New Roman" w:eastAsia="Times New Roman" w:hAnsi="Times New Roman" w:cs="Times New Roman"/>
          <w:b/>
          <w:sz w:val="28"/>
          <w:szCs w:val="28"/>
        </w:rPr>
        <w:t>блики Казахстан на 2021-2025 годы</w:t>
      </w:r>
    </w:p>
    <w:p w:rsidR="005617F6" w:rsidRPr="007465C9" w:rsidRDefault="005617F6" w:rsidP="005617F6">
      <w:pPr>
        <w:spacing w:after="0" w:line="240" w:lineRule="auto"/>
        <w:jc w:val="center"/>
        <w:rPr>
          <w:rFonts w:ascii="Times New Roman" w:eastAsia="Times New Roman" w:hAnsi="Times New Roman" w:cs="Times New Roman"/>
          <w:b/>
          <w:sz w:val="28"/>
          <w:szCs w:val="28"/>
        </w:rPr>
      </w:pPr>
    </w:p>
    <w:p w:rsidR="005617F6" w:rsidRPr="007465C9" w:rsidRDefault="005617F6" w:rsidP="005617F6">
      <w:pPr>
        <w:spacing w:after="0" w:line="240" w:lineRule="auto"/>
        <w:jc w:val="both"/>
        <w:rPr>
          <w:rFonts w:ascii="Times New Roman" w:eastAsia="Times New Roman" w:hAnsi="Times New Roman" w:cs="Times New Roman"/>
          <w:b/>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r w:rsidRPr="007465C9">
        <w:rPr>
          <w:rFonts w:ascii="Times New Roman" w:eastAsia="Times New Roman" w:hAnsi="Times New Roman" w:cs="Times New Roman"/>
          <w:b/>
          <w:sz w:val="28"/>
          <w:szCs w:val="28"/>
        </w:rPr>
        <w:t>Содержание</w:t>
      </w:r>
    </w:p>
    <w:p w:rsidR="005617F6" w:rsidRPr="007465C9" w:rsidRDefault="005617F6" w:rsidP="005617F6">
      <w:pPr>
        <w:numPr>
          <w:ilvl w:val="0"/>
          <w:numId w:val="15"/>
        </w:numPr>
        <w:pBdr>
          <w:top w:val="nil"/>
          <w:left w:val="nil"/>
          <w:bottom w:val="nil"/>
          <w:right w:val="nil"/>
          <w:between w:val="nil"/>
        </w:pBdr>
        <w:spacing w:after="0" w:line="240" w:lineRule="auto"/>
        <w:ind w:left="709" w:hanging="425"/>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Паспорт Программы</w:t>
      </w:r>
    </w:p>
    <w:p w:rsidR="005617F6" w:rsidRPr="007465C9" w:rsidRDefault="005617F6" w:rsidP="005617F6">
      <w:pPr>
        <w:numPr>
          <w:ilvl w:val="0"/>
          <w:numId w:val="15"/>
        </w:numPr>
        <w:pBdr>
          <w:top w:val="nil"/>
          <w:left w:val="nil"/>
          <w:bottom w:val="nil"/>
          <w:right w:val="nil"/>
          <w:between w:val="nil"/>
        </w:pBdr>
        <w:spacing w:after="0" w:line="240" w:lineRule="auto"/>
        <w:ind w:left="709" w:hanging="425"/>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Введение</w:t>
      </w:r>
    </w:p>
    <w:p w:rsidR="005617F6" w:rsidRPr="007465C9" w:rsidRDefault="005617F6" w:rsidP="005617F6">
      <w:pPr>
        <w:numPr>
          <w:ilvl w:val="0"/>
          <w:numId w:val="15"/>
        </w:numPr>
        <w:pBdr>
          <w:top w:val="nil"/>
          <w:left w:val="nil"/>
          <w:bottom w:val="nil"/>
          <w:right w:val="nil"/>
          <w:between w:val="nil"/>
        </w:pBdr>
        <w:spacing w:after="0" w:line="240" w:lineRule="auto"/>
        <w:ind w:left="709" w:hanging="425"/>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Анализ текущей ситуации</w:t>
      </w:r>
    </w:p>
    <w:p w:rsidR="005617F6" w:rsidRPr="007465C9" w:rsidRDefault="005617F6" w:rsidP="005617F6">
      <w:pPr>
        <w:numPr>
          <w:ilvl w:val="0"/>
          <w:numId w:val="15"/>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Цели, задачи, целевые индикаторы, показатели результатов реализации Программы</w:t>
      </w:r>
    </w:p>
    <w:p w:rsidR="005617F6" w:rsidRPr="007465C9" w:rsidRDefault="005617F6" w:rsidP="005617F6">
      <w:pPr>
        <w:numPr>
          <w:ilvl w:val="0"/>
          <w:numId w:val="15"/>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Основные направления, пути достижения поставленных целей программы и соответствующие меры</w:t>
      </w:r>
    </w:p>
    <w:p w:rsidR="005617F6" w:rsidRPr="007465C9" w:rsidRDefault="005617F6" w:rsidP="005617F6">
      <w:pPr>
        <w:numPr>
          <w:ilvl w:val="0"/>
          <w:numId w:val="15"/>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Необходимые ресурсы</w:t>
      </w:r>
    </w:p>
    <w:p w:rsidR="005617F6" w:rsidRPr="007465C9" w:rsidRDefault="005617F6" w:rsidP="005617F6">
      <w:pPr>
        <w:spacing w:after="0" w:line="240" w:lineRule="auto"/>
        <w:jc w:val="both"/>
        <w:rPr>
          <w:rFonts w:ascii="Times New Roman" w:eastAsia="Times New Roman" w:hAnsi="Times New Roman" w:cs="Times New Roman"/>
          <w:sz w:val="28"/>
          <w:szCs w:val="28"/>
        </w:rPr>
      </w:pPr>
    </w:p>
    <w:p w:rsidR="005617F6" w:rsidRPr="007465C9" w:rsidRDefault="005617F6" w:rsidP="005617F6">
      <w:pPr>
        <w:numPr>
          <w:ilvl w:val="0"/>
          <w:numId w:val="10"/>
        </w:num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8"/>
          <w:szCs w:val="28"/>
        </w:rPr>
      </w:pPr>
      <w:bookmarkStart w:id="1" w:name="_heading=h.4d34og8" w:colFirst="0" w:colLast="0"/>
      <w:bookmarkEnd w:id="1"/>
      <w:r w:rsidRPr="007465C9">
        <w:br w:type="page"/>
      </w:r>
      <w:r w:rsidRPr="007465C9">
        <w:rPr>
          <w:rFonts w:ascii="Times New Roman" w:eastAsia="Times New Roman" w:hAnsi="Times New Roman" w:cs="Times New Roman"/>
          <w:b/>
          <w:color w:val="000000"/>
          <w:sz w:val="28"/>
          <w:szCs w:val="28"/>
        </w:rPr>
        <w:lastRenderedPageBreak/>
        <w:t>Паспорт Государственной программы</w:t>
      </w:r>
    </w:p>
    <w:p w:rsidR="005617F6" w:rsidRPr="007465C9" w:rsidRDefault="005617F6" w:rsidP="005617F6">
      <w:pPr>
        <w:spacing w:after="0" w:line="240" w:lineRule="auto"/>
        <w:jc w:val="both"/>
        <w:rPr>
          <w:rFonts w:ascii="Times New Roman" w:eastAsia="Times New Roman" w:hAnsi="Times New Roman" w:cs="Times New Roman"/>
          <w:sz w:val="28"/>
          <w:szCs w:val="2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663"/>
      </w:tblGrid>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Наименование </w:t>
            </w:r>
          </w:p>
        </w:tc>
        <w:tc>
          <w:tcPr>
            <w:tcW w:w="6663"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Государственная программа развития торговли Республики Казахстан на 2021-2025 годы.</w:t>
            </w:r>
          </w:p>
        </w:tc>
      </w:tr>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Основание для разработки</w:t>
            </w:r>
          </w:p>
        </w:tc>
        <w:tc>
          <w:tcPr>
            <w:tcW w:w="6663" w:type="dxa"/>
          </w:tcPr>
          <w:p w:rsidR="005617F6" w:rsidRPr="007465C9" w:rsidRDefault="005617F6" w:rsidP="005617F6">
            <w:pPr>
              <w:numPr>
                <w:ilvl w:val="0"/>
                <w:numId w:val="11"/>
              </w:numPr>
              <w:pBdr>
                <w:top w:val="nil"/>
                <w:left w:val="nil"/>
                <w:bottom w:val="nil"/>
                <w:right w:val="nil"/>
                <w:between w:val="nil"/>
              </w:pBdr>
              <w:tabs>
                <w:tab w:val="left" w:pos="308"/>
              </w:tabs>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sz w:val="28"/>
                <w:szCs w:val="28"/>
              </w:rPr>
              <w:t>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rsidR="005617F6" w:rsidRPr="007465C9" w:rsidRDefault="005617F6" w:rsidP="005617F6">
            <w:pPr>
              <w:numPr>
                <w:ilvl w:val="0"/>
                <w:numId w:val="11"/>
              </w:numPr>
              <w:pBdr>
                <w:top w:val="nil"/>
                <w:left w:val="nil"/>
                <w:bottom w:val="nil"/>
                <w:right w:val="nil"/>
                <w:between w:val="nil"/>
              </w:pBdr>
              <w:tabs>
                <w:tab w:val="left" w:pos="308"/>
              </w:tabs>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пункт 7 Протокола политического совета партии «Nur Otan» от 21 августа 2019 года № 001;</w:t>
            </w:r>
          </w:p>
          <w:p w:rsidR="005617F6" w:rsidRPr="007465C9" w:rsidRDefault="005617F6" w:rsidP="005617F6">
            <w:pPr>
              <w:numPr>
                <w:ilvl w:val="0"/>
                <w:numId w:val="11"/>
              </w:numPr>
              <w:pBdr>
                <w:top w:val="nil"/>
                <w:left w:val="nil"/>
                <w:bottom w:val="nil"/>
                <w:right w:val="nil"/>
                <w:between w:val="nil"/>
              </w:pBdr>
              <w:tabs>
                <w:tab w:val="left" w:pos="289"/>
              </w:tabs>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пункт 3.4 Протокола совещания расширенного заседания Правительства Республики Казахстан с участием Президента Республики Казахстан от</w:t>
            </w:r>
            <w:r w:rsidRPr="007465C9">
              <w:rPr>
                <w:rFonts w:ascii="Times New Roman" w:eastAsia="Times New Roman" w:hAnsi="Times New Roman" w:cs="Times New Roman"/>
                <w:color w:val="000000"/>
                <w:sz w:val="28"/>
                <w:szCs w:val="28"/>
              </w:rPr>
              <w:br/>
              <w:t>24 января 2020 года № 20-01-7.2;</w:t>
            </w:r>
          </w:p>
          <w:p w:rsidR="005617F6" w:rsidRPr="007465C9" w:rsidRDefault="005617F6" w:rsidP="005617F6">
            <w:pPr>
              <w:numPr>
                <w:ilvl w:val="0"/>
                <w:numId w:val="11"/>
              </w:numPr>
              <w:pBdr>
                <w:top w:val="nil"/>
                <w:left w:val="nil"/>
                <w:bottom w:val="nil"/>
                <w:right w:val="nil"/>
                <w:between w:val="nil"/>
              </w:pBdr>
              <w:tabs>
                <w:tab w:val="left" w:pos="323"/>
              </w:tabs>
              <w:spacing w:after="0" w:line="240" w:lineRule="auto"/>
              <w:ind w:left="0" w:firstLine="5"/>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пункт 2.2 протокола заседания Правительства Республики Казахстан от 2 марта 2020 года № 6</w:t>
            </w:r>
            <w:r w:rsidRPr="007465C9">
              <w:rPr>
                <w:rFonts w:ascii="Times New Roman" w:eastAsia="Times New Roman" w:hAnsi="Times New Roman" w:cs="Times New Roman"/>
                <w:sz w:val="28"/>
                <w:szCs w:val="28"/>
              </w:rPr>
              <w:t>.</w:t>
            </w:r>
          </w:p>
        </w:tc>
      </w:tr>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Государственный орган, ответственный за разработку Программы</w:t>
            </w:r>
          </w:p>
        </w:tc>
        <w:tc>
          <w:tcPr>
            <w:tcW w:w="6663"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Министерство торговли и интеграции Республики Казахстан.</w:t>
            </w:r>
          </w:p>
        </w:tc>
      </w:tr>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Государственные органы и организации, ответственные за реализацию Программы</w:t>
            </w:r>
          </w:p>
        </w:tc>
        <w:tc>
          <w:tcPr>
            <w:tcW w:w="6663"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Центральные и местные исполнительные органы, субъекты квазигосударственного сектора, а также государственные органы (по согласованию) и организации (по согласованию), непосредственно подчиненные и подотчетные Президенту Республики Казахстан.</w:t>
            </w:r>
          </w:p>
        </w:tc>
      </w:tr>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Цель</w:t>
            </w:r>
          </w:p>
        </w:tc>
        <w:tc>
          <w:tcPr>
            <w:tcW w:w="6663"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Создание и развитие современной торговой системы, обеспечивающей насыщение рынка качественной продукцией и конкурентоспособность экспортных товаров и услуг.</w:t>
            </w:r>
          </w:p>
        </w:tc>
      </w:tr>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Задачи</w:t>
            </w:r>
          </w:p>
        </w:tc>
        <w:tc>
          <w:tcPr>
            <w:tcW w:w="6663" w:type="dxa"/>
          </w:tcPr>
          <w:p w:rsidR="005617F6" w:rsidRPr="007465C9" w:rsidRDefault="005617F6" w:rsidP="005617F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Повышение качества и безопасности продукции;</w:t>
            </w:r>
          </w:p>
          <w:p w:rsidR="005617F6" w:rsidRPr="007465C9" w:rsidRDefault="005617F6" w:rsidP="005617F6">
            <w:pPr>
              <w:numPr>
                <w:ilvl w:val="0"/>
                <w:numId w:val="12"/>
              </w:numPr>
              <w:pBdr>
                <w:top w:val="nil"/>
                <w:left w:val="nil"/>
                <w:bottom w:val="nil"/>
                <w:right w:val="nil"/>
                <w:between w:val="nil"/>
              </w:pBdr>
              <w:spacing w:after="0" w:line="240" w:lineRule="auto"/>
              <w:ind w:left="5" w:hanging="5"/>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Формирование качественного человеческого капитала в торговой сфере;</w:t>
            </w:r>
          </w:p>
          <w:p w:rsidR="005617F6" w:rsidRPr="007465C9" w:rsidRDefault="005617F6" w:rsidP="005617F6">
            <w:pPr>
              <w:numPr>
                <w:ilvl w:val="0"/>
                <w:numId w:val="12"/>
              </w:numPr>
              <w:pBdr>
                <w:top w:val="nil"/>
                <w:left w:val="nil"/>
                <w:bottom w:val="nil"/>
                <w:right w:val="nil"/>
                <w:between w:val="nil"/>
              </w:pBdr>
              <w:spacing w:after="0" w:line="240" w:lineRule="auto"/>
              <w:ind w:left="5" w:hanging="5"/>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Обеспечение оптимизированного цифрового торгового процесса;</w:t>
            </w:r>
          </w:p>
          <w:p w:rsidR="005617F6" w:rsidRPr="007465C9" w:rsidRDefault="005617F6" w:rsidP="005617F6">
            <w:pPr>
              <w:numPr>
                <w:ilvl w:val="0"/>
                <w:numId w:val="12"/>
              </w:numPr>
              <w:pBdr>
                <w:top w:val="nil"/>
                <w:left w:val="nil"/>
                <w:bottom w:val="nil"/>
                <w:right w:val="nil"/>
                <w:between w:val="nil"/>
              </w:pBdr>
              <w:spacing w:after="0" w:line="240" w:lineRule="auto"/>
              <w:ind w:left="5" w:hanging="5"/>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Создание многоформатной торгово-распределительной инфраструктуры;</w:t>
            </w:r>
          </w:p>
          <w:p w:rsidR="005617F6" w:rsidRPr="007465C9" w:rsidRDefault="005617F6" w:rsidP="005617F6">
            <w:pPr>
              <w:numPr>
                <w:ilvl w:val="0"/>
                <w:numId w:val="12"/>
              </w:numPr>
              <w:pBdr>
                <w:top w:val="nil"/>
                <w:left w:val="nil"/>
                <w:bottom w:val="nil"/>
                <w:right w:val="nil"/>
                <w:between w:val="nil"/>
              </w:pBdr>
              <w:spacing w:after="0" w:line="240" w:lineRule="auto"/>
              <w:ind w:left="5" w:hanging="5"/>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Формирование комфортной потребительской </w:t>
            </w:r>
            <w:r w:rsidRPr="007465C9">
              <w:rPr>
                <w:rFonts w:ascii="Times New Roman" w:eastAsia="Times New Roman" w:hAnsi="Times New Roman" w:cs="Times New Roman"/>
                <w:color w:val="000000"/>
                <w:sz w:val="28"/>
                <w:szCs w:val="28"/>
              </w:rPr>
              <w:lastRenderedPageBreak/>
              <w:t>среды;</w:t>
            </w:r>
          </w:p>
          <w:p w:rsidR="005617F6" w:rsidRPr="007465C9" w:rsidRDefault="005617F6" w:rsidP="005617F6">
            <w:pPr>
              <w:numPr>
                <w:ilvl w:val="0"/>
                <w:numId w:val="12"/>
              </w:numPr>
              <w:pBdr>
                <w:top w:val="nil"/>
                <w:left w:val="nil"/>
                <w:bottom w:val="nil"/>
                <w:right w:val="nil"/>
                <w:between w:val="nil"/>
              </w:pBdr>
              <w:spacing w:after="0" w:line="240" w:lineRule="auto"/>
              <w:ind w:left="5" w:hanging="5"/>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Качественная диверсификация импорта и экспорта несырьевых товаров/услуг;</w:t>
            </w:r>
          </w:p>
          <w:p w:rsidR="005617F6" w:rsidRPr="007465C9" w:rsidRDefault="005617F6" w:rsidP="005617F6">
            <w:pPr>
              <w:numPr>
                <w:ilvl w:val="0"/>
                <w:numId w:val="12"/>
              </w:numPr>
              <w:pBdr>
                <w:top w:val="nil"/>
                <w:left w:val="nil"/>
                <w:bottom w:val="nil"/>
                <w:right w:val="nil"/>
                <w:between w:val="nil"/>
              </w:pBdr>
              <w:spacing w:after="0" w:line="240" w:lineRule="auto"/>
              <w:ind w:left="5" w:hanging="5"/>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Создание благоприятных условий для отечественных товаропроизводителей на внутреннем и внешних рынках.</w:t>
            </w:r>
          </w:p>
        </w:tc>
      </w:tr>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Сроки реализации</w:t>
            </w:r>
          </w:p>
        </w:tc>
        <w:tc>
          <w:tcPr>
            <w:tcW w:w="6663"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2021-2025 годы.</w:t>
            </w:r>
          </w:p>
        </w:tc>
      </w:tr>
      <w:tr w:rsidR="005617F6" w:rsidRPr="007465C9" w:rsidTr="00FF3D1C">
        <w:tc>
          <w:tcPr>
            <w:tcW w:w="3397"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Целевые индикаторы</w:t>
            </w:r>
          </w:p>
        </w:tc>
        <w:tc>
          <w:tcPr>
            <w:tcW w:w="6663" w:type="dxa"/>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Путем выполнения задач, поставленных в Программе, в 2025 году будут достигнуты следующие целевые индикаторы*:</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реальный рост ВДС торговли</w:t>
            </w:r>
            <w:r w:rsidRPr="007465C9">
              <w:rPr>
                <w:rFonts w:ascii="Times New Roman" w:eastAsia="Times New Roman" w:hAnsi="Times New Roman" w:cs="Times New Roman"/>
                <w:color w:val="000000"/>
                <w:sz w:val="28"/>
                <w:szCs w:val="28"/>
                <w:vertAlign w:val="superscript"/>
              </w:rPr>
              <w:footnoteReference w:id="1"/>
            </w:r>
            <w:r w:rsidRPr="007465C9">
              <w:rPr>
                <w:rFonts w:ascii="Times New Roman" w:eastAsia="Times New Roman" w:hAnsi="Times New Roman" w:cs="Times New Roman"/>
                <w:color w:val="000000"/>
                <w:sz w:val="28"/>
                <w:szCs w:val="28"/>
              </w:rPr>
              <w:t xml:space="preserve"> </w:t>
            </w:r>
            <w:r w:rsidRPr="007465C9">
              <w:rPr>
                <w:rFonts w:ascii="Times New Roman" w:eastAsia="Times New Roman" w:hAnsi="Times New Roman" w:cs="Times New Roman"/>
                <w:sz w:val="28"/>
                <w:szCs w:val="28"/>
              </w:rPr>
              <w:t>на 30,9% к базовому периоду 2019 года</w:t>
            </w:r>
            <w:r w:rsidRPr="007465C9">
              <w:rPr>
                <w:rFonts w:ascii="Times New Roman" w:eastAsia="Times New Roman" w:hAnsi="Times New Roman" w:cs="Times New Roman"/>
                <w:color w:val="000000"/>
                <w:sz w:val="28"/>
                <w:szCs w:val="28"/>
              </w:rPr>
              <w:t>;</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снижение доли теневой</w:t>
            </w:r>
            <w:r w:rsidRPr="007465C9">
              <w:rPr>
                <w:rFonts w:ascii="Times New Roman" w:eastAsia="Times New Roman" w:hAnsi="Times New Roman" w:cs="Times New Roman"/>
                <w:color w:val="000000"/>
                <w:sz w:val="28"/>
                <w:szCs w:val="28"/>
                <w:vertAlign w:val="superscript"/>
              </w:rPr>
              <w:footnoteReference w:id="2"/>
            </w:r>
            <w:r w:rsidRPr="007465C9">
              <w:rPr>
                <w:rFonts w:ascii="Times New Roman" w:eastAsia="Times New Roman" w:hAnsi="Times New Roman" w:cs="Times New Roman"/>
                <w:color w:val="000000"/>
                <w:sz w:val="28"/>
                <w:szCs w:val="28"/>
              </w:rPr>
              <w:t xml:space="preserve"> торговли на </w:t>
            </w:r>
            <w:r w:rsidRPr="007465C9">
              <w:rPr>
                <w:rFonts w:ascii="Times New Roman" w:eastAsia="Times New Roman" w:hAnsi="Times New Roman" w:cs="Times New Roman"/>
                <w:sz w:val="28"/>
                <w:szCs w:val="28"/>
              </w:rPr>
              <w:t>40% к базовому периоду 2019 года</w:t>
            </w:r>
            <w:r w:rsidRPr="007465C9">
              <w:rPr>
                <w:rFonts w:ascii="Times New Roman" w:eastAsia="Times New Roman" w:hAnsi="Times New Roman" w:cs="Times New Roman"/>
                <w:color w:val="000000"/>
                <w:sz w:val="28"/>
                <w:szCs w:val="28"/>
              </w:rPr>
              <w:t>;</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создание 143,1 тысяч новых рабочих мест;</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рост производительности труда в оптовой и розничной торговле на </w:t>
            </w:r>
            <w:r w:rsidRPr="007465C9">
              <w:rPr>
                <w:rFonts w:ascii="Times New Roman" w:eastAsia="Times New Roman" w:hAnsi="Times New Roman" w:cs="Times New Roman"/>
                <w:sz w:val="28"/>
                <w:szCs w:val="28"/>
              </w:rPr>
              <w:t>25,4</w:t>
            </w:r>
            <w:r w:rsidRPr="007465C9">
              <w:rPr>
                <w:rFonts w:ascii="Times New Roman" w:eastAsia="Times New Roman" w:hAnsi="Times New Roman" w:cs="Times New Roman"/>
                <w:color w:val="000000"/>
                <w:sz w:val="28"/>
                <w:szCs w:val="28"/>
              </w:rPr>
              <w:t>% к базовому периоду 2019 года</w:t>
            </w:r>
            <w:r w:rsidRPr="007465C9">
              <w:rPr>
                <w:rFonts w:ascii="Times New Roman" w:eastAsia="Times New Roman" w:hAnsi="Times New Roman" w:cs="Times New Roman"/>
                <w:color w:val="000000"/>
                <w:sz w:val="28"/>
                <w:szCs w:val="28"/>
                <w:vertAlign w:val="superscript"/>
              </w:rPr>
              <w:footnoteReference w:id="3"/>
            </w:r>
            <w:r w:rsidRPr="007465C9">
              <w:rPr>
                <w:rFonts w:ascii="Times New Roman" w:eastAsia="Times New Roman" w:hAnsi="Times New Roman" w:cs="Times New Roman"/>
                <w:color w:val="000000"/>
                <w:sz w:val="28"/>
                <w:szCs w:val="28"/>
              </w:rPr>
              <w:t>;</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достижение торгового сальдо по несырьевым товарам (экспорт-импорт) на уровне </w:t>
            </w:r>
            <w:r w:rsidRPr="007465C9">
              <w:rPr>
                <w:rFonts w:ascii="Times New Roman" w:eastAsia="Times New Roman" w:hAnsi="Times New Roman" w:cs="Times New Roman"/>
                <w:sz w:val="28"/>
                <w:szCs w:val="28"/>
              </w:rPr>
              <w:t>0,9</w:t>
            </w:r>
            <w:r w:rsidRPr="007465C9">
              <w:rPr>
                <w:rFonts w:ascii="Times New Roman" w:eastAsia="Times New Roman" w:hAnsi="Times New Roman" w:cs="Times New Roman"/>
                <w:color w:val="000000"/>
                <w:sz w:val="28"/>
                <w:szCs w:val="28"/>
              </w:rPr>
              <w:t xml:space="preserve"> млрд. долл. США;</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увеличение несырьевого экспорта товаров и услуг до 41 млрд. долл. США;</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снижение потребительского импорта обработанной продукции (без машин и оборудования) до 16 млрд. долл. США;</w:t>
            </w:r>
          </w:p>
          <w:p w:rsidR="005617F6" w:rsidRPr="007465C9" w:rsidRDefault="005617F6" w:rsidP="005617F6">
            <w:pPr>
              <w:numPr>
                <w:ilvl w:val="0"/>
                <w:numId w:val="13"/>
              </w:numPr>
              <w:pBdr>
                <w:top w:val="nil"/>
                <w:left w:val="nil"/>
                <w:bottom w:val="nil"/>
                <w:right w:val="nil"/>
                <w:between w:val="nil"/>
              </w:pBdr>
              <w:spacing w:after="0" w:line="240" w:lineRule="auto"/>
              <w:ind w:left="5"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рост доли электронной торговли от розничного товарооборота до 1</w:t>
            </w:r>
            <w:r w:rsidRPr="007465C9">
              <w:rPr>
                <w:rFonts w:ascii="Times New Roman" w:eastAsia="Times New Roman" w:hAnsi="Times New Roman" w:cs="Times New Roman"/>
                <w:sz w:val="28"/>
                <w:szCs w:val="28"/>
              </w:rPr>
              <w:t>5</w:t>
            </w:r>
            <w:r w:rsidRPr="007465C9">
              <w:rPr>
                <w:rFonts w:ascii="Times New Roman" w:eastAsia="Times New Roman" w:hAnsi="Times New Roman" w:cs="Times New Roman"/>
                <w:color w:val="000000"/>
                <w:sz w:val="28"/>
                <w:szCs w:val="28"/>
              </w:rPr>
              <w:t>%;</w:t>
            </w:r>
          </w:p>
          <w:p w:rsidR="005617F6" w:rsidRPr="007465C9" w:rsidRDefault="005617F6" w:rsidP="005617F6">
            <w:pPr>
              <w:numPr>
                <w:ilvl w:val="0"/>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повышение уровня применения национальных стандартов (от общего количества действующих нац</w:t>
            </w:r>
            <w:r w:rsidRPr="007465C9">
              <w:rPr>
                <w:rFonts w:ascii="Times New Roman" w:eastAsia="Times New Roman" w:hAnsi="Times New Roman" w:cs="Times New Roman"/>
                <w:sz w:val="28"/>
                <w:szCs w:val="28"/>
              </w:rPr>
              <w:t xml:space="preserve">иональных стандартов) – до 75%; </w:t>
            </w:r>
          </w:p>
          <w:p w:rsidR="005617F6" w:rsidRPr="007465C9" w:rsidRDefault="005617F6" w:rsidP="005617F6">
            <w:pPr>
              <w:numPr>
                <w:ilvl w:val="0"/>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реальный рост инвестиций в основной капитал по отрасли оптовой и розничной торговли; ремонт автомобилей и мотоциклов, на 26,5% к базовому периоду 2019 года.</w:t>
            </w:r>
          </w:p>
        </w:tc>
      </w:tr>
      <w:tr w:rsidR="005617F6" w:rsidRPr="007465C9" w:rsidTr="00FF3D1C">
        <w:tc>
          <w:tcPr>
            <w:tcW w:w="3397" w:type="dxa"/>
            <w:shd w:val="clear" w:color="auto" w:fill="auto"/>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Источники и объемы </w:t>
            </w:r>
            <w:r w:rsidRPr="007465C9">
              <w:rPr>
                <w:rFonts w:ascii="Times New Roman" w:eastAsia="Times New Roman" w:hAnsi="Times New Roman" w:cs="Times New Roman"/>
                <w:sz w:val="28"/>
                <w:szCs w:val="28"/>
              </w:rPr>
              <w:lastRenderedPageBreak/>
              <w:t>финансирования</w:t>
            </w:r>
          </w:p>
        </w:tc>
        <w:tc>
          <w:tcPr>
            <w:tcW w:w="6663" w:type="dxa"/>
            <w:shd w:val="clear" w:color="auto" w:fill="auto"/>
          </w:tcPr>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 xml:space="preserve">Общие требуемые расходы из республиканского бюджета на реализацию Программы в 2021-2025 </w:t>
            </w:r>
            <w:r w:rsidRPr="007465C9">
              <w:rPr>
                <w:rFonts w:ascii="Times New Roman" w:eastAsia="Times New Roman" w:hAnsi="Times New Roman" w:cs="Times New Roman"/>
                <w:sz w:val="28"/>
                <w:szCs w:val="28"/>
              </w:rPr>
              <w:lastRenderedPageBreak/>
              <w:t xml:space="preserve">годах составляют </w:t>
            </w:r>
            <w:r>
              <w:rPr>
                <w:rFonts w:ascii="Times New Roman" w:eastAsia="Times New Roman" w:hAnsi="Times New Roman" w:cs="Times New Roman"/>
                <w:sz w:val="28"/>
                <w:szCs w:val="28"/>
              </w:rPr>
              <w:t>86 79</w:t>
            </w:r>
            <w:r>
              <w:rPr>
                <w:rFonts w:ascii="Times New Roman" w:eastAsia="Times New Roman" w:hAnsi="Times New Roman" w:cs="Times New Roman"/>
                <w:sz w:val="28"/>
                <w:szCs w:val="28"/>
                <w:lang w:val="kk-KZ"/>
              </w:rPr>
              <w:t>0</w:t>
            </w:r>
            <w:r w:rsidRPr="007465C9">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6</w:t>
            </w:r>
            <w:r w:rsidRPr="007465C9">
              <w:rPr>
                <w:rFonts w:ascii="Times New Roman" w:eastAsia="Times New Roman" w:hAnsi="Times New Roman" w:cs="Times New Roman"/>
                <w:sz w:val="28"/>
                <w:szCs w:val="28"/>
              </w:rPr>
              <w:t xml:space="preserve"> млн. тенге**, в том числе: </w:t>
            </w:r>
          </w:p>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2021 год – </w:t>
            </w:r>
            <w:r>
              <w:rPr>
                <w:rFonts w:ascii="Times New Roman" w:eastAsia="Times New Roman" w:hAnsi="Times New Roman" w:cs="Times New Roman"/>
                <w:sz w:val="28"/>
                <w:szCs w:val="28"/>
              </w:rPr>
              <w:t>5 404,</w:t>
            </w:r>
            <w:r>
              <w:rPr>
                <w:rFonts w:ascii="Times New Roman" w:eastAsia="Times New Roman" w:hAnsi="Times New Roman" w:cs="Times New Roman"/>
                <w:sz w:val="28"/>
                <w:szCs w:val="28"/>
                <w:lang w:val="kk-KZ"/>
              </w:rPr>
              <w:t>8</w:t>
            </w:r>
            <w:r w:rsidRPr="007465C9">
              <w:rPr>
                <w:rFonts w:ascii="Times New Roman" w:eastAsia="Times New Roman" w:hAnsi="Times New Roman" w:cs="Times New Roman"/>
                <w:sz w:val="28"/>
                <w:szCs w:val="28"/>
              </w:rPr>
              <w:t xml:space="preserve"> млн. тенге;</w:t>
            </w:r>
          </w:p>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2022 год – </w:t>
            </w:r>
            <w:r>
              <w:rPr>
                <w:rFonts w:ascii="Times New Roman" w:eastAsia="Times New Roman" w:hAnsi="Times New Roman" w:cs="Times New Roman"/>
                <w:sz w:val="28"/>
                <w:szCs w:val="28"/>
              </w:rPr>
              <w:t>3 128,</w:t>
            </w:r>
            <w:r>
              <w:rPr>
                <w:rFonts w:ascii="Times New Roman" w:eastAsia="Times New Roman" w:hAnsi="Times New Roman" w:cs="Times New Roman"/>
                <w:sz w:val="28"/>
                <w:szCs w:val="28"/>
                <w:lang w:val="kk-KZ"/>
              </w:rPr>
              <w:t>8</w:t>
            </w:r>
            <w:r w:rsidRPr="007465C9">
              <w:rPr>
                <w:rFonts w:ascii="Times New Roman" w:eastAsia="Times New Roman" w:hAnsi="Times New Roman" w:cs="Times New Roman"/>
                <w:sz w:val="28"/>
                <w:szCs w:val="28"/>
              </w:rPr>
              <w:t xml:space="preserve"> млн. тенге;</w:t>
            </w:r>
          </w:p>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2023 год –</w:t>
            </w:r>
            <w:r>
              <w:rPr>
                <w:rFonts w:ascii="Times New Roman" w:eastAsia="Times New Roman" w:hAnsi="Times New Roman" w:cs="Times New Roman"/>
                <w:sz w:val="28"/>
                <w:szCs w:val="28"/>
              </w:rPr>
              <w:t xml:space="preserve"> 3 798,</w:t>
            </w:r>
            <w:r>
              <w:rPr>
                <w:rFonts w:ascii="Times New Roman" w:eastAsia="Times New Roman" w:hAnsi="Times New Roman" w:cs="Times New Roman"/>
                <w:sz w:val="28"/>
                <w:szCs w:val="28"/>
                <w:lang w:val="kk-KZ"/>
              </w:rPr>
              <w:t>1</w:t>
            </w:r>
            <w:r w:rsidRPr="007465C9">
              <w:rPr>
                <w:rFonts w:ascii="Times New Roman" w:eastAsia="Times New Roman" w:hAnsi="Times New Roman" w:cs="Times New Roman"/>
                <w:sz w:val="28"/>
                <w:szCs w:val="28"/>
              </w:rPr>
              <w:t xml:space="preserve"> млн. тенге;</w:t>
            </w:r>
          </w:p>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2024 год –</w:t>
            </w:r>
            <w:r>
              <w:rPr>
                <w:rFonts w:ascii="Times New Roman" w:eastAsia="Times New Roman" w:hAnsi="Times New Roman" w:cs="Times New Roman"/>
                <w:sz w:val="28"/>
                <w:szCs w:val="28"/>
              </w:rPr>
              <w:t xml:space="preserve"> 37 683,</w:t>
            </w:r>
            <w:r>
              <w:rPr>
                <w:rFonts w:ascii="Times New Roman" w:eastAsia="Times New Roman" w:hAnsi="Times New Roman" w:cs="Times New Roman"/>
                <w:sz w:val="28"/>
                <w:szCs w:val="28"/>
                <w:lang w:val="kk-KZ"/>
              </w:rPr>
              <w:t>5</w:t>
            </w:r>
            <w:r w:rsidRPr="007465C9">
              <w:rPr>
                <w:rFonts w:ascii="Times New Roman" w:eastAsia="Times New Roman" w:hAnsi="Times New Roman" w:cs="Times New Roman"/>
                <w:sz w:val="28"/>
                <w:szCs w:val="28"/>
              </w:rPr>
              <w:t xml:space="preserve"> млн. тенге;</w:t>
            </w:r>
          </w:p>
          <w:p w:rsidR="005617F6" w:rsidRPr="007465C9" w:rsidRDefault="005617F6" w:rsidP="00FF3D1C">
            <w:pPr>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2025 год –  </w:t>
            </w:r>
            <w:r>
              <w:rPr>
                <w:rFonts w:ascii="Times New Roman" w:eastAsia="Times New Roman" w:hAnsi="Times New Roman" w:cs="Times New Roman"/>
                <w:sz w:val="28"/>
                <w:szCs w:val="28"/>
              </w:rPr>
              <w:t>36 775,</w:t>
            </w:r>
            <w:r>
              <w:rPr>
                <w:rFonts w:ascii="Times New Roman" w:eastAsia="Times New Roman" w:hAnsi="Times New Roman" w:cs="Times New Roman"/>
                <w:sz w:val="28"/>
                <w:szCs w:val="28"/>
                <w:lang w:val="kk-KZ"/>
              </w:rPr>
              <w:t>4</w:t>
            </w:r>
            <w:r w:rsidRPr="007465C9">
              <w:rPr>
                <w:rFonts w:ascii="Times New Roman" w:eastAsia="Times New Roman" w:hAnsi="Times New Roman" w:cs="Times New Roman"/>
                <w:sz w:val="28"/>
                <w:szCs w:val="28"/>
              </w:rPr>
              <w:t xml:space="preserve"> млн. тенге. </w:t>
            </w:r>
          </w:p>
        </w:tc>
      </w:tr>
    </w:tbl>
    <w:p w:rsidR="005617F6" w:rsidRPr="007465C9" w:rsidRDefault="005617F6" w:rsidP="005617F6">
      <w:pPr>
        <w:spacing w:after="0" w:line="240" w:lineRule="auto"/>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 xml:space="preserve">* выполнение целевых индикаторов будет зависеть от объемов финансирования Программы на соответствующие финансовые годы; </w:t>
      </w:r>
    </w:p>
    <w:p w:rsidR="005617F6" w:rsidRPr="007465C9" w:rsidRDefault="005617F6" w:rsidP="005617F6">
      <w:pPr>
        <w:spacing w:after="0" w:line="240" w:lineRule="auto"/>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суммы будут уточняться в соответствии с республиканским бюджетом на соответствующий финансовый год.</w:t>
      </w:r>
    </w:p>
    <w:p w:rsidR="005617F6" w:rsidRPr="007465C9" w:rsidRDefault="005617F6" w:rsidP="005617F6">
      <w:pPr>
        <w:spacing w:after="0" w:line="240" w:lineRule="auto"/>
        <w:jc w:val="both"/>
        <w:rPr>
          <w:rFonts w:ascii="Times New Roman" w:eastAsia="Times New Roman" w:hAnsi="Times New Roman" w:cs="Times New Roman"/>
          <w:sz w:val="28"/>
          <w:szCs w:val="28"/>
        </w:rPr>
      </w:pPr>
    </w:p>
    <w:p w:rsidR="005617F6" w:rsidRPr="007465C9" w:rsidRDefault="005617F6" w:rsidP="005617F6">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2F5496"/>
          <w:sz w:val="28"/>
          <w:szCs w:val="28"/>
        </w:rPr>
      </w:pPr>
      <w:bookmarkStart w:id="2" w:name="_heading=h.2s8eyo1" w:colFirst="0" w:colLast="0"/>
      <w:bookmarkEnd w:id="2"/>
      <w:r w:rsidRPr="007465C9">
        <w:rPr>
          <w:rFonts w:ascii="Times New Roman" w:eastAsia="Times New Roman" w:hAnsi="Times New Roman" w:cs="Times New Roman"/>
          <w:b/>
          <w:color w:val="000000"/>
          <w:sz w:val="28"/>
          <w:szCs w:val="28"/>
        </w:rPr>
        <w:t>2. Введение</w:t>
      </w:r>
      <w:r w:rsidRPr="007465C9">
        <w:rPr>
          <w:rFonts w:ascii="Times New Roman" w:eastAsia="Times New Roman" w:hAnsi="Times New Roman" w:cs="Times New Roman"/>
          <w:b/>
          <w:color w:val="2F5496"/>
          <w:sz w:val="28"/>
          <w:szCs w:val="28"/>
        </w:rPr>
        <w:tab/>
      </w:r>
    </w:p>
    <w:p w:rsidR="005617F6" w:rsidRPr="007465C9" w:rsidRDefault="005617F6" w:rsidP="005617F6">
      <w:pPr>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 итогам реализации двух индустриальных пятилеток на сегодняшний день в Казахстане сложилась положительная динамика развития обрабатывающей промышленности. Объем производства увеличился в 2,7 раз, произведена отечественная продукция на сумму 70 трлн. тенге. В структуре производства преобладают товары металлургической отрасли, продуктов питания, машиностроения, химической промышленности.</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2020 года начата реализация новой пятилетки индустриализации, акцент которой направлен на эффективные предприятия обрабатывающего сектора, ориентированные на увеличение объемов производства и расширение номенклатуры обработанных товаров, пользующихся спросом на внутреннем и внешних рынках.</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развитие производства пищевых продуктов и продуктов переработки сельскохозяйственной продукции предусмотрено в рамках Государственной программы развития агропромышленного комплекса Республики Казахстан на 2017-2021 годы, утвержденной постановлением Правительства Республики Казахстана от 12 июля 2018 года № 423 (далее – Государственная программа АПК).</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Наряду с динамичным развитием производства, государством создаются равные и благоприятные условия для каждого производителя по обеспечению выгодного, гарантированного, предсказуемого сбыта своего товара на внутреннем и внешних рынках. </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2020 год начался с замедления роста глобальной экономики, при которой сохраняющаяся напряженность в мировой торговле будет создавать преграды для мировых поставок и дальнейшей экономической интеграции во всем мире.</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Распространение пандемии COVID-19 повлекло за собой приостановку производства во многих странах, снижение деловой активности, сокращение </w:t>
      </w:r>
      <w:r w:rsidRPr="007465C9">
        <w:rPr>
          <w:rFonts w:ascii="Times New Roman" w:eastAsia="Times New Roman" w:hAnsi="Times New Roman" w:cs="Times New Roman"/>
          <w:sz w:val="28"/>
          <w:szCs w:val="28"/>
        </w:rPr>
        <w:lastRenderedPageBreak/>
        <w:t xml:space="preserve">поставок и изменение целых отраслей и моделей поведения компаний и потребителей. </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Принятые Правительством решения будут определять будущую форму восстановления и перспективы роста внешней и внутренней торговли Казахстана. Будут заложены основы для мощного, устойчивого и инклюзивного восстановления экономики страны. </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Торговля должна стать важным компонентом наряду с фискальной и денежно-кредитной политикой. Сохранение открытых и предсказуемых рынков, а также содействие созданию более благоприятной в целом деловой среды будет иметь решающее значение для стимулирования необходимых новых инвестиций для Казахстана. </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trike/>
          <w:sz w:val="28"/>
          <w:szCs w:val="28"/>
        </w:rPr>
      </w:pPr>
      <w:r w:rsidRPr="007465C9">
        <w:rPr>
          <w:rFonts w:ascii="Times New Roman" w:eastAsia="Times New Roman" w:hAnsi="Times New Roman" w:cs="Times New Roman"/>
          <w:sz w:val="28"/>
          <w:szCs w:val="28"/>
        </w:rPr>
        <w:t>В Стратегическом плане развития Республики Казахстан до 2025 года определены следующие задачи: «Расширение мер финансовой и нефинансовой поддержки экспортеров», «Развитие экспортоориентированных услуг», «Развитие экспортоориентированных услуг», а также «Развитие транспортно-логистической и торговой инфраструктуры» в части создания условии для развития оптово-распределительных центров и электронной торговли.</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реализации данных задач предусмотрены конкретные инициативы. В их числе развитие электронной торговли, координация институтов и создание «единого окна» для экспортеров, снятие тарифных и нетарифных барьеров на внешних рынках, проработка вопроса по развитию представительств Единого оператора по продвижению экспорта на внешних рынках и на местах в каждом регионе, развитие финансовых мер по продвижению экспорта, а также развитие услуг, связанных с ИКТ.</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учетом приоритетов и задач, определенных в Стратегическом плане развития Республики Казахстан до 2025 года и мировых тенденций в настоящей программе обозначены основные приоритеты развития внутренней и внешней торговли, цели и задачи, проблемы отрасли и эффективные меры поддержки.</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первую очередь, для потребителя должна быть сформирована комфортная среда, удовлетворяющая его потребности по приобретению отечественного товара и услуг по справедливой цене и высокого качества. Для этого внутренняя торговая политика должна быть ориентирована на развитие разных форматов торговли, современного оптового звена и торговой инфраструктуры для создания комфортной потребительской среды.</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требуется комплексная работа по усилению института защиты прав потребителей, который должен гарантировать восстановление нарушенных прав потребителя и предоставлять ему беспрепятственное возмещение ущерба.</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Ускоренное развитие отечественного производства станет возможным за счет создания эффективной товаропроводящей инфраструктуры, которая позволит оптимизировать цепочку поставок продукции от производителя до потребителя, сократить товарные потери и повысить доступность товаров для всех слоев населения страны. В тоже время, товаропроводящая инфраструктура </w:t>
      </w:r>
      <w:r w:rsidRPr="007465C9">
        <w:rPr>
          <w:rFonts w:ascii="Times New Roman" w:eastAsia="Times New Roman" w:hAnsi="Times New Roman" w:cs="Times New Roman"/>
          <w:sz w:val="28"/>
          <w:szCs w:val="28"/>
        </w:rPr>
        <w:lastRenderedPageBreak/>
        <w:t>должна быть ориентирована на экспорт казахстанских товаров и транзит зарубежных товаров через Казахстан.</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Решение вопросов стабилизации цен на товары, возможности качественного прогноза будущих цен и их страхования, вывода торговли из тени продолжится, в том числе в рамках мер по развитию биржевой торговли, которая в настоящее время набирает стремительные обороты как на внутреннем, так и на внешнем рынках.</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стремительно растут масштабы развития электронной торговли, как внутри страны, так и трансгранично. Создается необходимая инфраструктура для обеспечения бесперебойных поставок всех посылок до потребителя.</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Учитывая ситуацию на мировом рынке, связанную с изменениями условий ведения торговли для Казахстана, важно и своевременно нивелировать их воздействие на экономику страны, а также учитывать торговые и промышленные планы экономических партнеров и потенциальных конкурентов. </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Национальная внешнеторговая политика будет направлена на содействие экономическому росту и развитию страны через создание взаимовыгодной торговли в рамках Евразийского экономического союза (далее – ЕАЭС), упрощение процедур и устранение барьеров в торговле, а также введение ответных мер в отношении стран, применяющих протекционистские меры против Казахстана.</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Несмотря на необходимость реформ в связи с происходящими в мире политическими и экономическими переменами, на сегодняшний день Всемирная торговая организация (далее - ВТО) является не имеющим альтернативы центром многосторонней торговой системы. Будет проработана стратегия участия страны в международном торгово-экономическом сотрудничестве, которая будет включать в себя ряд мер, направленных на получение страной преимуществ на мировом рынке и защиту интересов отечественных производителей на внутреннем рынке.</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учетом меняющихся условий на международном рынке представленные подходы и меры по продвижению обработанных товаров и услуг на внешние рынки в Национальной экспортной стратегии будут актуализированы и усовершенствованы в Государственной программе для полной реализации экспортного потенциала страны.</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Развитие торгово-экономического и инвестиционного сотрудничества на региональном и местном уровне, в том числе на базе Форума межрегионального сотрудничества Казахстана и России, Международного центра приграничного сотрудничества «Хоргос», Центра торгово-экономического сотрудничества «Центральная Азия» также станет мерой стимулирования развития внутренней и внешней торговли.</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В целом, Государственная программа предусматривает достижение комплексного, синергетического эффекта через реализацию следующих программных документов:</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Государственная программа инфраструктурного развития «Нұрлы жол» на 2020 - 2025 годы, утвержденная постановлением Правительства Республики Казахстан от 31 декабря 2019 года № 1055 (далее – ГПИР «Нұрлы жол») и  предусматривающая создание эффективной транспортно-логистической инфраструктуры, развитие лабораторных баз;</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Государственная программа индустриально-инновационного развития Республики Казахстан на 2020-2025 годы, утвержденная постановлением Правительства Республики Казахстан от 31 декабря 2019 года</w:t>
      </w:r>
      <w:r w:rsidRPr="007465C9">
        <w:rPr>
          <w:rFonts w:ascii="Times New Roman" w:eastAsia="Times New Roman" w:hAnsi="Times New Roman" w:cs="Times New Roman"/>
          <w:sz w:val="28"/>
          <w:szCs w:val="28"/>
        </w:rPr>
        <w:br/>
        <w:t>№ 1050 (далее – ГПИИР) и предусматривающая поддержку инвестиционных проектов в приоритетных секторах экономики, одним из критериев отбора которых является экспортная ориентированность, а также развитие казахстанского бренда;</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Государственная программа АПК, которая предусматривает насыщение внутреннего рынка продовольствием, обеспечение населения продовольственной безопасностью, а также развитие экспортного потенциала отечественной продукции агропромышленного комплекса;</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Государственная программа поддержки и развития бизнеса «Дорожная карта бизнеса 2025», утвержденная постановлением Правительства Республики Казахстан от 24 декабря 2019 года № 968 (далее – ДКБ-2025) и предусматривающая предоставление консультационных услуг экспортно-ориентированным предприятиям по процедурам и процессам для осуществления внешнеэкономической деятельности.</w:t>
      </w:r>
    </w:p>
    <w:p w:rsidR="005617F6" w:rsidRPr="007465C9" w:rsidRDefault="005617F6" w:rsidP="005617F6">
      <w:pPr>
        <w:shd w:val="clear" w:color="auto" w:fill="FFFFFF"/>
        <w:spacing w:after="0" w:line="240" w:lineRule="auto"/>
        <w:ind w:firstLine="697"/>
        <w:jc w:val="both"/>
        <w:rPr>
          <w:rFonts w:ascii="Times New Roman" w:eastAsia="Times New Roman" w:hAnsi="Times New Roman" w:cs="Times New Roman"/>
          <w:sz w:val="28"/>
          <w:szCs w:val="28"/>
        </w:rPr>
      </w:pPr>
    </w:p>
    <w:p w:rsidR="005617F6" w:rsidRPr="007465C9" w:rsidRDefault="005617F6" w:rsidP="005617F6">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3" w:name="_heading=h.17dp8vu" w:colFirst="0" w:colLast="0"/>
      <w:bookmarkEnd w:id="3"/>
      <w:r w:rsidRPr="007465C9">
        <w:rPr>
          <w:rFonts w:ascii="Times New Roman" w:eastAsia="Times New Roman" w:hAnsi="Times New Roman" w:cs="Times New Roman"/>
          <w:b/>
          <w:color w:val="000000"/>
          <w:sz w:val="28"/>
          <w:szCs w:val="28"/>
        </w:rPr>
        <w:t>3. Анализ текущей ситуации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Торговля является драйвером экономического развития, оказывая положительное влияние на рост валового внутреннего продукта (далее – ВВП). По данным Всемирного Банка и Международного торгового центра, в среднем вклад мировой торговли в мировой ВВП составляет 21,35% (США - 4,8%, Китай - 5,2%, Германия - 3,1%, Россия - 0,76%, Казахстан - 0,11%)</w:t>
      </w:r>
      <w:r w:rsidRPr="007465C9">
        <w:rPr>
          <w:rFonts w:ascii="Times New Roman" w:eastAsia="Times New Roman" w:hAnsi="Times New Roman" w:cs="Times New Roman"/>
          <w:sz w:val="28"/>
          <w:szCs w:val="28"/>
          <w:vertAlign w:val="superscript"/>
        </w:rPr>
        <w:footnoteReference w:id="4"/>
      </w:r>
      <w:r w:rsidRPr="007465C9">
        <w:rPr>
          <w:rFonts w:ascii="Times New Roman" w:eastAsia="Times New Roman" w:hAnsi="Times New Roman" w:cs="Times New Roman"/>
          <w:sz w:val="28"/>
          <w:szCs w:val="28"/>
        </w:rPr>
        <w:t>.</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Качество и безопасность казахстанской продукции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Важным инструментом обеспечения безопасности и качества продукции является техническое регулирование, аккредитация, сертификация, стандартизация и обеспечение единства измерений, которые способствуют продвижению экспорта обработанных товаров, а также обеспечивают контроль безопасности и качества импортируемой продукции, снижение технических </w:t>
      </w:r>
      <w:r w:rsidRPr="007465C9">
        <w:rPr>
          <w:rFonts w:ascii="Times New Roman" w:eastAsia="Times New Roman" w:hAnsi="Times New Roman" w:cs="Times New Roman"/>
          <w:sz w:val="28"/>
          <w:szCs w:val="28"/>
        </w:rPr>
        <w:lastRenderedPageBreak/>
        <w:t>барьеров, применение единых подходов при учете количества и качества энергоресурсов, доверие в торговле на внутреннем рынке Казахстана.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Качество занимает одно из ведущих мест в обеспечении конкурентоспособности продукции. Важно отметить о необходимости определения качественных характеристик продукции таких, как классификация, сортность и другие качественные показатели, определяющие пользу и привлекательность для потребителя и конкурентные возможности на рынке.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Стандарты, содержащие качественные характеристики, должны разрабатываться в комплексе под каждый вид продукции. Законом Республики Казахстан «О стандартизации» определена новая национальная система стандартизации с четким разграничением компетенций и функций субъектов национальной системы стандартизации.</w:t>
      </w:r>
    </w:p>
    <w:p w:rsidR="005617F6" w:rsidRPr="007465C9" w:rsidRDefault="005617F6" w:rsidP="005617F6">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повышения качества отечественной продукции и поддержки экспортоориентированности производителей формируется Национальный план стандартизации исходя из приоритетных направлений отраслей экономики.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обеспечения доступности нормативных технических документов (далее - НТД) широкому кругу пользователей и обеспечения пользователей полной, достоверной и своевременной информацией в области технического регулирования, стандартами, НТД и их постоянной систематизации создан и функционирует Единый государственный фонд нормативных технических документов.</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 рамках проводимых ра</w:t>
      </w:r>
      <w:r>
        <w:rPr>
          <w:rFonts w:ascii="Times New Roman" w:eastAsia="Times New Roman" w:hAnsi="Times New Roman" w:cs="Times New Roman"/>
          <w:color w:val="000000"/>
          <w:sz w:val="28"/>
          <w:szCs w:val="28"/>
        </w:rPr>
        <w:t>бот по стандартизации заключено</w:t>
      </w:r>
      <w:r>
        <w:rPr>
          <w:rFonts w:ascii="Times New Roman" w:eastAsia="Times New Roman" w:hAnsi="Times New Roman" w:cs="Times New Roman"/>
          <w:color w:val="000000"/>
          <w:sz w:val="28"/>
          <w:szCs w:val="28"/>
        </w:rPr>
        <w:br/>
      </w:r>
      <w:r w:rsidRPr="007465C9">
        <w:rPr>
          <w:rFonts w:ascii="Times New Roman" w:eastAsia="Times New Roman" w:hAnsi="Times New Roman" w:cs="Times New Roman"/>
          <w:color w:val="000000"/>
          <w:sz w:val="28"/>
          <w:szCs w:val="28"/>
        </w:rPr>
        <w:t>29 лицензионных соглашений и 16 меморандумов о взаимном сотрудничестве с международными и региональными организациями по стандартизации, а также национальными органами по стандартизации, такими как ISO, IEC, CEN, CENELEC, с целью возможности применения международных стандартов в качестве национальных.</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Республика Казахстан в лице Национального центра аккредитации является полноправным членом и подписантом Соглашения о взаимном признании ILAC MRA по испытаниям, калибровке и медицинским лабораториям, Соглашения IAF MLA по продукции и системе менеджмента, полноправным членом Международного форума по халал аккредитации (IHAF), что способствует ускоренному внедрению системы халал сертификации в Казахстане, а также повышению конкурентоспособности и экспорта казахстанских товаров на рынок стран Персидского залива и государств-членов IHAF.</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Современное развитие экономических отношений, науки и техники, усложнение требований в различных сферах человеческой жизни формирует спрос на новые направления аккредитации и схемы подтверждения соответствия (медицина, управление активами, жилищно-коммунальное хозяйство, наука, пищевая индустрия, агропромышленность, логистика, </w:t>
      </w:r>
      <w:r w:rsidRPr="007465C9">
        <w:rPr>
          <w:rFonts w:ascii="Times New Roman" w:eastAsia="Times New Roman" w:hAnsi="Times New Roman" w:cs="Times New Roman"/>
          <w:color w:val="000000"/>
          <w:sz w:val="28"/>
          <w:szCs w:val="28"/>
        </w:rPr>
        <w:lastRenderedPageBreak/>
        <w:t xml:space="preserve">противодействие коррупции, энергетика, информационные технологии и другие). </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Для обеспечения безопасности продукции в Республике Казахстан, а также продвижения казахстанских экспортных товаров развивается и укрепляется испытательная база. В насто</w:t>
      </w:r>
      <w:r>
        <w:rPr>
          <w:rFonts w:ascii="Times New Roman" w:eastAsia="Times New Roman" w:hAnsi="Times New Roman" w:cs="Times New Roman"/>
          <w:color w:val="000000"/>
          <w:sz w:val="28"/>
          <w:szCs w:val="28"/>
        </w:rPr>
        <w:t>ящее время в стране действует</w:t>
      </w:r>
      <w:r>
        <w:rPr>
          <w:rFonts w:ascii="Times New Roman" w:eastAsia="Times New Roman" w:hAnsi="Times New Roman" w:cs="Times New Roman"/>
          <w:color w:val="000000"/>
          <w:sz w:val="28"/>
          <w:szCs w:val="28"/>
        </w:rPr>
        <w:br/>
      </w:r>
      <w:r w:rsidRPr="007465C9">
        <w:rPr>
          <w:rFonts w:ascii="Times New Roman" w:eastAsia="Times New Roman" w:hAnsi="Times New Roman" w:cs="Times New Roman"/>
          <w:color w:val="000000"/>
          <w:sz w:val="28"/>
          <w:szCs w:val="28"/>
        </w:rPr>
        <w:t>875 испытательных лабораторий и 83 органа по сертификации. При этом, порядка 40% испытательного оборудования старше 15 лет нуждается в модернизации (автотранспортные средства, легкая промышленность, мебельная промышленность, электротехника, строительная индустрия, машиностроение).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 xml:space="preserve">Свободной торговле товарами внутри ЕАЭС способствует формирование национальных частей Единого реестра органов по подтверждению соответствия и испытательных лабораторий </w:t>
      </w:r>
      <w:r w:rsidRPr="007465C9">
        <w:rPr>
          <w:rFonts w:ascii="Times New Roman" w:eastAsia="Times New Roman" w:hAnsi="Times New Roman" w:cs="Times New Roman"/>
          <w:sz w:val="28"/>
          <w:szCs w:val="28"/>
        </w:rPr>
        <w:t>Таможенного союза</w:t>
      </w:r>
      <w:r w:rsidRPr="007465C9">
        <w:rPr>
          <w:rFonts w:ascii="Times New Roman" w:eastAsia="Times New Roman" w:hAnsi="Times New Roman" w:cs="Times New Roman"/>
          <w:color w:val="000000"/>
          <w:sz w:val="28"/>
          <w:szCs w:val="28"/>
        </w:rPr>
        <w:t xml:space="preserve">, а также Единого реестра сертификатов соответствия и деклараций о соответствии в электронной форме. </w:t>
      </w:r>
      <w:r w:rsidRPr="007465C9">
        <w:rPr>
          <w:rFonts w:ascii="Times New Roman" w:eastAsia="Times New Roman" w:hAnsi="Times New Roman" w:cs="Times New Roman"/>
          <w:sz w:val="28"/>
          <w:szCs w:val="28"/>
        </w:rPr>
        <w:t>На сегодняшний день в отношении безопасности продукции принято 48 технических регламентов ЕАЭС (далее – ТР), из которых 43 ТР вступили в силу. Казахстан покрывает требования безопасности по 39, кроме 4 ТР (аттракционы, маломерные суда, компоненты автотранспортных средств, некоторые показатели табачной продукции).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Действующая система государственного контроля Республики Казахстан не позволяет применять превентивные меры для недопущения ввоза несоответствующей продукции и направлена на устранение последствий выявленных административных правонарушений, связанных с обращением небезопасной и некачественной продукции.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Ситуация усугубляется отсутствием единой интегрированной информационной системы о продукции, обращаемой на рынке Казахстана, позволяющей полноценно отслеживать ввоз и обращение продукции на рынке. Принимаемые меры по защите рынка не дают гарантии пресечения небезопасной и контрафактной продукции.</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 внедрением новых технологий резко возрастают требования к уровню метрологического обеспечения производства, как в части охвата государственной эталонной базой эталонов и средств измерений субъектов аккредитации и заинтересованных пользователей, так и увеличения видов точности измерений.</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Количество и качество измерений, контролирующих как технологические параметры производственных процессов, так и параметры, характеристики и свойства получаемых изделий, влияют на качество выпускаемой продукции на предприятиях.</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Модернизация эталонов обеспечивает проведение работ по повышению уровня измерений в стране, позволяет поднять метрологию на качественно новый уровень, создает условия для внедрения передовых технологий на промышленных предприятиях Казахстана, которые, в свою очередь, требуют обучения новым видам измерений, а также освоению новых калибровок.</w:t>
      </w:r>
    </w:p>
    <w:p w:rsidR="005617F6" w:rsidRPr="007465C9" w:rsidRDefault="005617F6" w:rsidP="005617F6">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lastRenderedPageBreak/>
        <w:t>Большое внимание уделяется вопросам прослеживаемости результатов измерений к международным эталонам. Такая прослеживаемость может быть продемонстрирована путем участия национального метрологического института в международных сличениях, организуемых региональными и международными организациями по метрологии (КООМЕТ, АРМР), получения достоверных результатов измерений при сличениях и оценки их неопределенности, на основании которых публикуются измерительные и калибровочные возможности (СМС-строки) в базе данных Международного Бюро мер и весов (BIPM).</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В этой связи, учитывая глобальный экономический интерес Республики Казахстан на международных рынках, актуальным является дальнейшее совершенствование системы технического регулирования, аккредитации, стандартизации, а также развитие и модернизация национальной эталонной базы.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i/>
          <w:sz w:val="28"/>
          <w:szCs w:val="28"/>
        </w:rPr>
        <w:t>Маркировка товаров средствами идентификации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Одним из инструментов в борьбе с нелегальным оборотом товаров, обеспечения законности оборота товаров, защиты прав потребителей является внедрение системы маркировки и прослеживаемости товаров. </w:t>
      </w:r>
    </w:p>
    <w:p w:rsidR="005617F6" w:rsidRPr="007465C9" w:rsidRDefault="005617F6" w:rsidP="005617F6">
      <w:p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Внедрение системы маркировки и прослеживаемости товаров в Республике Казахстан регулируется </w:t>
      </w:r>
      <w:r w:rsidRPr="007465C9">
        <w:rPr>
          <w:rFonts w:ascii="Times New Roman" w:eastAsia="Times New Roman" w:hAnsi="Times New Roman" w:cs="Times New Roman"/>
          <w:sz w:val="28"/>
          <w:szCs w:val="28"/>
        </w:rPr>
        <w:t>Соглашение</w:t>
      </w:r>
      <w:r w:rsidRPr="007465C9">
        <w:rPr>
          <w:rFonts w:ascii="Times New Roman" w:eastAsia="Times New Roman" w:hAnsi="Times New Roman" w:cs="Times New Roman"/>
          <w:color w:val="000000"/>
          <w:sz w:val="28"/>
          <w:szCs w:val="28"/>
        </w:rPr>
        <w:t>м о маркировке товаров средствами идентификации в Евразийском экономическом союзе, вступившим в силу 29 марта 2019 года, а также Законом Республики Казахстан «О регулировании торговой деятельности»</w:t>
      </w:r>
      <w:r w:rsidRPr="007465C9">
        <w:rPr>
          <w:rFonts w:ascii="Times New Roman" w:eastAsia="Times New Roman" w:hAnsi="Times New Roman" w:cs="Times New Roman"/>
          <w:i/>
          <w:color w:val="000000"/>
          <w:sz w:val="28"/>
          <w:szCs w:val="28"/>
        </w:rPr>
        <w:t>.</w:t>
      </w:r>
      <w:r w:rsidRPr="007465C9">
        <w:rPr>
          <w:rFonts w:ascii="Times New Roman" w:eastAsia="Times New Roman" w:hAnsi="Times New Roman" w:cs="Times New Roman"/>
          <w:color w:val="000000"/>
          <w:sz w:val="28"/>
          <w:szCs w:val="28"/>
        </w:rPr>
        <w:t xml:space="preserve">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 сегодняшний день определен Единый оператор маркировки и прослеживаемости товаров (далее – Единый оператор), в задачи которого входит </w:t>
      </w:r>
      <w:r w:rsidRPr="007465C9">
        <w:rPr>
          <w:rFonts w:ascii="Times New Roman" w:eastAsia="Times New Roman" w:hAnsi="Times New Roman" w:cs="Times New Roman"/>
          <w:color w:val="0A0A0A"/>
          <w:sz w:val="28"/>
          <w:szCs w:val="28"/>
        </w:rPr>
        <w:t>осуществление разработки, администрирование, сопровождение и эксплуатационная поддержка информационной системы маркировки и прослеживаемости товаров, включая разработку, ведение и актуализацию Национального каталога товаров.</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Обязательная маркировка введена в отношении меховых изделий. Кроме того, проводятся пилотные проекты по маркировке алкогольной, обувной и молочной продукции, а также лекарственных средств.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1 апреля 2020 года завершен пилотный проект по маркировке табачной продукции. Ожидается, что маркировка будет введена с 1 октября 2020 года.</w:t>
      </w:r>
    </w:p>
    <w:p w:rsidR="005617F6" w:rsidRPr="007465C9" w:rsidRDefault="005617F6" w:rsidP="005617F6">
      <w:pPr>
        <w:tabs>
          <w:tab w:val="left" w:pos="709"/>
        </w:tabs>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снижения нагрузки на отечественный бизнес при определении необходимости внедрения маркировки в отношении какого-либо товара, участие в пилотных проектах проходит на добровольной основе, а финансовые затраты по проведению пилотных проектов по маркировке и прослеживаемости товаров берет на себя Единый оператор.</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Внедрение маркировки и прослеживаемости товаров предоставит бизнесу возможности совершенствовать логистические схемы, увеличить долю рынка за счет снижения контрафакта, а также наладить учет собственных данных об остатках товаров на складах и в магазинах.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Вместе с тем, внедрение системы маркировки и прослеживаемости товаров странами-импортерами отечественной продукции может стать дополнительным обременением и барьером для казахстанских экспортеров. Например, в Российской Федерации утвержден перечень товаров, в отношении которых будет введена обязательная маркировка средствами идентификации и ожидается, что этот перечень будет расширяться. Таким образом, казахстанская продукция может столкнуться с дополнительными временными и финансовыми затратами, необходимыми для доступа на рынки, что, в свою очередь, снижает конкурентные преимущества.</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Развитие внутренней торговли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 итогам 2019 года экономический эффект торговли отразился в структуре ВВП с 17%-ой долей, показав реальный рост на 7,6%. Это второй по величине показатель среди всех видов экономической деятельности, который наряду со строительством опережал развитие промышленности и сельского хозяйства.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bookmarkStart w:id="4" w:name="_heading=h.6j70js4huovg" w:colFirst="0" w:colLast="0"/>
      <w:bookmarkEnd w:id="4"/>
      <w:r w:rsidRPr="007465C9">
        <w:rPr>
          <w:rFonts w:ascii="Times New Roman" w:eastAsia="Times New Roman" w:hAnsi="Times New Roman" w:cs="Times New Roman"/>
          <w:sz w:val="28"/>
          <w:szCs w:val="28"/>
        </w:rPr>
        <w:t>На фоне увеличения спроса, роста номинальных денежных доходов населения и цен на товары индекс физического объема (далее – ИФО) розничной торговли составил 105,9%, при этом ИФО оптовой торговли составил 108,2%, что связано с ростом объемов торговли нефти и нефтепродуктов, спецтехники и запчастей к ним, автотранспортных средств, зерна и мяса.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последние годы наблюдается стабильный рост внутреннего товарооборота. По итогам 2019 года объем розничной и оптовой торговли вырос на 13,2% и составил 38,3 трлн. тенге.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Объем розничной торговли за 2019 год составил 11 327,6 млрд. тенге, что на 12,8% больше показателей предыдущего года. Наибольший удельный вес в общем объеме розничной торговли республики в январе-декабре 2019 года приходится на г. Алматы (29,9%), г. Нур-Султан (11,2%), Восточно-Казахстанскую (8,9%) и Карагандинскую (8,8%) области. Более половины (72,4%) розничного товарооборота сконцентрирована у малого бизнеса: индивидуальные предприниматели (41,9%), малые предприятия (30,5%).</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p>
    <w:p w:rsidR="005617F6" w:rsidRPr="007465C9" w:rsidRDefault="005617F6" w:rsidP="005617F6">
      <w:pPr>
        <w:spacing w:after="0" w:line="240" w:lineRule="auto"/>
        <w:ind w:firstLine="709"/>
        <w:jc w:val="center"/>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Рисунок 1. Внутренняя торговля (2017-2019 гг.), млрд. тенге</w:t>
      </w:r>
    </w:p>
    <w:p w:rsidR="005617F6" w:rsidRPr="007465C9" w:rsidRDefault="005617F6" w:rsidP="00DA2075">
      <w:pPr>
        <w:spacing w:after="0" w:line="240" w:lineRule="auto"/>
        <w:jc w:val="center"/>
        <w:rPr>
          <w:rFonts w:ascii="Times New Roman" w:eastAsia="Times New Roman" w:hAnsi="Times New Roman" w:cs="Times New Roman"/>
          <w:i/>
          <w:sz w:val="24"/>
          <w:szCs w:val="24"/>
        </w:rPr>
      </w:pPr>
      <w:r w:rsidRPr="007465C9">
        <w:rPr>
          <w:rFonts w:ascii="Times New Roman" w:eastAsia="Times New Roman" w:hAnsi="Times New Roman" w:cs="Times New Roman"/>
          <w:i/>
          <w:noProof/>
          <w:sz w:val="24"/>
          <w:szCs w:val="24"/>
        </w:rPr>
        <w:drawing>
          <wp:inline distT="114300" distB="114300" distL="114300" distR="114300" wp14:anchorId="78D757E7" wp14:editId="78542B1B">
            <wp:extent cx="5410200" cy="1666875"/>
            <wp:effectExtent l="0" t="0" r="0" b="9525"/>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0" cy="1666875"/>
                    </a:xfrm>
                    <a:prstGeom prst="rect">
                      <a:avLst/>
                    </a:prstGeom>
                    <a:ln/>
                  </pic:spPr>
                </pic:pic>
              </a:graphicData>
            </a:graphic>
          </wp:inline>
        </w:drawing>
      </w:r>
    </w:p>
    <w:p w:rsidR="005617F6" w:rsidRPr="007465C9" w:rsidRDefault="005617F6" w:rsidP="005617F6">
      <w:pPr>
        <w:spacing w:after="0" w:line="240" w:lineRule="auto"/>
        <w:ind w:firstLine="709"/>
        <w:jc w:val="right"/>
        <w:rPr>
          <w:rFonts w:ascii="Times New Roman" w:eastAsia="Times New Roman" w:hAnsi="Times New Roman" w:cs="Times New Roman"/>
          <w:i/>
          <w:sz w:val="24"/>
          <w:szCs w:val="24"/>
        </w:rPr>
      </w:pPr>
      <w:r w:rsidRPr="007465C9">
        <w:rPr>
          <w:rFonts w:ascii="Times New Roman" w:eastAsia="Times New Roman" w:hAnsi="Times New Roman" w:cs="Times New Roman"/>
          <w:i/>
          <w:sz w:val="24"/>
          <w:szCs w:val="24"/>
        </w:rPr>
        <w:t>Источник: КС МНЭ РК</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При этом порядка 70% приходится на оптовую торговлю, это преимущественно малый оптовый товарооборот (87,3%). Удельный вес оптово-розничной торговли в занятости составил 16,3%, то есть 1,4 млн. населения заняты в данной отрасли.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Согласно исследованию Nielsen, наиболее высокой посещаемостью потребителями отмечаются магазины у дома </w:t>
      </w:r>
      <w:r w:rsidRPr="005023E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w:t>
      </w:r>
      <w:r w:rsidRPr="007465C9">
        <w:rPr>
          <w:rFonts w:ascii="Times New Roman" w:eastAsia="Times New Roman" w:hAnsi="Times New Roman" w:cs="Times New Roman"/>
          <w:sz w:val="28"/>
          <w:szCs w:val="28"/>
        </w:rPr>
        <w:t>17,8%, супермаркеты – 5,7%, открытые рынки – 3,6%, гипермаркеты – 3,7%. По состоянию на 2018 год в Казахстане удельный вес крупных супермаркетов составлял 3%, средние – 15%, маленькие магазины – 38%, киоски – 6%, открытые рынки – 18%, магазины косметики и парфюма – 5%, домохозяйства – 4%, аптеки – 11%.</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Из-за пандемии коронавируса COVID-19 ситуация во внутренней торговле ухудшилась. Приостановление деятельности некоторых субъектов торговли, в частности, непродовольственной розницы и рынков, привело к значительным потерям доходов предпринимателей. Снижение трафика покупателей ввиду сложившейся «боязни» населения посещать места массового скопления, а также затратные противоэпидемиологические мероприятия поставили под угрозу возможного банкротства большое количество индивидуальных предприятий, торгующих на рынках, торговых домах, торгово-развлекательных центрах. </w:t>
      </w:r>
    </w:p>
    <w:p w:rsidR="005617F6" w:rsidRPr="007465C9" w:rsidRDefault="005617F6" w:rsidP="005617F6">
      <w:pP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результате введения карантинных мер по всей стране и ограничения деятельности торговых объектов, объектов общественного питания ИФО торговли за январь-июнь 2020 года составил 89,4%. При этом ИФО розничной торговли составил 87,4%, снизившись на 18 процентных пунктов в сравнении с аналогичным периодом прошлого года. ИФО оптовой торговли составил 92,1%, снизившись на 15,9 процентных пунктов в сравнении с аналогичным периодом прошлого года.</w:t>
      </w:r>
    </w:p>
    <w:p w:rsidR="005617F6" w:rsidRPr="007465C9" w:rsidRDefault="005617F6" w:rsidP="005617F6">
      <w:pP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розничной торговле значительно пострадали малые предприятия, оборот которых за январь-июнь текущего года составил 3 168,7 млрд. тенге, снизившись на 31,3% в сравнении аналогичным периодом прошлого года.</w:t>
      </w:r>
    </w:p>
    <w:p w:rsidR="005617F6" w:rsidRPr="007465C9" w:rsidRDefault="005617F6" w:rsidP="005617F6">
      <w:pP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За январь-июнь 2020 года на 49,2% в сравнении с аналогичным периодом прошлого года сократились инвестиции в торговлю, составив 61,1 млрд. тенге. Из-за пандемии коронавируса COVID-19 большинство компаний поставили «на паузу» реализацию инвестиционных проектов или пересматривают их в сторону удешевления.</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мировой розничной торговле возрастает роль сетевых ритейлеров, как ключевых игроков, контролирующих рынки сбыта. Согласно отчету Deloitte «Мировой сектор розничной торговли в 2019 году» в 2017 году 250 крупнейших мировых ритейлеров достигли высоких показателей роста с оборотом 4,53 трлн. долл. США. Объем совокупного оборота увеличивается с каждым годом. Крупнейшими ритейлерами являются компании из США, Германии и Франции, что объясняется обширным опытом исторического развития бизнеса розничной торговли в этих странах.</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В результате в наиболее развитых странах уровень «ритейлизации» достигает в среднем 80% всего розничного рынка продовольственных товаров, в России данный показатель уже достиг 69%, в Белоруссии – 61%. В то время как в Казахстане данный уровень едва достиг 31%</w:t>
      </w:r>
      <w:r w:rsidRPr="007465C9">
        <w:rPr>
          <w:rFonts w:ascii="Times New Roman" w:eastAsia="Times New Roman" w:hAnsi="Times New Roman" w:cs="Times New Roman"/>
          <w:sz w:val="28"/>
          <w:szCs w:val="28"/>
          <w:vertAlign w:val="superscript"/>
        </w:rPr>
        <w:footnoteReference w:id="5"/>
      </w:r>
      <w:r w:rsidRPr="007465C9">
        <w:rPr>
          <w:rFonts w:ascii="Times New Roman" w:eastAsia="Times New Roman" w:hAnsi="Times New Roman" w:cs="Times New Roman"/>
          <w:sz w:val="28"/>
          <w:szCs w:val="28"/>
        </w:rPr>
        <w:t>.</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Большая часть продаж в Казахстане осуществляется через небольшие «магазины у дома», не входящие в торговые сети, либо через базары. Только в г</w:t>
      </w:r>
      <w:r>
        <w:rPr>
          <w:rFonts w:ascii="Times New Roman" w:eastAsia="Times New Roman" w:hAnsi="Times New Roman" w:cs="Times New Roman"/>
          <w:sz w:val="28"/>
          <w:szCs w:val="28"/>
        </w:rPr>
        <w:t>ородах Нур-Султан и</w:t>
      </w:r>
      <w:r w:rsidRPr="007465C9">
        <w:rPr>
          <w:rFonts w:ascii="Times New Roman" w:eastAsia="Times New Roman" w:hAnsi="Times New Roman" w:cs="Times New Roman"/>
          <w:sz w:val="28"/>
          <w:szCs w:val="28"/>
        </w:rPr>
        <w:t xml:space="preserve"> Алматы в последние годы наблюдается стабильное развитие современного ритейла.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Традиционные магазины и базары характеризуются низкой производительностью труда и практически полным отсутствием внедрения современных передовых технологий, таких как интернет торговля, «кассы без продавца», BigData и др.</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При этом, ввиду низкого уровня проникновения современных форматов торговли Казахстан является очень привлекательным рынком для иностранных торговых сетей, обозначившись на 15 месте по индексу GRDI (Global Retail Development Index). За последние годы в Казахстане были проведены ряд исследований по вхождению на национальный рынок следующих зарубежных компаний: российские сети «Аникс», X5 Retail Group, Дикси, MAF Group из Объединённых Арабских Эмиратах (далее - ОАЭ) и другие.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в Казахстане не развито такое направление, как применение торговыми сетями собственных требований к продукции и поставщикам. К примеру, такими крупными сетями, как Wal-Mart, Metro, Carrefour, Auchan, а также пищевыми производителями в мире Coca-Cola, Nestle, Danone разрабатываются и применяются собственные стандарты и требования к продукции и их поставщикам. Подобные требования могут включать соответствие продукции обязательным требованиям, гарантирование не только стабильных поставок продукции, но и обеспечение необходимых объемов, подтверждение надлежащего производственного процесса и другие.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Применение собственных требований позволяет торговым сетям взаимодействовать только с надежными поставщиками, обеспечивающими поставки надлежащей продукции. Это снижает возможные издержки и риски, а также отечественные товаропроизводители могут увеличить производство своей продукции за счет соответствия требованиям ритейлеров, которые учитывают потребности покупателей.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 данным официальной статистики в Казахстане обеспеченность населения торговыми площадями составляет всего 634 кв. м. на 1000 человек, в то время как в с</w:t>
      </w:r>
      <w:r>
        <w:rPr>
          <w:rFonts w:ascii="Times New Roman" w:eastAsia="Times New Roman" w:hAnsi="Times New Roman" w:cs="Times New Roman"/>
          <w:sz w:val="28"/>
          <w:szCs w:val="28"/>
        </w:rPr>
        <w:t xml:space="preserve">транах ЕС, </w:t>
      </w:r>
      <w:r w:rsidRPr="007465C9">
        <w:rPr>
          <w:rFonts w:ascii="Times New Roman" w:eastAsia="Times New Roman" w:hAnsi="Times New Roman" w:cs="Times New Roman"/>
          <w:sz w:val="28"/>
          <w:szCs w:val="28"/>
        </w:rPr>
        <w:t>1100-1700 кв. м. на 1000 человек. Особенно высокий дефицит наблюдается по современным торговым площадям крупного формата 1 и 2 категории (свыше 2000 кв. м.). Так, площадь крупноформатных торговых объектов в Казахстане в 2018 году составила 1016 тыс. кв. м.</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Дефицит торговых площадей приводит к завышенным ставкам аренды и выкупу торговых площадей, что является причиной роста издержек на организацию розничного бизнеса и в конечном итоге - к завышенным ценам на продукты и товары в этих магазинах. Проблема относительно малых объемов строительства и, соответственно, предложений по новым торговым площадям связана, прежде всего, с дороговизной и краткосрочностью заемного финансирования.</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Несмотря на требования Закона Республики Казахстан «О регулировании торговой деятельности» о необходимости модернизировать нестационарные универсальные торговые рынки в стационарные торговые объекты, в стране по-прежнему насчитывается большое количество не модернизированных рынков. Так, в 2019 году из 750 рынков, действующих в Казахстане, 379 универсальных и специализированных рынков являлись не стационарными. Основной проблемой является дефицит и дороговизна кредитных средств, требующихся на модернизацию рынков.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Согласно данным статистики оптовая и розничная торговля в течение последних трех лет занимает самую большую долю теневой экономики в ВВП, объем которой доходил до 5,2 триллионов тенге в 2018 году. Таким образом, порядка 51% валовая добавленная стоимость (далее – ВДС) всей торговли находится в тени.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в Казахстане отсутствует система современных оптовых рынков и оптово-распределительных центров (далее - ОРЦ), способных оптимально аккумулировать и распределять продукцию отечественных товаропроизводителей (далее - ОТП).</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 данным Продовольственной и сельскохозяйственной организации ООН (ФАО) оптовые продовольственные рынки имеют решающее значение для производителей и потребителей, так как они расширяют доступ на рынки для производителей, а для потребителей они предоставляют доступ к продуктам по доступным ценам. В этой связи, ФАО относит оптовые продовольственные рынки к «общественным благам».</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Основной объем товаров реализуется мелким оптом через большое количество непродуктивных посредников. Это приводит к тому, что стоимость потерь (до 40%) как производителями, так и посредниками (оптовиками), а также сферой торговли перекладываются через конечную цену на потребителя.</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Еще одной ключевой проблемой является отсутствие складов современного формата. По данным местных исполнительных органов сегодня в стране насчитывается более 900 овощехранилищ с общим объемом хранения порядка 1500 тысяч тонн. При этом, большинство действующих овощехранилищ не соответствуют современным стандартам, что приводит к значительным потерям плодоовощной продукции (порядка 30%), которые отражаются на конечной цене товара. </w:t>
      </w:r>
    </w:p>
    <w:p w:rsidR="005617F6" w:rsidRPr="007465C9" w:rsidRDefault="005617F6" w:rsidP="005617F6">
      <w:pPr>
        <w:spacing w:after="0" w:line="240" w:lineRule="auto"/>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     </w:t>
      </w:r>
      <w:r w:rsidRPr="007465C9">
        <w:rPr>
          <w:rFonts w:ascii="Times New Roman" w:eastAsia="Times New Roman" w:hAnsi="Times New Roman" w:cs="Times New Roman"/>
          <w:sz w:val="28"/>
          <w:szCs w:val="28"/>
        </w:rPr>
        <w:tab/>
        <w:t xml:space="preserve">Вместе с тем, на конечную стоимость товаров значительное влияние оказывает развитость транспортной отрасли, так как транспортные расходы </w:t>
      </w:r>
      <w:r w:rsidRPr="007465C9">
        <w:rPr>
          <w:rFonts w:ascii="Times New Roman" w:eastAsia="Times New Roman" w:hAnsi="Times New Roman" w:cs="Times New Roman"/>
          <w:sz w:val="28"/>
          <w:szCs w:val="28"/>
        </w:rPr>
        <w:lastRenderedPageBreak/>
        <w:t>занимают значительную долю в себестоимости товаров отечественного производства и оказывают существенное влияние на их конкурентоспособность.</w:t>
      </w:r>
    </w:p>
    <w:p w:rsidR="005617F6" w:rsidRPr="007465C9" w:rsidRDefault="005617F6" w:rsidP="005617F6">
      <w:pP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При этом функционирование транспортной отрасли невозможно без обеспечения эффективной и достаточной транспортной инфраструктурой. Сеть автодорог международного и республиканского значения имеет протяженность 24,3 тыс. км, из которых 87% находится в хорошем и удовлетворительном техническом состоянии. Протяженность автодорог областного и районного значения составляет 71,6 тыс. км, из которых 68% находится в хорошем и удовлетворительном техническом состоянии.</w:t>
      </w:r>
    </w:p>
    <w:p w:rsidR="005617F6" w:rsidRPr="007465C9" w:rsidRDefault="005617F6" w:rsidP="005617F6">
      <w:pP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Таким образом, перевозка товаров по имеющимся автодорогам зачастую затруднена их плохим техническим состоянием, что приводит к задержкам поставок и удорожанию продукции.</w:t>
      </w:r>
    </w:p>
    <w:p w:rsidR="005617F6" w:rsidRPr="007465C9" w:rsidRDefault="005617F6" w:rsidP="005617F6">
      <w:pPr>
        <w:spacing w:after="0" w:line="240" w:lineRule="auto"/>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     </w:t>
      </w:r>
      <w:r w:rsidRPr="007465C9">
        <w:rPr>
          <w:rFonts w:ascii="Times New Roman" w:eastAsia="Times New Roman" w:hAnsi="Times New Roman" w:cs="Times New Roman"/>
          <w:sz w:val="28"/>
          <w:szCs w:val="28"/>
        </w:rPr>
        <w:tab/>
        <w:t xml:space="preserve">Для решения данной проблемы утверждена </w:t>
      </w:r>
      <w:r>
        <w:rPr>
          <w:rFonts w:ascii="Times New Roman" w:eastAsia="Times New Roman" w:hAnsi="Times New Roman" w:cs="Times New Roman"/>
          <w:sz w:val="28"/>
          <w:szCs w:val="28"/>
        </w:rPr>
        <w:t>ГПИР «</w:t>
      </w:r>
      <w:r w:rsidRPr="007465C9">
        <w:rPr>
          <w:rFonts w:ascii="Times New Roman" w:eastAsia="Times New Roman" w:hAnsi="Times New Roman" w:cs="Times New Roman"/>
          <w:sz w:val="28"/>
          <w:szCs w:val="28"/>
        </w:rPr>
        <w:t>Нұрлы жол</w:t>
      </w:r>
      <w:r>
        <w:rPr>
          <w:rFonts w:ascii="Times New Roman" w:eastAsia="Times New Roman" w:hAnsi="Times New Roman" w:cs="Times New Roman"/>
          <w:sz w:val="28"/>
          <w:szCs w:val="28"/>
        </w:rPr>
        <w:t>»</w:t>
      </w:r>
      <w:r w:rsidRPr="007465C9">
        <w:rPr>
          <w:rFonts w:ascii="Times New Roman" w:eastAsia="Times New Roman" w:hAnsi="Times New Roman" w:cs="Times New Roman"/>
          <w:sz w:val="28"/>
          <w:szCs w:val="28"/>
        </w:rPr>
        <w:t xml:space="preserve">, в рамках которой будет создана эффективная и конкурентоспособная транспортная инфраструктура, которая обеспечит развитие транзитных и транспортных услуг, а также совершенствования технологической и институциональной среды, что позволит сократить непроизводственные издержки и увеличить эффективность и скорость автомобильных перевозок.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Стоит также обратить внимание на опыт зарубежных стран, где небольшие магазины кооперируются друг с другом и создают торгово-закупочные союзы. Это позволяет им за счет увеличения объема закупаемой продукции напрямую работать с производителями по наилучшим ценам. Консолидация розничной торговли особенно актуальна в условиях пандемии коронавируса COVID-19. В Казахстане данный вид кооперации не развит.</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Расширение биржевой торговли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 итогам 2019 года в стране существует 18 товарных бирж. Оборот бирж по совершенным сделкам составил 1 440,7 млрд. тенге, при этом было совершено более 50 тыс. биржевых сделок.</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разрезе биржевых товаров структура биржевых сделок также изменилась. В 2009 году 45% биржевых сделок приходились на продукты растительного происхождения (пшеница и меслин, ячмень, кукуруза, рис, гречиха, картофель), 35% - на минеральные продукты (моторное топливо, газойли), 7% - на жиры и масла животного или растительного происхождения и т.д.</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2018 году 39% биржевых сделок приходилось на минеральные продукты (в том числе 31% на цемент и 7% на уголь), 11% - на машины, оборудование и механизмы, 9% - на транспортные средства, 5% - на сахар и т.д.</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Сегодня на законодательном уровне усовершенствован институт регулирования товарных бирж, введено понятие рыночной цены, биржевого товара, регламентирован Перечень биржевых товаров.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Казахстане лицензировано 18 товарных бирж, часть из которых должным образом не функционирует. Наличие в стране большого количества </w:t>
      </w:r>
      <w:r w:rsidRPr="007465C9">
        <w:rPr>
          <w:rFonts w:ascii="Times New Roman" w:eastAsia="Times New Roman" w:hAnsi="Times New Roman" w:cs="Times New Roman"/>
          <w:sz w:val="28"/>
          <w:szCs w:val="28"/>
        </w:rPr>
        <w:lastRenderedPageBreak/>
        <w:t>мелких бирж в биржевой деятельности дискредитирует механизм биржевой торговли и тормозит его развитие, сдерживает формирование биржевого рынка и достижения первичной ликвидности товаров, за счет чего цены на товар формируются хаотично.</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товарных биржах осуществляются закупки недропользователей посредством электронных торговых систем товарных бирж. При этом порядок закупа товаров, работ и услуг недропользователей предусмотрен Правилами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утвержденными Приказом Министра по инвестициям и развитию Республики Казахстан от 21 мая 2018 года № 355 посредством Реестра  акционерного общества «Национальное агентство по развитию местного содержания «Nadloc».</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Важно создать условия для развития биржевого срочного рынка, то есть предоставить возможность участникам биржевой торговли заключать контракты купли-продажи к определенному сроку.</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i/>
          <w:color w:val="000000"/>
          <w:sz w:val="28"/>
          <w:szCs w:val="28"/>
        </w:rPr>
        <w:t>Развитие электронной торговли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рост внутренней торговли также оказало влияние ускоренное развитие электронной торговли, которая приобрела массовый характер лишь в последние несколько лет. По итогам прошлого года уже 3,2 млн человек стали активными покупателями «через интернет», а число ин</w:t>
      </w:r>
      <w:r>
        <w:rPr>
          <w:rFonts w:ascii="Times New Roman" w:eastAsia="Times New Roman" w:hAnsi="Times New Roman" w:cs="Times New Roman"/>
          <w:sz w:val="28"/>
          <w:szCs w:val="28"/>
        </w:rPr>
        <w:t>тернет-магазинов достигло более</w:t>
      </w:r>
      <w:r>
        <w:rPr>
          <w:rFonts w:ascii="Times New Roman" w:eastAsia="Times New Roman" w:hAnsi="Times New Roman" w:cs="Times New Roman"/>
          <w:sz w:val="28"/>
          <w:szCs w:val="28"/>
        </w:rPr>
        <w:br/>
      </w:r>
      <w:r w:rsidRPr="007465C9">
        <w:rPr>
          <w:rFonts w:ascii="Times New Roman" w:eastAsia="Times New Roman" w:hAnsi="Times New Roman" w:cs="Times New Roman"/>
          <w:sz w:val="28"/>
          <w:szCs w:val="28"/>
        </w:rPr>
        <w:t xml:space="preserve">2 тыс.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прошлом году объем рынка электронной торговли Казахстана увеличился в 1,8 раз по сравнению с 2018 годом и составил 702 млрд. тенге. Ее доля в общей розничной торговле добавила почти 1%-й пункт и составила 3,7% (2018 год – 2,9%). Это свидетельствует о существенном потенциале роста. Передовые страны в области развития e-commerce значительно опережают наши показатели. Так, в Китае доля электронной торговли составляет 23,7%, в Европейском Союзе (далее – ЕС) – 14,8%, США – 10,8% и Южной Корее – 7,2%.</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Согласно статистическим данным, внутренняя электронная торговля опережает торговлю на международных интернет-площадках. Так, объем покупок на казахстанских интернет-магазинах за 2019 год составил 422 млрд. тенге, на международных интернет-площадках – 280 млрд. тенге. Соответственно, основной рост посылок произошел на внутреннем рынке, увеличившись с 8,7 до 22 млн. штук посылок.</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Увеличение онлайн продаж способствует «обелению» оборота товаров и услуг. За 2019 год объем безналичных платежей увеличился в 2,3 раза и составил около 14,4 трлн. тенге (в 2018 году – 6,4 трлн. тенге) за счет налаживания инфраструктуры торговых POS-терминалов, выходом на рынки Казахстана Apple Pay и Samsung Pay, стимулированием банками клиентов через бонусы и кэшбеки, а также активным использованием безналичной оплаты на всех видах общественного транспорта.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Пандемия коронавируса COVID-19 оказала содействие развитию электронной торговли и внесла значительные коррективы в потребительское поведение. Переход к онлайн покупкам, вместо офисной работы переход на дистанционную работу, перенос целого ряда активностей, которые производились вне дома, в домашнюю обстановку положительно сказались на развитии электронной торговли.</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Развитие рынка государственных закупок товаров и услуг</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Важной составляющей внутренней торговли является динамичный рынок государственных закупок товаров и услуг. По данным Министерства финансов Республики Казахстан, в 2018 году в Казахстане совершено государственных закупок на общую сумму около 4,15 трлн. тенге (10,2 млрд. евро), в прошлом году этот показатель вырос до 4,36 трлн. тенге (10,7 млрд. евро</w:t>
      </w:r>
      <w:r w:rsidRPr="007465C9">
        <w:rPr>
          <w:rFonts w:ascii="Times New Roman" w:eastAsia="Times New Roman" w:hAnsi="Times New Roman" w:cs="Times New Roman"/>
          <w:sz w:val="28"/>
          <w:szCs w:val="28"/>
          <w:vertAlign w:val="superscript"/>
        </w:rPr>
        <w:footnoteReference w:id="6"/>
      </w:r>
      <w:r w:rsidRPr="007465C9">
        <w:rPr>
          <w:rFonts w:ascii="Times New Roman" w:eastAsia="Times New Roman" w:hAnsi="Times New Roman" w:cs="Times New Roman"/>
          <w:sz w:val="28"/>
          <w:szCs w:val="28"/>
        </w:rPr>
        <w:t>)</w:t>
      </w:r>
      <w:r w:rsidRPr="007465C9">
        <w:rPr>
          <w:rFonts w:ascii="Times New Roman" w:eastAsia="Times New Roman" w:hAnsi="Times New Roman" w:cs="Times New Roman"/>
          <w:sz w:val="28"/>
          <w:szCs w:val="28"/>
          <w:vertAlign w:val="superscript"/>
        </w:rPr>
        <w:footnoteReference w:id="7"/>
      </w:r>
      <w:r w:rsidRPr="007465C9">
        <w:rPr>
          <w:rFonts w:ascii="Times New Roman" w:eastAsia="Times New Roman" w:hAnsi="Times New Roman" w:cs="Times New Roman"/>
          <w:sz w:val="28"/>
          <w:szCs w:val="28"/>
        </w:rPr>
        <w:t xml:space="preserve">.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Стоит также отметить, что с 2015 года границы рынка государственных закупок вышли за пределы страны. За 2018 год в рамках ЕАЭС общий объем рынка государственных закупок составил 122,7 млрд. долларов США, из которых 87 % процентов приходится на Российскую Федераци</w:t>
      </w:r>
      <w:r>
        <w:rPr>
          <w:rFonts w:ascii="Times New Roman" w:eastAsia="Times New Roman" w:hAnsi="Times New Roman" w:cs="Times New Roman"/>
          <w:sz w:val="28"/>
          <w:szCs w:val="28"/>
        </w:rPr>
        <w:t xml:space="preserve">ю, 8 % </w:t>
      </w:r>
      <w:r w:rsidRPr="005023E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Республика Казахстан, 3 % </w:t>
      </w:r>
      <w:r w:rsidRPr="005023E4">
        <w:rPr>
          <w:rFonts w:ascii="Times New Roman" w:eastAsia="Times New Roman" w:hAnsi="Times New Roman" w:cs="Times New Roman"/>
          <w:sz w:val="28"/>
          <w:szCs w:val="28"/>
          <w:lang w:val="kk-KZ"/>
        </w:rPr>
        <w:t>–</w:t>
      </w:r>
      <w:r w:rsidRPr="007465C9">
        <w:rPr>
          <w:rFonts w:ascii="Times New Roman" w:eastAsia="Times New Roman" w:hAnsi="Times New Roman" w:cs="Times New Roman"/>
          <w:sz w:val="28"/>
          <w:szCs w:val="28"/>
        </w:rPr>
        <w:t xml:space="preserve"> Республика Беларусь, 1% </w:t>
      </w:r>
      <w:r w:rsidRPr="005023E4">
        <w:rPr>
          <w:rFonts w:ascii="Times New Roman" w:eastAsia="Times New Roman" w:hAnsi="Times New Roman" w:cs="Times New Roman"/>
          <w:sz w:val="28"/>
          <w:szCs w:val="28"/>
          <w:lang w:val="kk-KZ"/>
        </w:rPr>
        <w:t>–</w:t>
      </w:r>
      <w:r w:rsidRPr="007465C9">
        <w:rPr>
          <w:rFonts w:ascii="Times New Roman" w:eastAsia="Times New Roman" w:hAnsi="Times New Roman" w:cs="Times New Roman"/>
          <w:sz w:val="28"/>
          <w:szCs w:val="28"/>
        </w:rPr>
        <w:t xml:space="preserve"> Кыргызская Республика и 1 % </w:t>
      </w:r>
      <w:r w:rsidRPr="005023E4">
        <w:rPr>
          <w:rFonts w:ascii="Times New Roman" w:eastAsia="Times New Roman" w:hAnsi="Times New Roman" w:cs="Times New Roman"/>
          <w:sz w:val="28"/>
          <w:szCs w:val="28"/>
          <w:lang w:val="kk-KZ"/>
        </w:rPr>
        <w:t>–</w:t>
      </w:r>
      <w:r w:rsidRPr="007465C9">
        <w:rPr>
          <w:rFonts w:ascii="Times New Roman" w:eastAsia="Times New Roman" w:hAnsi="Times New Roman" w:cs="Times New Roman"/>
          <w:sz w:val="28"/>
          <w:szCs w:val="28"/>
        </w:rPr>
        <w:t xml:space="preserve"> Республика Армения</w:t>
      </w:r>
      <w:r w:rsidRPr="007465C9">
        <w:rPr>
          <w:rFonts w:ascii="Times New Roman" w:eastAsia="Times New Roman" w:hAnsi="Times New Roman" w:cs="Times New Roman"/>
          <w:sz w:val="28"/>
          <w:szCs w:val="28"/>
          <w:vertAlign w:val="superscript"/>
        </w:rPr>
        <w:footnoteReference w:id="8"/>
      </w:r>
      <w:r w:rsidRPr="007465C9">
        <w:rPr>
          <w:rFonts w:ascii="Times New Roman" w:eastAsia="Times New Roman" w:hAnsi="Times New Roman" w:cs="Times New Roman"/>
          <w:sz w:val="28"/>
          <w:szCs w:val="28"/>
        </w:rPr>
        <w:t xml:space="preserve">. По данным порталов государственных закупок государств-членов ЕАЭС, рынок государственных закупок ЕАЭС в 2019 году представлен следующим образом: в Республике Казахстан – 6,9 млрд. долларов США, в Республике Беларусь – 1,9 млрд. долларов США, в Кыргызской Республике  </w:t>
      </w:r>
      <w:r w:rsidRPr="005023E4">
        <w:rPr>
          <w:rFonts w:ascii="Times New Roman" w:eastAsia="Times New Roman" w:hAnsi="Times New Roman" w:cs="Times New Roman"/>
          <w:sz w:val="28"/>
          <w:szCs w:val="28"/>
          <w:lang w:val="kk-KZ"/>
        </w:rPr>
        <w:t>–</w:t>
      </w:r>
      <w:r w:rsidRPr="007465C9">
        <w:rPr>
          <w:rFonts w:ascii="Times New Roman" w:eastAsia="Times New Roman" w:hAnsi="Times New Roman" w:cs="Times New Roman"/>
          <w:sz w:val="28"/>
          <w:szCs w:val="28"/>
        </w:rPr>
        <w:t xml:space="preserve"> 213 млн. долларов США, в Российской Федерации – 139,3 млрд. долларов США</w:t>
      </w:r>
      <w:r w:rsidRPr="007465C9">
        <w:rPr>
          <w:rFonts w:ascii="Times New Roman" w:eastAsia="Times New Roman" w:hAnsi="Times New Roman" w:cs="Times New Roman"/>
          <w:sz w:val="28"/>
          <w:szCs w:val="28"/>
          <w:vertAlign w:val="superscript"/>
        </w:rPr>
        <w:footnoteReference w:id="9"/>
      </w:r>
      <w:r w:rsidRPr="007465C9">
        <w:rPr>
          <w:rFonts w:ascii="Times New Roman" w:eastAsia="Times New Roman" w:hAnsi="Times New Roman" w:cs="Times New Roman"/>
          <w:sz w:val="28"/>
          <w:szCs w:val="28"/>
        </w:rPr>
        <w:t>. По Республике Армения данные за 2019 год отсутствуют.</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 в рамках Договора о ЕАЭС страны договорились о предоставлении национального режима в государственных закупках.</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Остается нерешенным вопрос по взаимному признанию электронной цифровой подписи (далее – ЭЦП) между странами ЕАЭС для целей государственных закупок. Все еще существует предоставление необоснованных преференций собственным региональным поставщикам.</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Возможность установления изъятий из национального режима ограничивают доступ на рынок государственных закупок и негативно сказываются на конкуренции. В 2019 году выявлено 95 изъятий и особых порядков закупок на территории ЕАЭС. В частности, Республика Беларусь имеет 28 изъятий, Российская Федерация – 60 изъятий, Республика Казахстан – 6 изъятий.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мировой практике государственных закупок протекционизм по отношению </w:t>
      </w:r>
      <w:r>
        <w:rPr>
          <w:rFonts w:ascii="Times New Roman" w:eastAsia="Times New Roman" w:hAnsi="Times New Roman" w:cs="Times New Roman"/>
          <w:sz w:val="28"/>
          <w:szCs w:val="28"/>
        </w:rPr>
        <w:t>к отечественным производителям –</w:t>
      </w:r>
      <w:r w:rsidRPr="007465C9">
        <w:rPr>
          <w:rFonts w:ascii="Times New Roman" w:eastAsia="Times New Roman" w:hAnsi="Times New Roman" w:cs="Times New Roman"/>
          <w:sz w:val="28"/>
          <w:szCs w:val="28"/>
        </w:rPr>
        <w:t xml:space="preserve"> достаточно частое явление.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К примеру, широко известный акт США о закупках товаров американского происхождения («Buy American Act»)</w:t>
      </w:r>
      <w:r w:rsidRPr="007465C9">
        <w:rPr>
          <w:rFonts w:ascii="Times New Roman" w:eastAsia="Times New Roman" w:hAnsi="Times New Roman" w:cs="Times New Roman"/>
          <w:sz w:val="28"/>
          <w:szCs w:val="28"/>
          <w:vertAlign w:val="superscript"/>
        </w:rPr>
        <w:footnoteReference w:id="10"/>
      </w:r>
      <w:r w:rsidRPr="007465C9">
        <w:rPr>
          <w:rFonts w:ascii="Times New Roman" w:eastAsia="Times New Roman" w:hAnsi="Times New Roman" w:cs="Times New Roman"/>
          <w:sz w:val="28"/>
          <w:szCs w:val="28"/>
        </w:rPr>
        <w:t xml:space="preserve">, который обязывает Правительства США отдавать предпочтение товарам, произведенным в США, в своих закупках. При этом допускается участие в тендере иностранных производителей и поставщиков только тогда, когда зарубежный товар обладает явными преимуществами перед продукцией американского происхождения.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Великобритании к 2022 году 33% расходов центрального правительства на закупки пойдут на МСП. Данная цель включает как прямые расходы, так и расходы по цепочке поставок. Каждое агентство разрабатывает меры, облегчающие доступ МСП к возможностям государственных закупок.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ЕС и ВТО применяется практика по использованию ценовых порогов, превышение которых ведет к применению положений Директивы 2014/24/EU и Соглашения по государственным закупкам ВТО (далее – СГЗ), то есть, если стоимость закупаемой продукции превышает установленных пороговых значений, то к таким закупкам допускаются также и иностранные поставщики.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Получение Казахстаном более льготного доступа на рынок государственных закупок большинства европейский стран в рамках Соглашения о расширенном партнерстве и сотрудничестве между Республикой Казахстан и Европейским Союзом является большой возможностью для наращивания экспортного потенциала отечественных производителей товаров и услуг. Раздел государственных закупок данного соглашения, предусматривающий национальный режим в государственных закупках обеих сторон, вступает в силу, начиная с 1 января 2021 года.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Кроме того, Казахстан наряду со странами-членами ВТО может стать участником рынка государственных закупок стран-подписантов СГЗ, который оценивается в 1,7 трлн. долл. США ежегодно. Присоединение Казахстана к СГЗ на выгодных условиях предоставит возможность нарастить экспорт товаров, работ и услуг на рынки закупок стран-членов СГЗ. </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Развитие внешней торговли</w:t>
      </w:r>
    </w:p>
    <w:p w:rsidR="005617F6" w:rsidRPr="007465C9" w:rsidRDefault="005617F6" w:rsidP="005617F6">
      <w:pP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За последние 3 года внешняя торговля Казахстана товарами выросла на 23%: экспорт вырос на 19%, импорт – на 29,6%. Сальдо торгового баланса внешней торговли Казахстана на протяжении отчетного периода положительное преимущественно за счет экспорта энергетических и минеральных ресурсов.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p>
    <w:p w:rsidR="005617F6" w:rsidRPr="007465C9" w:rsidRDefault="005617F6" w:rsidP="005617F6">
      <w:pPr>
        <w:spacing w:after="0" w:line="240" w:lineRule="auto"/>
        <w:ind w:firstLine="700"/>
        <w:jc w:val="center"/>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Рисунок 2. Внешняя торговля Казахстана (2017-2019 гг.)</w:t>
      </w:r>
    </w:p>
    <w:p w:rsidR="005617F6" w:rsidRPr="007465C9" w:rsidRDefault="005617F6" w:rsidP="005617F6">
      <w:pPr>
        <w:spacing w:after="0" w:line="240" w:lineRule="auto"/>
        <w:jc w:val="center"/>
        <w:rPr>
          <w:rFonts w:ascii="Times New Roman" w:eastAsia="Times New Roman" w:hAnsi="Times New Roman" w:cs="Times New Roman"/>
          <w:sz w:val="28"/>
          <w:szCs w:val="28"/>
        </w:rPr>
      </w:pPr>
      <w:r w:rsidRPr="007465C9">
        <w:rPr>
          <w:rFonts w:ascii="Times New Roman" w:eastAsia="Times New Roman" w:hAnsi="Times New Roman" w:cs="Times New Roman"/>
          <w:noProof/>
          <w:sz w:val="28"/>
          <w:szCs w:val="28"/>
        </w:rPr>
        <w:lastRenderedPageBreak/>
        <w:drawing>
          <wp:inline distT="114300" distB="114300" distL="114300" distR="114300" wp14:anchorId="5006A41E" wp14:editId="29D2EFBC">
            <wp:extent cx="5953788" cy="2505354"/>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53788" cy="2505354"/>
                    </a:xfrm>
                    <a:prstGeom prst="rect">
                      <a:avLst/>
                    </a:prstGeom>
                    <a:ln/>
                  </pic:spPr>
                </pic:pic>
              </a:graphicData>
            </a:graphic>
          </wp:inline>
        </w:drawing>
      </w:r>
    </w:p>
    <w:p w:rsidR="005617F6" w:rsidRPr="007465C9" w:rsidRDefault="005617F6" w:rsidP="005617F6">
      <w:pPr>
        <w:spacing w:after="0" w:line="240" w:lineRule="auto"/>
        <w:jc w:val="right"/>
        <w:rPr>
          <w:rFonts w:ascii="Times New Roman" w:eastAsia="Times New Roman" w:hAnsi="Times New Roman" w:cs="Times New Roman"/>
          <w:i/>
          <w:sz w:val="24"/>
          <w:szCs w:val="24"/>
        </w:rPr>
      </w:pPr>
      <w:r w:rsidRPr="007465C9">
        <w:rPr>
          <w:rFonts w:ascii="Times New Roman" w:eastAsia="Times New Roman" w:hAnsi="Times New Roman" w:cs="Times New Roman"/>
          <w:i/>
          <w:sz w:val="24"/>
          <w:szCs w:val="24"/>
        </w:rPr>
        <w:t>Источник: КС МНЭ РК, КГД МФ РК</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2020 год вслед за 2019 годом должен был показать положительную динамику роста внешней торговли Республики Казахстан. Предполагался рост экспорта, в том числе несырьевого. Однако события, происходящие в мире, пандемия коронавируса COVID-19 и снижение цен на нефть, внесут отрицательный вклад, как в мировую экономику, так и в экономику Казахстана. Снижение цен на нефть отрицательно влияет на курс национальной валюты. </w:t>
      </w:r>
    </w:p>
    <w:p w:rsidR="005617F6" w:rsidRPr="007465C9" w:rsidRDefault="005617F6" w:rsidP="005617F6">
      <w:pP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силу снижения мировой торговли на фоне распространения коронавируса снижение курса тенге к доллару поддержит экспортеров: приведёт к повышению экспортной выручки в национальной валюте за счет курсовой разницы. Таким образом, экспортеры получат дополнительное конкурентное преимущество во внешней торговле.</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За последние три года структура казахстанского экспорта по товарным группам практически не изменилась. Основными товарами экспорта являются минеральные продукты, чья доля в экспорте Республики Казахстан составила 68,5% в 2017 году и 72,8% в 2019 году. Далее следуют металлы и изделия из них с удельным весом 18,1% в 2017 году и 13,5% в 2019 году. Стоит отметить, что благодаря таким программам, как ДКБ-2025, Государственная программа индустриально-инновационного развития Республики Казахстан на 2015-2019 годы, утвержденная Указом Президента Республики Казахстан от 1 августа 2014 года № 874, в стране увеличились производственные компании в обрабатывающей промышленности, в том числе в продовольственной отрасли.</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Выросло производство продуктов питания, следовательно, и увеличился экспорт продукции животного и растительного происхождения. Так, за 2017-2019 годы вырос экспорт данной категории товаров на 35,9% или с 2,4 млрд. долл. США до 3,3 млрд. долл. США. Удельный вес данной группы товаров в 2019 составляет 5,7%, что на 0,7 процентных пункта выше показателя 2017 года.</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Импорт Казахстана за 2017-2019 годы вырос на 29,6% или с 29,6 млрд. долл. США до 38,4 млрд. долл. США. Следует отметить, что импорт на </w:t>
      </w:r>
      <w:r w:rsidRPr="007465C9">
        <w:rPr>
          <w:rFonts w:ascii="Times New Roman" w:eastAsia="Times New Roman" w:hAnsi="Times New Roman" w:cs="Times New Roman"/>
          <w:sz w:val="28"/>
          <w:szCs w:val="28"/>
        </w:rPr>
        <w:lastRenderedPageBreak/>
        <w:t>протяжении всего отчетного периода показывал положительный рост, в то время как экспорт в 2019 году снизился на 5,5%.</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 итогам 2019 года в структуре казахстанского импорта непродовольственные товары занимают 91,4%. Эти товары импортируются преимущественно из Китая, Японии и Европы.</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Сегодня в мире наблюдается стремительный рост торговли услугами по отношению к росту торговли товарами. В мировом объеме экспорта услуги составляют почти 25%, а в мировом экспорте добавленной стоимости услуги составляют примерно 50%. Это связано, помимо прочего, с повышением спроса на различные виды услуг, в том числе высокотехнологичные, со стороны товаропроизводителей. Непрерывно растет объем услуг, дополняющих производство товаров и их сервисное обслуживание.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2017 по 2019 года объем торговли услугами Казахстана увеличился на 15,8%, и в 2019 году составил 19,2 млрд. долл. США. При этом экспорт услуг за данный период вырос на 19,5%, и в 2019 году составил 7,8 млрд. долл. США. Импорт услуг за период 2017-2019 гг. увеличился на 13,3% - с 10,1 млрд. долл. США до 11,4 млрд. долл. США.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Стоит отметить, что вступление Казахстана в ВТО предоставило равные возможности по доступу на иностранные рынки для отечественных экспортеров услуг. Однако с момента членства в ВТО большого скачка в экспорте услуг не наблюдалось, что в большей степени связано с неразвитостью данной сферы в Казахстане и их качеством. Показатели относительно стабильные.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рамках ЕАЭС с 1 января 2015 года в определенных секторах экономики функционирует единый рынок услуг, что означает принятие государствами-членами обязательств по предоставлению поставщикам услуг максимально достижимого уровня свободы.</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Как показывает международный и исторический опыт, оборонно-промышленный комплекс (далее </w:t>
      </w:r>
      <w:r>
        <w:rPr>
          <w:rFonts w:ascii="Times New Roman" w:eastAsia="Times New Roman" w:hAnsi="Times New Roman" w:cs="Times New Roman"/>
          <w:sz w:val="28"/>
          <w:szCs w:val="28"/>
        </w:rPr>
        <w:t>–</w:t>
      </w:r>
      <w:r w:rsidRPr="007465C9">
        <w:rPr>
          <w:rFonts w:ascii="Times New Roman" w:eastAsia="Times New Roman" w:hAnsi="Times New Roman" w:cs="Times New Roman"/>
          <w:sz w:val="28"/>
          <w:szCs w:val="28"/>
        </w:rPr>
        <w:t xml:space="preserve"> ОПК) является локомотивом технологического развития промышленности в целом, проводя «переток» науки в гражданские отрасли. Экспорт продукции казахстанского ОПК послужит развитию отрасли, что в последующем отразится и на развитии несырьевой наукоемкой отечественной промышленности.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Международная выставка вооружения и военно-технического имущества «KADEX» (далее - KADEX) позволяет продвигать продукцию ОПК на внешние рынки, заключать взаимовыгодные сделки с иностранными партнерами, в том числе по трансферту технологий, созданию совместных предприятий, обучению казахстанских специалистов лучшим мировым практикам, повышать конкурентоспособность отечественного ОПК, осваивать новые виды продукции, отходить от сырьевой зависимости («экономика простых вещей») и др.</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Интеграционные процессы Республики Казахстан</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 xml:space="preserve">Внешнеторговая деятельность Казахстана на сегодняшний день в значительной степени диверсифицирована. Казахстан торгует более чем со </w:t>
      </w:r>
      <w:r w:rsidRPr="007465C9">
        <w:rPr>
          <w:rFonts w:ascii="Times New Roman" w:eastAsia="Times New Roman" w:hAnsi="Times New Roman" w:cs="Times New Roman"/>
          <w:sz w:val="28"/>
          <w:szCs w:val="28"/>
        </w:rPr>
        <w:br/>
        <w:t xml:space="preserve">170-ю странами мира. Страна проводит активную и целенаправленную внешнеторговую политику, которая характеризует казахстанскую экономику открытой для международных институтов путем активной интеграции в систему мировой торговли. </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Таможенный союз</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2010 года начал действовать Таможенный союз Республики Казахстан, Республики Беларусь и Российской Федерации. Заработали Единый таможенный тариф и Единая товарная номенклатура внешнеэкономической деятельности, Таможенный кодекс. В 2011 году ТС заработал в полноформатном режиме: таможенные территории стран-членов были объединены в единую таможенную территорию, стало действовать единое правовое поле в сфере технического регулирования.</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 2015 года Казахстан является членом ЕАЭС. Участие в евразийском интеграционном процессе – это один из эффективных инструментов диверсификации экономики, привлечения инвестиций в несырьевые сектора и расширения рынка сбыта.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Проводимая уполномоченными органами и субъектами бизнеса Казахстана работа в течение 5 лет функционирования ЕАЭС способствовала росту взаимной торговли товарами Казахстана с членами Союза на 30,5%: экспорт вырос на 23,4%, импорт – на 33,7%.</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Меняется структура взаимной торговли Казахстана со странами ЕАЭС, в экспорте Республики Казахстан наблюдается тенденция снижения торговли сырьем и ростом доли обработанной продукции, как промежуточного, так и конечного потребления. В 2019 году Казахстан в страны ЕАЭС экспортировал 58% обработанной продукции, что на 4 процентных пункта выше 2015 года и 42% сырья.</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Наличие большого количества аналогичных товаров во взаимной торговле свидетельствует об однородности экономик стран и приводит к высокой внутренней конкуренции в рамках ЕАЭС и на рынках третьих стран.</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Что касается торговли услугами за 2017 – 2019 годы, объем экспорта услуг уменьшился (на 9,2%) с государствами-членами ЕАЭС в 2019 году в сравнении с 2017 годом, в то время как импорт демонстрирует рост из Армении и Беларуси.</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Соглашения о свободной торговле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Одним из механизмов развития внешнеторговой политики являются Соглашения о зоне свободной торговли (далее – ЗСТ), которые являются исключением из режима наибольшего благоприятствования, устанавливаемого ВТО, согласно которому все члены ВТО предоставляют друг другу недискриминационный режим.</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На сегодня Республикой Казахстан подписаны и действуют ряд двусторонних и многосторонних соглашений о свободной торговле (далее – ССТ).</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Двусторонние ССТ:</w:t>
      </w:r>
      <w:r w:rsidRPr="007465C9">
        <w:rPr>
          <w:rFonts w:ascii="Times New Roman" w:eastAsia="Times New Roman" w:hAnsi="Times New Roman" w:cs="Times New Roman"/>
          <w:i/>
          <w:sz w:val="28"/>
          <w:szCs w:val="28"/>
        </w:rPr>
        <w:t xml:space="preserve"> </w:t>
      </w:r>
      <w:r w:rsidRPr="007465C9">
        <w:rPr>
          <w:rFonts w:ascii="Times New Roman" w:eastAsia="Times New Roman" w:hAnsi="Times New Roman" w:cs="Times New Roman"/>
          <w:sz w:val="28"/>
          <w:szCs w:val="28"/>
        </w:rPr>
        <w:t>с Азербайджаном, Грузией, Российской Федерацией, Украиной, Молдовой, Кыргызстаном, Узбекистаном, Беларусью, Арменией, Сербией.</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Торговые отношения Республики Казахстан с Российской Федерацией, Республикой Беларусь, Кыргызской Республикой и Республикой Армения регулируются Договором о Евразийском Экономическом Союзе от 29 мая 2014 года. </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Многосторонние ССТ:</w:t>
      </w:r>
      <w:r w:rsidRPr="007465C9">
        <w:rPr>
          <w:rFonts w:ascii="Times New Roman" w:eastAsia="Times New Roman" w:hAnsi="Times New Roman" w:cs="Times New Roman"/>
          <w:i/>
          <w:sz w:val="28"/>
          <w:szCs w:val="28"/>
        </w:rPr>
        <w:t xml:space="preserve"> </w:t>
      </w:r>
      <w:r w:rsidRPr="007465C9">
        <w:rPr>
          <w:rFonts w:ascii="Times New Roman" w:eastAsia="Times New Roman" w:hAnsi="Times New Roman" w:cs="Times New Roman"/>
          <w:sz w:val="28"/>
          <w:szCs w:val="28"/>
        </w:rPr>
        <w:t>Договор о ЗСТ между странами Содружества Независимых Государств (далее – СНГ). С Азербайджаном, Грузией, Украиной, Молдовой, Узбекистаном торговые отношения регулируются Договором о ЗСТ между странами СНГ.</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рамках ЕАЭС подписаны следующие международные договора: ССТ с Вьетнамом; Временное соглашение с Ираном, ведущее к образованию ЗСТ; ССТ с Сербией (не вступило в силу); ССТ с Сингапуром (не вступило в силу).</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Среди ССТ можно отметить соглашение, подписанное с Вьетнамом, которое позволило за 2019 год увеличить наш товарооборот до 388 млн. долл. США, что на 88% больше по сравнению с периодом до создания ЗСТ. При этом потенциал наращивания казахстанского экспорта во Вьетнам составляет около 300 млн. долл. США. </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Подписанное Временное соглашение с Ираном предусматривает взаимное снижение и устранение таможенных пошлин во взаимной торговле по товарам, составляющее более 50% товарооборота между странами ЕАЭС и Ираном. В целом по сельскохозяйственным товарам импортные пошлины Ирана для стран ЕАЭС, в том числе и Казахстана, снизились с 32,2% до 13,2%, а по промышленным товаром средний уровень ставок импортных пошлин снизился с 22,4% до 15,4%. </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соответствии с ССТ с Сингапуром по торговле товарами стран ЕАЭС полностью обнуляются ввозные таможенные пошлины, что усиливает конкурентоспособность товаров из стран-участниц ЕАЭС, в том числе и казахстанских, в частности, пива и прочих крепких спиртных напитков, в отношении которых действуют не нулевые импортные пошлины.</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Республикой Сербия ССТ было подписано 25 октября 2019 года и еще не вступило в силу. Предусматривается полное обнуление импортных пошлин, за исключением некоторых товарных наименований. К ним относятся сахар белый, этиловый спирт, сигары, шины и покрышки пневматические резиновые, тракторы, автобусы, легковые автомобили и грузовые автомобили. Вместе с тем, под тарифные квоты подпадают плавленые сыры, спиртовые настойки и сигареты.</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 Китаем Соглашение о торгово-экономическом сотрудничестве было подписано 17 мая 2018 года и вступило в силу оно в октябре 2019 года. Данное </w:t>
      </w:r>
      <w:r w:rsidRPr="007465C9">
        <w:rPr>
          <w:rFonts w:ascii="Times New Roman" w:eastAsia="Times New Roman" w:hAnsi="Times New Roman" w:cs="Times New Roman"/>
          <w:sz w:val="28"/>
          <w:szCs w:val="28"/>
        </w:rPr>
        <w:lastRenderedPageBreak/>
        <w:t>соглашение является не преференциальным и не предусматривает отмены пошлин или автоматического снижения нетарифных барьеров. В соответствии с Соглашением стороны закрепили гарантии и право требования соблюдения торгового режима на уровне ВТО во взаимной торговле товарами.</w:t>
      </w:r>
    </w:p>
    <w:p w:rsidR="005617F6" w:rsidRPr="007465C9" w:rsidRDefault="005617F6" w:rsidP="005617F6">
      <w:pP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Преференциальные соглашения в сфере услуг</w:t>
      </w:r>
    </w:p>
    <w:p w:rsidR="005617F6" w:rsidRPr="007465C9" w:rsidRDefault="005617F6" w:rsidP="005617F6">
      <w:pPr>
        <w:widowControl w:val="0"/>
        <w:pBdr>
          <w:top w:val="nil"/>
          <w:left w:val="nil"/>
          <w:bottom w:val="nil"/>
          <w:right w:val="nil"/>
          <w:between w:val="nil"/>
        </w:pBdr>
        <w:spacing w:after="0" w:line="240" w:lineRule="auto"/>
        <w:ind w:right="-29" w:firstLine="707"/>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Одной из целей ССТ в части услуг и инвестиций является создание гарантированных условий доступа услуг и поставщиков услуг на рынки, перемещения отдельных категорий физических лиц, а также создание дополнительных условий для привлечения и защиты взаимных инвестиций.</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настоящее время Республика Казахстан проводит переговоры по заключению Соглашения о торговле услугами и инвестициях с Республикой Сингапур, которое будет направлено на улучшение доступа на рынок услуг и предусматривать продвинутый уровень защиты инвесторов и их инвестиций.</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Кроме того, ведется работа по заключению ССТ услугами, учреждении, деятельности и осуществлении инвестиций государств-участников СНГ. Переговоры по разработке данного Соглашения начаты в 2012 году, основной проблемой к переходу финальной стадии переговоров и подписания Соглашения является неактивное участие в работе ряда стран СНГ, что в определенной степени сдерживает развитие услуг между странами СНГ. </w:t>
      </w:r>
    </w:p>
    <w:p w:rsidR="005617F6" w:rsidRPr="007465C9" w:rsidRDefault="005617F6" w:rsidP="005617F6">
      <w:pPr>
        <w:spacing w:after="0" w:line="240" w:lineRule="auto"/>
        <w:ind w:firstLine="708"/>
        <w:jc w:val="both"/>
        <w:rPr>
          <w:sz w:val="28"/>
          <w:szCs w:val="28"/>
        </w:rPr>
      </w:pPr>
      <w:r w:rsidRPr="007465C9">
        <w:rPr>
          <w:rFonts w:ascii="Times New Roman" w:eastAsia="Times New Roman" w:hAnsi="Times New Roman" w:cs="Times New Roman"/>
          <w:sz w:val="28"/>
          <w:szCs w:val="28"/>
        </w:rPr>
        <w:t xml:space="preserve">На сегодня также прорабатывается вопрос по заключению Соглашения о торговле услугами и инвестициях между Республикой Казахстан и Турецкой Республикой. </w:t>
      </w:r>
    </w:p>
    <w:p w:rsidR="005617F6" w:rsidRPr="007465C9" w:rsidRDefault="005617F6" w:rsidP="005617F6">
      <w:pP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Применение мер таможенно-тарифного и нетарифного регулирования и защитных мер в рамках ЕАЭС</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 Сбалансированное применение мер таможенно-тарифного, нетарифного регулирования и защиты внутреннего рынка позволяет обеспечивать национальную безопасность, решать вопрос об обеспечении сырьем, насыщения внутреннего рынка и выравнивания уровня внутренних цен и цен на мировых рынках. Предусмотрены гибкая система предоставления тарифных льгот для ввоза товаров, необходимых для реализации инвестиционных проектов и одновременно усиления мер защиты внутреннего рынка, в целях оказания защиты отечественным производителям от демпингового, субсидируемого и возросшего импорта из третьих стран, что в перспективе способствует росту казахстанского производства.</w:t>
      </w:r>
    </w:p>
    <w:p w:rsidR="005617F6" w:rsidRPr="007465C9" w:rsidRDefault="005617F6" w:rsidP="005617F6">
      <w:pPr>
        <w:shd w:val="clear" w:color="auto" w:fill="FFFFFF"/>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рамках исполнения обязательств Республики Казахстан в ВТО в целях реализации норм Соглашения ВТО по упрощению процедур торговли (далее – Соглашение по УПТ) создан Национальный комитет по упрощению процедур торговли. Предусмотрена интеграция информационной системы Комитета государственных доходов Министерства финансов Республики Казахстан с информационной системой сертификации происхождения Национальной палаты предпринимателей Республики Казахстан «Атамекен» (далее – НПП «Атамекен») и информационной системой Единая автоматизированная система </w:t>
      </w:r>
      <w:r w:rsidRPr="007465C9">
        <w:rPr>
          <w:rFonts w:ascii="Times New Roman" w:eastAsia="Times New Roman" w:hAnsi="Times New Roman" w:cs="Times New Roman"/>
          <w:sz w:val="28"/>
          <w:szCs w:val="28"/>
        </w:rPr>
        <w:lastRenderedPageBreak/>
        <w:t>управления в агропромышленном комплексе Министерства сельского хозяйства Республики Казахстан.</w:t>
      </w:r>
    </w:p>
    <w:p w:rsidR="005617F6" w:rsidRPr="007465C9" w:rsidRDefault="005617F6" w:rsidP="005617F6">
      <w:pPr>
        <w:shd w:val="clear" w:color="auto" w:fill="FFFFFF"/>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Целью данных интеграции является упрощение процедуры экспорта казахстанских товаров, как в страны ЕАЭС, так и в третьи страны путем исключения предоставления бумажных версий сертификатов: происхождения, ветеринарных, карантинных, фитосанитарных, что должно повлиять на  ускорение времени выпуска товаров. </w:t>
      </w:r>
    </w:p>
    <w:p w:rsidR="005617F6" w:rsidRPr="007465C9" w:rsidRDefault="005617F6" w:rsidP="005617F6">
      <w:pPr>
        <w:spacing w:after="0" w:line="240" w:lineRule="auto"/>
        <w:ind w:firstLine="72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Развитие внешней торговли посредством инструментов ВТО</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Членство в ВТО создает возможности для привлечения прямых иностранных инвестиций в экономику Казахстана, укреплению более тесных торгово-экономических связей Казахстана по всему миру и созданию стабильной и предсказуемой среды для развития конкурентоспособного бизнеса внутри страны. </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настоящее время ВТО стоит на пороге концептуальных реформ. В результате последствий вспышки пандемии COVID-19 члены ВТО столкнулись с новыми вызовами в сфере торговли, связанными с вопросами ограничения торговли, снижением объема торговых операций, экономическими потерями и т.д.    </w:t>
      </w:r>
    </w:p>
    <w:p w:rsidR="005617F6" w:rsidRPr="007465C9" w:rsidRDefault="005617F6" w:rsidP="005617F6">
      <w:pPr>
        <w:spacing w:after="0" w:line="240" w:lineRule="auto"/>
        <w:ind w:firstLine="708"/>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На текущий период наиболее актуальными и перспективными вопросами, обсуждаемыми на площадке ВТО являются вопросы содействия развитию международной электронной торговли, принятие проекта правил по внутреннему регулированию торговли услугами, выработка многосторонних правил в сфере регулирования инвестиций, инициатива по микро-, малым и средним предприятиям, реформирование правил ВТО.</w:t>
      </w:r>
    </w:p>
    <w:p w:rsidR="005617F6" w:rsidRPr="007465C9" w:rsidRDefault="005617F6" w:rsidP="005617F6">
      <w:pPr>
        <w:spacing w:after="0" w:line="240" w:lineRule="auto"/>
        <w:ind w:firstLine="708"/>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Планируется, что их решение будет вынесено на рассмотрение в рамках следующего заседания Министерской конференции (МК-12), которая является высшим органом ВТО. Реализация новых инициатив по вышеперечисленным направлениям позволит усовершенствовать действующие и создать новые правила ВТО, отвечающие требованиям современной торговли. Важным является формирование позиции по каждому из вышеперечисленных направлений с тем, чтобы улучшить возможности для малого и среднего бизнеса Республики Казахстан для выхода на рынки третьих стран.</w:t>
      </w:r>
    </w:p>
    <w:p w:rsidR="005617F6" w:rsidRPr="007465C9" w:rsidRDefault="005617F6" w:rsidP="005617F6">
      <w:pP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Развитие приграничной торговли</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Развитию внешней торговли также способствует расширение возможностей приграничной торговли и дальнейшая ее цифровая трансформация.</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Одним из важных вопросов является недопущение разрыва международных связей, сохранение и создание благоприятных условий для увеличения двусторонней торговли через решения в сфере таможенно-тарифного регулирования, обеспечивающие функционирование рынка критически важных в условиях пандемии товаров.  Здесь очень важно сконцентрироваться на развитии торговли через такие совместные инфраструктурные объекты, как Международный центр торгово-</w:t>
      </w:r>
      <w:r w:rsidRPr="007465C9">
        <w:rPr>
          <w:rFonts w:ascii="Times New Roman" w:eastAsia="Times New Roman" w:hAnsi="Times New Roman" w:cs="Times New Roman"/>
          <w:sz w:val="28"/>
          <w:szCs w:val="28"/>
        </w:rPr>
        <w:lastRenderedPageBreak/>
        <w:t>экономического сотрудничества «Центральная Азия», Международный центр приграничного сотрудничества «Хоргос».</w:t>
      </w:r>
    </w:p>
    <w:p w:rsidR="005617F6" w:rsidRPr="007465C9" w:rsidRDefault="005617F6" w:rsidP="005617F6">
      <w:pPr>
        <w:spacing w:after="0" w:line="240" w:lineRule="auto"/>
        <w:jc w:val="both"/>
        <w:rPr>
          <w:rFonts w:ascii="Times New Roman" w:eastAsia="Times New Roman" w:hAnsi="Times New Roman" w:cs="Times New Roman"/>
          <w:i/>
          <w:sz w:val="28"/>
          <w:szCs w:val="28"/>
        </w:rPr>
      </w:pPr>
      <w:bookmarkStart w:id="5" w:name="_heading=h.2gxpouodvpz5" w:colFirst="0" w:colLast="0"/>
      <w:bookmarkEnd w:id="5"/>
      <w:r w:rsidRPr="007465C9">
        <w:rPr>
          <w:rFonts w:ascii="Times New Roman" w:eastAsia="Times New Roman" w:hAnsi="Times New Roman" w:cs="Times New Roman"/>
          <w:sz w:val="28"/>
          <w:szCs w:val="28"/>
        </w:rPr>
        <w:tab/>
      </w:r>
      <w:r w:rsidRPr="007465C9">
        <w:rPr>
          <w:rFonts w:ascii="Times New Roman" w:eastAsia="Times New Roman" w:hAnsi="Times New Roman" w:cs="Times New Roman"/>
          <w:i/>
          <w:sz w:val="28"/>
          <w:szCs w:val="28"/>
        </w:rPr>
        <w:t>Подготовка кадров в торговле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Недостаток квалифицированных кадров в ритейле также является серьезной проблемой, препятствующей развитию отрасли. Ритейл традиционно отличается высоким уровнем текучести кадров. Самые востребованные специальности: продавцы, кассиры, грузчики и управляющие магазинами. В большинстве случаев, на данных позициях работают студенты – специалисты без опыта работы или с минимальным опытом. Несмотря на то, что крупные сети ввели систему обучения, адаптации и наставничества, в среднем специалисты работают от 6 месяцев до 1-2 года.</w:t>
      </w:r>
    </w:p>
    <w:p w:rsidR="005617F6" w:rsidRPr="007465C9" w:rsidRDefault="005617F6" w:rsidP="005617F6">
      <w:pPr>
        <w:spacing w:after="0" w:line="240" w:lineRule="auto"/>
        <w:ind w:firstLine="72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Взаимодействие центральных государственных органов, местных исполнительных органов и организации</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сегодняшний день наблюдается слабое вовлечение и взаимодействие отраслевых министерств, организаций и бизнеса-сообщества в реализации поставленных Правительством задач по развитию внутренней торговли и развитию и продвижению несырьевого экспорта товаров и услуг. Также необходимо отметить, что отсутствует координация в задачах и целях между государственными органами. Эти факторы приводят к формированию разнонаправленных целей, издержкам и отсутствию ожидаемых результатов. В проводимой политике важно выстроить целостную взаимоувязанную цепочку между государственными органами, организациями и бизнес-сообществом от этапов производства, переработки до реализации конечному потребителю и выводу товаров на экспорт.</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bookmarkStart w:id="6" w:name="_heading=h.3dy6vkm" w:colFirst="0" w:colLast="0"/>
      <w:bookmarkEnd w:id="6"/>
      <w:r w:rsidRPr="007465C9">
        <w:rPr>
          <w:rFonts w:ascii="Times New Roman" w:eastAsia="Times New Roman" w:hAnsi="Times New Roman" w:cs="Times New Roman"/>
          <w:sz w:val="28"/>
          <w:szCs w:val="28"/>
        </w:rPr>
        <w:t xml:space="preserve">К примеру, остаются нерешенные проблемы по выработке межведомственных мер по стимулированию экспорта продукции высоких переделов, определению отраслевых приоритетов (министерства индустрии и инфраструктурного развития (далее – МИИР) и сельского хозяйства  (далее – МСХ) Республики Казахстан, местные исполнительные органы), продвижению экспорта за рубежом (министерство торговли и интеграции (далее – МТИ) и министерство иностранных дел (далее – МИД) Республики Казахстан), сервисной поддержке бизнеса (АО «ЦРТП «QazTrade»), устранению торговых барьеров (МТИ, МИИР, МСХ, министерство финансов (далее – МФ), акционерное общество «Национальная компания «Казахстан Темир Жолы» и т.д.) и другие. </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bookmarkStart w:id="7" w:name="_heading=h.55x9b3l6i2b5" w:colFirst="0" w:colLast="0"/>
      <w:bookmarkEnd w:id="7"/>
      <w:r w:rsidRPr="007465C9">
        <w:rPr>
          <w:rFonts w:ascii="Times New Roman" w:eastAsia="Times New Roman" w:hAnsi="Times New Roman" w:cs="Times New Roman"/>
          <w:sz w:val="28"/>
          <w:szCs w:val="28"/>
        </w:rPr>
        <w:t>Учитывая что торговля является основным звеном и драйвером развития отраслей и экономики Казахстана в целом, требуется налаживание эффективной и оперативной системы взаимодействия центральных государственных органов, местных исполнительных органов и организации.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p>
    <w:p w:rsidR="005617F6" w:rsidRPr="007465C9" w:rsidRDefault="005617F6" w:rsidP="005617F6">
      <w:pPr>
        <w:spacing w:after="0" w:line="240" w:lineRule="auto"/>
        <w:ind w:firstLine="709"/>
        <w:jc w:val="center"/>
        <w:rPr>
          <w:rFonts w:ascii="Times New Roman" w:eastAsia="Times New Roman" w:hAnsi="Times New Roman" w:cs="Times New Roman"/>
          <w:b/>
          <w:sz w:val="28"/>
          <w:szCs w:val="28"/>
        </w:rPr>
      </w:pPr>
      <w:r w:rsidRPr="007465C9">
        <w:rPr>
          <w:rFonts w:ascii="Times New Roman" w:eastAsia="Times New Roman" w:hAnsi="Times New Roman" w:cs="Times New Roman"/>
          <w:b/>
          <w:sz w:val="28"/>
          <w:szCs w:val="28"/>
        </w:rPr>
        <w:t>3.2</w:t>
      </w:r>
      <w:r w:rsidRPr="007465C9">
        <w:rPr>
          <w:rFonts w:ascii="Times New Roman" w:eastAsia="Times New Roman" w:hAnsi="Times New Roman" w:cs="Times New Roman"/>
          <w:sz w:val="28"/>
          <w:szCs w:val="28"/>
        </w:rPr>
        <w:t xml:space="preserve"> </w:t>
      </w:r>
      <w:r w:rsidRPr="007465C9">
        <w:rPr>
          <w:rFonts w:ascii="Times New Roman" w:eastAsia="Times New Roman" w:hAnsi="Times New Roman" w:cs="Times New Roman"/>
          <w:b/>
          <w:sz w:val="28"/>
          <w:szCs w:val="28"/>
        </w:rPr>
        <w:t>Оценка мер государственной поддержки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настоящее время действуют инструменты поддержки внешней и внутренней торговли, как возмещение части затрат, сервисная поддержка, </w:t>
      </w:r>
      <w:r w:rsidRPr="007465C9">
        <w:rPr>
          <w:rFonts w:ascii="Times New Roman" w:eastAsia="Times New Roman" w:hAnsi="Times New Roman" w:cs="Times New Roman"/>
          <w:sz w:val="28"/>
          <w:szCs w:val="28"/>
        </w:rPr>
        <w:lastRenderedPageBreak/>
        <w:t xml:space="preserve">финансирование торговых операций и программы поддержки предпринимателей. Для субъектов внутренней торговли предусмотрено субсидирование ставки вознаграждения по кредитам при строительстве торговых объектов, кредитование акиматами торговых объектов при гарантировании не повышения цен на социально-значимые продовольственные товары, а также подведение недостающей инфраструктуры до границ торгового объекта. Также предусмотрены меры государственной поддержки в виде субсидирования процентных ставок по кредитам, выдаваемым на строительство ОРЦ по хранению и реализации продовольственной продукции.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Вместе с тем, с 1 января 2020 года субъекты микро и малого бизнеса (применяющие специальные налоговые режимы) освобождены от налогов на доходы на 3 года.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Согласно Постановлению Правительства Республики Казахстан от</w:t>
      </w:r>
      <w:r>
        <w:rPr>
          <w:rFonts w:ascii="Times New Roman" w:eastAsia="Times New Roman" w:hAnsi="Times New Roman" w:cs="Times New Roman"/>
          <w:sz w:val="28"/>
          <w:szCs w:val="28"/>
        </w:rPr>
        <w:br/>
      </w:r>
      <w:r w:rsidRPr="007465C9">
        <w:rPr>
          <w:rFonts w:ascii="Times New Roman" w:eastAsia="Times New Roman" w:hAnsi="Times New Roman" w:cs="Times New Roman"/>
          <w:sz w:val="28"/>
          <w:szCs w:val="28"/>
        </w:rPr>
        <w:t>11 декабря 2018 года № 820 «О некоторых вопросах обеспечения долгосрочной тенговой ликвидности для решения задачи доступного кредитования» создание оптово-распределительных центров по хранению и реализации продовольственной продукции включено в перечень приоритетных отраслей для кредитования. С начала реализации механизмом кредитования приоритетных проектов воспользовались четыре, а гарантированием – один субъект предпринимательства. Оценить эффективность данной меры поддержки не представляется возможным, так как только один оптово-распределительный центр в г.Караганда был запущен в прошлом месяце, остальные проекты на стадии строительства.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Субъектам индустриально-инновационной деятельности возмещается до 50% затрат по продвижению ими отечественных обработанных товаров, работ, услуг на внутреннем рынке: проведение оценки, связанной с подтверждением соответствия отечественных обработанных товаров, работ и услуг; проведение сертификационных и лабораторных испытаний выпускаемой продукции; проведение инспекционного аудита и контроля; регистрация,  переоформление и продление сертификатов.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ДКБ-2025</w:t>
      </w:r>
      <w:r w:rsidRPr="007465C9">
        <w:rPr>
          <w:rFonts w:ascii="Times New Roman" w:eastAsia="Times New Roman" w:hAnsi="Times New Roman" w:cs="Times New Roman"/>
          <w:sz w:val="28"/>
          <w:szCs w:val="28"/>
        </w:rPr>
        <w:t xml:space="preserve"> предусмотрено субсидирование ставки вознаграждения по кредитам на сумму не более 100 млн. тенге на пополнение оборотных средств в сфере торговой деятельности (данная норма введена в действие с апреля </w:t>
      </w:r>
      <w:r>
        <w:rPr>
          <w:rFonts w:ascii="Times New Roman" w:eastAsia="Times New Roman" w:hAnsi="Times New Roman" w:cs="Times New Roman"/>
          <w:sz w:val="28"/>
          <w:szCs w:val="28"/>
        </w:rPr>
        <w:t>2020</w:t>
      </w:r>
      <w:r w:rsidRPr="007465C9">
        <w:rPr>
          <w:rFonts w:ascii="Times New Roman" w:eastAsia="Times New Roman" w:hAnsi="Times New Roman" w:cs="Times New Roman"/>
          <w:sz w:val="28"/>
          <w:szCs w:val="28"/>
        </w:rPr>
        <w:t xml:space="preserve"> года).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согласно данным ФРП «Даму» в 2018 году в сфере торговли поддержано 9 541 проектов на общую</w:t>
      </w:r>
      <w:r>
        <w:rPr>
          <w:rFonts w:ascii="Times New Roman" w:eastAsia="Times New Roman" w:hAnsi="Times New Roman" w:cs="Times New Roman"/>
          <w:sz w:val="28"/>
          <w:szCs w:val="28"/>
        </w:rPr>
        <w:t xml:space="preserve"> сумму кредитов 60 млрд. тенге,</w:t>
      </w:r>
      <w:r>
        <w:rPr>
          <w:rFonts w:ascii="Times New Roman" w:eastAsia="Times New Roman" w:hAnsi="Times New Roman" w:cs="Times New Roman"/>
          <w:sz w:val="28"/>
          <w:szCs w:val="28"/>
        </w:rPr>
        <w:br/>
      </w:r>
      <w:r w:rsidRPr="007465C9">
        <w:rPr>
          <w:rFonts w:ascii="Times New Roman" w:eastAsia="Times New Roman" w:hAnsi="Times New Roman" w:cs="Times New Roman"/>
          <w:sz w:val="28"/>
          <w:szCs w:val="28"/>
        </w:rPr>
        <w:t xml:space="preserve">за 8 месяцев 2019 года – 3 481 проектов на 26 млрд. тенге по программе обусловленного размещения средств в банках второго уровня.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целом, участниками финансовых программ ФРП «Даму» в отрасли торговли за 2014-2018 гг. выпущено продукции на 7,5 трлн. тенге, уплачено налогов на 316 млрд. тенге, сохранено и создано 174 тыс. рабочих мест.</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Немаловажную роль для развития внутренней и внешней торговли играет поддержка инфраструктурного и регионального развития: использование </w:t>
      </w:r>
      <w:r w:rsidRPr="007465C9">
        <w:rPr>
          <w:rFonts w:ascii="Times New Roman" w:eastAsia="Times New Roman" w:hAnsi="Times New Roman" w:cs="Times New Roman"/>
          <w:sz w:val="28"/>
          <w:szCs w:val="28"/>
        </w:rPr>
        <w:lastRenderedPageBreak/>
        <w:t xml:space="preserve">условий, предоставляемых в рамках свободных экономических и индустриальных зон, поддержка и развитие услуг, учитывая масштабность её доли в мировой торговле, финансовые и нефинансовые меры поддержки производства с наибольшей добавленной стоимостью и углубленным циклом обработки, сконцентрированная секторальная поддержка наиболее перспективных отраслей экономики для налаживания полного цикла производства.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Республике Казахстане создана база государственной поддержки экспорта, включая сеть институтов развития, законодательную базу, приведенную в соответствие с международными обязательствами Казахстана в международных организациях.  </w:t>
      </w:r>
    </w:p>
    <w:p w:rsidR="005617F6" w:rsidRPr="00ED6668" w:rsidRDefault="005617F6" w:rsidP="005617F6">
      <w:pPr>
        <w:spacing w:after="0" w:line="240" w:lineRule="auto"/>
        <w:ind w:firstLine="709"/>
        <w:jc w:val="both"/>
        <w:rPr>
          <w:rFonts w:ascii="Times New Roman" w:eastAsia="Times New Roman" w:hAnsi="Times New Roman" w:cs="Times New Roman"/>
          <w:sz w:val="28"/>
          <w:szCs w:val="28"/>
        </w:rPr>
      </w:pPr>
      <w:r w:rsidRPr="00ED6668">
        <w:rPr>
          <w:rFonts w:ascii="Times New Roman" w:eastAsia="Times New Roman" w:hAnsi="Times New Roman" w:cs="Times New Roman"/>
          <w:sz w:val="28"/>
          <w:szCs w:val="28"/>
        </w:rPr>
        <w:t>АО «Экспортная страховая компания «KazakhExport» (далее – KazakhExport) - является организацией, которая предоставляет отечественным предприятиям-экспортерам обрабатывающего сектора страховую защиту от риска неплатежей при внешнеторговых операциях и гарантирует безопасность посредством общепринятых международных практик страхования.</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В целом, за период с 2014 года по 2019 год KazakhExport демонстрирует рост оказываемой поддержки экспортерам казахстанских товаров с 14 до 82 поддержанных производителей. </w:t>
      </w:r>
    </w:p>
    <w:p w:rsidR="005617F6" w:rsidRPr="007465C9" w:rsidRDefault="005617F6" w:rsidP="005617F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Сумма экспортных контрактов, заключенных при оказании мер поддержки  KazakhExport, была увеличена в 5,3 раза в период 2016-2019 гг. (с 271 до 1 427 млн. долл. США). </w:t>
      </w:r>
    </w:p>
    <w:p w:rsidR="005617F6" w:rsidRPr="007465C9" w:rsidRDefault="005617F6" w:rsidP="005617F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За 2019 года при поддержке KazakhExport продукция казахстанских производителей была экспортирована в такие страны как Россия, Китай, Италия, Германия, Грузия, Польша, Азербайджан, Кыргызстан, ОАЭ, Таджикистан, Узбекистан.</w:t>
      </w:r>
    </w:p>
    <w:p w:rsidR="005617F6" w:rsidRPr="007465C9" w:rsidRDefault="005617F6" w:rsidP="005617F6">
      <w:pPr>
        <w:tabs>
          <w:tab w:val="left" w:pos="1134"/>
        </w:tabs>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Благодаря финансово-страховой поддержке KazakhExport за 2019 год было создано 1 390 новых рабочих мест и поступило более 40 млрд. тенге налоговых поступлений в государственный бюджет.</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Благодаря финансово-страховой поддержке за последние пару лет отечественным экспортерам услуг удалось впервые выйти на рынки Италии, Российской Федерации, Грузии, Словакии и Кыргызстана в таких направлениях, как комплексное технологическое и строительное проектирование предприятий, инженерно-технологическое сопровождение буровых установок, строительство автомобильных и железных дорог.</w:t>
      </w:r>
    </w:p>
    <w:p w:rsidR="005617F6" w:rsidRPr="00ED6668" w:rsidRDefault="005617F6" w:rsidP="005617F6">
      <w:pPr>
        <w:spacing w:after="0" w:line="240" w:lineRule="auto"/>
        <w:ind w:firstLine="708"/>
        <w:jc w:val="both"/>
        <w:rPr>
          <w:rFonts w:ascii="Times New Roman" w:eastAsia="Times New Roman" w:hAnsi="Times New Roman" w:cs="Times New Roman"/>
          <w:sz w:val="28"/>
          <w:szCs w:val="28"/>
        </w:rPr>
      </w:pPr>
      <w:r w:rsidRPr="00ED6668">
        <w:rPr>
          <w:rFonts w:ascii="Times New Roman" w:eastAsia="Times New Roman" w:hAnsi="Times New Roman" w:cs="Times New Roman"/>
          <w:sz w:val="28"/>
          <w:szCs w:val="28"/>
        </w:rPr>
        <w:t xml:space="preserve">АО «Банк развития Казахстана» предоставляет кредитование экспортных (предэкспортных) операций, направленное на стимулирование экспорта работ и услуг, выполняемых резидентами Республики Казахстан, а также экспорта продукции, выпускаемой на территории Республики Казахстан. Приоритетными направлениями финансирования Банка развития являются заводы перерабатывающей промышленности, сельскохозяйственные производства, предприятия по производству продуктов питания и напитков, объекты обслуживания и т. д. По состоянию на 1 мая 2020 года одобрено к </w:t>
      </w:r>
      <w:r w:rsidRPr="00ED6668">
        <w:rPr>
          <w:rFonts w:ascii="Times New Roman" w:eastAsia="Times New Roman" w:hAnsi="Times New Roman" w:cs="Times New Roman"/>
          <w:sz w:val="28"/>
          <w:szCs w:val="28"/>
        </w:rPr>
        <w:lastRenderedPageBreak/>
        <w:t>финансированию 104 экспортных операций, сумма займов составила 5,1 трлн. тенге.</w:t>
      </w:r>
      <w:r w:rsidRPr="00ED6668">
        <w:rPr>
          <w:rFonts w:ascii="Times New Roman" w:eastAsia="Times New Roman" w:hAnsi="Times New Roman" w:cs="Times New Roman"/>
          <w:sz w:val="28"/>
          <w:szCs w:val="28"/>
          <w:vertAlign w:val="superscript"/>
        </w:rPr>
        <w:footnoteReference w:id="11"/>
      </w:r>
    </w:p>
    <w:p w:rsidR="005617F6" w:rsidRPr="007465C9" w:rsidRDefault="005617F6" w:rsidP="005617F6">
      <w:pPr>
        <w:spacing w:after="0" w:line="240" w:lineRule="auto"/>
        <w:ind w:firstLine="708"/>
        <w:jc w:val="both"/>
        <w:rPr>
          <w:rFonts w:ascii="Times New Roman" w:eastAsia="Times New Roman" w:hAnsi="Times New Roman" w:cs="Times New Roman"/>
          <w:color w:val="000000"/>
          <w:sz w:val="28"/>
          <w:szCs w:val="28"/>
        </w:rPr>
      </w:pPr>
      <w:r w:rsidRPr="00ED6668">
        <w:rPr>
          <w:rFonts w:ascii="Times New Roman" w:eastAsia="Times New Roman" w:hAnsi="Times New Roman" w:cs="Times New Roman"/>
          <w:sz w:val="28"/>
          <w:szCs w:val="28"/>
        </w:rPr>
        <w:t>По линии АО «Банк Развития Казахстана</w:t>
      </w:r>
      <w:r w:rsidRPr="007465C9">
        <w:rPr>
          <w:rFonts w:ascii="Times New Roman" w:eastAsia="Times New Roman" w:hAnsi="Times New Roman" w:cs="Times New Roman"/>
          <w:color w:val="000000"/>
          <w:sz w:val="28"/>
          <w:szCs w:val="28"/>
        </w:rPr>
        <w:t xml:space="preserve">» общая сумма привлекаемых средств на финансирование проектов в рамках второй индустриальной пятилетки составила  581 млрд. тенге. </w:t>
      </w:r>
    </w:p>
    <w:p w:rsidR="005617F6" w:rsidRPr="007465C9" w:rsidRDefault="005617F6" w:rsidP="005617F6">
      <w:pPr>
        <w:tabs>
          <w:tab w:val="left" w:pos="993"/>
        </w:tabs>
        <w:spacing w:after="0" w:line="240" w:lineRule="auto"/>
        <w:ind w:firstLine="567"/>
        <w:jc w:val="both"/>
        <w:rPr>
          <w:rFonts w:ascii="Times New Roman" w:eastAsia="Times New Roman" w:hAnsi="Times New Roman" w:cs="Times New Roman"/>
          <w:sz w:val="28"/>
          <w:szCs w:val="28"/>
        </w:rPr>
      </w:pPr>
      <w:bookmarkStart w:id="8" w:name="_heading=h.30j0zll" w:colFirst="0" w:colLast="0"/>
      <w:bookmarkEnd w:id="8"/>
      <w:r w:rsidRPr="007465C9">
        <w:rPr>
          <w:rFonts w:ascii="Times New Roman" w:eastAsia="Times New Roman" w:hAnsi="Times New Roman" w:cs="Times New Roman"/>
          <w:sz w:val="28"/>
          <w:szCs w:val="28"/>
        </w:rPr>
        <w:t>При этом, за период с 2016 по 2019 годы по 16 проектам (15 предприятий) произведено продукции на сумму 767,34 млрд тенге, из которых экспорт составил 430,62 млрд тенге (оценочные данные, с учетом оперативной информации, предоставленной заемщиками Банка по итогам 2019 года), выплачено налоговых платежей на сумму 124,87 млрд тенге, создано 4472 новых рабочих мест.</w:t>
      </w:r>
    </w:p>
    <w:p w:rsidR="005617F6" w:rsidRPr="007465C9" w:rsidRDefault="005617F6" w:rsidP="005617F6">
      <w:pPr>
        <w:tabs>
          <w:tab w:val="left" w:pos="993"/>
        </w:tabs>
        <w:spacing w:after="0" w:line="240" w:lineRule="auto"/>
        <w:ind w:firstLine="56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экспортеров также доступно долгосрочное лизинговое финансирование на обновление оборудования, которое предоставляется АО «БРК-Лизинг» субъектам индустриально-инновационной деятельности, реализующим и (или) планирующим реализовать проекты в приоритетных секторах экономики.</w:t>
      </w:r>
    </w:p>
    <w:p w:rsidR="005617F6" w:rsidRPr="007465C9" w:rsidRDefault="005617F6" w:rsidP="005617F6">
      <w:pPr>
        <w:tabs>
          <w:tab w:val="left" w:pos="993"/>
        </w:tabs>
        <w:spacing w:after="0" w:line="240" w:lineRule="auto"/>
        <w:ind w:firstLine="56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За 2019 год в сфере развития обрабатывающей промышленности АО «БРК-Лизинг» по обновлению и модернизации основных фондов предприятий профинансированы проекты на общую сумму 47 млрд тенге. Это такие проекты, как «Строительство завода по производству легковых автомобилей Hyundai в Казахстане», «Увеличение мощности комплекса по производству колёс для железной дороги», «Завод по производству силовых трансформаторов в г. Шымкент», «Приобретение линии по производству и пакетированию молока для расширения мощностей молочного завода в г. Петропавловск», «Приобретение производственного оборудования для завода в с. Байсерке» (производство мороженого)</w:t>
      </w:r>
      <w:r w:rsidRPr="007465C9">
        <w:rPr>
          <w:rFonts w:ascii="Times New Roman" w:eastAsia="Times New Roman" w:hAnsi="Times New Roman" w:cs="Times New Roman"/>
          <w:sz w:val="28"/>
          <w:szCs w:val="28"/>
          <w:vertAlign w:val="superscript"/>
        </w:rPr>
        <w:footnoteReference w:id="12"/>
      </w:r>
      <w:r w:rsidRPr="007465C9">
        <w:rPr>
          <w:rFonts w:ascii="Times New Roman" w:eastAsia="Times New Roman" w:hAnsi="Times New Roman" w:cs="Times New Roman"/>
          <w:sz w:val="28"/>
          <w:szCs w:val="28"/>
        </w:rPr>
        <w:t>.</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Два института развития по развитию и продвижению несырьевого экспорта: акционерное общество «Казахстанский центр индустрии и экспорта «QazIndustry» оказывает поддержку экспортерам по возмещению части затрат по продвижению казахстанской продукции (участие в выставках, реклама за рубежом, аренда офисов, сертификация, доставка товаров от пункта А до пункта Б) и </w:t>
      </w:r>
      <w:r>
        <w:rPr>
          <w:rFonts w:ascii="Times New Roman" w:eastAsia="Times New Roman" w:hAnsi="Times New Roman" w:cs="Times New Roman"/>
          <w:sz w:val="28"/>
          <w:szCs w:val="28"/>
        </w:rPr>
        <w:t>АО «ЦРТП «QazTrade»</w:t>
      </w:r>
      <w:r w:rsidRPr="007465C9">
        <w:rPr>
          <w:rFonts w:ascii="Times New Roman" w:eastAsia="Times New Roman" w:hAnsi="Times New Roman" w:cs="Times New Roman"/>
          <w:sz w:val="28"/>
          <w:szCs w:val="28"/>
        </w:rPr>
        <w:t xml:space="preserve"> предоставляет консультационно-аналитические услуги для экспортоориентированных предприятий и сервисную поддержку отечественным экспортерам (организация бизнес-миссий, участие в международных выставках, организация национальных стендов, обучение).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целом, оказываемые меры поддержки совокупно позволили нарастить объемы несырьевого экспорта и открыть новые рынки сбыта экспортной продукции. Так, например, впервые в Бангладеш осуществлена поставка оборудования военного назначения, в Италию – аккумуляторов, на рынок Объединенных Арабских Эмиратов начал поступать мёд в промышленных </w:t>
      </w:r>
      <w:r w:rsidRPr="007465C9">
        <w:rPr>
          <w:rFonts w:ascii="Times New Roman" w:eastAsia="Times New Roman" w:hAnsi="Times New Roman" w:cs="Times New Roman"/>
          <w:sz w:val="28"/>
          <w:szCs w:val="28"/>
        </w:rPr>
        <w:lastRenderedPageBreak/>
        <w:t xml:space="preserve">объемах, расширился перечень сельскохозяйственной продукции, поставляемой в Китай (мясо говядины, баранины, льна и другая продукция).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Несмотря на объемы оказанной поддержки, объемы несырьевого экспорта продолжают оставаться сравнительно низкими при текущем экспортном потенциале страны.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дальнейшего развития и поддержки экспортеров необходимо создание инфраструктуры продвижения экспортеров, призванной дать потенциальным и действующим экспортерам необходимые компетенции и предоставить им сопровождение при осуществлении зарубежных поставок.</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Пересмотр текущих инструментов поддержки, выбор более эффективных мер поддержки, повышение информированности со стороны казахстанских производителей станут основой целостной и действенной системы государственной поддержки несырьевого экспорта.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p>
    <w:p w:rsidR="005617F6" w:rsidRPr="007465C9" w:rsidRDefault="005617F6" w:rsidP="005617F6">
      <w:pPr>
        <w:spacing w:after="0" w:line="240" w:lineRule="auto"/>
        <w:ind w:firstLine="709"/>
        <w:jc w:val="center"/>
        <w:rPr>
          <w:rFonts w:ascii="Times New Roman" w:eastAsia="Times New Roman" w:hAnsi="Times New Roman" w:cs="Times New Roman"/>
          <w:b/>
          <w:sz w:val="28"/>
          <w:szCs w:val="28"/>
        </w:rPr>
      </w:pPr>
      <w:r w:rsidRPr="007465C9">
        <w:rPr>
          <w:rFonts w:ascii="Times New Roman" w:eastAsia="Times New Roman" w:hAnsi="Times New Roman" w:cs="Times New Roman"/>
          <w:b/>
          <w:sz w:val="28"/>
          <w:szCs w:val="28"/>
        </w:rPr>
        <w:t>3.3. Анализ международного опыта государственной политики в сфере развития торговли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Все больше стран, как развитых, так и развивающихся, понимают важность развития торговли как драйвера экономического роста страны и принимают стратегические и программные документы по развитию торговли. Для Казахстана важно учитывать опыт стран – основных торговых партнеров, а также ряда других стран мира с успешным опытом развития торговли.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Российской Федерации вопросы развития торговли предусмотрены в трех федеральных документах. Стратегия развития торговли в Российской Федерации на 2015-2016 годы и период до 2020 года охватывает розничную и оптовую торговлю товарами потребительского назначения и направлен на формирование и обеспечение функционирования многоформатной эффективной товаропроводящей системы посредством стимулирования роста любых форм предпринимательской активности.  В настоящее время ведется работа над подготовкой нового программного документа «Стратегия развития торговли в России до 2025 года», который будет ориентирован на построение системы создания благоприятных условий для покупателей, производителей и продавцов.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Вместе с тем, реализуется национальный проект «Международная кооперация и экспорт» до 2024 года, который включает в себя пять федеральных проектов: «Промышленный экспорт», «Экспорт продукции агропромышленного комплекса», «Логистика международной торговли», «Экспорт услуг» и «Системные меры развития международной кооперации и экспорта». Для создания предпосылок по повышению конкурентоспособности российских услуг на глобальных рынках была принята Стратегия развития экспорта услуг до 2025 услуг.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Как показывает опыт европейских стран, современное оптовое звено способно обеспечить свободный доступ сельхозтоваропроизводителей к рынкам сбыта и своевременной реализации продукции. Французский рынок </w:t>
      </w:r>
      <w:r w:rsidRPr="007465C9">
        <w:rPr>
          <w:rFonts w:ascii="Times New Roman" w:eastAsia="Times New Roman" w:hAnsi="Times New Roman" w:cs="Times New Roman"/>
          <w:sz w:val="28"/>
          <w:szCs w:val="28"/>
        </w:rPr>
        <w:lastRenderedPageBreak/>
        <w:t xml:space="preserve">является крупнейшим ОРЦ сельхозпродукции и продовольствия. Испанская «Меркаса» является примером создания единой государственной сети ОРЦ, покрывающей территорию всей страны, в то время как рынок «Бронише» – пример реализации ОРЦ в Восточной Европе. Организованные и структурированные оптовые рынки, обладающие необходимой торговой и производственной инфраструктурой, позволяют выстроить эффективную товаропроводящую систему «от производителя до потребителя», создать эффективные межрегиональные каналы перераспределения продукции и становятся одним из действенных механизмов сбыта и насыщения рынка необходимой продукцией, в том числе достижения продовольственной безопасности.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Залогом экономического развития многих стран стала правильно выстроенная торговая политика, основанная на обеспечении успешности международных продаж высококачественной продукции и стимулировании бизнеса, ориентированного на рост странового экспорта. Опыт успешно торгующих на международных рынках стран, как Канада, Австралия, Венгрия, Швейцария, свидетельствует о том, что активное воздействие внешней торговли на обеспечение устойчивости экономической системы определяется, по крайней мере, сочетанием трех компонентов:</w:t>
      </w:r>
    </w:p>
    <w:p w:rsidR="005617F6" w:rsidRPr="007465C9" w:rsidRDefault="005617F6" w:rsidP="005617F6">
      <w:pPr>
        <w:tabs>
          <w:tab w:val="left" w:pos="851"/>
          <w:tab w:val="left" w:pos="1134"/>
        </w:tabs>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1)</w:t>
      </w:r>
      <w:r w:rsidRPr="007465C9">
        <w:rPr>
          <w:rFonts w:ascii="Times New Roman" w:eastAsia="Times New Roman" w:hAnsi="Times New Roman" w:cs="Times New Roman"/>
          <w:sz w:val="28"/>
          <w:szCs w:val="28"/>
        </w:rPr>
        <w:tab/>
        <w:t>переориентация сырьевой направленности экономики на выпуск высокотехнологичных продуктов и дальнейшая реализация их на внешние рынки;</w:t>
      </w:r>
    </w:p>
    <w:p w:rsidR="005617F6" w:rsidRPr="007465C9" w:rsidRDefault="005617F6" w:rsidP="005617F6">
      <w:pPr>
        <w:tabs>
          <w:tab w:val="left" w:pos="1134"/>
        </w:tabs>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2)</w:t>
      </w:r>
      <w:r w:rsidRPr="007465C9">
        <w:rPr>
          <w:rFonts w:ascii="Times New Roman" w:eastAsia="Times New Roman" w:hAnsi="Times New Roman" w:cs="Times New Roman"/>
          <w:sz w:val="28"/>
          <w:szCs w:val="28"/>
        </w:rPr>
        <w:tab/>
        <w:t>расширение торговых отношений через заключение FTA (Free Trade Agreement – Соглашение о свободной торговли);</w:t>
      </w:r>
    </w:p>
    <w:p w:rsidR="005617F6" w:rsidRPr="007465C9" w:rsidRDefault="005617F6" w:rsidP="005617F6">
      <w:pPr>
        <w:tabs>
          <w:tab w:val="left" w:pos="1134"/>
        </w:tabs>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3)</w:t>
      </w:r>
      <w:r w:rsidRPr="007465C9">
        <w:rPr>
          <w:rFonts w:ascii="Times New Roman" w:eastAsia="Times New Roman" w:hAnsi="Times New Roman" w:cs="Times New Roman"/>
          <w:sz w:val="28"/>
          <w:szCs w:val="28"/>
        </w:rPr>
        <w:tab/>
        <w:t>применение многовекторной экспортной поддержки.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Торговая политика Китая демонстрирует образец прагматичного и гибкого подхода, в основе которого лежит принцип максимального использования имеющихся возможностей. Главной целью Китая до 2020 года является укрепление за собой статуса крупнейшей торговой нации путем дальнейшего улучшения структуры внешней торговли, внутреннего регионального планирования и повышения качества товаров.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Одной из отличительных черт торговой политики Китая является содействие внешней торговле через быструю реакцию уполномоченных государственных органов, которые встают на защиту прав и законных интересов китайских экспортеров при возникновении торговых споров, участвуя в разрешении споров при помощи механизмов ВТО. Активное участие Китая в международных организациях позволяет китайским экспортерам активно пользоваться преимуществами участия страны в соглашениях о ЗСТ.</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Страна оказывает особенную поддержку в экспорте высокотехнологичных и высококачественных товаров, экологически чистой продукции и продуктов с высокой добавленной стоимостью.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lastRenderedPageBreak/>
        <w:t xml:space="preserve">Правительство содействует здоровому и быстрому развитию трансграничной электронной торговли и налаживает международные рынки сбыта.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Для Казахстана также примечателен опыт ряда других развивающихся стран Азии, которые за короткий промежуток времени превратились в основных мировых поставщиков высокотехнологичной продукции. Экономический успех «азиатских тигров», к которым относятся Тайвань, Япония, Южная Корея и Китай, образовался, во-многом, благодаря проведению в отношении местных холдингов и корпораций жесткой государственной политики «экспортной дисциплины», направленной на стимулирование государственных и частных компаний развивать выпуск высокотехнологичной продукции, с последующим экспортом.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Центральное место при ведении торговли отводится качеству и безопасности товаров, удовлетворению запросов потребителей, производству продуктов с высокой добавленной стоимостью, повышению степени торгового сотрудничества.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Также интересен опыт соседних стран (Узбекистан, Кыргызстан) в части применения ими торговых инструментов защиты собственного рынка.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Так, Кыргызстан является примером либерализации торговой политики. В рамках ВТО тарифные обязательства Кыргызстана находятся в диапазоне от 0% до 20% и только на оружие и боеприпасы – 50%. Однако вступление в ВТО на таких низких условиях больше стало необходимостью на тот момент, ведь Кыргызстан после обретения суверенитета в 1991 году прошел через развал производства, эмиграцию лучших умов. Кыргызстан был вынужден отказаться и отменить экспортные субсидии для сельхозпродукции, отказаться от лицензирования и квотирования аграрного импорта. В настоящее время Кыргызстан является членом ЕАЭС, средний уровень таможенных тарифов ЕАЭС которого составляет около 9%.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Узбекистан в отличии от Кыргызстана не является членов ВТО или ЕАЭС и в настоящее время применяет самые высокие меры протекционистской политики. Так, узбекское Правительство применяет дополнительный акцизный налог не только на производство, но и на импорт более чем 1000 товарных позиций. В основном на автомобили, нефтепродукты, молочную продукцию, кондитерские изделия, табачные изделия и т.п. Тем самым все эти меры направлены на защиту и развития внутреннего производства. Однако стоит отметить, что с приходом нового президента, Узбекистан переходит к открытой торговой политики, сокращая перечень подакцизных товаров. Вместе с тем, в рамках Договора о ЗСТ СНГ Узбекистан с 2021 года должен отменить все акцизные налоги на импорт.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условиях замедления темпов мировой экономики и торговли, перспективы повышения производительности остаются проблематичными. Поэтому во многих странах меры государственной политики по развитию торговли направлены на стимулирование частных и государственных </w:t>
      </w:r>
      <w:r w:rsidRPr="007465C9">
        <w:rPr>
          <w:rFonts w:ascii="Times New Roman" w:eastAsia="Times New Roman" w:hAnsi="Times New Roman" w:cs="Times New Roman"/>
          <w:sz w:val="28"/>
          <w:szCs w:val="28"/>
        </w:rPr>
        <w:lastRenderedPageBreak/>
        <w:t xml:space="preserve">инвестиций, повышение квалификации работников в целях наращивания производительности компаний, активизацию внедрения новых технологий и инноваций, а также содействие созданию макроэкономической и институциональной среды, благоприятствующей экономическому росту и торговли. </w:t>
      </w:r>
    </w:p>
    <w:p w:rsidR="005617F6" w:rsidRPr="007465C9" w:rsidRDefault="005617F6" w:rsidP="005617F6">
      <w:pPr>
        <w:spacing w:after="0" w:line="240" w:lineRule="auto"/>
        <w:ind w:firstLine="709"/>
        <w:jc w:val="both"/>
        <w:rPr>
          <w:rFonts w:ascii="Times New Roman" w:eastAsia="Times New Roman" w:hAnsi="Times New Roman" w:cs="Times New Roman"/>
          <w:color w:val="FF0000"/>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r w:rsidRPr="007465C9">
        <w:rPr>
          <w:rFonts w:ascii="Times New Roman" w:eastAsia="Times New Roman" w:hAnsi="Times New Roman" w:cs="Times New Roman"/>
          <w:b/>
          <w:sz w:val="28"/>
          <w:szCs w:val="28"/>
        </w:rPr>
        <w:t>3.4. Основные тенденции мирового развития, оказывающие воздействие на развитие торговли Республики Казахстан (мегатренды)</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 При формировании долгосрочной торговой политики на 2021-2025 годы необходимо учитывать следующие глобальные тренды:</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Снижение интенсивности мирового товарооборота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Текущая ситуация мировой торговли свидетельствует о продолжающемся понижении темпов роста. Замедление происходит на фоне усиления напряжения в торговых отношениях между крупнейшими экономиками мира.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Вместе с тем, ситуация осложнилась продолжающейся вспышкой коронавируса, обнаруженного в декабре 2019 года в китайском городе Ухане, и распространившейся практически по всему миру.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фоне распространения коронавируса вероятность глобальной рецессии сильно возросла. По данным Всемирной торговой организации падение объема мировой торговли в текущем году может достичь 32% из-за пандемии коронавируса COVID-19. Этот спад, как считают в ВТО, превысит снижение, вызванное мировым финансовым кризисом 2008</w:t>
      </w:r>
      <w:r>
        <w:rPr>
          <w:rFonts w:ascii="Times New Roman" w:eastAsia="Times New Roman" w:hAnsi="Times New Roman" w:cs="Times New Roman"/>
          <w:sz w:val="28"/>
          <w:szCs w:val="28"/>
        </w:rPr>
        <w:t xml:space="preserve"> </w:t>
      </w:r>
      <w:r w:rsidRPr="007465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465C9">
        <w:rPr>
          <w:rFonts w:ascii="Times New Roman" w:eastAsia="Times New Roman" w:hAnsi="Times New Roman" w:cs="Times New Roman"/>
          <w:sz w:val="28"/>
          <w:szCs w:val="28"/>
        </w:rPr>
        <w:t>2009 годов.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Такое положение дел в мировой экономике, несомненно, скажется на спросе на казахстанские товары, что приведет к необходимости выработки более эффективного механизма мер государственной поддержки отечественных предпринимателей в усложняющихся условиях торговли.</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Волатильность цен на энергоносители</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Большое влияние на динамику международной торговли оказывает волатильность цен на энергоносители, которая выступает в качестве одного из основных факторов высокой уязвимости быстро растущих рынков.</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Волатильность цен следует рассматривать как источник формирования устойчивой зоны риска и неопределенности, причем как для экспортеров, так и для импортеров энергосырья.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sz w:val="28"/>
          <w:szCs w:val="28"/>
        </w:rPr>
        <w:t>Новая роль региональных и международных организаций в борьбе с ценовой волатильностью будет заключаться не только в выработке новых инструментов, но и в предотвращении ценовых шоков путем содействия стабилизации международных торговых потоков за счет роста и диверсификации экономики этих стран.</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Торговля приобретает выраженный региональный характер</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Регионализация обусловлена выстраиванием более тесных взаимоотношений с поставщиками, увеличением скорости вывода новой продукции на рынок и максимальной близостью к потребителям.</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Все европейские страны, за исключением Кипра и Великобритании, основную часть своего экспорта направляют в другие страны ЕС. При этом для 17 из 28 государств важнейшим рынком сбыта является Германия. Вместе с тем, более 2/3 совокупного товарооборота Азиатско-Тихоокеанского региона приходится на взаимную торговлю.</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Тренд на регионализацию более очевиден в глобальных цепочках создания стоимости инновационных товаров и решений, принимая во внимание необходимость тесной интеграции почти всех поставщиков для своевременного соблюдения последовательности операций. Эта тенденция может ускориться и в остальных цепочках создания стоимости, так как автоматизация снижает значимость фактора цены рабочей силы и увеличивает значимость скорости выхода на рынок при принятии компанией решений о том, где создавать продукты.</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Усиление протекционизма в международной торговле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Один из главных рисков для мировой торговли является усиление торгового протекционизма. В случае повышения тарифов во всем мире до максимально возможного по правилам ВТО уровня, глобальный товарооборот может сократиться на 9% по подсчетам экспертов Всемирного банка. Риски и неопределенность уже отражаются на заключении новых торговых соглашений – в 2017 году их число упало до минимума с 1999 года. Больнее всего меры ударят по развивающимся странам. А среди секторов экономики больше всего пострадают секторы с высокой степенью протекционизма – сельское хозяйство и пищевая промышленность.</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Больший рост торговли услугами по отношению к росту торговли товарами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Сфера услуг занимает важное место в экономике большинства стран мира, при этом отмечается, что сектор услуг растет на 60% быстрее сектора торговли товарами. По оценке ВТО, в глобальном экспорте добавленной стоимости на услуги приходится около 50%. В развитых странах широко внедряется понятие «сервисная экономика».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Текущая пандемия коронавируса также повлияет на сферу услуг. В секторе услуг сосредоточено значительное количество предприятий малого и среднего бизнеса, наиболее уязвимого к подобным кризисам. Ожидается, что сектор услуг будет испытывать определенное замедление в текущем году, однако имеет все шансы на быстрое восстановление. </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Развитие цифровых технологий</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Сегодня масштабы цифровизации в мировой экономике и международной торговле быстро нарастают, а цифровое пространство становится ключевым полем для глобальной коммерции.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Потенциально это окажет серьезное воздействие на предстоящее развитие глобальных цепочек создания стоимости вследствие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уменьшения транзакционных издержек бизнеса ввиду таких явлений, как электронная коммерция, блокчейн, автоматическая обработка документов и др. Ожидается, что это приведет к увеличению объема товарооборота к 2030 году до 4 трлн. долл. США.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конфигурации технологий производства благодаря искусственному интеллекту, автоматизации, 3D-печати и др., развитие которых позволит сократить традиционный товарооборот к 2030 году на сумму до 4 трлн. долл. США по мере приближения производственных мощностей к потребителям.</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то же время пандемия коронавируса может оказать неоднозначное влияние на онлайн-торговлю. Меняется модель поведения всех участников рынка </w:t>
      </w:r>
      <w:r w:rsidRPr="005023E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7465C9">
        <w:rPr>
          <w:rFonts w:ascii="Times New Roman" w:eastAsia="Times New Roman" w:hAnsi="Times New Roman" w:cs="Times New Roman"/>
          <w:sz w:val="28"/>
          <w:szCs w:val="28"/>
        </w:rPr>
        <w:t xml:space="preserve">от производителей и дистрибьюторов до конечных покупателей, происходит пересмотр бизнес процессов. </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 «Ритейлизация» и цифровизация розничной торговли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Сегодня в мировой розничной торговле возрастает роль ритейлеров, как ключевых игроков, контролирующих рынки сбыта и диктующих свои условия производителям.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Традиционные ритейлеры по всему миру активно цифровизируют свои процессы для сохранения конкурентоспособности, как на внутреннем, так и на внешнем рынках. В сфере торговли существуют несколько направлений цифровизации, а именно в работе с потребителями, включающих все этапы от возникновения интереса к торговой марке до момента совершения покупки, в сфере логистики и контроля поставок товаров от производителя до потребителя. Государство как регулятор играет ключевую роль в стимулировании применения цифровых технологий через формирование благоприятной инфраструктуры, налоговой и законодательной базы для обеспечения эффективного функционирования торговой отрасли.</w:t>
      </w:r>
    </w:p>
    <w:p w:rsidR="005617F6" w:rsidRPr="007465C9" w:rsidRDefault="005617F6" w:rsidP="005617F6">
      <w:pPr>
        <w:spacing w:after="0" w:line="240" w:lineRule="auto"/>
        <w:ind w:firstLine="709"/>
        <w:jc w:val="center"/>
        <w:rPr>
          <w:rFonts w:ascii="Times New Roman" w:eastAsia="Times New Roman" w:hAnsi="Times New Roman" w:cs="Times New Roman"/>
          <w:b/>
          <w:sz w:val="28"/>
          <w:szCs w:val="28"/>
        </w:rPr>
      </w:pPr>
      <w:bookmarkStart w:id="9" w:name="_heading=h.yl3o7853ckd0" w:colFirst="0" w:colLast="0"/>
      <w:bookmarkEnd w:id="9"/>
    </w:p>
    <w:p w:rsidR="005617F6" w:rsidRPr="007465C9" w:rsidRDefault="005617F6" w:rsidP="005617F6">
      <w:pPr>
        <w:spacing w:after="0" w:line="240" w:lineRule="auto"/>
        <w:ind w:firstLine="709"/>
        <w:jc w:val="center"/>
        <w:rPr>
          <w:rFonts w:ascii="Times New Roman" w:eastAsia="Times New Roman" w:hAnsi="Times New Roman" w:cs="Times New Roman"/>
          <w:b/>
          <w:sz w:val="28"/>
          <w:szCs w:val="28"/>
        </w:rPr>
      </w:pPr>
      <w:r w:rsidRPr="007465C9">
        <w:rPr>
          <w:rFonts w:ascii="Times New Roman" w:eastAsia="Times New Roman" w:hAnsi="Times New Roman" w:cs="Times New Roman"/>
          <w:b/>
          <w:sz w:val="28"/>
          <w:szCs w:val="28"/>
        </w:rPr>
        <w:t>3.5 Анализ сильных, слабых сторон, возможностей и угроз в сфере торговли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Торговля товарами и услугами будет развиваться с учетом существующих возможностей и сильных сторон, а также в условиях нивелирования последствий слабых сторон и минимизации внешних и внутренних угроз.</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Возможности для развития торговли </w:t>
      </w:r>
    </w:p>
    <w:p w:rsidR="005617F6" w:rsidRPr="007465C9" w:rsidRDefault="005617F6" w:rsidP="005617F6">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выгодное географическое положение Казахстана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Потенциал развития торговли обусловлен географической близостью и соседством с крупными экономиками мира - Россия и Китай, налаженной транспортной инфраструктурой и возможностью усиления трансграничного сотрудничества.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Использование данных преимуществ позволит нарастить объемы экспортных поставок не только в приграничные страны, но и также в третьи страны через транзит по территории России, Китая, стран Центральной Азии, открывая новые рынки для экспортных поставок товаров и услуг.</w:t>
      </w:r>
    </w:p>
    <w:p w:rsidR="005617F6" w:rsidRPr="007465C9" w:rsidRDefault="005617F6" w:rsidP="005617F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Казахстан – член ВТО</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рамках своего членства в ВТО Казахстан пользуется рядом преимуществ, среди которых можно отметить возможность вступать в торговые отношения с другими странами в условиях предсказуемой торгово-инвестиционной среды, доступа казахстанских товаров и услуг на мировые рынки, а также снижение тарифных и нетарифных барьеров в торговле промышленными и сельскохозяйственными товарами.</w:t>
      </w:r>
    </w:p>
    <w:p w:rsidR="005617F6" w:rsidRPr="007465C9" w:rsidRDefault="005617F6" w:rsidP="005617F6">
      <w:pPr>
        <w:spacing w:after="0" w:line="240" w:lineRule="auto"/>
        <w:ind w:left="1069" w:hanging="36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3) Казахстан – член ЕАЭС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Существующие конкурентные преимущества ЕАЭС (географическое положение и размер территории, природные ресурсы, транзитный потенциал, размер населения и его социально-культурные преимущества) позволяют говорить о высокой привлекательности экономик государств-членов для инвесторов, в том числе в потенциальные интеграционные проекты.</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целом, ЕАЭС открывает значительные возможности для экспорта товаров и услуг Казахстана в страны ЕАЭС, поскольку создан общий рынок со свободным движением товаров, а также услуг, капитала и рабочей силы.</w:t>
      </w:r>
    </w:p>
    <w:p w:rsidR="005617F6" w:rsidRPr="007465C9" w:rsidRDefault="005617F6" w:rsidP="005617F6">
      <w:pPr>
        <w:pBdr>
          <w:top w:val="nil"/>
          <w:left w:val="nil"/>
          <w:bottom w:val="nil"/>
          <w:right w:val="nil"/>
          <w:between w:val="nil"/>
        </w:pBdr>
        <w:spacing w:after="0" w:line="240" w:lineRule="auto"/>
        <w:ind w:left="709"/>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4)  возможности развития внутренней торговли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Текущая ситуация во внутренней торговле, которая характеризуется стремлением к развитию современных форматов оптовой и розничной торговли, увеличением безналичных расчетов и общего количества торговых площадей, развитием кооперации и увеличением конкуренции, открывает новые возможности для наращивания объемов и дальнейшего развития внутренней торговли.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развитие торговли страны могут повлиять следующие угрозы и риски:</w:t>
      </w:r>
    </w:p>
    <w:p w:rsidR="005617F6" w:rsidRPr="007465C9" w:rsidRDefault="005617F6" w:rsidP="005617F6">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увеличение импорта обработанных товаров на внутреннем рынке Республики Казахстан.</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вхождением в ЕАЭС и ВТО в Казахстане установлен режим наибольшего благоприятствования в торговле с другими государствами, но при этом на внутреннем рынке Казахстана наблюдается высокая доля импорта по товарам, которые характеризуются высоким спросом населения.  Ряд товаров с высокой импортозависимостью (более 70%) поставляется из России. Также основные импортные потоки наблюдаются из Китая и стран ЕС.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Высокая зависимость от импортного сырья и комплектующих критично влияет на конкурентоспособность ОТП, в том числе поставляющих произведенные товары на внешние рынки.</w:t>
      </w:r>
    </w:p>
    <w:p w:rsidR="005617F6" w:rsidRPr="007465C9" w:rsidRDefault="005617F6" w:rsidP="005617F6">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низкая конкурентоспособность казахстанского экспорта обработанной продукции.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Основную часть экспортной корзины казахстанского экспорта составляют продукция низкого и среднего переделов по сравнению с уровнем технологической сложности производимой продукции ближайшими соседями – России и Китая.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высокие транспортные расходы являются одним из резервов повышения конкурентоспособности на внешних рынках для Казахстана, из-за внутриконтинентального расположения и отсутствия выхода к открытому морю. Транспортные расходы в стоимости товара при экспорте в страны дальнего зарубежья (не имеющих общих границ с Казахстаном) составляют 25-30%, в то время как для стран, находящихся у водных путей, этот показатель составляет 7-12%.</w:t>
      </w:r>
    </w:p>
    <w:p w:rsidR="005617F6" w:rsidRPr="007465C9" w:rsidRDefault="005617F6" w:rsidP="005617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ограничения в дальнейшем развитии экспорта услуг</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Торговля услугами недостаточно диверсифицирована, более 50% всего объема экспорта услуг приходится на грузовые транспортные услуги, в то время как в мире большое внимание уделяется развитию высокотехнологичных и инновационных услуг, деловых и финансовых услуг, а также образовательных, медицинских и туристических услуг.</w:t>
      </w:r>
    </w:p>
    <w:p w:rsidR="005617F6" w:rsidRPr="007465C9" w:rsidRDefault="005617F6" w:rsidP="005617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неразвитая система промоутерской поддержки экспорта за рубежом</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Одним из наиболее эффективных инструментов продвижения экспорта является сеть торговых представительств за рубежом.  В настоящее время в Казахстане такая сеть отсутствует и, как следствие, слабая институциональная поддержка казахстанского экспорта на рынках сбыта. Также отсутствуют каналы непрямого экспорта, таких как торговые дома казахстанской продукции за рубежом.</w:t>
      </w:r>
    </w:p>
    <w:p w:rsidR="005617F6" w:rsidRPr="007465C9" w:rsidRDefault="005617F6" w:rsidP="005617F6">
      <w:pPr>
        <w:numPr>
          <w:ilvl w:val="0"/>
          <w:numId w:val="1"/>
        </w:numPr>
        <w:pBdr>
          <w:top w:val="nil"/>
          <w:left w:val="nil"/>
          <w:bottom w:val="nil"/>
          <w:right w:val="nil"/>
          <w:between w:val="nil"/>
        </w:pBdr>
        <w:tabs>
          <w:tab w:val="left" w:pos="0"/>
          <w:tab w:val="left" w:pos="1134"/>
        </w:tabs>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последствия пандемии коронавируса для развития внешней и внутренней торговли Казахстана </w:t>
      </w:r>
    </w:p>
    <w:p w:rsidR="005617F6" w:rsidRPr="007465C9" w:rsidRDefault="005617F6" w:rsidP="005617F6">
      <w:pPr>
        <w:tabs>
          <w:tab w:val="left" w:pos="1134"/>
        </w:tabs>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Евразийский банк развития (</w:t>
      </w:r>
      <w:r w:rsidRPr="007465C9">
        <w:rPr>
          <w:rFonts w:ascii="Times New Roman" w:eastAsia="Times New Roman" w:hAnsi="Times New Roman" w:cs="Times New Roman"/>
          <w:sz w:val="28"/>
          <w:szCs w:val="28"/>
        </w:rPr>
        <w:t xml:space="preserve">далее </w:t>
      </w:r>
      <w:r w:rsidRPr="005023E4">
        <w:rPr>
          <w:rFonts w:ascii="Times New Roman" w:eastAsia="Times New Roman" w:hAnsi="Times New Roman" w:cs="Times New Roman"/>
          <w:sz w:val="28"/>
          <w:szCs w:val="28"/>
          <w:lang w:val="kk-KZ"/>
        </w:rPr>
        <w:t>–</w:t>
      </w:r>
      <w:r w:rsidRPr="007465C9">
        <w:rPr>
          <w:rFonts w:ascii="Times New Roman" w:eastAsia="Times New Roman" w:hAnsi="Times New Roman" w:cs="Times New Roman"/>
          <w:sz w:val="28"/>
          <w:szCs w:val="28"/>
        </w:rPr>
        <w:t xml:space="preserve"> </w:t>
      </w:r>
      <w:r w:rsidRPr="007465C9">
        <w:rPr>
          <w:rFonts w:ascii="Times New Roman" w:eastAsia="Times New Roman" w:hAnsi="Times New Roman" w:cs="Times New Roman"/>
          <w:color w:val="000000"/>
          <w:sz w:val="28"/>
          <w:szCs w:val="28"/>
        </w:rPr>
        <w:t>ЕАБР) прогнозирует начало восстановления экономической активности Казахстана во второй половине 2020 года. Процесс займет два последующих года.</w:t>
      </w:r>
    </w:p>
    <w:p w:rsidR="005617F6" w:rsidRPr="007465C9" w:rsidRDefault="005617F6" w:rsidP="005617F6">
      <w:pPr>
        <w:tabs>
          <w:tab w:val="left" w:pos="1134"/>
        </w:tabs>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Последствия пандемии связаны с осложнением внешнеэкономической конъюнктуры и проявляются в ослаблении спроса на экспорт государств региона, сокращении доходов от поставок за рубеж сырьевых товаров вследствие падения их цен, нарушении глобальных цепочек добавленной стоимости. Другая группа каналов связана с внутренними ограничительными мерами, введенными в ряде государств региона для сдерживания распространения заболевания.</w:t>
      </w:r>
    </w:p>
    <w:p w:rsidR="005617F6" w:rsidRPr="007465C9" w:rsidRDefault="005617F6" w:rsidP="005617F6">
      <w:pPr>
        <w:numPr>
          <w:ilvl w:val="0"/>
          <w:numId w:val="1"/>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уровень ритейлеризации торговли в Казахстане составляет 31%. В Казахстане слабо развиты альтернативные форматы торговли как, дискаунтеры, гипермаркет</w:t>
      </w:r>
      <w:r w:rsidRPr="007465C9">
        <w:rPr>
          <w:rFonts w:ascii="Times New Roman" w:eastAsia="Times New Roman" w:hAnsi="Times New Roman" w:cs="Times New Roman"/>
          <w:sz w:val="28"/>
          <w:szCs w:val="28"/>
        </w:rPr>
        <w:t xml:space="preserve"> и</w:t>
      </w:r>
      <w:r w:rsidRPr="007465C9">
        <w:rPr>
          <w:rFonts w:ascii="Times New Roman" w:eastAsia="Times New Roman" w:hAnsi="Times New Roman" w:cs="Times New Roman"/>
          <w:color w:val="000000"/>
          <w:sz w:val="28"/>
          <w:szCs w:val="28"/>
        </w:rPr>
        <w:t xml:space="preserve"> «кэш энд кэрри».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Слабо развит и региональный ритейл. Например, российский региональный ритейл представлен от 20 до 200 магазинами, казахстанский – от 2 до 5 магазинами.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Негативно сказывается и ограниченный ассортимент реализуемой на внутреннем рынке продукции. Например, в Российской Федерации ассортимент в гипермаркете представлен порядка 45-60 тыс. товарными позициями, тогда как в Казахстане, например, в Магнуме эта цифра равна 25-30 тысячам. Это свидетельствует о необходимости ускоренного развития отечественного производства.</w:t>
      </w:r>
    </w:p>
    <w:p w:rsidR="005617F6" w:rsidRPr="007465C9" w:rsidRDefault="005617F6" w:rsidP="005617F6">
      <w:pPr>
        <w:numPr>
          <w:ilvl w:val="0"/>
          <w:numId w:val="1"/>
        </w:numPr>
        <w:tabs>
          <w:tab w:val="left" w:pos="1134"/>
        </w:tabs>
        <w:spacing w:after="0" w:line="240" w:lineRule="auto"/>
        <w:ind w:hanging="502"/>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необходимость привлечения инвестиций в торговый сектор </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На фоне происходящих сегодня событий на внешних рынках снижается возможность привлечения инвестиций в экономику, в том числе и в торговую сферу. </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 подобных складывающихся условиях бизнес не в состоянии делать соответствующие накопления для будущих инвестиций в расширение существующих или освоение новых видов деятельности. Это особенно важно для торговой сферы, где 89,5% инвестиций составляют собственные средства предпринимателей.</w:t>
      </w:r>
    </w:p>
    <w:p w:rsidR="005617F6" w:rsidRPr="007465C9" w:rsidRDefault="005617F6" w:rsidP="005617F6">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необходимость подготовки специалистов внешнеторгового профиля</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Существует потребность в кадрах с качественными знаниями международной торговли, норм и правил ВТО и ЕАЭС, национального законодательства, регулирующего торговую деятельность. Защита национальных интересов отечественного бизнеса во многом зависит от подготовленного высококвалифицированного кадрового корпуса.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реализации возможностей и снижения угроз имеются следующие сильные стороны.</w:t>
      </w:r>
    </w:p>
    <w:p w:rsidR="005617F6" w:rsidRPr="007465C9" w:rsidRDefault="005617F6" w:rsidP="005617F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защита единого рынка ЕАЭС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ЕАЭС обладает большим потенциалом в обеспечении защиты единого рынка. Для защиты интересов производителей товаров в ЕАЭС применяются единые меры защиты внутреннего рынка по отношению к товарам из третьих стран.</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При этом, в целях соблюдения национальной и экономической безопасности, защиты жизни и здоровья населения, растительного и животного мира Казахстан вправе в одностороннем порядке ввести ограничительные меры в отношении третьей стороны, применяющей ограничительные меры.</w:t>
      </w:r>
    </w:p>
    <w:p w:rsidR="005617F6" w:rsidRPr="007465C9" w:rsidRDefault="005617F6" w:rsidP="005617F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высокое качество экспортной продукции и низкая стоимость услуг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Несмотря на высокие требования импортеров, касающихся упаковки и маркировки товара, экспортная продукция Казахстана славится своим высоким качеством и экологичностью продовольственных товаров, чем и объясняется повышенный спрос со стороны потребителей продукции. </w:t>
      </w:r>
    </w:p>
    <w:p w:rsidR="005617F6" w:rsidRPr="007465C9" w:rsidRDefault="005617F6" w:rsidP="005617F6">
      <w:pPr>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либерализация предпринимательской деятельности, открытая внешняя политика создали благоприятные условия для развития внутренней торговли.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Наблюдается высокая предпринимательская активность в сфере торговли. По данным официальной статистики в 2018 году, из общего количества действующих субъектов малого и среднего предпринимательства 35% приходится на отрасль торговли. Вместе с тем, на рынке Казахстана осуществляют свою деятельность набирающие силу игроки в лице торговых сетей, которые в ближайшей перспективе смогут выйти на рынки соседних стран и представить отечественных производителей.</w:t>
      </w:r>
    </w:p>
    <w:p w:rsidR="005617F6" w:rsidRPr="007465C9" w:rsidRDefault="005617F6" w:rsidP="005617F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развитие электронной торговли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Казахстане стремительно развивается электронная торговля, ее позитивное воздействие распространяется на сферу внутренней и внешней торговли. Благодаря электронной коммерции население получает доступ к большему количеству товаров по более низким ценам, в том числе, за счет вовлечения в международную торговлю</w:t>
      </w:r>
    </w:p>
    <w:p w:rsidR="005617F6" w:rsidRPr="007465C9" w:rsidRDefault="005617F6" w:rsidP="005617F6">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Сформирована система институтов развития для государственной поддержки субъектов предпринимательства, в том числе в сфере торговли.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p>
    <w:p w:rsidR="005617F6" w:rsidRPr="007465C9" w:rsidRDefault="005617F6" w:rsidP="005617F6">
      <w:pPr>
        <w:keepNext/>
        <w:keepLines/>
        <w:pBdr>
          <w:top w:val="nil"/>
          <w:left w:val="nil"/>
          <w:bottom w:val="nil"/>
          <w:right w:val="nil"/>
          <w:between w:val="nil"/>
        </w:pBdr>
        <w:spacing w:after="0" w:line="240" w:lineRule="auto"/>
        <w:ind w:left="1069"/>
        <w:jc w:val="center"/>
        <w:rPr>
          <w:rFonts w:ascii="Times New Roman" w:eastAsia="Times New Roman" w:hAnsi="Times New Roman" w:cs="Times New Roman"/>
          <w:b/>
          <w:color w:val="000000"/>
          <w:sz w:val="28"/>
          <w:szCs w:val="28"/>
        </w:rPr>
      </w:pPr>
      <w:bookmarkStart w:id="10" w:name="_heading=h.wcnud8e5kpak" w:colFirst="0" w:colLast="0"/>
      <w:bookmarkEnd w:id="10"/>
      <w:r w:rsidRPr="007465C9">
        <w:rPr>
          <w:rFonts w:ascii="Times New Roman" w:eastAsia="Times New Roman" w:hAnsi="Times New Roman" w:cs="Times New Roman"/>
          <w:b/>
          <w:color w:val="000000"/>
          <w:sz w:val="28"/>
          <w:szCs w:val="28"/>
        </w:rPr>
        <w:t>4. Цели, задачи, целевые индикаторы, показатели результатов реализации Программы</w:t>
      </w:r>
    </w:p>
    <w:p w:rsidR="005617F6" w:rsidRPr="007465C9" w:rsidRDefault="005617F6" w:rsidP="005617F6">
      <w:pPr>
        <w:keepNext/>
        <w:keepLines/>
        <w:pBdr>
          <w:top w:val="nil"/>
          <w:left w:val="nil"/>
          <w:bottom w:val="nil"/>
          <w:right w:val="nil"/>
          <w:between w:val="nil"/>
        </w:pBdr>
        <w:spacing w:after="0" w:line="240" w:lineRule="auto"/>
        <w:jc w:val="center"/>
        <w:rPr>
          <w:rFonts w:ascii="Times New Roman" w:eastAsia="Times New Roman" w:hAnsi="Times New Roman" w:cs="Times New Roman"/>
          <w:color w:val="2F5496"/>
          <w:sz w:val="28"/>
          <w:szCs w:val="28"/>
        </w:rPr>
      </w:pP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Цель Программы: создание и развитие современной торговой системы, обеспечивающей насыщение рынка качественной продукцией, и конкурентоспособность экспортных товаров и услуг.</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цели Программы в 2025 году будет измеряться следующими целевыми индикаторами (таблица 1):</w:t>
      </w:r>
    </w:p>
    <w:p w:rsidR="005617F6" w:rsidRPr="007465C9" w:rsidRDefault="005617F6" w:rsidP="005617F6">
      <w:pPr>
        <w:numPr>
          <w:ilvl w:val="0"/>
          <w:numId w:val="18"/>
        </w:numPr>
        <w:pBdr>
          <w:top w:val="nil"/>
          <w:left w:val="nil"/>
          <w:bottom w:val="nil"/>
          <w:right w:val="nil"/>
          <w:between w:val="nil"/>
        </w:pBdr>
        <w:spacing w:after="0"/>
        <w:ind w:left="0" w:firstLine="705"/>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реальный рост ВДС торговли</w:t>
      </w:r>
      <w:r w:rsidRPr="007465C9">
        <w:rPr>
          <w:color w:val="000000"/>
          <w:vertAlign w:val="superscript"/>
        </w:rPr>
        <w:footnoteReference w:id="13"/>
      </w:r>
      <w:r w:rsidRPr="007465C9">
        <w:rPr>
          <w:rFonts w:ascii="Times New Roman" w:eastAsia="Times New Roman" w:hAnsi="Times New Roman" w:cs="Times New Roman"/>
          <w:color w:val="000000"/>
          <w:sz w:val="28"/>
          <w:szCs w:val="28"/>
        </w:rPr>
        <w:t xml:space="preserve"> на 30,9% к базовому периоду 2019 года;</w:t>
      </w:r>
    </w:p>
    <w:p w:rsidR="005617F6" w:rsidRPr="007465C9" w:rsidRDefault="005617F6" w:rsidP="005617F6">
      <w:pPr>
        <w:numPr>
          <w:ilvl w:val="0"/>
          <w:numId w:val="18"/>
        </w:numPr>
        <w:pBdr>
          <w:top w:val="nil"/>
          <w:left w:val="nil"/>
          <w:bottom w:val="nil"/>
          <w:right w:val="nil"/>
          <w:between w:val="nil"/>
        </w:pBdr>
        <w:spacing w:after="0"/>
        <w:ind w:left="5" w:firstLine="703"/>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снижение доли теневой</w:t>
      </w:r>
      <w:r w:rsidRPr="007465C9">
        <w:rPr>
          <w:color w:val="000000"/>
          <w:vertAlign w:val="superscript"/>
        </w:rPr>
        <w:footnoteReference w:id="14"/>
      </w:r>
      <w:r w:rsidRPr="007465C9">
        <w:rPr>
          <w:rFonts w:ascii="Times New Roman" w:eastAsia="Times New Roman" w:hAnsi="Times New Roman" w:cs="Times New Roman"/>
          <w:color w:val="000000"/>
          <w:sz w:val="28"/>
          <w:szCs w:val="28"/>
        </w:rPr>
        <w:t xml:space="preserve"> торговли на 40% к базовому периоду 2019 года;</w:t>
      </w:r>
    </w:p>
    <w:p w:rsidR="005617F6" w:rsidRPr="007465C9" w:rsidRDefault="005617F6" w:rsidP="005617F6">
      <w:pPr>
        <w:numPr>
          <w:ilvl w:val="0"/>
          <w:numId w:val="18"/>
        </w:numPr>
        <w:pBdr>
          <w:top w:val="nil"/>
          <w:left w:val="nil"/>
          <w:bottom w:val="nil"/>
          <w:right w:val="nil"/>
          <w:between w:val="nil"/>
        </w:pBdr>
        <w:spacing w:after="0" w:line="240" w:lineRule="auto"/>
        <w:ind w:left="5" w:firstLine="70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создание 143,1 тысяч новых рабочих мест;</w:t>
      </w:r>
    </w:p>
    <w:p w:rsidR="005617F6" w:rsidRPr="007465C9" w:rsidRDefault="005617F6" w:rsidP="005617F6">
      <w:pPr>
        <w:numPr>
          <w:ilvl w:val="0"/>
          <w:numId w:val="18"/>
        </w:numPr>
        <w:pBdr>
          <w:top w:val="nil"/>
          <w:left w:val="nil"/>
          <w:bottom w:val="nil"/>
          <w:right w:val="nil"/>
          <w:between w:val="nil"/>
        </w:pBdr>
        <w:spacing w:after="0" w:line="240" w:lineRule="auto"/>
        <w:ind w:left="5" w:firstLine="70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рост производительности труда в оптовой и розничной торговле на </w:t>
      </w:r>
      <w:r w:rsidRPr="007465C9">
        <w:rPr>
          <w:rFonts w:ascii="Times New Roman" w:eastAsia="Times New Roman" w:hAnsi="Times New Roman" w:cs="Times New Roman"/>
          <w:sz w:val="28"/>
          <w:szCs w:val="28"/>
        </w:rPr>
        <w:t>25,4</w:t>
      </w:r>
      <w:r w:rsidRPr="007465C9">
        <w:rPr>
          <w:rFonts w:ascii="Times New Roman" w:eastAsia="Times New Roman" w:hAnsi="Times New Roman" w:cs="Times New Roman"/>
          <w:color w:val="000000"/>
          <w:sz w:val="28"/>
          <w:szCs w:val="28"/>
        </w:rPr>
        <w:t>% к базовому периоду 2019 года</w:t>
      </w:r>
      <w:r w:rsidRPr="007465C9">
        <w:rPr>
          <w:rFonts w:ascii="Times New Roman" w:eastAsia="Times New Roman" w:hAnsi="Times New Roman" w:cs="Times New Roman"/>
          <w:color w:val="000000"/>
          <w:sz w:val="28"/>
          <w:szCs w:val="28"/>
          <w:vertAlign w:val="superscript"/>
        </w:rPr>
        <w:footnoteReference w:id="15"/>
      </w:r>
      <w:r w:rsidRPr="007465C9">
        <w:rPr>
          <w:rFonts w:ascii="Times New Roman" w:eastAsia="Times New Roman" w:hAnsi="Times New Roman" w:cs="Times New Roman"/>
          <w:color w:val="000000"/>
          <w:sz w:val="28"/>
          <w:szCs w:val="28"/>
        </w:rPr>
        <w:t>;</w:t>
      </w:r>
    </w:p>
    <w:p w:rsidR="005617F6" w:rsidRPr="007465C9" w:rsidRDefault="005617F6" w:rsidP="005617F6">
      <w:pPr>
        <w:numPr>
          <w:ilvl w:val="0"/>
          <w:numId w:val="18"/>
        </w:numPr>
        <w:pBdr>
          <w:top w:val="nil"/>
          <w:left w:val="nil"/>
          <w:bottom w:val="nil"/>
          <w:right w:val="nil"/>
          <w:between w:val="nil"/>
        </w:pBdr>
        <w:spacing w:after="0" w:line="240" w:lineRule="auto"/>
        <w:ind w:left="5" w:firstLine="70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достижение торгового сальдо по несырьевым товарам (экспорт-импорт) на уровне </w:t>
      </w:r>
      <w:r w:rsidRPr="007465C9">
        <w:rPr>
          <w:rFonts w:ascii="Times New Roman" w:eastAsia="Times New Roman" w:hAnsi="Times New Roman" w:cs="Times New Roman"/>
          <w:sz w:val="28"/>
          <w:szCs w:val="28"/>
        </w:rPr>
        <w:t>0,9</w:t>
      </w:r>
      <w:r w:rsidRPr="007465C9">
        <w:rPr>
          <w:rFonts w:ascii="Times New Roman" w:eastAsia="Times New Roman" w:hAnsi="Times New Roman" w:cs="Times New Roman"/>
          <w:color w:val="000000"/>
          <w:sz w:val="28"/>
          <w:szCs w:val="28"/>
        </w:rPr>
        <w:t xml:space="preserve"> млрд. долл. США;</w:t>
      </w:r>
    </w:p>
    <w:p w:rsidR="005617F6" w:rsidRPr="007465C9" w:rsidRDefault="005617F6" w:rsidP="005617F6">
      <w:pPr>
        <w:numPr>
          <w:ilvl w:val="0"/>
          <w:numId w:val="18"/>
        </w:numPr>
        <w:pBdr>
          <w:top w:val="nil"/>
          <w:left w:val="nil"/>
          <w:bottom w:val="nil"/>
          <w:right w:val="nil"/>
          <w:between w:val="nil"/>
        </w:pBdr>
        <w:spacing w:after="0" w:line="240" w:lineRule="auto"/>
        <w:ind w:left="5" w:firstLine="70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увеличение несырьевого экспорта товаров и услуг до 41 млрд. долл. США;</w:t>
      </w:r>
    </w:p>
    <w:p w:rsidR="005617F6" w:rsidRPr="007465C9" w:rsidRDefault="005617F6" w:rsidP="005617F6">
      <w:pPr>
        <w:numPr>
          <w:ilvl w:val="0"/>
          <w:numId w:val="18"/>
        </w:numPr>
        <w:pBdr>
          <w:top w:val="nil"/>
          <w:left w:val="nil"/>
          <w:bottom w:val="nil"/>
          <w:right w:val="nil"/>
          <w:between w:val="nil"/>
        </w:pBdr>
        <w:spacing w:after="0" w:line="240" w:lineRule="auto"/>
        <w:ind w:left="5" w:firstLine="704"/>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снижение потребительского импорта обработанной продукции (без машин и оборудования) до 16 млрд. долл. США;</w:t>
      </w:r>
    </w:p>
    <w:p w:rsidR="005617F6" w:rsidRPr="007465C9" w:rsidRDefault="005617F6" w:rsidP="005617F6">
      <w:pPr>
        <w:numPr>
          <w:ilvl w:val="0"/>
          <w:numId w:val="18"/>
        </w:numPr>
        <w:pBdr>
          <w:top w:val="nil"/>
          <w:left w:val="nil"/>
          <w:bottom w:val="nil"/>
          <w:right w:val="nil"/>
          <w:between w:val="nil"/>
        </w:pBdr>
        <w:spacing w:after="0" w:line="240" w:lineRule="auto"/>
        <w:ind w:left="5"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рост доли электронной торговли от розничного товарооборота до </w:t>
      </w:r>
      <w:r w:rsidRPr="007465C9">
        <w:rPr>
          <w:rFonts w:ascii="Times New Roman" w:eastAsia="Times New Roman" w:hAnsi="Times New Roman" w:cs="Times New Roman"/>
          <w:sz w:val="28"/>
          <w:szCs w:val="28"/>
        </w:rPr>
        <w:t>15</w:t>
      </w:r>
      <w:r w:rsidRPr="007465C9">
        <w:rPr>
          <w:rFonts w:ascii="Times New Roman" w:eastAsia="Times New Roman" w:hAnsi="Times New Roman" w:cs="Times New Roman"/>
          <w:color w:val="000000"/>
          <w:sz w:val="28"/>
          <w:szCs w:val="28"/>
        </w:rPr>
        <w:t>%;</w:t>
      </w:r>
    </w:p>
    <w:p w:rsidR="005617F6" w:rsidRPr="007465C9" w:rsidRDefault="005617F6" w:rsidP="005617F6">
      <w:pPr>
        <w:numPr>
          <w:ilvl w:val="0"/>
          <w:numId w:val="18"/>
        </w:numPr>
        <w:pBdr>
          <w:top w:val="nil"/>
          <w:left w:val="nil"/>
          <w:bottom w:val="nil"/>
          <w:right w:val="nil"/>
          <w:between w:val="nil"/>
        </w:pBdr>
        <w:spacing w:after="0" w:line="240" w:lineRule="auto"/>
        <w:ind w:left="5"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повышение уровня применения национальных стандартов (от общего количества действующих национальных стандартов) – до 75%.</w:t>
      </w:r>
    </w:p>
    <w:p w:rsidR="005617F6" w:rsidRPr="007465C9" w:rsidRDefault="005617F6" w:rsidP="005617F6">
      <w:pPr>
        <w:numPr>
          <w:ilvl w:val="0"/>
          <w:numId w:val="18"/>
        </w:numPr>
        <w:spacing w:after="0" w:line="240" w:lineRule="auto"/>
        <w:ind w:left="0"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реальный рост инвестиций в основной капитал по отрасли оптовой и розничной торговли; ремонт автомобилей и мотоциклов, на 26,5% к базовому периоду 2019 года. </w:t>
      </w:r>
    </w:p>
    <w:p w:rsidR="005617F6" w:rsidRPr="007465C9" w:rsidRDefault="005617F6" w:rsidP="005617F6">
      <w:pPr>
        <w:spacing w:after="0" w:line="240" w:lineRule="auto"/>
        <w:ind w:left="720"/>
        <w:jc w:val="both"/>
        <w:rPr>
          <w:rFonts w:ascii="Times New Roman" w:eastAsia="Times New Roman" w:hAnsi="Times New Roman" w:cs="Times New Roman"/>
          <w:sz w:val="28"/>
          <w:szCs w:val="28"/>
        </w:rPr>
      </w:pPr>
    </w:p>
    <w:p w:rsidR="005617F6" w:rsidRPr="007465C9" w:rsidRDefault="005617F6" w:rsidP="005617F6">
      <w:pPr>
        <w:spacing w:after="0" w:line="240" w:lineRule="auto"/>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ab/>
        <w:t>Таблица 1. Целевые индикаторы развития торговли</w:t>
      </w:r>
    </w:p>
    <w:tbl>
      <w:tblPr>
        <w:tblW w:w="10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
        <w:gridCol w:w="2211"/>
        <w:gridCol w:w="710"/>
        <w:gridCol w:w="709"/>
        <w:gridCol w:w="814"/>
        <w:gridCol w:w="885"/>
        <w:gridCol w:w="709"/>
        <w:gridCol w:w="709"/>
        <w:gridCol w:w="708"/>
        <w:gridCol w:w="709"/>
        <w:gridCol w:w="851"/>
        <w:gridCol w:w="708"/>
      </w:tblGrid>
      <w:tr w:rsidR="005617F6" w:rsidRPr="007465C9" w:rsidTr="00FF3D1C">
        <w:trPr>
          <w:jc w:val="center"/>
        </w:trPr>
        <w:tc>
          <w:tcPr>
            <w:tcW w:w="476"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п/п</w:t>
            </w:r>
          </w:p>
        </w:tc>
        <w:tc>
          <w:tcPr>
            <w:tcW w:w="2211"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Целевые индикаторы</w:t>
            </w:r>
          </w:p>
        </w:tc>
        <w:tc>
          <w:tcPr>
            <w:tcW w:w="71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814"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885"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686"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8"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rPr>
          <w:jc w:val="center"/>
        </w:trPr>
        <w:tc>
          <w:tcPr>
            <w:tcW w:w="47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1"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1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14"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85"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Реальный рост ВДС торговли к базовому периоду 2019 года</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7,6</w:t>
            </w:r>
          </w:p>
        </w:tc>
        <w:tc>
          <w:tcPr>
            <w:tcW w:w="885"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0,0</w:t>
            </w:r>
            <w:r w:rsidRPr="007465C9">
              <w:rPr>
                <w:rFonts w:ascii="Times New Roman" w:eastAsia="Times New Roman" w:hAnsi="Times New Roman" w:cs="Times New Roman"/>
                <w:vertAlign w:val="superscript"/>
              </w:rPr>
              <w:footnoteReference w:id="16"/>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4,9</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5,2</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5,4</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6,0</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6,2</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Доля теневой торговли</w:t>
            </w:r>
            <w:r w:rsidRPr="007465C9">
              <w:rPr>
                <w:rFonts w:ascii="Times New Roman" w:eastAsia="Times New Roman" w:hAnsi="Times New Roman" w:cs="Times New Roman"/>
                <w:vertAlign w:val="superscript"/>
              </w:rPr>
              <w:footnoteReference w:id="17"/>
            </w:r>
            <w:r w:rsidRPr="007465C9">
              <w:rPr>
                <w:rFonts w:ascii="Times New Roman" w:eastAsia="Times New Roman" w:hAnsi="Times New Roman" w:cs="Times New Roman"/>
              </w:rPr>
              <w:t xml:space="preserve"> к базовому периоду 2019 года</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both"/>
              <w:rPr>
                <w:rFonts w:ascii="Times New Roman" w:eastAsia="Times New Roman" w:hAnsi="Times New Roman" w:cs="Times New Roman"/>
                <w:color w:val="FF0000"/>
              </w:rPr>
            </w:pPr>
            <w:r w:rsidRPr="003A4F5E">
              <w:rPr>
                <w:rFonts w:ascii="Times New Roman" w:eastAsia="Times New Roman" w:hAnsi="Times New Roman" w:cs="Times New Roman"/>
              </w:rPr>
              <w:t>-</w:t>
            </w:r>
          </w:p>
        </w:tc>
        <w:tc>
          <w:tcPr>
            <w:tcW w:w="885"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49,0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47,6</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43,5</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39,4</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35,1</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31,0</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МФ, 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3</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 xml:space="preserve">Создание новых рабочих мест </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Тыс. чел.</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1431,1</w:t>
            </w:r>
            <w:r w:rsidRPr="007465C9">
              <w:rPr>
                <w:rFonts w:ascii="Times New Roman" w:eastAsia="Times New Roman" w:hAnsi="Times New Roman" w:cs="Times New Roman"/>
                <w:vertAlign w:val="superscript"/>
              </w:rPr>
              <w:footnoteReference w:id="18"/>
            </w:r>
          </w:p>
        </w:tc>
        <w:tc>
          <w:tcPr>
            <w:tcW w:w="885"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25</w:t>
            </w:r>
            <w:r w:rsidRPr="007465C9">
              <w:rPr>
                <w:rFonts w:ascii="Times New Roman" w:eastAsia="Times New Roman" w:hAnsi="Times New Roman" w:cs="Times New Roman"/>
                <w:lang w:val="kk-KZ"/>
              </w:rPr>
              <w:t>,0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21,5</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 21,5</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 28,6</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 28,6</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 42,9</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4</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Рост производительности труда в оптовой и розничной торговле</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w:t>
            </w:r>
            <w:r w:rsidRPr="007465C9">
              <w:rPr>
                <w:rFonts w:ascii="Times New Roman" w:eastAsia="Times New Roman" w:hAnsi="Times New Roman" w:cs="Times New Roman"/>
                <w:lang w:val="kk-KZ"/>
              </w:rPr>
              <w:t>,0</w:t>
            </w:r>
            <w:r w:rsidRPr="007465C9">
              <w:rPr>
                <w:rFonts w:ascii="Times New Roman" w:eastAsia="Times New Roman" w:hAnsi="Times New Roman" w:cs="Times New Roman"/>
                <w:vertAlign w:val="superscript"/>
              </w:rPr>
              <w:footnoteReference w:id="19"/>
            </w:r>
          </w:p>
          <w:p w:rsidR="005617F6" w:rsidRPr="007465C9" w:rsidRDefault="005617F6" w:rsidP="00FF3D1C">
            <w:pPr>
              <w:jc w:val="center"/>
              <w:rPr>
                <w:rFonts w:ascii="Times New Roman" w:eastAsia="Times New Roman" w:hAnsi="Times New Roman" w:cs="Times New Roman"/>
              </w:rPr>
            </w:pPr>
          </w:p>
        </w:tc>
        <w:tc>
          <w:tcPr>
            <w:tcW w:w="885"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5,9</w:t>
            </w:r>
          </w:p>
        </w:tc>
        <w:tc>
          <w:tcPr>
            <w:tcW w:w="709"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9</w:t>
            </w:r>
            <w:r w:rsidRPr="007465C9">
              <w:rPr>
                <w:rFonts w:ascii="Times New Roman" w:eastAsia="Times New Roman" w:hAnsi="Times New Roman" w:cs="Times New Roman"/>
                <w:lang w:val="kk-KZ"/>
              </w:rPr>
              <w:t>,0</w:t>
            </w:r>
          </w:p>
        </w:tc>
        <w:tc>
          <w:tcPr>
            <w:tcW w:w="709" w:type="dxa"/>
          </w:tcPr>
          <w:p w:rsidR="005617F6" w:rsidRPr="007465C9" w:rsidRDefault="005617F6" w:rsidP="00FF3D1C">
            <w:pPr>
              <w:rPr>
                <w:rFonts w:ascii="Times New Roman" w:eastAsia="Times New Roman" w:hAnsi="Times New Roman" w:cs="Times New Roman"/>
              </w:rPr>
            </w:pPr>
            <w:r w:rsidRPr="007465C9">
              <w:rPr>
                <w:rFonts w:ascii="Times New Roman" w:eastAsia="Times New Roman" w:hAnsi="Times New Roman" w:cs="Times New Roman"/>
              </w:rPr>
              <w:t>12,2</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16,2</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20,5</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25,4</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5</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 xml:space="preserve">Торговое сальдо по несырьевым товарам (экспорт-импорт) </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Млрд. долл.</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США</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w:t>
            </w:r>
          </w:p>
        </w:tc>
        <w:tc>
          <w:tcPr>
            <w:tcW w:w="885"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-17,5</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-14,9</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-12,2</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-9,4</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-4,5</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0,9</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6</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Увеличение несырьевого экспорта товаров и услуг</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Млрд. долл. США</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24,7</w:t>
            </w:r>
          </w:p>
        </w:tc>
        <w:tc>
          <w:tcPr>
            <w:tcW w:w="885"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26,9</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29,3</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31,8</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34,6</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37,7</w:t>
            </w:r>
          </w:p>
        </w:tc>
        <w:tc>
          <w:tcPr>
            <w:tcW w:w="851"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41</w:t>
            </w:r>
            <w:r w:rsidRPr="007465C9">
              <w:rPr>
                <w:rFonts w:ascii="Times New Roman" w:eastAsia="Times New Roman" w:hAnsi="Times New Roman" w:cs="Times New Roman"/>
                <w:lang w:val="kk-KZ"/>
              </w:rPr>
              <w:t>,0</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7</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Потребительский импорт обработанной продукции без машин и оборудования)</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Млрд.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долл.</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США</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22,9</w:t>
            </w:r>
          </w:p>
        </w:tc>
        <w:tc>
          <w:tcPr>
            <w:tcW w:w="885"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18,3</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20,6</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19,5</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18,3</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17,2</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16,0</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8</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Рост доли электронной торговли от розничного товарооборота</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АО “Казпоста”</w:t>
            </w:r>
          </w:p>
        </w:tc>
        <w:tc>
          <w:tcPr>
            <w:tcW w:w="814"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3,7</w:t>
            </w:r>
          </w:p>
        </w:tc>
        <w:tc>
          <w:tcPr>
            <w:tcW w:w="885"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9,9</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12,0</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13,4</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14,5</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15,0</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КС МНЭ, АО «Казпочта» (по согласованию)</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9</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Уровень применения национальных стандартов (от общего количества действующих нацстандартов)</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РГП «КазИнСт</w:t>
            </w:r>
          </w:p>
        </w:tc>
        <w:tc>
          <w:tcPr>
            <w:tcW w:w="814"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41</w:t>
            </w:r>
            <w:r w:rsidRPr="007465C9">
              <w:rPr>
                <w:rFonts w:ascii="Times New Roman" w:eastAsia="Times New Roman" w:hAnsi="Times New Roman" w:cs="Times New Roman"/>
                <w:lang w:val="kk-KZ"/>
              </w:rPr>
              <w:t>,0</w:t>
            </w:r>
          </w:p>
        </w:tc>
        <w:tc>
          <w:tcPr>
            <w:tcW w:w="885"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50</w:t>
            </w:r>
            <w:r w:rsidRPr="007465C9">
              <w:rPr>
                <w:rFonts w:ascii="Times New Roman" w:eastAsia="Times New Roman" w:hAnsi="Times New Roman" w:cs="Times New Roman"/>
                <w:lang w:val="kk-KZ"/>
              </w:rPr>
              <w:t>,0</w:t>
            </w:r>
          </w:p>
        </w:tc>
        <w:tc>
          <w:tcPr>
            <w:tcW w:w="709"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55</w:t>
            </w:r>
            <w:r w:rsidRPr="007465C9">
              <w:rPr>
                <w:rFonts w:ascii="Times New Roman" w:eastAsia="Times New Roman" w:hAnsi="Times New Roman" w:cs="Times New Roman"/>
                <w:lang w:val="kk-KZ"/>
              </w:rPr>
              <w:t>,0</w:t>
            </w:r>
          </w:p>
        </w:tc>
        <w:tc>
          <w:tcPr>
            <w:tcW w:w="709"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60</w:t>
            </w:r>
            <w:r w:rsidRPr="007465C9">
              <w:rPr>
                <w:rFonts w:ascii="Times New Roman" w:eastAsia="Times New Roman" w:hAnsi="Times New Roman" w:cs="Times New Roman"/>
                <w:lang w:val="kk-KZ"/>
              </w:rPr>
              <w:t>,0</w:t>
            </w:r>
          </w:p>
        </w:tc>
        <w:tc>
          <w:tcPr>
            <w:tcW w:w="708"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65</w:t>
            </w:r>
            <w:r w:rsidRPr="007465C9">
              <w:rPr>
                <w:rFonts w:ascii="Times New Roman" w:eastAsia="Times New Roman" w:hAnsi="Times New Roman" w:cs="Times New Roman"/>
                <w:lang w:val="kk-KZ"/>
              </w:rPr>
              <w:t>,0</w:t>
            </w:r>
          </w:p>
        </w:tc>
        <w:tc>
          <w:tcPr>
            <w:tcW w:w="709"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70</w:t>
            </w:r>
            <w:r w:rsidRPr="007465C9">
              <w:rPr>
                <w:rFonts w:ascii="Times New Roman" w:eastAsia="Times New Roman" w:hAnsi="Times New Roman" w:cs="Times New Roman"/>
                <w:lang w:val="kk-KZ"/>
              </w:rPr>
              <w:t>,0</w:t>
            </w:r>
          </w:p>
        </w:tc>
        <w:tc>
          <w:tcPr>
            <w:tcW w:w="851"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75</w:t>
            </w:r>
            <w:r w:rsidRPr="007465C9">
              <w:rPr>
                <w:rFonts w:ascii="Times New Roman" w:eastAsia="Times New Roman" w:hAnsi="Times New Roman" w:cs="Times New Roman"/>
                <w:lang w:val="kk-KZ"/>
              </w:rPr>
              <w:t>,0</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jc w:val="center"/>
        </w:trPr>
        <w:tc>
          <w:tcPr>
            <w:tcW w:w="47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10</w:t>
            </w:r>
          </w:p>
        </w:tc>
        <w:tc>
          <w:tcPr>
            <w:tcW w:w="2211"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Реальный рост инвестиций в основной капитал по отрасли оптовой и розничной торговли; ремонт автомобилей и мотоциклов, к базовому периоду 2019 года</w:t>
            </w:r>
          </w:p>
        </w:tc>
        <w:tc>
          <w:tcPr>
            <w:tcW w:w="71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КС МНЭ</w:t>
            </w:r>
          </w:p>
        </w:tc>
        <w:tc>
          <w:tcPr>
            <w:tcW w:w="814"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100</w:t>
            </w:r>
            <w:r w:rsidRPr="007465C9">
              <w:rPr>
                <w:rFonts w:ascii="Times New Roman" w:eastAsia="Times New Roman" w:hAnsi="Times New Roman" w:cs="Times New Roman"/>
                <w:lang w:val="kk-KZ"/>
              </w:rPr>
              <w:t>,0</w:t>
            </w:r>
          </w:p>
        </w:tc>
        <w:tc>
          <w:tcPr>
            <w:tcW w:w="885" w:type="dxa"/>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104</w:t>
            </w:r>
            <w:r w:rsidRPr="007465C9">
              <w:rPr>
                <w:rFonts w:ascii="Times New Roman" w:eastAsia="Times New Roman" w:hAnsi="Times New Roman" w:cs="Times New Roman"/>
                <w:lang w:val="kk-KZ"/>
              </w:rPr>
              <w:t>,0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108,2</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112,5</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116,9</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121,5</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126,5</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акиматы городов Нур-Султан, Алматы, Шымкент и областей</w:t>
            </w:r>
          </w:p>
        </w:tc>
      </w:tr>
    </w:tbl>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Цель и целевые индикаторы Программы соответствуют Стратегическому плану развития Республики Казахстан до 2025 года.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достижения поставленной цели необходимо решить 7 ключевых задач:</w:t>
      </w:r>
    </w:p>
    <w:p w:rsidR="005617F6" w:rsidRPr="007465C9" w:rsidRDefault="005617F6" w:rsidP="005617F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повышение качества и безопасности продукции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данной задачи будет измеряться следующими показателями результатов:</w:t>
      </w:r>
    </w:p>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
        <w:gridCol w:w="2211"/>
        <w:gridCol w:w="850"/>
        <w:gridCol w:w="709"/>
        <w:gridCol w:w="674"/>
        <w:gridCol w:w="743"/>
        <w:gridCol w:w="851"/>
        <w:gridCol w:w="709"/>
        <w:gridCol w:w="709"/>
        <w:gridCol w:w="701"/>
        <w:gridCol w:w="851"/>
        <w:gridCol w:w="708"/>
      </w:tblGrid>
      <w:tr w:rsidR="005617F6" w:rsidRPr="007465C9" w:rsidTr="00FF3D1C">
        <w:trPr>
          <w:trHeight w:val="667"/>
          <w:jc w:val="center"/>
        </w:trPr>
        <w:tc>
          <w:tcPr>
            <w:tcW w:w="477"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п/п</w:t>
            </w:r>
          </w:p>
        </w:tc>
        <w:tc>
          <w:tcPr>
            <w:tcW w:w="2211" w:type="dxa"/>
            <w:vMerge w:val="restart"/>
          </w:tcPr>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Показатели результатов</w:t>
            </w:r>
          </w:p>
        </w:tc>
        <w:tc>
          <w:tcPr>
            <w:tcW w:w="85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674"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743"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821"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8"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rPr>
          <w:trHeight w:val="481"/>
          <w:jc w:val="center"/>
        </w:trPr>
        <w:tc>
          <w:tcPr>
            <w:tcW w:w="477"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1"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74"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43"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rPr>
          <w:trHeight w:val="1590"/>
          <w:jc w:val="center"/>
        </w:trPr>
        <w:tc>
          <w:tcPr>
            <w:tcW w:w="477"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11" w:type="dxa"/>
            <w:tcBorders>
              <w:top w:val="single" w:sz="4" w:space="0" w:color="000000"/>
              <w:left w:val="single" w:sz="4" w:space="0" w:color="000000"/>
              <w:bottom w:val="single" w:sz="4" w:space="0" w:color="000000"/>
              <w:right w:val="single" w:sz="4" w:space="0" w:color="000000"/>
            </w:tcBorders>
            <w:vAlign w:val="center"/>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Уровень автоматизации и цифровизации бизнес процессов по аккредитации и сертификации</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МТИ </w:t>
            </w:r>
          </w:p>
        </w:tc>
        <w:tc>
          <w:tcPr>
            <w:tcW w:w="674"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0</w:t>
            </w:r>
            <w:r w:rsidRPr="007465C9">
              <w:rPr>
                <w:rFonts w:ascii="Times New Roman" w:eastAsia="Times New Roman" w:hAnsi="Times New Roman" w:cs="Times New Roman"/>
                <w:lang w:val="kk-KZ"/>
              </w:rPr>
              <w:t>,0</w:t>
            </w:r>
          </w:p>
        </w:tc>
        <w:tc>
          <w:tcPr>
            <w:tcW w:w="743"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0</w:t>
            </w:r>
            <w:r w:rsidRPr="007465C9">
              <w:rPr>
                <w:rFonts w:ascii="Times New Roman" w:eastAsia="Times New Roman" w:hAnsi="Times New Roman" w:cs="Times New Roman"/>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22</w:t>
            </w:r>
            <w:r w:rsidRPr="007465C9">
              <w:rPr>
                <w:rFonts w:ascii="Times New Roman" w:eastAsia="Times New Roman" w:hAnsi="Times New Roman" w:cs="Times New Roman"/>
                <w:lang w:val="kk-KZ"/>
              </w:rPr>
              <w:t>,0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33</w:t>
            </w:r>
            <w:r w:rsidRPr="007465C9">
              <w:rPr>
                <w:rFonts w:ascii="Times New Roman" w:eastAsia="Times New Roman" w:hAnsi="Times New Roman" w:cs="Times New Roman"/>
                <w:lang w:val="kk-KZ"/>
              </w:rPr>
              <w:t>,0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44</w:t>
            </w:r>
            <w:r w:rsidRPr="007465C9">
              <w:rPr>
                <w:rFonts w:ascii="Times New Roman" w:eastAsia="Times New Roman" w:hAnsi="Times New Roman" w:cs="Times New Roman"/>
                <w:lang w:val="kk-KZ"/>
              </w:rPr>
              <w:t>,0</w:t>
            </w:r>
          </w:p>
        </w:tc>
        <w:tc>
          <w:tcPr>
            <w:tcW w:w="70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56</w:t>
            </w:r>
            <w:r w:rsidRPr="007465C9">
              <w:rPr>
                <w:rFonts w:ascii="Times New Roman" w:eastAsia="Times New Roman" w:hAnsi="Times New Roman" w:cs="Times New Roman"/>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78</w:t>
            </w:r>
            <w:r w:rsidRPr="007465C9">
              <w:rPr>
                <w:rFonts w:ascii="Times New Roman" w:eastAsia="Times New Roman" w:hAnsi="Times New Roman" w:cs="Times New Roman"/>
                <w:lang w:val="kk-KZ"/>
              </w:rPr>
              <w:t>,0</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p w:rsidR="005617F6" w:rsidRPr="007465C9" w:rsidRDefault="005617F6" w:rsidP="00FF3D1C">
            <w:pPr>
              <w:jc w:val="center"/>
              <w:rPr>
                <w:rFonts w:ascii="Times New Roman" w:eastAsia="Times New Roman" w:hAnsi="Times New Roman" w:cs="Times New Roman"/>
              </w:rPr>
            </w:pPr>
          </w:p>
        </w:tc>
      </w:tr>
      <w:tr w:rsidR="005617F6" w:rsidRPr="007465C9" w:rsidTr="00FF3D1C">
        <w:trPr>
          <w:trHeight w:val="2300"/>
          <w:jc w:val="center"/>
        </w:trPr>
        <w:tc>
          <w:tcPr>
            <w:tcW w:w="477"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11" w:type="dxa"/>
            <w:tcBorders>
              <w:top w:val="single" w:sz="4" w:space="0" w:color="000000"/>
              <w:left w:val="single" w:sz="4" w:space="0" w:color="000000"/>
              <w:bottom w:val="single" w:sz="4" w:space="0" w:color="000000"/>
              <w:right w:val="single" w:sz="4" w:space="0" w:color="000000"/>
            </w:tcBorders>
            <w:vAlign w:val="center"/>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Доля казахстанских документов оценки соответствия от общего количества документов оценки соответствия импортной продукции, %</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МТИ </w:t>
            </w:r>
          </w:p>
        </w:tc>
        <w:tc>
          <w:tcPr>
            <w:tcW w:w="674"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37</w:t>
            </w:r>
            <w:r w:rsidRPr="007465C9">
              <w:rPr>
                <w:rFonts w:ascii="Times New Roman" w:eastAsia="Times New Roman" w:hAnsi="Times New Roman" w:cs="Times New Roman"/>
                <w:lang w:val="kk-KZ"/>
              </w:rPr>
              <w:t>,0</w:t>
            </w:r>
          </w:p>
        </w:tc>
        <w:tc>
          <w:tcPr>
            <w:tcW w:w="743"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38</w:t>
            </w:r>
            <w:r w:rsidRPr="007465C9">
              <w:rPr>
                <w:rFonts w:ascii="Times New Roman" w:eastAsia="Times New Roman" w:hAnsi="Times New Roman" w:cs="Times New Roman"/>
                <w:lang w:val="kk-KZ"/>
              </w:rPr>
              <w:t>,0</w:t>
            </w:r>
          </w:p>
        </w:tc>
        <w:tc>
          <w:tcPr>
            <w:tcW w:w="851" w:type="dxa"/>
            <w:shd w:val="clear" w:color="auto" w:fill="FFFFFF"/>
            <w:tcMar>
              <w:top w:w="45" w:type="dxa"/>
              <w:left w:w="75" w:type="dxa"/>
              <w:bottom w:w="45" w:type="dxa"/>
              <w:right w:w="75" w:type="dxa"/>
            </w:tcMar>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40</w:t>
            </w:r>
            <w:r w:rsidRPr="007465C9">
              <w:rPr>
                <w:rFonts w:ascii="Times New Roman" w:eastAsia="Times New Roman" w:hAnsi="Times New Roman" w:cs="Times New Roman"/>
                <w:lang w:val="kk-KZ"/>
              </w:rPr>
              <w:t>,0</w:t>
            </w:r>
          </w:p>
        </w:tc>
        <w:tc>
          <w:tcPr>
            <w:tcW w:w="709" w:type="dxa"/>
            <w:shd w:val="clear" w:color="auto" w:fill="FFFFFF"/>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43</w:t>
            </w:r>
            <w:r w:rsidRPr="007465C9">
              <w:rPr>
                <w:rFonts w:ascii="Times New Roman" w:eastAsia="Times New Roman" w:hAnsi="Times New Roman" w:cs="Times New Roman"/>
                <w:lang w:val="kk-KZ"/>
              </w:rPr>
              <w:t>,0</w:t>
            </w:r>
          </w:p>
        </w:tc>
        <w:tc>
          <w:tcPr>
            <w:tcW w:w="709" w:type="dxa"/>
            <w:shd w:val="clear" w:color="auto" w:fill="FFFFFF"/>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46</w:t>
            </w:r>
            <w:r w:rsidRPr="007465C9">
              <w:rPr>
                <w:rFonts w:ascii="Times New Roman" w:eastAsia="Times New Roman" w:hAnsi="Times New Roman" w:cs="Times New Roman"/>
                <w:lang w:val="kk-KZ"/>
              </w:rPr>
              <w:t>,0</w:t>
            </w:r>
          </w:p>
        </w:tc>
        <w:tc>
          <w:tcPr>
            <w:tcW w:w="701" w:type="dxa"/>
            <w:shd w:val="clear" w:color="auto" w:fill="FFFFFF"/>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48</w:t>
            </w:r>
            <w:r w:rsidRPr="007465C9">
              <w:rPr>
                <w:rFonts w:ascii="Times New Roman" w:eastAsia="Times New Roman" w:hAnsi="Times New Roman" w:cs="Times New Roman"/>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lang w:val="kk-KZ"/>
              </w:rPr>
            </w:pPr>
            <w:r w:rsidRPr="007465C9">
              <w:rPr>
                <w:rFonts w:ascii="Times New Roman" w:eastAsia="Times New Roman" w:hAnsi="Times New Roman" w:cs="Times New Roman"/>
              </w:rPr>
              <w:t>50</w:t>
            </w:r>
            <w:r w:rsidRPr="007465C9">
              <w:rPr>
                <w:rFonts w:ascii="Times New Roman" w:eastAsia="Times New Roman" w:hAnsi="Times New Roman" w:cs="Times New Roman"/>
                <w:lang w:val="kk-KZ"/>
              </w:rPr>
              <w:t>,0</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rPr>
          <w:trHeight w:val="2208"/>
          <w:jc w:val="center"/>
        </w:trPr>
        <w:tc>
          <w:tcPr>
            <w:tcW w:w="477"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3</w:t>
            </w:r>
          </w:p>
        </w:tc>
        <w:tc>
          <w:tcPr>
            <w:tcW w:w="221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Темп роста международно признанных измерительных возможностей эталонов Рес</w:t>
            </w:r>
            <w:r>
              <w:rPr>
                <w:rFonts w:ascii="Times New Roman" w:eastAsia="Times New Roman" w:hAnsi="Times New Roman" w:cs="Times New Roman"/>
              </w:rPr>
              <w:t>публики Казахстан (к уровню 2019</w:t>
            </w:r>
            <w:r w:rsidRPr="007465C9">
              <w:rPr>
                <w:rFonts w:ascii="Times New Roman" w:eastAsia="Times New Roman" w:hAnsi="Times New Roman" w:cs="Times New Roman"/>
              </w:rPr>
              <w:t xml:space="preserve"> года)</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МТИ </w:t>
            </w:r>
          </w:p>
        </w:tc>
        <w:tc>
          <w:tcPr>
            <w:tcW w:w="674"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Pr>
                <w:rFonts w:ascii="Times New Roman" w:eastAsia="Times New Roman" w:hAnsi="Times New Roman" w:cs="Times New Roman"/>
              </w:rPr>
              <w:t>0</w:t>
            </w:r>
          </w:p>
        </w:tc>
        <w:tc>
          <w:tcPr>
            <w:tcW w:w="743"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Pr>
                <w:rFonts w:ascii="Times New Roman" w:eastAsia="Times New Roman" w:hAnsi="Times New Roman" w:cs="Times New Roman"/>
              </w:rPr>
              <w:t>2,8</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Pr>
                <w:rFonts w:ascii="Times New Roman" w:eastAsia="Times New Roman" w:hAnsi="Times New Roman" w:cs="Times New Roman"/>
              </w:rPr>
              <w:t>12,6</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Pr>
                <w:rFonts w:ascii="Times New Roman" w:eastAsia="Times New Roman" w:hAnsi="Times New Roman" w:cs="Times New Roman"/>
              </w:rPr>
              <w:t>15,4</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Pr>
                <w:rFonts w:ascii="Times New Roman" w:eastAsia="Times New Roman" w:hAnsi="Times New Roman" w:cs="Times New Roman"/>
              </w:rPr>
              <w:t>18,3</w:t>
            </w:r>
          </w:p>
        </w:tc>
        <w:tc>
          <w:tcPr>
            <w:tcW w:w="70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Pr>
                <w:rFonts w:ascii="Times New Roman" w:eastAsia="Times New Roman" w:hAnsi="Times New Roman" w:cs="Times New Roman"/>
              </w:rPr>
              <w:t>21,1</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Pr>
                <w:rFonts w:ascii="Times New Roman" w:eastAsia="Times New Roman" w:hAnsi="Times New Roman" w:cs="Times New Roman"/>
              </w:rPr>
              <w:t>23,9</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bl>
    <w:p w:rsidR="005617F6" w:rsidRPr="007465C9" w:rsidRDefault="005617F6" w:rsidP="005617F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Формирование качественного человеческого капитала в торговой сфере </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данной задачи будет измеряться следующими показателями результатов:</w:t>
      </w:r>
    </w:p>
    <w:tbl>
      <w:tblPr>
        <w:tblW w:w="10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
        <w:gridCol w:w="2211"/>
        <w:gridCol w:w="708"/>
        <w:gridCol w:w="851"/>
        <w:gridCol w:w="674"/>
        <w:gridCol w:w="743"/>
        <w:gridCol w:w="851"/>
        <w:gridCol w:w="709"/>
        <w:gridCol w:w="708"/>
        <w:gridCol w:w="709"/>
        <w:gridCol w:w="851"/>
        <w:gridCol w:w="708"/>
      </w:tblGrid>
      <w:tr w:rsidR="005617F6" w:rsidRPr="007465C9" w:rsidTr="00FF3D1C">
        <w:trPr>
          <w:jc w:val="center"/>
        </w:trPr>
        <w:tc>
          <w:tcPr>
            <w:tcW w:w="477"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п/п</w:t>
            </w:r>
          </w:p>
        </w:tc>
        <w:tc>
          <w:tcPr>
            <w:tcW w:w="2211" w:type="dxa"/>
            <w:vMerge w:val="restart"/>
          </w:tcPr>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Показатели результатов</w:t>
            </w:r>
          </w:p>
        </w:tc>
        <w:tc>
          <w:tcPr>
            <w:tcW w:w="708"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851"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674"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743"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828"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8"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rPr>
          <w:jc w:val="center"/>
        </w:trPr>
        <w:tc>
          <w:tcPr>
            <w:tcW w:w="477"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1"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1"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74"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43"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8"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1"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rPr>
          <w:jc w:val="center"/>
        </w:trPr>
        <w:tc>
          <w:tcPr>
            <w:tcW w:w="477"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1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Количество обученных и прошедших  повышение компетенции субъектов торговли</w:t>
            </w:r>
          </w:p>
          <w:p w:rsidR="005617F6" w:rsidRPr="007465C9" w:rsidRDefault="005617F6" w:rsidP="00FF3D1C">
            <w:pPr>
              <w:jc w:val="both"/>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674"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43"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1" w:type="dxa"/>
            <w:shd w:val="clear" w:color="auto" w:fill="FFFFFF"/>
            <w:tcMar>
              <w:top w:w="45" w:type="dxa"/>
              <w:left w:w="75" w:type="dxa"/>
              <w:bottom w:w="45" w:type="dxa"/>
              <w:right w:w="75" w:type="dxa"/>
            </w:tcMar>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4040</w:t>
            </w:r>
          </w:p>
        </w:tc>
        <w:tc>
          <w:tcPr>
            <w:tcW w:w="709" w:type="dxa"/>
            <w:shd w:val="clear" w:color="auto" w:fill="FFFFFF"/>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4060</w:t>
            </w:r>
          </w:p>
        </w:tc>
        <w:tc>
          <w:tcPr>
            <w:tcW w:w="708" w:type="dxa"/>
            <w:shd w:val="clear" w:color="auto" w:fill="FFFFFF"/>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4060</w:t>
            </w:r>
          </w:p>
        </w:tc>
        <w:tc>
          <w:tcPr>
            <w:tcW w:w="709" w:type="dxa"/>
            <w:shd w:val="clear" w:color="auto" w:fill="FFFFFF"/>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3772</w:t>
            </w:r>
          </w:p>
        </w:tc>
        <w:tc>
          <w:tcPr>
            <w:tcW w:w="851" w:type="dxa"/>
            <w:shd w:val="clear" w:color="auto" w:fill="FFFFFF"/>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3723</w:t>
            </w:r>
          </w:p>
        </w:tc>
        <w:tc>
          <w:tcPr>
            <w:tcW w:w="708" w:type="dxa"/>
            <w:shd w:val="clear" w:color="auto" w:fill="FFFFFF"/>
            <w:vAlign w:val="center"/>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МНЭ,  акиматы городов Нур-Султан, Алматы, Шымкент и областей, НПП «Атамекен» (по согласованию)</w:t>
            </w:r>
          </w:p>
        </w:tc>
      </w:tr>
      <w:tr w:rsidR="005617F6" w:rsidRPr="007465C9" w:rsidTr="00FF3D1C">
        <w:trPr>
          <w:jc w:val="center"/>
        </w:trPr>
        <w:tc>
          <w:tcPr>
            <w:tcW w:w="477"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1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Количество специалистов, состоящих в кадровом резерве в области торговли</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674"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43"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134</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134</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134</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134</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134</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МЦРИАП, акиматы городов Нур-Султан, Алматы, Шымкент и областей, МТ «Astana Hub» (по согласованию), НПП «Атамекен» (по согласованию)</w:t>
            </w:r>
          </w:p>
        </w:tc>
      </w:tr>
      <w:tr w:rsidR="005617F6" w:rsidRPr="007465C9" w:rsidTr="00FF3D1C">
        <w:trPr>
          <w:jc w:val="center"/>
        </w:trPr>
        <w:tc>
          <w:tcPr>
            <w:tcW w:w="477"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3</w:t>
            </w:r>
          </w:p>
        </w:tc>
        <w:tc>
          <w:tcPr>
            <w:tcW w:w="221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 xml:space="preserve">Количество принявших участие в проведенных семинарах и круглых столах по повышению компетенции субъектов торговли </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Чел.</w:t>
            </w:r>
          </w:p>
        </w:tc>
        <w:tc>
          <w:tcPr>
            <w:tcW w:w="851"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674"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43"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1" w:type="dxa"/>
            <w:shd w:val="clear" w:color="auto" w:fill="FFFFFF"/>
            <w:tcMar>
              <w:top w:w="45" w:type="dxa"/>
              <w:left w:w="75" w:type="dxa"/>
              <w:bottom w:w="45" w:type="dxa"/>
              <w:right w:w="75" w:type="dxa"/>
            </w:tcMar>
            <w:vAlign w:val="center"/>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50</w:t>
            </w:r>
          </w:p>
        </w:tc>
        <w:tc>
          <w:tcPr>
            <w:tcW w:w="709" w:type="dxa"/>
            <w:shd w:val="clear" w:color="auto" w:fill="FFFFFF"/>
            <w:vAlign w:val="center"/>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50</w:t>
            </w:r>
          </w:p>
        </w:tc>
        <w:tc>
          <w:tcPr>
            <w:tcW w:w="708" w:type="dxa"/>
            <w:shd w:val="clear" w:color="auto" w:fill="FFFFFF"/>
            <w:vAlign w:val="center"/>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50</w:t>
            </w:r>
          </w:p>
        </w:tc>
        <w:tc>
          <w:tcPr>
            <w:tcW w:w="709" w:type="dxa"/>
            <w:shd w:val="clear" w:color="auto" w:fill="FFFFFF"/>
            <w:vAlign w:val="center"/>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50</w:t>
            </w:r>
          </w:p>
        </w:tc>
        <w:tc>
          <w:tcPr>
            <w:tcW w:w="851" w:type="dxa"/>
            <w:shd w:val="clear" w:color="auto" w:fill="FFFFFF"/>
            <w:vAlign w:val="center"/>
          </w:tcPr>
          <w:p w:rsidR="005617F6" w:rsidRPr="007465C9" w:rsidRDefault="005617F6" w:rsidP="00FF3D1C">
            <w:pPr>
              <w:jc w:val="center"/>
              <w:rPr>
                <w:rFonts w:ascii="Times New Roman" w:eastAsia="Times New Roman" w:hAnsi="Times New Roman" w:cs="Times New Roman"/>
                <w:szCs w:val="20"/>
              </w:rPr>
            </w:pPr>
            <w:r w:rsidRPr="007465C9">
              <w:rPr>
                <w:rFonts w:ascii="Times New Roman" w:eastAsia="Times New Roman" w:hAnsi="Times New Roman" w:cs="Times New Roman"/>
                <w:szCs w:val="20"/>
              </w:rPr>
              <w:t>50</w:t>
            </w:r>
          </w:p>
        </w:tc>
        <w:tc>
          <w:tcPr>
            <w:tcW w:w="70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НПП «Атамекен» (по согласованию)</w:t>
            </w:r>
          </w:p>
        </w:tc>
      </w:tr>
    </w:tbl>
    <w:p w:rsidR="005617F6" w:rsidRPr="007465C9" w:rsidRDefault="005617F6" w:rsidP="005617F6">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обеспечение оптимизированного цифрового торгового процесса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данной задачи будет измеряться следующими показателями результатов:</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268"/>
        <w:gridCol w:w="709"/>
        <w:gridCol w:w="850"/>
        <w:gridCol w:w="709"/>
        <w:gridCol w:w="709"/>
        <w:gridCol w:w="850"/>
        <w:gridCol w:w="709"/>
        <w:gridCol w:w="709"/>
        <w:gridCol w:w="709"/>
        <w:gridCol w:w="850"/>
        <w:gridCol w:w="709"/>
      </w:tblGrid>
      <w:tr w:rsidR="005617F6" w:rsidRPr="007465C9" w:rsidTr="00FF3D1C">
        <w:tc>
          <w:tcPr>
            <w:tcW w:w="426"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п/п</w:t>
            </w:r>
          </w:p>
        </w:tc>
        <w:tc>
          <w:tcPr>
            <w:tcW w:w="2268"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Показатель результатов</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85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827"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c>
          <w:tcPr>
            <w:tcW w:w="42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68" w:type="dxa"/>
          </w:tcPr>
          <w:p w:rsidR="005617F6" w:rsidRPr="007465C9" w:rsidRDefault="005617F6" w:rsidP="00FF3D1C">
            <w:pPr>
              <w:rPr>
                <w:rFonts w:ascii="Times New Roman" w:eastAsia="Times New Roman" w:hAnsi="Times New Roman" w:cs="Times New Roman"/>
              </w:rPr>
            </w:pPr>
            <w:r w:rsidRPr="007465C9">
              <w:rPr>
                <w:rFonts w:ascii="Times New Roman" w:eastAsia="Times New Roman" w:hAnsi="Times New Roman" w:cs="Times New Roman"/>
              </w:rPr>
              <w:t>Количество созданных объектов  инфраструктуры для развития цифровой торговли</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9</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8</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9</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МЦРИАП, МОН, АО «Казпочта» (по согласованию), НПП «Атамекен» (по согласованию), АО «Казахтелеком» (по согласованию)</w:t>
            </w: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68" w:type="dxa"/>
          </w:tcPr>
          <w:p w:rsidR="005617F6" w:rsidRPr="007465C9" w:rsidRDefault="005617F6" w:rsidP="00FF3D1C">
            <w:pPr>
              <w:rPr>
                <w:rFonts w:ascii="Times New Roman" w:eastAsia="Times New Roman" w:hAnsi="Times New Roman" w:cs="Times New Roman"/>
              </w:rPr>
            </w:pPr>
            <w:r w:rsidRPr="007465C9">
              <w:rPr>
                <w:rFonts w:ascii="Times New Roman" w:eastAsia="Times New Roman" w:hAnsi="Times New Roman" w:cs="Times New Roman"/>
              </w:rPr>
              <w:t>Доля биржевой торговли в общем объеме оптового товарооборота</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5,3</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5,5</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6,5</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7,5</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8,0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p w:rsidR="005617F6" w:rsidRPr="007465C9" w:rsidRDefault="005617F6" w:rsidP="00FF3D1C">
            <w:pPr>
              <w:jc w:val="center"/>
              <w:rPr>
                <w:rFonts w:ascii="Times New Roman" w:eastAsia="Times New Roman" w:hAnsi="Times New Roman" w:cs="Times New Roman"/>
              </w:rPr>
            </w:pPr>
          </w:p>
        </w:tc>
      </w:tr>
    </w:tbl>
    <w:p w:rsidR="005617F6" w:rsidRPr="007465C9" w:rsidRDefault="005617F6" w:rsidP="005617F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создание эффективной многоформатной торговой инфраструктуры</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данной задачи будет измеряться следующими показателями результатов:</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268"/>
        <w:gridCol w:w="709"/>
        <w:gridCol w:w="850"/>
        <w:gridCol w:w="709"/>
        <w:gridCol w:w="709"/>
        <w:gridCol w:w="850"/>
        <w:gridCol w:w="709"/>
        <w:gridCol w:w="709"/>
        <w:gridCol w:w="709"/>
        <w:gridCol w:w="850"/>
        <w:gridCol w:w="709"/>
      </w:tblGrid>
      <w:tr w:rsidR="005617F6" w:rsidRPr="007465C9" w:rsidTr="00FF3D1C">
        <w:tc>
          <w:tcPr>
            <w:tcW w:w="426" w:type="dxa"/>
            <w:vMerge w:val="restart"/>
          </w:tcPr>
          <w:p w:rsidR="005617F6" w:rsidRPr="007465C9" w:rsidRDefault="005617F6" w:rsidP="00FF3D1C">
            <w:pPr>
              <w:jc w:val="center"/>
              <w:rPr>
                <w:rFonts w:ascii="Times New Roman" w:eastAsia="Times New Roman" w:hAnsi="Times New Roman" w:cs="Times New Roman"/>
              </w:rPr>
            </w:pPr>
          </w:p>
        </w:tc>
        <w:tc>
          <w:tcPr>
            <w:tcW w:w="2268" w:type="dxa"/>
            <w:vMerge w:val="restart"/>
          </w:tcPr>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Показатели результатов</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85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827"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c>
          <w:tcPr>
            <w:tcW w:w="42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Количество построенных ОРЦ, специализированных на распределении, торговле и хранении</w:t>
            </w:r>
          </w:p>
          <w:p w:rsidR="005617F6" w:rsidRPr="007465C9" w:rsidRDefault="005617F6" w:rsidP="00FF3D1C">
            <w:pPr>
              <w:jc w:val="both"/>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РК</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18</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МТИ </w:t>
            </w: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rPr>
                <w:rFonts w:ascii="Times New Roman" w:eastAsia="Times New Roman" w:hAnsi="Times New Roman" w:cs="Times New Roman"/>
              </w:rPr>
            </w:pPr>
            <w:r w:rsidRPr="007465C9">
              <w:rPr>
                <w:rFonts w:ascii="Times New Roman" w:eastAsia="Times New Roman" w:hAnsi="Times New Roman" w:cs="Times New Roman"/>
              </w:rPr>
              <w:t>Доля модернизированных нестационарных универсальных рынков (в городах с численностью свыше 100 тыс. чел.)</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РК</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49,2</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52,5</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59,2</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69,4</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79,6</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89,8</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100,0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МТИ, акиматы городов Нур-Султан, Алматы, Шымкент и областей </w:t>
            </w:r>
          </w:p>
        </w:tc>
      </w:tr>
    </w:tbl>
    <w:p w:rsidR="005617F6" w:rsidRPr="007465C9" w:rsidRDefault="005617F6" w:rsidP="005617F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формирование комфортной потребительской среды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данной задачи будет измеряться следующими показателями результатов:</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268"/>
        <w:gridCol w:w="709"/>
        <w:gridCol w:w="850"/>
        <w:gridCol w:w="709"/>
        <w:gridCol w:w="709"/>
        <w:gridCol w:w="850"/>
        <w:gridCol w:w="709"/>
        <w:gridCol w:w="709"/>
        <w:gridCol w:w="709"/>
        <w:gridCol w:w="850"/>
        <w:gridCol w:w="709"/>
      </w:tblGrid>
      <w:tr w:rsidR="005617F6" w:rsidRPr="007465C9" w:rsidTr="00FF3D1C">
        <w:tc>
          <w:tcPr>
            <w:tcW w:w="426"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п/п</w:t>
            </w:r>
          </w:p>
        </w:tc>
        <w:tc>
          <w:tcPr>
            <w:tcW w:w="2268" w:type="dxa"/>
            <w:vMerge w:val="restart"/>
          </w:tcPr>
          <w:p w:rsidR="005617F6" w:rsidRPr="007465C9" w:rsidRDefault="005617F6" w:rsidP="00FF3D1C">
            <w:pPr>
              <w:jc w:val="center"/>
            </w:pPr>
            <w:r w:rsidRPr="007465C9">
              <w:t xml:space="preserve">     </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Показатели результатов</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85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827"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c>
          <w:tcPr>
            <w:tcW w:w="42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Доля современных форматов торговли</w:t>
            </w:r>
            <w:r w:rsidRPr="007465C9">
              <w:t xml:space="preserve"> </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31,0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35,0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40,0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45,0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50,0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55,0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60,0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Уровень эффективности государственного регулирования в сфере защиты прав потребителей</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64,3</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67,1</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68,3</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69,9</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71,0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72,5</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73,9</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bl>
    <w:p w:rsidR="005617F6" w:rsidRPr="007465C9" w:rsidRDefault="005617F6" w:rsidP="005617F6">
      <w:pPr>
        <w:numPr>
          <w:ilvl w:val="0"/>
          <w:numId w:val="8"/>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качественная диверсификация импорта и экспорта несырьевых товаров/услуг</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данной задачи будет измеряться следующими показателями результатов:</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268"/>
        <w:gridCol w:w="709"/>
        <w:gridCol w:w="850"/>
        <w:gridCol w:w="709"/>
        <w:gridCol w:w="709"/>
        <w:gridCol w:w="850"/>
        <w:gridCol w:w="709"/>
        <w:gridCol w:w="709"/>
        <w:gridCol w:w="709"/>
        <w:gridCol w:w="850"/>
        <w:gridCol w:w="709"/>
      </w:tblGrid>
      <w:tr w:rsidR="005617F6" w:rsidRPr="007465C9" w:rsidTr="00FF3D1C">
        <w:tc>
          <w:tcPr>
            <w:tcW w:w="426"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п/п</w:t>
            </w:r>
          </w:p>
        </w:tc>
        <w:tc>
          <w:tcPr>
            <w:tcW w:w="2268" w:type="dxa"/>
            <w:vMerge w:val="restart"/>
          </w:tcPr>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Показатели результатов</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85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827"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c>
          <w:tcPr>
            <w:tcW w:w="42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Количество участников  программы экспортной акселерации</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АО «ЦРТП «Qaz</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Trade»</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150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АО «ЦРТП «Qaz</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Trade» (по согласованию)</w:t>
            </w: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 xml:space="preserve">Доля экспорта переработанной сельскохозяйственной продукции в общем объеме экспорта продукции АПК </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МСХ</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33,8</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34,4</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35,0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37,0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39,0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42,0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45,0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МСХ, МТИ</w:t>
            </w: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Доля экспорта обработанной промышленной продукции в общем объеме экспорта промышленной (обработанной) продукции</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25,7</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28,2</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29,6</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31,0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32,5</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34,0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 МИИР, МНЭ, МИД, МЭ, МФ, МЦРИАП, акиматы городов Нур-Султан, Алматы, Шымкент и областей, НПП «Атамекен» (по согласованию), АО «НУХ «Байтерек» (по согласованию)</w:t>
            </w: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4</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Доля товарооборота со странами Центральной Азии от общего товарооборота</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4,7</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4,0</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7,6</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10,7</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13,8</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16,9</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20,0</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МТИ</w:t>
            </w: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5</w:t>
            </w:r>
          </w:p>
        </w:tc>
        <w:tc>
          <w:tcPr>
            <w:tcW w:w="2268"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Увеличение объема экспорта компьютерных услуг</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Млн. долл. США</w:t>
            </w:r>
          </w:p>
        </w:tc>
        <w:tc>
          <w:tcPr>
            <w:tcW w:w="850"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НБ</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22,2</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26,8</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31,9</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38,6</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44,4</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52,7</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62,4</w:t>
            </w:r>
          </w:p>
        </w:tc>
        <w:tc>
          <w:tcPr>
            <w:tcW w:w="709" w:type="dxa"/>
            <w:tcBorders>
              <w:top w:val="single" w:sz="4" w:space="0" w:color="000000"/>
              <w:left w:val="single" w:sz="4" w:space="0" w:color="000000"/>
              <w:bottom w:val="single" w:sz="4" w:space="0" w:color="000000"/>
              <w:right w:val="single" w:sz="4" w:space="0" w:color="000000"/>
            </w:tcBorders>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 xml:space="preserve">МЦРИАП, АО «НИХ «Зерде» (по согласованию) </w:t>
            </w:r>
          </w:p>
        </w:tc>
      </w:tr>
    </w:tbl>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7) Создание благоприятных условий для ОТП на внутреннем и внешних рынках</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Достижение данной задачи будет измеряться следующими показателями результатов:</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268"/>
        <w:gridCol w:w="709"/>
        <w:gridCol w:w="850"/>
        <w:gridCol w:w="709"/>
        <w:gridCol w:w="709"/>
        <w:gridCol w:w="850"/>
        <w:gridCol w:w="709"/>
        <w:gridCol w:w="709"/>
        <w:gridCol w:w="709"/>
        <w:gridCol w:w="850"/>
        <w:gridCol w:w="709"/>
      </w:tblGrid>
      <w:tr w:rsidR="005617F6" w:rsidRPr="007465C9" w:rsidTr="00FF3D1C">
        <w:tc>
          <w:tcPr>
            <w:tcW w:w="426"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п/п</w:t>
            </w:r>
          </w:p>
        </w:tc>
        <w:tc>
          <w:tcPr>
            <w:tcW w:w="2268" w:type="dxa"/>
            <w:vMerge w:val="restart"/>
          </w:tcPr>
          <w:p w:rsidR="005617F6" w:rsidRPr="007465C9" w:rsidRDefault="005617F6" w:rsidP="00FF3D1C">
            <w:pPr>
              <w:jc w:val="center"/>
              <w:rPr>
                <w:rFonts w:ascii="Times New Roman" w:eastAsia="Times New Roman" w:hAnsi="Times New Roman" w:cs="Times New Roman"/>
              </w:rPr>
            </w:pP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Показатели результатов</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Ед.</w:t>
            </w:r>
          </w:p>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изм.</w:t>
            </w:r>
          </w:p>
        </w:tc>
        <w:tc>
          <w:tcPr>
            <w:tcW w:w="85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Источник информации</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2019 (факт)</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2020 год (оценка)</w:t>
            </w:r>
          </w:p>
        </w:tc>
        <w:tc>
          <w:tcPr>
            <w:tcW w:w="3827" w:type="dxa"/>
            <w:gridSpan w:val="5"/>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прогноз</w:t>
            </w:r>
          </w:p>
        </w:tc>
        <w:tc>
          <w:tcPr>
            <w:tcW w:w="709"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Отв. за  исполнение</w:t>
            </w:r>
          </w:p>
        </w:tc>
      </w:tr>
      <w:tr w:rsidR="005617F6" w:rsidRPr="007465C9" w:rsidTr="00FF3D1C">
        <w:tc>
          <w:tcPr>
            <w:tcW w:w="42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8"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2021 год</w:t>
            </w:r>
          </w:p>
        </w:tc>
        <w:tc>
          <w:tcPr>
            <w:tcW w:w="709"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2022 год</w:t>
            </w:r>
          </w:p>
        </w:tc>
        <w:tc>
          <w:tcPr>
            <w:tcW w:w="709"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2023 год</w:t>
            </w:r>
          </w:p>
        </w:tc>
        <w:tc>
          <w:tcPr>
            <w:tcW w:w="709"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2024 год</w:t>
            </w:r>
          </w:p>
        </w:tc>
        <w:tc>
          <w:tcPr>
            <w:tcW w:w="850"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2025 год</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c>
          <w:tcPr>
            <w:tcW w:w="426" w:type="dxa"/>
            <w:vMerge w:val="restart"/>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1</w:t>
            </w:r>
          </w:p>
        </w:tc>
        <w:tc>
          <w:tcPr>
            <w:tcW w:w="2268"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Доля товаров ОТП на торговой площади и (или) полочном пространстве торговых сетей в Республике Казахстан:</w:t>
            </w:r>
          </w:p>
        </w:tc>
        <w:tc>
          <w:tcPr>
            <w:tcW w:w="709" w:type="dxa"/>
            <w:vMerge w:val="restart"/>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w:t>
            </w:r>
          </w:p>
          <w:p w:rsidR="005617F6" w:rsidRPr="007465C9" w:rsidRDefault="005617F6" w:rsidP="00FF3D1C">
            <w:pPr>
              <w:jc w:val="both"/>
              <w:rPr>
                <w:rFonts w:ascii="Times New Roman" w:eastAsia="Times New Roman" w:hAnsi="Times New Roman" w:cs="Times New Roman"/>
              </w:rPr>
            </w:pPr>
          </w:p>
        </w:tc>
        <w:tc>
          <w:tcPr>
            <w:tcW w:w="850" w:type="dxa"/>
            <w:vMerge w:val="restart"/>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709" w:type="dxa"/>
          </w:tcPr>
          <w:p w:rsidR="005617F6" w:rsidRPr="007465C9" w:rsidRDefault="005617F6" w:rsidP="00FF3D1C">
            <w:pPr>
              <w:jc w:val="both"/>
              <w:rPr>
                <w:rFonts w:ascii="Times New Roman" w:eastAsia="Times New Roman" w:hAnsi="Times New Roman" w:cs="Times New Roman"/>
              </w:rPr>
            </w:pPr>
          </w:p>
        </w:tc>
        <w:tc>
          <w:tcPr>
            <w:tcW w:w="709" w:type="dxa"/>
          </w:tcPr>
          <w:p w:rsidR="005617F6" w:rsidRPr="007465C9" w:rsidRDefault="005617F6" w:rsidP="00FF3D1C">
            <w:pPr>
              <w:jc w:val="both"/>
              <w:rPr>
                <w:rFonts w:ascii="Times New Roman" w:eastAsia="Times New Roman" w:hAnsi="Times New Roman" w:cs="Times New Roman"/>
              </w:rPr>
            </w:pPr>
          </w:p>
        </w:tc>
        <w:tc>
          <w:tcPr>
            <w:tcW w:w="850" w:type="dxa"/>
          </w:tcPr>
          <w:p w:rsidR="005617F6" w:rsidRPr="007465C9" w:rsidRDefault="005617F6" w:rsidP="00FF3D1C">
            <w:pPr>
              <w:jc w:val="both"/>
              <w:rPr>
                <w:rFonts w:ascii="Times New Roman" w:eastAsia="Times New Roman" w:hAnsi="Times New Roman" w:cs="Times New Roman"/>
              </w:rPr>
            </w:pPr>
          </w:p>
        </w:tc>
        <w:tc>
          <w:tcPr>
            <w:tcW w:w="709" w:type="dxa"/>
          </w:tcPr>
          <w:p w:rsidR="005617F6" w:rsidRPr="007465C9" w:rsidRDefault="005617F6" w:rsidP="00FF3D1C">
            <w:pPr>
              <w:jc w:val="both"/>
              <w:rPr>
                <w:rFonts w:ascii="Times New Roman" w:eastAsia="Times New Roman" w:hAnsi="Times New Roman" w:cs="Times New Roman"/>
              </w:rPr>
            </w:pPr>
          </w:p>
        </w:tc>
        <w:tc>
          <w:tcPr>
            <w:tcW w:w="709" w:type="dxa"/>
          </w:tcPr>
          <w:p w:rsidR="005617F6" w:rsidRPr="007465C9" w:rsidRDefault="005617F6" w:rsidP="00FF3D1C">
            <w:pPr>
              <w:jc w:val="both"/>
              <w:rPr>
                <w:rFonts w:ascii="Times New Roman" w:eastAsia="Times New Roman" w:hAnsi="Times New Roman" w:cs="Times New Roman"/>
              </w:rPr>
            </w:pPr>
          </w:p>
        </w:tc>
        <w:tc>
          <w:tcPr>
            <w:tcW w:w="709" w:type="dxa"/>
          </w:tcPr>
          <w:p w:rsidR="005617F6" w:rsidRPr="007465C9" w:rsidRDefault="005617F6" w:rsidP="00FF3D1C">
            <w:pPr>
              <w:jc w:val="both"/>
              <w:rPr>
                <w:rFonts w:ascii="Times New Roman" w:eastAsia="Times New Roman" w:hAnsi="Times New Roman" w:cs="Times New Roman"/>
              </w:rPr>
            </w:pPr>
          </w:p>
        </w:tc>
        <w:tc>
          <w:tcPr>
            <w:tcW w:w="850" w:type="dxa"/>
          </w:tcPr>
          <w:p w:rsidR="005617F6" w:rsidRPr="007465C9" w:rsidRDefault="005617F6" w:rsidP="00FF3D1C">
            <w:pPr>
              <w:jc w:val="both"/>
              <w:rPr>
                <w:rFonts w:ascii="Times New Roman" w:eastAsia="Times New Roman" w:hAnsi="Times New Roman" w:cs="Times New Roman"/>
              </w:rPr>
            </w:pPr>
          </w:p>
        </w:tc>
        <w:tc>
          <w:tcPr>
            <w:tcW w:w="709" w:type="dxa"/>
            <w:vMerge w:val="restart"/>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МТИ, акиматы городов Нур-Султан, Алматы, Шымкент и областей</w:t>
            </w:r>
          </w:p>
        </w:tc>
      </w:tr>
      <w:tr w:rsidR="005617F6" w:rsidRPr="007465C9" w:rsidTr="00FF3D1C">
        <w:tc>
          <w:tcPr>
            <w:tcW w:w="42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8"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Продовольственные товары</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35,0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40,0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45,0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50,0</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60,0</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c>
          <w:tcPr>
            <w:tcW w:w="426"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68"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Непродовольственные товары</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10,0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12,0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15,0</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18,0</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20,0</w:t>
            </w:r>
          </w:p>
        </w:tc>
        <w:tc>
          <w:tcPr>
            <w:tcW w:w="709" w:type="dxa"/>
            <w:vMerge/>
          </w:tcPr>
          <w:p w:rsidR="005617F6" w:rsidRPr="007465C9" w:rsidRDefault="005617F6" w:rsidP="00FF3D1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5617F6" w:rsidRPr="007465C9" w:rsidTr="00FF3D1C">
        <w:tc>
          <w:tcPr>
            <w:tcW w:w="426"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2</w:t>
            </w:r>
          </w:p>
        </w:tc>
        <w:tc>
          <w:tcPr>
            <w:tcW w:w="2268" w:type="dxa"/>
            <w:vAlign w:val="center"/>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 xml:space="preserve">Количество заключенных  соглашений о торгово-экономическом сотрудничестве </w:t>
            </w:r>
          </w:p>
        </w:tc>
        <w:tc>
          <w:tcPr>
            <w:tcW w:w="709"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Ед.</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Ведомственные данные</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w:t>
            </w:r>
          </w:p>
        </w:tc>
        <w:tc>
          <w:tcPr>
            <w:tcW w:w="709"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w:t>
            </w:r>
          </w:p>
        </w:tc>
        <w:tc>
          <w:tcPr>
            <w:tcW w:w="850" w:type="dxa"/>
          </w:tcPr>
          <w:p w:rsidR="005617F6" w:rsidRPr="007465C9" w:rsidRDefault="005617F6" w:rsidP="00FF3D1C">
            <w:pPr>
              <w:jc w:val="center"/>
              <w:rPr>
                <w:rFonts w:ascii="Times New Roman" w:eastAsia="Times New Roman" w:hAnsi="Times New Roman" w:cs="Times New Roman"/>
              </w:rPr>
            </w:pPr>
            <w:r w:rsidRPr="007465C9">
              <w:rPr>
                <w:rFonts w:ascii="Times New Roman" w:eastAsia="Times New Roman" w:hAnsi="Times New Roman" w:cs="Times New Roman"/>
              </w:rPr>
              <w:t>2</w:t>
            </w:r>
          </w:p>
        </w:tc>
        <w:tc>
          <w:tcPr>
            <w:tcW w:w="709" w:type="dxa"/>
          </w:tcPr>
          <w:p w:rsidR="005617F6" w:rsidRPr="007465C9" w:rsidRDefault="005617F6" w:rsidP="00FF3D1C">
            <w:pPr>
              <w:jc w:val="both"/>
              <w:rPr>
                <w:rFonts w:ascii="Times New Roman" w:eastAsia="Times New Roman" w:hAnsi="Times New Roman" w:cs="Times New Roman"/>
              </w:rPr>
            </w:pPr>
            <w:r w:rsidRPr="007465C9">
              <w:rPr>
                <w:rFonts w:ascii="Times New Roman" w:eastAsia="Times New Roman" w:hAnsi="Times New Roman" w:cs="Times New Roman"/>
              </w:rPr>
              <w:t>МТИ</w:t>
            </w:r>
          </w:p>
        </w:tc>
      </w:tr>
    </w:tbl>
    <w:p w:rsidR="005617F6" w:rsidRPr="007465C9" w:rsidRDefault="005617F6" w:rsidP="005617F6">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11" w:name="_heading=h.26in1rg" w:colFirst="0" w:colLast="0"/>
      <w:bookmarkEnd w:id="11"/>
      <w:r w:rsidRPr="007465C9">
        <w:rPr>
          <w:rFonts w:ascii="Times New Roman" w:eastAsia="Times New Roman" w:hAnsi="Times New Roman" w:cs="Times New Roman"/>
          <w:b/>
          <w:color w:val="000000"/>
          <w:sz w:val="28"/>
          <w:szCs w:val="28"/>
        </w:rPr>
        <w:t>Основные направления, пути достижения поставленных целей программы и соответствующие меры</w:t>
      </w:r>
    </w:p>
    <w:p w:rsidR="005617F6" w:rsidRPr="007465C9" w:rsidRDefault="005617F6" w:rsidP="005617F6">
      <w:pPr>
        <w:pBdr>
          <w:top w:val="nil"/>
          <w:left w:val="nil"/>
          <w:bottom w:val="nil"/>
          <w:right w:val="nil"/>
          <w:between w:val="nil"/>
        </w:pBdr>
        <w:spacing w:after="0" w:line="240" w:lineRule="auto"/>
        <w:ind w:left="709"/>
        <w:rPr>
          <w:rFonts w:ascii="Times New Roman" w:eastAsia="Times New Roman" w:hAnsi="Times New Roman" w:cs="Times New Roman"/>
          <w:b/>
          <w:color w:val="000000"/>
          <w:sz w:val="28"/>
          <w:szCs w:val="28"/>
        </w:rPr>
      </w:pP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 программу развития торговли до 2025 году возложены амбициозные задачи с учетом вызовов, стоящих перед Казахстаном и ухудшающихся условий ведения мировой торговли.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Показателями устойчивого и качественного развития торговли станет реальный рост ВДС торговли, снижение доли теневой торговли, значительное улучшение торгового сальдо по несырьевым товарам, а также увеличение объемов несырьевого экспорта товаров и услуг.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целях достижения цели и задач Программы развитие торговли будет предусматривать следующие основные направления: </w:t>
      </w:r>
    </w:p>
    <w:p w:rsidR="005617F6" w:rsidRPr="007465C9" w:rsidRDefault="005617F6" w:rsidP="005617F6">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улучшение технического регулирования </w:t>
      </w:r>
    </w:p>
    <w:p w:rsidR="005617F6" w:rsidRPr="007465C9" w:rsidRDefault="005617F6" w:rsidP="005617F6">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развитие внутренней торговли</w:t>
      </w:r>
    </w:p>
    <w:p w:rsidR="005617F6" w:rsidRPr="007465C9" w:rsidRDefault="005617F6" w:rsidP="005617F6">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внешняя торговля в рамках экономической интеграции</w:t>
      </w:r>
    </w:p>
    <w:p w:rsidR="005617F6" w:rsidRPr="007465C9" w:rsidRDefault="005617F6" w:rsidP="005617F6">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развитие и продвижение несырьевого экспорта товаров и услуг</w:t>
      </w:r>
    </w:p>
    <w:p w:rsidR="005617F6" w:rsidRPr="007465C9" w:rsidRDefault="005617F6" w:rsidP="005617F6">
      <w:pPr>
        <w:numPr>
          <w:ilvl w:val="0"/>
          <w:numId w:val="16"/>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совершенствование системы защиты прав потребителей</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Правительство, центральные государственные и местные исполнительные органы при реализации поставленных задач в Государственной программе будут придерживаться следующих принципов: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максимальная открытость торговой политики для всех ее участников, с акцентом на повышение конкурентоспособности отечественных производителей;</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взаимная ответственность производителей и субъектов внутренней торговли: производить то, что качественно и востребовано, продавать преимущественно отечественную продукцию;</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учет национальных интересов и интересов отечественного бизнеса на международной арене;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всесторонняя поддержка экспорта на приоритетных рынках сбыта;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повышение конкурентоспособности отечественных услуг для расширения их экспортного потенциала Казахстана.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p>
    <w:p w:rsidR="005617F6" w:rsidRPr="007465C9" w:rsidRDefault="005617F6" w:rsidP="005617F6">
      <w:pPr>
        <w:numPr>
          <w:ilvl w:val="0"/>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Улучшение технического регулирования </w:t>
      </w:r>
    </w:p>
    <w:p w:rsidR="005617F6" w:rsidRPr="007465C9" w:rsidRDefault="005617F6" w:rsidP="005617F6">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i/>
          <w:color w:val="000000"/>
          <w:sz w:val="28"/>
          <w:szCs w:val="28"/>
        </w:rPr>
      </w:pPr>
      <w:r w:rsidRPr="007465C9">
        <w:rPr>
          <w:rFonts w:ascii="Times New Roman" w:eastAsia="Times New Roman" w:hAnsi="Times New Roman" w:cs="Times New Roman"/>
          <w:i/>
          <w:color w:val="000000"/>
          <w:sz w:val="28"/>
          <w:szCs w:val="28"/>
        </w:rPr>
        <w:t>Автоматизация и оптимизация бизнес-процессов в сфере технического регулирования и метрологии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 xml:space="preserve">В целях борьбы с наличием на рынке некачественной, контрафактной, а также не соответствующей обязательным требованиям продукции будут разработаны меры по внедрению механизма сертификации (декларирования) импортируемой продукции и развития добровольной сертификации.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Будет создана «Информационная система технического регулирования», включающая государственную информационную систему «Опасная продукция», которая будет содержать полный перечень и сведения об объектах и субъектах технического регулирования, информацию об имеющихся рисках обнаружения объектов, не соответствующих требованиям технических регламентов. Это позволит осуществлять прослеживаемость товаров и обеспечивать полную цифровизацию осуществления мониторинга «сомнительных», «опасных» товаров путем интеграции с информационными системами других государственных органов.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Продолжится проведение административной реформы по модернизации действующей системы государственного контроля (надзора) за соблюдением обязательных требований в отношении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путем введения мониторинга безопасности продукции на разных стадиях жизненного цикла в форме профилактического контроля и надзора за всей продукцией, выпущенной в обращение на территории Республики Казахстан.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1.2. Внедрение новых направлений аккредитации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color w:val="000000"/>
          <w:sz w:val="28"/>
          <w:szCs w:val="28"/>
        </w:rPr>
      </w:pPr>
      <w:r w:rsidRPr="007465C9">
        <w:rPr>
          <w:rFonts w:ascii="Times New Roman" w:eastAsia="Times New Roman" w:hAnsi="Times New Roman" w:cs="Times New Roman"/>
          <w:color w:val="000000"/>
          <w:sz w:val="28"/>
          <w:szCs w:val="28"/>
        </w:rPr>
        <w:t>Будет проработан вопрос возмещения затрат отечественных органов оценки соответствия при аккредитации и/или нотификации в зарубежных системах аккредитации, что позволит стимулировать интерес и активное участие казахстанских органов оценки соответствия, тем самым способствуя повышению экспорта казахстанской обработанной продукции.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1.3. Внедрение новых национальных стандартов</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Ежегодно заинтересованными субъектами национальной системы стандартизации проводится инициативная разработка стандартов, не включенных в Национальный план стандартизации (порядка 20 в год).</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Запланировано создание информационной системы для автоматизации процесса разработки стандартов «Е-разработка стандартов» в 2021 году.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обеспечения доступа к международным и региональным стандартам отечественных экспортоориентированных предприятий, а также предприятий, ориентированных на внутренний рынок, будет обеспечено участие Казахстана в международных и региональных организациях по стандартизации (CEN, CENELEC и др.).</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1.4. Совершенствование системы государственного контроля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Действующая система государственного контроля Республики Казахстан не позволяет применять превентивные меры в отношении ввоза и обращения несоответствующей требованиям технических регламентов продукции, а также устранения практики выдачи сертификатов соответствия недобросовестными субъектами аккредитации без проведения соответствующих испытаний.</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ситуация усугубляется отсутствием единой интегрированной информационной системы, позволяющей полноценно отслеживать ввоз и обращение продукции на рынке. На практике взаимодействие органов технического регулирования с органами государственных доходов и санитарно-эпидемиологического контроля осуществляется «в ручном» режиме.</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этого будут реализованы системные и интеграционные подходы по повышению безопасности, качества и конкурентоспособности продукции через совершенствование и цифровизацию процедур оценки соответствия и совершенствования государственного контроля в сфере технического регулирования.</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Будут пересмотрены подходы по проверкам субъектов предпринимательства, путем включения области технического регулирования, метрологии и оценки соответствия в сферу деятельности субъектов предпринимательства, в которых осуществляется надзор. На данном этапе ведется работа по введению надзорной функции по изъятию продукции, не соответствующей требованиям технических регламентов.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Будет разграничена компетенция отраслевых государственных органов за обеспечением безопасности продукции на разных стадиях жизненного цикла.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сегодняшний день ряд компаний электронной промышленности сталкиваются с высокими импортными пошлинами и требованиями технических регламентов ЕАЭС при импорте сырья, использующегося в дальнейшем для производства электронной продукции. Большая часть компонентов, используемых в производстве продукции электронной промышленности, импортируется из-за рубежа. Таким образом, будет проработан вопрос в части сокращения перечня продукции, не представляющей угрозу для безопасности человека, на которые распространяются требования ТР ЕАЭС 037/2016 и ТР ТС 004/2011, что позволит сократить сроки таможенной очистки и исключить дополнительную нагрузку на ценообразование электронной продукции, тем самым повышая ее конкурентоспособность на внутреннем и внешнем рынках.</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1.5. Модернизация эталонной базы</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Для развития экспортоориентированных производств и международного признания национальной метрологической инфраструктуры существует потребность в создании новых и модернизации имеющихся государственных эталонов по итогам анализа метрологической обеспеченности отраслей экономики республики, проведении обучений новым видам измерений</w:t>
      </w:r>
      <w:r w:rsidRPr="007465C9">
        <w:rPr>
          <w:rFonts w:ascii="Times New Roman" w:eastAsia="Times New Roman" w:hAnsi="Times New Roman" w:cs="Times New Roman"/>
          <w:b/>
          <w:color w:val="000000"/>
          <w:sz w:val="28"/>
          <w:szCs w:val="28"/>
        </w:rPr>
        <w:t>.</w:t>
      </w:r>
      <w:r w:rsidRPr="007465C9">
        <w:rPr>
          <w:rFonts w:ascii="Times New Roman" w:eastAsia="Times New Roman" w:hAnsi="Times New Roman" w:cs="Times New Roman"/>
          <w:color w:val="000000"/>
          <w:sz w:val="28"/>
          <w:szCs w:val="28"/>
        </w:rPr>
        <w:t xml:space="preserve"> В целях создания условий для признания результатов испытаний и измерений на международном рынке будет обеспечена ежегодная разработка и экспертиза документов по стандартизации с учетом международных требований, в том числе методик испытаний и измерений.</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trike/>
          <w:sz w:val="28"/>
          <w:szCs w:val="28"/>
        </w:rPr>
      </w:pPr>
      <w:r w:rsidRPr="007465C9">
        <w:rPr>
          <w:rFonts w:ascii="Times New Roman" w:eastAsia="Times New Roman" w:hAnsi="Times New Roman" w:cs="Times New Roman"/>
          <w:color w:val="000000"/>
          <w:sz w:val="28"/>
          <w:szCs w:val="28"/>
        </w:rPr>
        <w:t>Для развития экспортоориентированных производств и международного признания национальной метрологической инфраструктуры существует потребность в создании новых и модернизации имеющихся государственных эталонов</w:t>
      </w:r>
      <w:r w:rsidRPr="007465C9">
        <w:t xml:space="preserve"> </w:t>
      </w:r>
      <w:r w:rsidRPr="007465C9">
        <w:rPr>
          <w:rFonts w:ascii="Times New Roman" w:eastAsia="Times New Roman" w:hAnsi="Times New Roman" w:cs="Times New Roman"/>
          <w:color w:val="000000"/>
          <w:sz w:val="28"/>
          <w:szCs w:val="28"/>
        </w:rPr>
        <w:t>по итогам анализа метрологической обеспеченности отраслей экономики республики</w:t>
      </w:r>
      <w:r w:rsidRPr="007465C9">
        <w:rPr>
          <w:rFonts w:ascii="Times New Roman" w:eastAsia="Times New Roman" w:hAnsi="Times New Roman" w:cs="Times New Roman"/>
          <w:b/>
          <w:color w:val="000000"/>
          <w:sz w:val="28"/>
          <w:szCs w:val="28"/>
        </w:rPr>
        <w:t>.</w:t>
      </w:r>
      <w:r w:rsidRPr="007465C9">
        <w:rPr>
          <w:rFonts w:ascii="Times New Roman" w:eastAsia="Times New Roman" w:hAnsi="Times New Roman" w:cs="Times New Roman"/>
          <w:color w:val="000000"/>
          <w:sz w:val="28"/>
          <w:szCs w:val="28"/>
        </w:rPr>
        <w:t xml:space="preserve">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 целях совершенствования системы обеспечения единства измерений, повышения имиджа страны на международной арене, укрепления международного сотрудничества в сфере обеспечения единства измерений будет продолжено активное участие в заседаниях региональных и международных организаций по метрологии (КООМЕТ, АРМР).</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1.6. Повышение компетенций предпринимателей в сфере технического регулирования</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целях продвижения экспорта будет обеспечено сервисное сопровождение экспортоориентированных предприятий инструментами технического регулирования. Данная работа будет предусматривать ежегодную подготовку информации по техническим регламентам, стандартам и процедурам подтверждения соответствия экспортируемой продукции.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соответствии с внесенными изменениями в статью 117 Трудового кодекса Республики Казахстан введены понятия «регулируемые профессии» и «отраслевая рамка квалификации». В рамках внесенных изменений разработаны и утверждены 13 профессиональных стандартов в области технического регулирования и метрологии, а также в сфере стандартизации.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реализации трудового законодательства необходимо обучить согласно утвержденных профессиональных стандартов специалистов- экспертов по техническому регулированию, метрологии и стандартизации, которые требуются как в производственных компаниях, так и в испытательных лабораториях и органах по подтверждению соответствия.</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color w:val="000000"/>
          <w:sz w:val="28"/>
          <w:szCs w:val="28"/>
        </w:rPr>
        <w:t xml:space="preserve">В целях повышения компетенции государственных инспекторов уполномоченного органа в сфере технического регулирования и метрологии на постоянной основе будут проводиться обучающие мероприятия.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p>
    <w:p w:rsidR="005617F6"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w:t>
      </w:r>
      <w:r w:rsidRPr="007465C9">
        <w:rPr>
          <w:rFonts w:ascii="Times New Roman" w:eastAsia="Times New Roman" w:hAnsi="Times New Roman" w:cs="Times New Roman"/>
          <w:color w:val="000000"/>
          <w:sz w:val="28"/>
          <w:szCs w:val="28"/>
        </w:rPr>
        <w:t>Развитие внутренней торговли</w:t>
      </w:r>
    </w:p>
    <w:p w:rsidR="005617F6"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Эффективная национальная торговая система строится на реализации комплекса мер, направленных на развитие различных форматов торговли, обеспечение гарантированного доступа отечественной продукции на внутренний рынок с ее дальнейшим продвижением на внешние рынки.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При этом поддержка малого и среднего бизнеса в торговле будет осуществляться на протяжении всего периода реализации государственной программы. В то время как, поддержка отечественных торговых сетей будет осуществляться поэтапно. С 2021 по 2023 годы включительно будут предоставляться меры по стимулированию развития торговых сетей.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2.1. Совершенствование государственного регулирования торговой деятельности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целью снижения уровня теневой экономики, развития разных форматов торговли (торговые сети, рынки и другие форматы цивилизованной торговли) и достижения высоких показателей в сфере внутренней торговли будет пересмотрена государственная политика финансовой и нефинансовой поддержки отрасли, направленная на стимулирование развития на основе партнерства государства и бизнеса.</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 целях совершенствования государственного регулирования торговой деятельности будет разработана концепция законопроекта о развитии торговой деятельности и вынесена на рассмотрение Межведомственной комиссии по вопросам законопроектной деятельности. С учетом принятых решений на МВК будет разработан соответствующий проект закона.</w:t>
      </w:r>
    </w:p>
    <w:p w:rsidR="005617F6" w:rsidRPr="007465C9" w:rsidRDefault="005617F6" w:rsidP="005617F6">
      <w:pPr>
        <w:widowControl w:val="0"/>
        <w:pBdr>
          <w:bottom w:val="single" w:sz="4" w:space="6" w:color="FFFFFF"/>
        </w:pBdr>
        <w:spacing w:after="0" w:line="240" w:lineRule="auto"/>
        <w:ind w:firstLine="700"/>
        <w:jc w:val="both"/>
      </w:pPr>
      <w:r w:rsidRPr="007465C9">
        <w:rPr>
          <w:rFonts w:ascii="Times New Roman" w:eastAsia="Times New Roman" w:hAnsi="Times New Roman" w:cs="Times New Roman"/>
          <w:sz w:val="28"/>
          <w:szCs w:val="28"/>
        </w:rPr>
        <w:t>Будет разработан новый классификатор торговых объектов, в том числе торговых центров, соответствующий мировому опыту. В соответствии с данным классификатором будут разработаны показатели государственной статистики, а также внедрен реестр торговых объектов.</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целях стабилизации цен на социально значимые продовольственные товары, в каждом регионе местными исполнительными органами осуществляется формирование региональных стабилизационных фондов продовольственных товаров. Действующий принцип работы стабилизационных фондов предполагает закуп продовольственных товаров </w:t>
      </w:r>
      <w:r w:rsidRPr="007465C9">
        <w:rPr>
          <w:rFonts w:ascii="Times New Roman" w:eastAsia="Times New Roman" w:hAnsi="Times New Roman" w:cs="Times New Roman"/>
          <w:color w:val="000000"/>
          <w:sz w:val="28"/>
          <w:szCs w:val="28"/>
        </w:rPr>
        <w:t xml:space="preserve">в период </w:t>
      </w:r>
      <w:r w:rsidRPr="007465C9">
        <w:rPr>
          <w:rFonts w:ascii="Times New Roman" w:eastAsia="Times New Roman" w:hAnsi="Times New Roman" w:cs="Times New Roman"/>
          <w:sz w:val="28"/>
          <w:szCs w:val="28"/>
        </w:rPr>
        <w:t>наибольшего снижения цен и реализация их на внутреннем рынке при сезонном росте цен. Реализация происходит по ценам ниже рыночных, что позволяет оказывать регулирующее воздействие на рынок.</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Вместе с тем, будет проведена работа по совершенствованию законодательства по стабилизации цен на социально-значимые продовольственные товары, а также по регулированию торговых рынков в целях приведения их деятельности к современным форматам и снижения теневой торговли на них. Будет усилена ответственность за торговлю на торговых рынках некачественной или контрафактной продукцией.</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Важным является вопрос размещения нестационарных и мобильных торговых объектов, рынков, ярмарок – то есть той торговой инфраструктуры, размещение которой прямо регулируется местными органами. Эти торговые форматы будут располагаться в местах, максимально удобных покупателям с точки зрения предпринимателей, организующих указанные форматы торговли.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Для беспрепятственного развития предпринимательства в торговле будет усовершенствовано государственное регулирование в сфере общественного питания и организации ярмарок, выездной и нестационарной торговли.</w:t>
      </w:r>
      <w:r w:rsidRPr="007465C9">
        <w:rPr>
          <w:rFonts w:ascii="Times New Roman" w:eastAsia="Times New Roman" w:hAnsi="Times New Roman" w:cs="Times New Roman"/>
          <w:b/>
          <w:sz w:val="28"/>
          <w:szCs w:val="28"/>
        </w:rPr>
        <w:t xml:space="preserve">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Для снижения уровня теневого бизнеса и стабилизации цен будут приняты меры по стимулированию производства и реализации социально значимых продовольственных товаров. Будет запущен механизм по развитию кооперационной цепочки на селе «от поля до прилавка», наладив систему постоянного закупа и сбыта социально-значимых продовольственных товаров. Для этого будет осуществляться кредитование торговых объектов с установлением для них встречных обязательств по реализации социально-значимых продовольственных товаров по фиксированным сниженным ценам.   При этом, одним из основных условий кредитования будет являться закуп продукции у ОТП для обеспечения стабильности цены в течении всего периода ее реализации. Таким образом, реализация механизма «от поля до прилавка» позволит стабилизировать цену на социально-значимые продовольственные товары и повысить уровень обеспеченности внутреннего рынка продукцией отечественного производства.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Для обеспечения гарантированного доступа производителей социально значимых продовольственных товаров на рынки сбыта будут выявлены все имеющиеся барьеры и проблемы, возникающие при их взаимодействии с торговыми сетями. Для их устранения будет проводиться постоянная работа по совершенствованию законодательства. Вместе с тем, на ежегодной основе будет проводиться исследование в области совершенствования государственного регулирования внутренней торговли, что позволит своевременно реагировать на меняющиеся тренды как на внутреннем, так на внешних рынках.</w:t>
      </w:r>
      <w:r w:rsidRPr="007465C9">
        <w:rPr>
          <w:rFonts w:ascii="Times New Roman" w:eastAsia="Times New Roman" w:hAnsi="Times New Roman" w:cs="Times New Roman"/>
          <w:b/>
          <w:sz w:val="28"/>
          <w:szCs w:val="28"/>
        </w:rPr>
        <w:t xml:space="preserve">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Для эффективной реализации мер будет проработан вопрос разработки ключевого показателя эффективности работы акима по развитию торговли в регионе.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для формирования аналитических данных о состоянии развития внутренней торговле, а также мониторинга цен на товары по все цепочке, от производителя до потребителя, будет проработан вопрос передачи данных оператора фискальных данных в уполномоченный орган в области регулирования торговой деятельности.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2.2. Создание благоприятных условий для развития малого и среднего бизнеса в торговле</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Будет выработан комплекс мер, направленных на поддержку и развитие «магазинов у дома», минимаркетов, супермаркетов и других субъектов малого и среднего бизнеса в посткризисный период в связи с распространением коронавирусной инфекции.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Для торговых объектов, а также субъектов торговли микро и малого бизнеса, осуществляющих розничную торговлю преимущественно продукцией отечественных производителей, будет проработан вопрос обеспечения доступа к долгосрочному финансированию в рамках программы «Экономика простых вещей»,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программа «Экономика простых вещей») на покупку торгового оборудования.</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 целях стимулирования использования цифровых технологий субъектами внутренней торговли в своей деятельности будет проработан вопрос микрокредитования на приобретение трехкомпонентной интегрированной системы и сопутствующего программного продукта, и оборудования. Данная мера позволит оптимизировать расходы, сократить издержки, анализировать объемы продаж, планировать закупки, а также сократить факты краж наемными продавцами.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Сегодня одним из ключевых препятствий, с которыми сталкиваются начинающие предприниматели, является подвод коммуникаций, стоимость которых очень высокая. Вместе с тем, субъекты естественных монополий выставляют большие необоснованные штрафы при нарушении условий пользования их услугами. Для решения данных проблем будет сокращено количество требуемых разрешительных документов субъектов естественных монополий для подключений к услугам субъектов (вода, свет, газ, тепло), а также будет снижена стоимость таких услуг и размеры административных штрафов.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продвижения отечественной продукции на внутреннем рынке будут проработан вопрос возмещения затрат начинающих ОТП по маркетингу. При этом будут определены критерии и требования к ОТП, при соответствии которым будут компенсироваться их затраты. Также будет оказано содействие ОТП путем размещения видео роликов в средствах массовой информации и социальных сетях о производимой продукции для ее продвижения на внутреннем и внешнем рынках.</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будут предусмотрены меры государственной поддержки и стимулирования развития торгово-закупочных кооперативов в розничной торговле. Будет проведена работа по законодательному регулированию данного вопроса. Это позволит создать современную сбытовую инфраструктуру и поддержать малый и средний бизнес в торговле. Торгово-закупочные объединения в розничной торговле позволяют значительно сократить затраты на логистические операции за счет объединений большинства операций субъектов торговли. Вместе с тем, будет проработан механизм по возмещению затрат торгово-закупочным кооперативам на приобретение программного обеспечения (для единого закупа и распределения продукции).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Будет усовершенствован налоговый контроль в рамках Системы управления рисками, включая установление ограничения налоговых проверок субъектов МСБ, использующих трехкомпонентную интегрированную систему, состоящую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оснащенного системой автоматизации управления торговли, оказания услуг, выполнения работ и учета товаров, или программно-аппаратного комплекса, заменяющего все три компонента интегрированной системы.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Для оценки деловой активности ежегодно будет проводиться опрос предприятий оптовой и розничной торговли с акцентом на их финансовой стабильности и ожиданиях.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2.3. Развитие цивилизованных форматов торговли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Для решения проблем с непрозрачным ценообразованием на товары и увеличения доли современного формата торговли будут приняты меры по развитию отечественных торговых объектов и сетей как внутри страны, так и за его пределами. Будет проработан вопрос обеспечения доступа к долгосрочному финансированию в рамках программы «Экономика простых вещей», на строительство торговых объектов 1-4 категории и модернизацию нестационарных торговых рынков.</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 дальнейшем выход отечественных торговых сетей на зарубежные рынки обеспечит беспрепятственный доступ казахстанских товаров в страну присутствия казахстанской торговой сети. При этом будет проработан вопрос внедрения механизма возмещения расходов на аренду помещений отечественными торговыми сетями за рубежом в первые три года при соблюдении условий по реализации продукции казахстанских производителей.</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обеспечения стабильных поставок продукции в необходимых объемах в торговые сети, а также удовлетворения потребностей покупателей в качественной и безопасной продукции, розничным торговым сетям необходимо взаимодействовать с поставщиками, которые могут соответствовать данным требованиям. Помимо обязательных требований к безопасности продукции, в международной практике торговыми сетями разрабатываются и применяется собственные требования, которые отсеивают недобросовестных и сомнительных поставщиков.</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этой связи, будет проработан вопрос разработки субъектами внутренней торговли собственных стандартов и требований к поставщикам продукции. Это позволит реализовать взаимовыгодные партнерские отношения между поставщиком и торговой сетью, а также повысит доверие потребителей к качеству реализуемой продукции.</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Эффективной мерой по развитию торговых сетей станет увеличение ассортимента товаров, продаваемых под «private labels» (собственными торговыми марками) (далее – СТМ). Рост объемов продаж СТМ в сетевых магазинах будет способствовать развитию относительно небольших региональных производителей, на заводах которых будут выпускать «private labels» продукты.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Ключевой мерой в развитии розничной торговли в Казахстане станет развитие сети магазинов с низкими ценами в формате «hard discounter». В Казахстане на сегодняшний день отсутствуют отечественные магазины подобного формата, что, в свою очередь, создало окно возможности для открытия иностранных магазинов с низкими ценами. Будет проведена работа по законодательному закреплению понятий «private labels» и «hard discounter». </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2.4. Развитие торгово-логистической инфраструктуры.</w:t>
      </w:r>
    </w:p>
    <w:p w:rsidR="005617F6" w:rsidRPr="007465C9" w:rsidRDefault="005617F6" w:rsidP="005617F6">
      <w:pPr>
        <w:widowControl w:val="0"/>
        <w:pBdr>
          <w:bottom w:val="single" w:sz="4" w:space="6" w:color="FFFFFF"/>
        </w:pBdr>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повышения связанности внутреннего рынка страны и обеспечения эффективной межрегиональной кооперации будет проведена комплексная работа по выстраиванию торгово-распределительной системы, которая объединит производителей, торгово-логистические компании и ритейлеров, а также рынки и «магазины у дома».</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Создаваемая национальная товаропроводящая система, состоящая из сети ОРЦ, представляет собой инфраструктуру полного цикла, от производства до продажи, которая интегрируется в торговую инфраструктуру республики, образуя единую экосистему, что значительно расширит рынок сбыта сельхозпродукции.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ОРЦ будут классифицироваться по функционалу хранение, торговля и распределение, что позволит выстраивать производственно-сбытовую цепочку от поля до покупателя</w:t>
      </w:r>
      <w:r w:rsidRPr="007465C9">
        <w:rPr>
          <w:rFonts w:ascii="Times New Roman" w:eastAsia="Times New Roman" w:hAnsi="Times New Roman" w:cs="Times New Roman"/>
          <w:b/>
          <w:sz w:val="28"/>
          <w:szCs w:val="28"/>
        </w:rPr>
        <w:t>.</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Строительство ОРЦ позволит создать эффективные межрегиональные каналы перераспределения продукции. Все потоки товаров, проходящих через сеть ОРЦ в обязательном порядке, будут оцифрованы, а на площадках ОРЦ будут размещены электронные торговые площадки, в том числе ориентированные на экспорт.</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ОРЦ, специализированные на хранении, будут располагаться вблизи центров сельскохозяйственного производства, предоставляя местным фермерам услуги по ветеринарному и фитосанитарному анализу продукции, агрологистике, реализовывать семена, саженцы, корма, сдавать в аренду овощехранилища, сельскохозяйственную механизацию и инструменты. Подготовленный ассортимент сельхозпродукции будет транспортироваться и реализовываться через оптово-распределительные центры (торговля и хранение).</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ОРЦ, специализированные на торговле и РЦ, специализированные на хранении обеспечивают отслеживаемость продукции, контроль ее качества, пищевую безопасность, предпродажную подготовку, консолидацию товаров и эффективное межрегиональное перераспределение, оптовую и розничную торговлю, переработку отходов, также оказывают содействие по вопросам финансирования, маркетинга, организации импорта и экспорта.</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ОРЦ, специализированные на торговле и ОРЦ, специализированные на распределении будут размещаться вблизи</w:t>
      </w:r>
      <w:r w:rsidRPr="007465C9">
        <w:rPr>
          <w:rFonts w:ascii="Times New Roman" w:eastAsia="Times New Roman" w:hAnsi="Times New Roman" w:cs="Times New Roman"/>
          <w:b/>
          <w:sz w:val="28"/>
          <w:szCs w:val="28"/>
        </w:rPr>
        <w:t xml:space="preserve"> </w:t>
      </w:r>
      <w:r w:rsidRPr="007465C9">
        <w:rPr>
          <w:rFonts w:ascii="Times New Roman" w:eastAsia="Times New Roman" w:hAnsi="Times New Roman" w:cs="Times New Roman"/>
          <w:sz w:val="28"/>
          <w:szCs w:val="28"/>
        </w:rPr>
        <w:t>крупных городов, имеющих объемный рынок сбыта, развитую транспортную инфраструктуру, а также выгодное географическое местоположение.</w:t>
      </w:r>
      <w:r w:rsidRPr="007465C9">
        <w:rPr>
          <w:rFonts w:ascii="Times New Roman" w:eastAsia="Times New Roman" w:hAnsi="Times New Roman" w:cs="Times New Roman"/>
          <w:sz w:val="28"/>
          <w:szCs w:val="28"/>
        </w:rPr>
        <w:tab/>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Сеть ОРЦ будет оснащена Единой интегрированной автоматизированной информационной системой по управлению мощностями хранения, позволяющей вести учет товара с точностью до 1 паллеты, а также отслеживать местоположение и объемы товара.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Единая интегрированная автоматизированная информационная система будет использоваться министерствами торговли и интеграции и сельского хозяйства и следующими объектами автоматизации, которыми планируется использовать данную систему:</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производителями сельскохозяйственной продукции;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потребителями сельскохозяйственной продукции;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логистическими компаниями;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банками;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страховыми компаниями.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Единая интегрированная автоматизированная информационная система позволит государству в процессе информационного обмена отслеживать все товаропотоки, обеспечить распределение избытков продовольствия с региональных оптовых центров и осуществлять эффективные межрегиональные перетоки товаров. Вместе с тем, в рамках данной информационной системы будет осуществляться обмен данными с информационными системами Министерства финансов Республики Казахстан (ЭСФ, Астана-1, ГБД ЮЛ и ФЛ, в части индивидуальных предпринимателей).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Формирование системы ОРЦ (хранение, торговля и распределение), взаимодействующих друг с другом, в процессе информационного обмена обеспечит распределение избытков продовольствия с региональных оптовых центров и эффективные межрегиональные перетоки товаров.</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эффективного функционирования сети ОРЦ будет предусмотрено привлечение частных компаний, имеющих соответствующую компетенцию и опыт в управлении аналогичной инфраструктурой. Во избежание монополистического положения будет предусмотрено участие частных инвесторов.</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При ОРЦ будут созданы центры обучения электронной и биржевой торговли сельхозпродукцией для потенциальных оптовых  продавцов и   покупателей с привлечением  в  качестве тренеров практикующих работников отечественных товарных бирж.</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Вместе с тем, сложившаяся система государственных субсидий будет привязана к создаваемой товаропроводящей системе. Планируется, что, в первую очередь, субсидии будут получать сельхозтоваропроизводители и сельскохозяйственные кооперативы, реализующие свою продукцию через систему ОРЦ. В частности, при субсидировании приоритетных культур будет проработан вопрос возмещения затрат сельхозтоваропроизводителей и сельхозкооперативов, реализующих свою продукцию через ОРЦ.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2.5. Развитие биржевой торговли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Одним из приоритетных направлений развития внутренней торговли станет развитие биржевого рынка в Республике Казахстан. В целях реализации данного направления, как одного из важнейших механизмов естественного ценообразования, будет реализован комплекс мер по дальнейшему развитию биржевой торговли в рамках совершенствования законодательства в сфере биржевой торговли.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Будет разработана концепция законопроекта, направленного на совершенствование и развитие биржевой торговли и вынесена на рассмотрение Межведомственной комиссии по вопросам законопроектной деятельности. С учетом принятых решений на данной комиссии будет разработан проект Закона.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рамках совершенствования биржевого законодательства предусматривается приведение его в соответствие международным требованиям и стандартам. Биржа является необходимой экосистемой торговли, ключевым фактором которой является надежность, что должно подкрепляться соответствующей биржевой инфраструктурой.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Для повышения компетенции и укрепления доверия к принимаемым решениям в биржевом арбитраже будет создан единый биржевой арбитраж, который будет включать международных арбитров. Будет внедрен инструмент страхования заключенных на бирже сделок</w:t>
      </w:r>
      <w:r w:rsidRPr="007465C9">
        <w:rPr>
          <w:rFonts w:ascii="Times New Roman" w:eastAsia="Times New Roman" w:hAnsi="Times New Roman" w:cs="Times New Roman"/>
          <w:b/>
          <w:sz w:val="28"/>
          <w:szCs w:val="28"/>
        </w:rPr>
        <w:t>.</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Также, будут предусмотрены законодательные поправки по улучшению деятельности клиринговых центров и аппаратно-программного комплекса клиринговых центров товарных бирж.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Наряду с этим, в соответствии с мировой практикой будут расширены виды биржевой торговли. Кроме спот-товаров, предусмотрен переход на опционные и фьючерсные сделки, сделки с долговыми обязательствами (кредиторская и дебиторская задолженность) и в дальнейшем – торговля товарными деривативами.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Будут рассмотрены вопросы по разделению товаров и торгов по секциям и разработаны требования к каждой секции отдельно. Для этого будут законодательно закреплены следующие секции торгов: нефть и нефтепродукты; сельскохозяйственные товары и их производные; уголь и его производные; долговые обязательства (дебиторская и кредиторская задолженность); промышленные товары; квоты парниковых газов; секция закупок: недропользователей, национальных компаний и государственных закупок (внедрение в раздел закупок возможность проведения товаров, работ и услуг); сжиженный газ; электроэнергия.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Также ряд товаров будут внесены в перечень биржевых товаров. Помимо обязательного перечня биржевых товаров будет утвержден перечень товаров, по которым внебиржевые сделки будут на бесплатной основе регистрироваться на биржевых площадках.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Будет разработана единая программно-аналитическая система по регистрации итогов биржевых торгов, внебиржевых сделок, сбору и формированию отчетности, синхронизированной с уполномоченным органом. Таким образом, будет создан онлайн портал, содержащий полную и актуальную информацию о казахстанских биржевых рынках. </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увеличения конкурентоспособности казахстанских товарных бирж и выхода на международные площадки будет рассмотрена возможность унификации законодательных актов биржевой торговли в рамках синхронизации в ЕАЭС.</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Будет проведена работа по совершенствованию механизма трансфертного ценообразования в части признания сделок, заключаемых на товарных биржах в режимах аукционов, рыночными. Данные меры позволят увеличить экспортный потенциал и ускорить рост биржевой торговли.</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Для повышения прозрачности деятельности товарных бирж и участников биржевой торговли в рамках международной синхронизации ЕАЭС будет усовершенствована система государственного контроля.</w:t>
      </w:r>
    </w:p>
    <w:p w:rsidR="005617F6" w:rsidRPr="007465C9" w:rsidRDefault="005617F6" w:rsidP="005617F6">
      <w:pPr>
        <w:widowControl w:val="0"/>
        <w:pBdr>
          <w:bottom w:val="single" w:sz="4" w:space="6" w:color="FFFFFF"/>
        </w:pBdr>
        <w:shd w:val="clear" w:color="auto" w:fill="FFFFFF"/>
        <w:spacing w:after="0" w:line="240" w:lineRule="auto"/>
        <w:ind w:firstLine="700"/>
        <w:jc w:val="both"/>
        <w:rPr>
          <w:rFonts w:ascii="Times New Roman" w:eastAsia="Times New Roman" w:hAnsi="Times New Roman" w:cs="Times New Roman"/>
          <w:i/>
          <w:color w:val="000000"/>
          <w:sz w:val="28"/>
          <w:szCs w:val="28"/>
        </w:rPr>
      </w:pPr>
      <w:r w:rsidRPr="007465C9">
        <w:rPr>
          <w:rFonts w:ascii="Times New Roman" w:eastAsia="Times New Roman" w:hAnsi="Times New Roman" w:cs="Times New Roman"/>
          <w:i/>
          <w:sz w:val="28"/>
          <w:szCs w:val="28"/>
        </w:rPr>
        <w:t xml:space="preserve">2.6. </w:t>
      </w:r>
      <w:r w:rsidRPr="007465C9">
        <w:rPr>
          <w:rFonts w:ascii="Times New Roman" w:eastAsia="Times New Roman" w:hAnsi="Times New Roman" w:cs="Times New Roman"/>
          <w:i/>
          <w:color w:val="000000"/>
          <w:sz w:val="28"/>
          <w:szCs w:val="28"/>
        </w:rPr>
        <w:t>Расширение электронной торговли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Электронная торговля является одним из приоритетных направлений экономики страны, способствующим развитию и увеличению безналичных платежей, сокращению теневого оборота и общему росту предпринимательства.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2.6.1. Создание единой информационно-аналитической системы мониторинга и анализа развития торговли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 сегодняшний день отсутствует платформа для проведения аналитики необходимых продовольственных товаров. Для ее создания необходимо использовать консолидированные данные о производстве и наличии продовольственных товаров на складах у участников рынка.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На платформе будет формироваться реестр участников производства и торговли, проводиться мониторинг остатков и цен, также будут отслеживаться уровни потребления, выстраиваться коммуникации с участниками рынка и внедряться механизмы информирования и распределения квот, а также прочих мер государственной поддержки.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2.6.2. Совершенствование статистического учета, аналитических и маркетинговых исследований рынка электронной торговли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 сегодняшний день не выведен портрет потребителя, не определены предпочтения казахстанцев, покупающих онлайн, и их отличия от потребителей в других странах. Наиболее объективные и адаптированные к казахстанскому рынку исследования, результаты которых будут использованы государственными органами, могут и должны проводиться профессиональным объединениями субъектов электронной торговли, которым понятна специфика рынка.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Будет усовершенствована система статистического учета, разработана оптимальная методология сбора и расчета основных показателей. Данные будут использованы для определения маркетинговых целей субъектов бизнеса.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2.6.3. Развитие и расширение электронных платформ форматов B2B</w:t>
      </w:r>
      <w:r w:rsidRPr="007465C9">
        <w:rPr>
          <w:rFonts w:ascii="Times New Roman" w:eastAsia="Times New Roman" w:hAnsi="Times New Roman" w:cs="Times New Roman"/>
          <w:i/>
          <w:sz w:val="28"/>
          <w:szCs w:val="28"/>
          <w:vertAlign w:val="superscript"/>
        </w:rPr>
        <w:footnoteReference w:id="20"/>
      </w:r>
      <w:r w:rsidRPr="007465C9">
        <w:rPr>
          <w:rFonts w:ascii="Times New Roman" w:eastAsia="Times New Roman" w:hAnsi="Times New Roman" w:cs="Times New Roman"/>
          <w:i/>
          <w:sz w:val="28"/>
          <w:szCs w:val="28"/>
        </w:rPr>
        <w:t xml:space="preserve"> и B2C</w:t>
      </w:r>
      <w:r w:rsidRPr="007465C9">
        <w:rPr>
          <w:rFonts w:ascii="Times New Roman" w:eastAsia="Times New Roman" w:hAnsi="Times New Roman" w:cs="Times New Roman"/>
          <w:i/>
          <w:sz w:val="28"/>
          <w:szCs w:val="28"/>
          <w:vertAlign w:val="superscript"/>
        </w:rPr>
        <w:footnoteReference w:id="21"/>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Казахстане слабо развит сегмент B2B и B2C в электронной торговле. К причинам нераспространения B2B электронной торговли в Казахстане относятся неосведомленность продавцов и производителей о существовании платформ и принципах работы на платформах, особенностях взаимоотношений с дистрибьюторами.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Электронные платформы будут иметь гибкую инфраструктуру и возможность адаптироваться под бизнес-процессы оптовых предприятий. Основные задачи, которые будут решать B2B и B2C маркетплейсы: оптимизация и автоматизация бизнес-процессов, упрощение коммуникации, увеличение количества продаж, аналитика, гарантия оплаты.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2.6.4. Расширение сети фулфилмент центров</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Казахстане, учитывая удаленность расстояний между населенными пунктами, актуальны проблемы логистики в рамках электронной торговли. Сегодня на фоне активного развития электронной торговли остро стоит вопрос развития современной инфраструктуры и логистики по хранению, упаковке, обработке, сортировке и доставке товаров.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 крупных городах будет расширена сеть фулфилмент центров, которые будут способствовать решению вопросов логистики в рамках электронной торговли. Оснащение и наполнение, соответствующее современным требованиям, субъекты рынка готовы обеспечить самостоятельно. </w:t>
      </w:r>
    </w:p>
    <w:p w:rsidR="005617F6" w:rsidRPr="007465C9" w:rsidRDefault="005617F6" w:rsidP="005617F6">
      <w:pPr>
        <w:widowControl w:val="0"/>
        <w:pBdr>
          <w:bottom w:val="single" w:sz="4" w:space="6" w:color="FFFFFF"/>
        </w:pBdr>
        <w:spacing w:after="0" w:line="240" w:lineRule="auto"/>
        <w:ind w:firstLine="709"/>
        <w:jc w:val="both"/>
        <w:rPr>
          <w:i/>
        </w:rPr>
      </w:pPr>
      <w:r w:rsidRPr="007465C9">
        <w:rPr>
          <w:rFonts w:ascii="Times New Roman" w:eastAsia="Times New Roman" w:hAnsi="Times New Roman" w:cs="Times New Roman"/>
          <w:i/>
          <w:sz w:val="28"/>
          <w:szCs w:val="28"/>
        </w:rPr>
        <w:t>2.6.5. Развитие e-grocery</w:t>
      </w:r>
      <w:r w:rsidRPr="007465C9">
        <w:rPr>
          <w:rFonts w:ascii="Times New Roman" w:eastAsia="Times New Roman" w:hAnsi="Times New Roman" w:cs="Times New Roman"/>
          <w:i/>
          <w:sz w:val="28"/>
          <w:szCs w:val="28"/>
          <w:vertAlign w:val="superscript"/>
        </w:rPr>
        <w:footnoteReference w:id="22"/>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категорию e-grocery входит онлайн-торговля продуктами питания, напитками, бытовой химией, и прочими позициями, которые присутствуют в офлайн гипермаркетах сейчас. Сегодня сегмент e-grocery не развит на казахстанском рынке в связи с низким уровнем использования онлайн-каналов продавцами и предпочтениями покупателей.</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Государством будет оказана информационно-консультационная поддержка предприятиям в сфере e-grocery по работе над внутренними бизнес-процессами, связанными с маркетингом, логистикой, хранением, скоростью доставки и работе с потребителями.</w:t>
      </w:r>
      <w:r w:rsidRPr="007465C9">
        <w:rPr>
          <w:rFonts w:ascii="Times New Roman" w:eastAsia="Times New Roman" w:hAnsi="Times New Roman" w:cs="Times New Roman"/>
          <w:b/>
          <w:sz w:val="28"/>
          <w:szCs w:val="28"/>
        </w:rPr>
        <w:t xml:space="preserve">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i/>
          <w:sz w:val="28"/>
          <w:szCs w:val="28"/>
        </w:rPr>
        <w:t>2.6.6. Открытие e-commerce центров по обучению предпринимателей</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повышения компетенций предпринимателей сферы электронной коммерции будут проводиться обучающие мероприятия по выходу продавцов на рынок электронной коммерции. Будет увеличено количество e-commerce</w:t>
      </w:r>
      <w:r w:rsidRPr="007465C9">
        <w:rPr>
          <w:rFonts w:ascii="Times New Roman" w:eastAsia="Times New Roman" w:hAnsi="Times New Roman" w:cs="Times New Roman"/>
          <w:i/>
          <w:sz w:val="28"/>
          <w:szCs w:val="28"/>
        </w:rPr>
        <w:t xml:space="preserve"> </w:t>
      </w:r>
      <w:r w:rsidRPr="007465C9">
        <w:rPr>
          <w:rFonts w:ascii="Times New Roman" w:eastAsia="Times New Roman" w:hAnsi="Times New Roman" w:cs="Times New Roman"/>
          <w:sz w:val="28"/>
          <w:szCs w:val="28"/>
        </w:rPr>
        <w:t xml:space="preserve">центров по обучению предпринимателей навыкам электронной торговли, созданы интерактивные онлайн программы обучения, организованы отраслевые дискуссионные мероприятия.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i/>
          <w:sz w:val="28"/>
          <w:szCs w:val="28"/>
        </w:rPr>
        <w:t>2.7. Маркировка товаров средствами идентификации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снижения нелегального оборота товаров, обеспечения законности оборота товаров, защиты прав потребителей будет продолжена работа по внедрению маркировки и прослеживаемости товаров.</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рамках данной работы будет проводиться анализ по приоритетным группам товаров с учетом Перечня товарных групп, подлежащих обязательной маркировке в странах ЕАЭС, в результате чего будут вырабатываться предложения по расширению перечня товаров, подлежащих маркировке, включая сроки проведения пилотных проектов.</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Введение обязательной маркировки товаров в Республике Казахстан на определенные товары будет рассматриваться после проведения пилотного проекта, в рамках которого совместно с бизнесом апробируются технические варианты реализации и анализируется финансовая нагрузка на бизнес с учетом мнения и предложений бизнес-сообщества.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2.8. Подготовка кадров для торговой отрасли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Для решения проблемы дефицита кадров в сфере ритейла будет пересмотрена система подготовки кадров путем принятия комплекса мер, способствующих совершенствованию кадровой политики и повышению престижа профессий в торговой отрасли.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Для повышения компетенции субъектов торговли будут оказаны сервисные услуги субъектам торговли в </w:t>
      </w:r>
      <w:r>
        <w:rPr>
          <w:rFonts w:ascii="Times New Roman" w:eastAsia="Times New Roman" w:hAnsi="Times New Roman" w:cs="Times New Roman"/>
          <w:sz w:val="28"/>
          <w:szCs w:val="28"/>
        </w:rPr>
        <w:t>ДКБ-2025</w:t>
      </w:r>
      <w:r w:rsidRPr="007465C9">
        <w:rPr>
          <w:rFonts w:ascii="Times New Roman" w:eastAsia="Times New Roman" w:hAnsi="Times New Roman" w:cs="Times New Roman"/>
          <w:sz w:val="28"/>
          <w:szCs w:val="28"/>
        </w:rPr>
        <w:t>.</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популяризации франчайзинга и обеспечения доступности франшиз будут организованы круглые столы и семинары с приглашением успешных франчайзеров для обмена опытом. Будет рассмотрена возможность консультирования по вопросам получения государственной поддержки на покупку прав на франшизу, юридического регулирования франчайзинговых взаимоотношений через существующие онлайн платформы по поддержке малого и среднего бизнеса.</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2.9. Выстраивание эффективного взаимодействия с центральными государственными органами, местными исполнительными органами и организациями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выстраивания целостной эффективной цепочки от производства и переработки до сбыта продукции будут реализованы механизмы взаимодействия Министерства торговли и интеграции с отраслевыми центральными государственными органами, местными исполнительными органами и отраслевыми организациями. Данные механизмы позволят скоординировать работу, направленную на насыщение внутреннего рынка качественными товарами, недопущению дефицита, продвижению экспорта обработанной продукции и услуг. Также будет обеспечена координация работы по решению проблемных вопросов бизнеса внутри страны и связанных с выходом отечественной продукции на зарубежные рынки.</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целях реализации эффективного и оперативного взаимодействия между участниками при Правительстве Республики Казахстан будет создан консультативно-совещательный орган по вопросам развития торговли (далее – Комиссия).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Комиссия будет создана в целях:</w:t>
      </w:r>
    </w:p>
    <w:p w:rsidR="005617F6" w:rsidRPr="007465C9" w:rsidRDefault="005617F6" w:rsidP="005617F6">
      <w:pPr>
        <w:widowControl w:val="0"/>
        <w:numPr>
          <w:ilvl w:val="0"/>
          <w:numId w:val="14"/>
        </w:numPr>
        <w:pBdr>
          <w:bottom w:val="single" w:sz="4" w:space="6" w:color="FFFFFF"/>
        </w:pBdr>
        <w:spacing w:after="0" w:line="240" w:lineRule="auto"/>
        <w:ind w:left="0"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обеспечения эффективного взаимодействия и координации деятельности отраслевых государственных органов, местных исполнительных органов и НПП «Атамекен» в формировании целостной и скоординированной цепочки от этапов производства и переработки до реализации товаров конечному потребителю и на экспорт;</w:t>
      </w:r>
    </w:p>
    <w:p w:rsidR="005617F6" w:rsidRPr="007465C9" w:rsidRDefault="005617F6" w:rsidP="005617F6">
      <w:pPr>
        <w:widowControl w:val="0"/>
        <w:numPr>
          <w:ilvl w:val="0"/>
          <w:numId w:val="14"/>
        </w:numPr>
        <w:pBdr>
          <w:bottom w:val="single" w:sz="4" w:space="6" w:color="FFFFFF"/>
        </w:pBdr>
        <w:spacing w:after="0" w:line="240" w:lineRule="auto"/>
        <w:ind w:left="0"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оказания оперативной и эффективной поддержки субъектам торговли и производства в вопросах закупа импортного сырья для производства, сбыта готовой продукции, в том числе на экспорт.</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Рабочим органом Комиссии будет определено Министерство торговли и интеграции Республики Казахстан. </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состав Комиссии будут входить представители центральных государственных органов, местных исполнительных органов, НПП «Атамекен», в компетенцию которых в соответствии с законодательством входит решение отраслевых задач, а также организаций. </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Механизмы взаимодействия Министерства торговли и интеграции с центральными государственными органами, местными исполнительными органами и организациями будут реализоваться посредством заключения меморандумов о взаимодействии в рамках работы Комиссии. Меморандумами будут предусмотрены обязательства и ответственность каждого члена Комиссии.</w:t>
      </w:r>
    </w:p>
    <w:p w:rsidR="005617F6" w:rsidRPr="007465C9" w:rsidRDefault="005617F6" w:rsidP="005617F6">
      <w:pPr>
        <w:spacing w:after="0" w:line="240" w:lineRule="auto"/>
        <w:ind w:firstLine="720"/>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Положение о Комиссии, порядок и периодичность проведения заседаний, принятие решений, меморандумы о взаимодействии членов Комиссии, а также иные условия будут утверждаться распоряжением Правительства Республики Казахстан.</w:t>
      </w:r>
      <w:r w:rsidRPr="007465C9">
        <w:rPr>
          <w:rFonts w:ascii="Times New Roman" w:eastAsia="Times New Roman" w:hAnsi="Times New Roman" w:cs="Times New Roman"/>
          <w:b/>
          <w:sz w:val="28"/>
          <w:szCs w:val="28"/>
        </w:rPr>
        <w:t xml:space="preserve"> </w:t>
      </w:r>
    </w:p>
    <w:p w:rsidR="005617F6" w:rsidRPr="007465C9" w:rsidRDefault="005617F6" w:rsidP="005617F6">
      <w:pPr>
        <w:spacing w:after="0" w:line="240" w:lineRule="auto"/>
        <w:ind w:firstLine="720"/>
        <w:jc w:val="both"/>
        <w:rPr>
          <w:rFonts w:ascii="Times New Roman" w:eastAsia="Times New Roman" w:hAnsi="Times New Roman" w:cs="Times New Roman"/>
          <w:b/>
          <w:sz w:val="28"/>
          <w:szCs w:val="28"/>
        </w:rPr>
      </w:pPr>
    </w:p>
    <w:p w:rsidR="005617F6" w:rsidRPr="007465C9" w:rsidRDefault="005617F6" w:rsidP="005617F6">
      <w:pPr>
        <w:widowControl w:val="0"/>
        <w:numPr>
          <w:ilvl w:val="0"/>
          <w:numId w:val="5"/>
        </w:numPr>
        <w:pBdr>
          <w:top w:val="nil"/>
          <w:left w:val="nil"/>
          <w:bottom w:val="nil"/>
          <w:right w:val="nil"/>
          <w:between w:val="nil"/>
        </w:pBdr>
        <w:tabs>
          <w:tab w:val="left" w:pos="702"/>
        </w:tabs>
        <w:spacing w:after="0" w:line="240" w:lineRule="auto"/>
        <w:ind w:right="1360"/>
        <w:rPr>
          <w:rFonts w:ascii="Times New Roman" w:eastAsia="Times New Roman" w:hAnsi="Times New Roman" w:cs="Times New Roman"/>
          <w:i/>
          <w:color w:val="000000"/>
          <w:sz w:val="28"/>
          <w:szCs w:val="28"/>
        </w:rPr>
      </w:pPr>
      <w:bookmarkStart w:id="12" w:name="_heading=h.gjdgxs" w:colFirst="0" w:colLast="0"/>
      <w:bookmarkEnd w:id="12"/>
      <w:r w:rsidRPr="007465C9">
        <w:rPr>
          <w:rFonts w:ascii="Times New Roman" w:eastAsia="Times New Roman" w:hAnsi="Times New Roman" w:cs="Times New Roman"/>
          <w:color w:val="000000"/>
          <w:sz w:val="28"/>
          <w:szCs w:val="28"/>
        </w:rPr>
        <w:t xml:space="preserve"> </w:t>
      </w:r>
      <w:r w:rsidRPr="007465C9">
        <w:rPr>
          <w:rFonts w:ascii="Times New Roman" w:eastAsia="Times New Roman" w:hAnsi="Times New Roman" w:cs="Times New Roman"/>
          <w:i/>
          <w:color w:val="000000"/>
          <w:sz w:val="28"/>
          <w:szCs w:val="28"/>
        </w:rPr>
        <w:t>Внешняя торговля и экономическая интеграция</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рамках интеграционных процессов разрабатываемые и согласовываемые документы права и соглашения будут и дальше проходить детальный анализ на предмет соответствия национальным интересам Казахстана, что обеспечит выполнение соответствующих задач Главы государства.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i/>
          <w:sz w:val="28"/>
          <w:szCs w:val="28"/>
        </w:rPr>
        <w:t xml:space="preserve">3.1. Взаимная торговля в рамках ЕАЭС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Основным вектором участия Казахстана в ЕАЭС, предопределяющим контуры развития евразийской экономической интеграции в среднесрочной перспективе, станет реализация Стратегических направлений развития евразийской экономической интеграции до 2025 года.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Это будет способствовать созданию условий для устойчивого и всеобъемлющего экономического роста, развитию торговли как между государствами-членами ЕАЭС, так и с третьими странами, формированию инновационной и цифровой среды, повышению благосостояния и качества жизни граждан, выстраиванию взаимовыгодного и равноправного сотрудничества с внешними партнерами. В проекте документа отражены меры и мероприятия, которые позволят в дальнейшем завершить процесс формирования правовых основ кооперации государств-членов ЕАЭС, обеспечить гармонизацию правовой базы и подходов государств-членов в регулировании новых направлений взаимной кооперации.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целях обеспечения добросовестной конкуренции в рамках ЕАЭС будет проведена работа по созданию общего электроэнергетического рынка (до 2025 года), рынков нефти и нефтепродуктов, газа (до 2025 года) с учетом национальных интересов Республики Казахстан.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Особое внимание будет уделено преимуществам международного производственного кооперирования в рамках ЕАЭС для Казахстана. В рамках межгосударственного производственного кооперирования крупномасштабных производственных мощностей будет внедрена принципиально новая схема взаимного размещения родственных совместных предприятий, согласно которой территориальная близость и комплексное взаимодействие приобретают решающее значение.</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эпоху цифровизации на первое место выходит автоматизация процессов трансграничной торговли, переход к безбумажному перемещению грузов в рамках ЕАЭС, онлайн отслеживание грузов, внедрение электронных сопроводительных документов, маркировка товаров средствами идентификации. В этом контексте в среднесрочной перспективе будет продолжена работа по интеграции национальных информационных систем с системами стран ЕАЭС посредством интегрированной информационной системы внешней и взаимной торговли ЕАЭС, в том числе ветеринарных, фитосанитарных, таможенных и налоговых систем. Это позволит обеспечить свободное перемещение казахстанских товаров на рынки стран ЕАЭС.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Кроме того, в целях соблюдения принципа предоставления национального режима в государственных закупках будет продолжена работа по стопроцентному переводу в электронный формат процесс проведения государственных закупок.</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Формирование общего финансового рынка к 2025 году позволит создать условия для свободного движения финансовых услуг и капитала внутри ЕАЭС, обеспечить эффективную защиту инвесторов и потребителей финансовых услуг и расширить спектр финансовых услуг и их доступность для населения. К 2025 году будет создан финансовый центр ЕАЭС в г. Алматы.</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случае нарушения условий конкуренции со стороны государств-членов ЕАЭС, выраженного в субсидируемом импорте, Республикой Казахстан будет проводиться компенсирующее расследование в целях восстановления здорового уровня конкуренции на казахстанском рынке. При этом будет активизирована работа по рассмотрению запрещенных мер государственной поддержки на площадке ЕАЭС. Вместе в целях обеспечения национальной безопасности также будет рассматриваться возможность использования внутренних инструментов защиты рынка с учетом международных обязательств Республики Казахстан в рамках членства в ЕАЭС и ВТО. </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 xml:space="preserve">3.2. Расширение географии экспорта в рамках ЕАЭС на внешние рынки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создания условий для диверсификации экспорта и развития торговли будет продолжено сотрудничество ЕАЭС с третьими странами, региональными интеграционными объединениями и международными организациями, взаимодействие с которыми представляет взаимный экономический интерес.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сегодня продолжается работа в рамках ЕАЭС по заключению Соглашений о ЗСТ с Арабской Республикой Египет, Израилем, Индией. Подписание данных соглашений откроет доступ казахстанским производителям на рынок с совокупным объемом в 1,4 млрд. человек и потенциалом наращивания торговли больше, чем 1 млрд. долл. США.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Наряду с дальнейшей работой по расширению географии казахстанского экспорта путем заключения ССТ, будет установлен акцент на наращивание объемов экспорта в рамках уже действующих ССТ. Будет налажена система взаимодействия отраслевых государственных органов, организаций, бизнес ассоциаций, сообществ и унифицированы цели и задачи, что позволит создать целостную и взаимоувязанную цепочку от производства, переработки до вывода казахстанских товаров на экспорт.</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По итогам всестороннего анализа предложений исследовательских групп ЕЭК совместно с государствами-членами ЕАЭС согласован предварительный перечень стран-партнеров, с которыми может быть начата проработка вопроса о заключении соглашения о свободной торговле. В данный перечень вошли Совет сотрудничества арабских государств Персидского залива (далее - ССПЗ), Монголия, Алжир и Индонезия.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Наиболее перспективными с точки зрения наращивания экспорта для Казахстана являются ССПЗ и Монголия.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Следующим этапом работы в данном направлении является проведение соответствующих консультаций с вышеуказанными партнерами с целью определения целесообразности начала переговоров. </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3.3. Устранение препятствий в рамках ЕАЭС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сегодня функционирует открытый онлайн-реестр препятствий ЕАЭС. С его помощью каждый желающий может обратиться по вопросу наличия признаков препятствия, а также ознакомиться со списком действующих препятствий.</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Также утверждена Методология разделения препятствий на изъятия, барьеры и ограничения, определяющая терминологию и алгоритм действий по их устранению. Правительством Республики Казахстан инициированы предложения по совершенствованию данной методологии, в частности, регламентация и сокращения сроков процедуры рассмотрения обращений о наличии признаков препятствий.</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постоянной основе будет продолжен мониторинг принимаемых нормативных правовых актов в государствах-членах ЕАЭС на предмет наличия признаков препятствий и соответствия праву ЕАЭС, и в случае их возникновения будут выноситься для всестороннего обсуждения на площадку ЕЭК.</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совершенствования механизмов взаимодействия с региональными представителями и привлечения местных исполнительных органов к работе по устранению препятствий продолжится регулярный анализ и мониторинг областей и регионов, расположенных на границе с государствами-членами ЕАЭС, с предоставлением информации о препятствиях, с которыми сталкиваются казахстанские компании на рынках государств-членов ЕАЭС.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Данные меры позволят своевременно реагировать на возникновение препятствий на внутреннем рынке ЕАЭС и обеспечить защиту национальных интересов Республики Казахстан в рамках интеграции в ЕАЭС.</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При этом в случае несоблюдения партнерами по ЕАЭС договорной правовой базы ЕАЭС по обеспечению свободного передвижения товаров, услуг, капитала и рабочей силы в качестве защитной меры будут приниматься ответные действия, при условии, если другие инструменты в рамках ЕАЭС будут исчерпаны.</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3.4. Усиление торгового сотрудничества в рамках ВТО</w:t>
      </w:r>
    </w:p>
    <w:p w:rsidR="005617F6" w:rsidRPr="007465C9" w:rsidRDefault="005617F6" w:rsidP="005617F6">
      <w:pP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 целях повышения роли Казахстана в выработке международной торгово-экономической политики применяемые меры будут направлены на активное вовлечение страны в работу ВТО и обеспечение национальных интересов за счет равноправной интеграции в многостороннюю торговую систему. В частности, повышение уровня международного торгового сотрудничества со странами-членами данной организации будет обеспечено за счет активного участия Казахстана в мероприятиях по проведению двусторонних и многосторонних переговоров и выработке правил регулирования ВТО посредством участия в работе органов данной организации. </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Несмотря на то, что в настоящее время деятельность Апелляционного органа приостановлена в связи с разногласиями членов ВТО касательно механизма его функционирования, Казахстан может рассмотреть альтернативные механизмы разрешения споров, не противоречащие правилам ВТО, а также активно участвовать в обсуждениях по реформированию системы разрешения споров ВТО.</w:t>
      </w:r>
    </w:p>
    <w:p w:rsidR="005617F6" w:rsidRPr="007465C9" w:rsidRDefault="005617F6" w:rsidP="005617F6">
      <w:pPr>
        <w:spacing w:after="0" w:line="240" w:lineRule="auto"/>
        <w:ind w:firstLine="708"/>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Достаточная укомплектованность государственных органов в сфере внешнеторговой деятельности экспертами, имеющими специализированное образование, будет обеспечена посредством организации программ подготовки и переподготовки в сфере внешнеторговой деятельности. Для повышения квалификации экспертов других государственных органов могут проводиться консультации и семинары по разъяснению правил ВТО. </w:t>
      </w:r>
    </w:p>
    <w:p w:rsidR="005617F6" w:rsidRPr="007465C9" w:rsidRDefault="005617F6" w:rsidP="005617F6">
      <w:pPr>
        <w:spacing w:after="0" w:line="240" w:lineRule="auto"/>
        <w:ind w:firstLine="708"/>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Также отмечаем, что своевременным будет освещение обозначенных выше мер посредством единого информационного портала по вопросам международной торгово-экономической деятельности и взаимодействию Казахстана с ВТО в сети Интернет www.</w:t>
      </w:r>
      <w:r w:rsidRPr="007465C9">
        <w:rPr>
          <w:rFonts w:ascii="Times New Roman" w:eastAsia="Times New Roman" w:hAnsi="Times New Roman" w:cs="Times New Roman"/>
          <w:sz w:val="28"/>
          <w:szCs w:val="28"/>
        </w:rPr>
        <w:t>q</w:t>
      </w:r>
      <w:r w:rsidRPr="007465C9">
        <w:rPr>
          <w:rFonts w:ascii="Times New Roman" w:eastAsia="Times New Roman" w:hAnsi="Times New Roman" w:cs="Times New Roman"/>
          <w:color w:val="000000"/>
          <w:sz w:val="28"/>
          <w:szCs w:val="28"/>
        </w:rPr>
        <w:t xml:space="preserve">aztrade.org.kz. </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color w:val="000000"/>
          <w:sz w:val="28"/>
          <w:szCs w:val="28"/>
        </w:rPr>
        <w:t xml:space="preserve">3.5. </w:t>
      </w:r>
      <w:r w:rsidRPr="007465C9">
        <w:rPr>
          <w:rFonts w:ascii="Times New Roman" w:eastAsia="Times New Roman" w:hAnsi="Times New Roman" w:cs="Times New Roman"/>
          <w:i/>
          <w:sz w:val="28"/>
          <w:szCs w:val="28"/>
        </w:rPr>
        <w:t>Расширение торгово-экономического сотрудничества со странами Центрально-Азиатского региона</w:t>
      </w:r>
    </w:p>
    <w:p w:rsidR="005617F6" w:rsidRPr="007465C9" w:rsidRDefault="005617F6" w:rsidP="005617F6">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Одним из направлений внешнеторговой деятельности будет усиление регионального сотрудничества Казахстана со странами Центральной Азии (далее – ЦА) и другими странами Азии. </w:t>
      </w:r>
    </w:p>
    <w:p w:rsidR="005617F6" w:rsidRPr="007465C9" w:rsidRDefault="005617F6" w:rsidP="005617F6">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Между Казахстаном и государствами ЦА действуют двухсторонние и многосторонние соглашения и договора о торгово-экономическом сотрудничестве. Благодаря этому, торговля с вышеуказанными странами не облагается импортными таможенными пошлинами, за исключением перечня изъятий. </w:t>
      </w:r>
    </w:p>
    <w:p w:rsidR="005617F6" w:rsidRPr="007465C9" w:rsidRDefault="005617F6" w:rsidP="005617F6">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В этой связи, на сегодня важное значение имеет проведение мер по расширению торговых коридоров, упрощению процедур торговли, снижению нетарифных барьеров и применению в отношении друг друга транспарентной торговой политики. </w:t>
      </w:r>
    </w:p>
    <w:p w:rsidR="005617F6" w:rsidRPr="007465C9" w:rsidRDefault="005617F6" w:rsidP="005617F6">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color w:val="000000"/>
          <w:sz w:val="28"/>
          <w:szCs w:val="28"/>
        </w:rPr>
      </w:pPr>
      <w:r w:rsidRPr="007465C9">
        <w:rPr>
          <w:rFonts w:ascii="Times New Roman" w:eastAsia="Times New Roman" w:hAnsi="Times New Roman" w:cs="Times New Roman"/>
          <w:i/>
          <w:color w:val="000000"/>
          <w:sz w:val="28"/>
          <w:szCs w:val="28"/>
        </w:rPr>
        <w:t xml:space="preserve">3.5.1. Расширение торгово-экономического сотрудничества с третьими странами в рамках Межправительственных комиссий </w:t>
      </w:r>
    </w:p>
    <w:p w:rsidR="005617F6" w:rsidRPr="007465C9" w:rsidRDefault="005617F6" w:rsidP="005617F6">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Одним из инструментов для стимулирования деловой активности, укрепления межрегионального и международного сотрудничества, поддержки благоприятного имиджа и продвижения отечественной продукции являются площадки Межправительственных комиссий с третьими странами. </w:t>
      </w:r>
    </w:p>
    <w:p w:rsidR="005617F6" w:rsidRPr="007465C9"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настоящее время за государственными органами закреплены 136 различных Межправительственных комиссий, комитетов, подкомитетов и рабочих групп, основной задачей которых является расширение сотрудничества Республики Казахстан с иностранными государствами через призму торговых отношений, так как осязаемой формой завершения является увеличения структуры взаимного </w:t>
      </w:r>
      <w:r w:rsidRPr="007465C9">
        <w:rPr>
          <w:rFonts w:ascii="Times New Roman" w:eastAsia="Times New Roman" w:hAnsi="Times New Roman" w:cs="Times New Roman"/>
          <w:i/>
          <w:sz w:val="28"/>
          <w:szCs w:val="28"/>
        </w:rPr>
        <w:t xml:space="preserve">(за исключением отдельных рабочих органов с узкой направленностью) </w:t>
      </w:r>
      <w:r w:rsidRPr="007465C9">
        <w:rPr>
          <w:rFonts w:ascii="Times New Roman" w:eastAsia="Times New Roman" w:hAnsi="Times New Roman" w:cs="Times New Roman"/>
          <w:sz w:val="28"/>
          <w:szCs w:val="28"/>
        </w:rPr>
        <w:t>товарооборота.</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Необходимо отметить, что 55 из 136 действующих рабочих органов, напрямую направлены на торгово-экономическое сотрудничество.</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Будет проработан вопрос передачи в ведение Министерства торговли и интеграции Республики Казахстан организацию и проведение основных Межправительственных комиссии и комитетов, деятельность которых направлена на торгово-экономическое сотрудничество со штатными единицами государственных органов.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Кроме того, в целях «разгрузки» государственных органов от решения организационных вопросов к более глубокому анализу и качественной подготовке контента прорабатывается вопрос передачи акционерному обществу «Национальная компания «QazExpoCongress» (далее - АО «НК «QazExpoCongress») организационную часть проведение всех имиджевых и международных мероприятий разного уровня.</w:t>
      </w:r>
    </w:p>
    <w:p w:rsidR="005617F6" w:rsidRPr="007465C9" w:rsidRDefault="005617F6" w:rsidP="005617F6">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i/>
          <w:color w:val="000000"/>
          <w:sz w:val="28"/>
          <w:szCs w:val="28"/>
        </w:rPr>
        <w:t xml:space="preserve">3.6. Усиление межрегионального сотрудничества </w:t>
      </w:r>
    </w:p>
    <w:p w:rsidR="005617F6" w:rsidRPr="007465C9" w:rsidRDefault="005617F6" w:rsidP="005617F6">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Особое внимание планируется уделить развитию сотрудничества между регионами, каждый из которых имеет свой большой экономический потенциал. Развитие регионов как интегрирующихся экономик на основе либерализации национальных рынков товаров, труда, капитала, информации стимулирует развитие отношений между национальными регионами и формирование транснациональных регионов.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Одним из основных механизмов реализации формы взаимоотношений между дружественными государствами, способствующим углублению не только двустороннего межрегионального взаимодействия, но и всего спектра сотрудничества в целом, являются форумы межрегионального сотрудничества.</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bookmarkStart w:id="13" w:name="_heading=h.1fob9te" w:colFirst="0" w:colLast="0"/>
      <w:bookmarkEnd w:id="13"/>
      <w:r w:rsidRPr="007465C9">
        <w:rPr>
          <w:rFonts w:ascii="Times New Roman" w:eastAsia="Times New Roman" w:hAnsi="Times New Roman" w:cs="Times New Roman"/>
          <w:i/>
          <w:color w:val="000000"/>
          <w:sz w:val="28"/>
          <w:szCs w:val="28"/>
        </w:rPr>
        <w:t xml:space="preserve">3.6.1. Форум межрегионального сотрудничества Казахстана и России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bookmarkStart w:id="14" w:name="_heading=h.wmykhox8skp0" w:colFirst="0" w:colLast="0"/>
      <w:bookmarkEnd w:id="14"/>
      <w:r w:rsidRPr="007465C9">
        <w:rPr>
          <w:rFonts w:ascii="Times New Roman" w:eastAsia="Times New Roman" w:hAnsi="Times New Roman" w:cs="Times New Roman"/>
          <w:sz w:val="28"/>
          <w:szCs w:val="28"/>
        </w:rPr>
        <w:t>Форум межрегионального сотрудничества Казахстана и России - это один из основных мероприятий двустороннего взаимодействия.</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целом, за время взаимного межрегионального сотрудничества между Казахстаном и Россией подписано более 200 договоров и соглашений. Действует Программа межрегионального и приграничного сотрудничества на 2018-2023 годы. Осуществляется активный обмен визитами делегаций местных администраций и деловых кругов.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увеличения объемов торговли, улучшения качества жизни населения, реализация совместных проектов с привлечением Евразийского банка развития  будет разработана Программа приграничного сотрудничества «Казахстан – Россия». В приграничных регионах Республики Казахстан и Российской Федерации будут проводиться торгово-промышленные миссии и ярмарки.</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 xml:space="preserve">3.6.2. Форум межрегионального сотрудничества Казахстана и Узбекистана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Начиная с 2018 года проводятся Форумы межрегионального сотрудничества Казахстана и Узбекистана. Главный акцент при проведении Форума с Узбекистаном планируется сделать на торгово-экономическое сотрудничество, взаимное привлечение инвестиций путем создания совместных производств, развития инфраструктуры, транзитного потенциала, создания рабочих мест и улучшения социально-экономического положения жителей приграничных регионов.</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 xml:space="preserve">3.6.3. Форум межрегионального сотрудничества Казахстана и Китая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расширения двустороннего диалога и эффективных консультаций по актуальным вопросам межрегионального сотрудничества с Китаем, в частности, сотрудничества в рамках инициативы «Один пояс и один путь» будет продолжена работа по проведению раз в два года Форума межрегионального сотрудничества, в рамках которого затрагиваются вопросы, касающихся торговли, сфер производственных мощностей, инвестиций, сельского хозяйства, логистики и электронной коммерции.</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u w:val="single"/>
        </w:rPr>
      </w:pPr>
      <w:r w:rsidRPr="007465C9">
        <w:rPr>
          <w:rFonts w:ascii="Times New Roman" w:eastAsia="Times New Roman" w:hAnsi="Times New Roman" w:cs="Times New Roman"/>
          <w:color w:val="000000"/>
          <w:sz w:val="28"/>
          <w:szCs w:val="28"/>
        </w:rPr>
        <w:t>В целях дальнейшего углубления эффективного сотрудничества, стратегического партнерства и взаимовыгодного сотрудничества для улучшения благосостояния Казахстана и Китая, а также содействия координации регионального развития разработан проект Программы развития торгово-экономического сотрудничества между Правительством Республики Казахстан и Правительством Китайской Народной Республики на 2020-2025 годы.</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 рамках данного проекта Программы, Казахстан и Китай будут принимать меры для дальнейшего расширения масштабов и содействия качественному развитию двусторонней торговли, содействовать реализации «Плана сотрудничества по сопряжению Новой экономической политики «Нурлы Жол» и строительства «Экономического пояса Шелкового пути» и Соглашения о торгово-экономическом сотрудничестве между ЕАЭС и Китаем, активно участвовать в стратегии развития программы «Экономика простых вещей» и способствовать расширению экспорта казахстанской продукции.</w:t>
      </w:r>
    </w:p>
    <w:p w:rsidR="005617F6" w:rsidRPr="007465C9" w:rsidRDefault="005617F6" w:rsidP="005617F6">
      <w:pPr>
        <w:spacing w:after="0" w:line="240" w:lineRule="auto"/>
        <w:ind w:firstLine="709"/>
        <w:jc w:val="both"/>
        <w:rPr>
          <w:rFonts w:ascii="Times New Roman" w:eastAsia="Times New Roman" w:hAnsi="Times New Roman" w:cs="Times New Roman"/>
          <w:i/>
          <w:color w:val="000000"/>
          <w:sz w:val="28"/>
          <w:szCs w:val="28"/>
        </w:rPr>
      </w:pPr>
      <w:r w:rsidRPr="007465C9">
        <w:rPr>
          <w:rFonts w:ascii="Times New Roman" w:eastAsia="Times New Roman" w:hAnsi="Times New Roman" w:cs="Times New Roman"/>
          <w:i/>
          <w:color w:val="000000"/>
          <w:sz w:val="28"/>
          <w:szCs w:val="28"/>
        </w:rPr>
        <w:t>3.6.4. Расширение форматов межрегионального сотрудничества с Республикой Беларусь и Кыргызской Республикой</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 целях налаживания взаимовыгодного и практического сотрудничества между деловыми кругами регионов будет проведена работа по расширению межрегионального взаимодействия с Республикой Беларусь и Кыргызской Республикой.</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Проведение Форумов с данными странами позитивно отразится на росте двусторонней торговли, диверсификации экспортного потенциала, активизации сотрудничества в сферах инвестиций, транспорта, сельского хозяйства, туризма между заинтересованными регионами стран.</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bookmarkStart w:id="15" w:name="_heading=h.hagrnk181o0q" w:colFirst="0" w:colLast="0"/>
      <w:bookmarkEnd w:id="15"/>
    </w:p>
    <w:p w:rsidR="005617F6" w:rsidRPr="007465C9" w:rsidRDefault="005617F6" w:rsidP="005617F6">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Развитие и продвижение несырьевого экспорта товаров и услуг</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 целях формирования целевого экспортного портфеля пересмотрен подход при определении направлений экспорта казахстанской продукции, предусмотренный в Национальной экспортной стратегии. Будет утверждена методология определения приоритетности целевых экспортных рынков с учетом отраслевых возможностей страны, исторических показателей несырьевого экспорта товаров и услуг, а также возможностей их потенциального наращивания.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учетом мер по развитию и продвижению экспорта обработанных товаров и услуг, учтенных в Национальной экспортной стратегии, в рамках данного направления,  а также текущих тенденций развития мировой торговли, связанных со снижением деловой и торговой активности ввиду пандемии коронавируса, будет предусмотрено следующее.</w:t>
      </w:r>
    </w:p>
    <w:p w:rsidR="005617F6" w:rsidRPr="007465C9" w:rsidRDefault="005617F6" w:rsidP="005617F6">
      <w:pPr>
        <w:tabs>
          <w:tab w:val="left" w:pos="426"/>
          <w:tab w:val="left" w:pos="2692"/>
        </w:tabs>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color w:val="000000"/>
          <w:sz w:val="28"/>
          <w:szCs w:val="28"/>
        </w:rPr>
        <w:t>4.1. Разработка изменений и дополнений в законодательство по вопросам развития и продвижения экспорта несырьевых товаров и услуг казахстанского происхождения на внешние рынки</w:t>
      </w:r>
    </w:p>
    <w:p w:rsidR="005617F6" w:rsidRPr="007465C9" w:rsidRDefault="005617F6" w:rsidP="005617F6">
      <w:pPr>
        <w:tabs>
          <w:tab w:val="left" w:pos="426"/>
          <w:tab w:val="left" w:pos="2692"/>
        </w:tabs>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В целях совершенствования законодательства Республики Казахстан для обеспечения действующих и новых мер по развитию и продвижению несырьевого экспорта товаров (работ, услуг) казахстанского происхождения на внешние рынки, повышения эффективности национальной поддержки экспорта и устранения существующей разрозненности мер будет разработана концепция законопроекта</w:t>
      </w:r>
      <w:r w:rsidRPr="007465C9">
        <w:rPr>
          <w:rFonts w:ascii="Times New Roman" w:eastAsia="Times New Roman" w:hAnsi="Times New Roman" w:cs="Times New Roman"/>
          <w:sz w:val="28"/>
          <w:szCs w:val="28"/>
        </w:rPr>
        <w:t xml:space="preserve">, направленного на развитие и продвижение экспорта несырьевых товаров и услуг, и вынесена на рассмотрение Межведомственной комиссии по вопросам законопроектной деятельности. </w:t>
      </w:r>
      <w:r w:rsidRPr="007465C9">
        <w:rPr>
          <w:rFonts w:ascii="Times New Roman" w:eastAsia="Times New Roman" w:hAnsi="Times New Roman" w:cs="Times New Roman"/>
          <w:color w:val="000000"/>
          <w:sz w:val="28"/>
          <w:szCs w:val="28"/>
        </w:rPr>
        <w:t>С учетом принятых решений на МВК будет разработан законопроект</w:t>
      </w:r>
      <w:r w:rsidRPr="007465C9">
        <w:rPr>
          <w:rFonts w:ascii="Times New Roman" w:eastAsia="Times New Roman" w:hAnsi="Times New Roman" w:cs="Times New Roman"/>
          <w:sz w:val="28"/>
          <w:szCs w:val="28"/>
        </w:rPr>
        <w:t xml:space="preserve"> по внесению изменений и дополнений в законодательные акты  по вопросам развития и продвижения экспорта несырьевых товаров и услуг казахстанского происхождения на внешние рынки.</w:t>
      </w:r>
    </w:p>
    <w:p w:rsidR="005617F6" w:rsidRPr="007465C9" w:rsidRDefault="005617F6" w:rsidP="005617F6">
      <w:pPr>
        <w:tabs>
          <w:tab w:val="left" w:pos="426"/>
          <w:tab w:val="left" w:pos="2692"/>
        </w:tabs>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color w:val="000000"/>
          <w:sz w:val="28"/>
          <w:szCs w:val="28"/>
        </w:rPr>
        <w:t>Новые изменения и дополнения будут предусматривать определения правосубъектности физических и юридических лиц, имеющих правовой статус «экспортера», который практически будет аналогичен существующему в Республике Казахстан статусу «инвестор», определять его права и обязанности, обеспечивать поддержку, критерии и порядок получения статуса «экспортер», а также иные вопросы, связанные с его непосредственной деятельностью</w:t>
      </w:r>
      <w:r w:rsidRPr="007465C9">
        <w:rPr>
          <w:rFonts w:ascii="Times New Roman" w:eastAsia="Times New Roman" w:hAnsi="Times New Roman" w:cs="Times New Roman"/>
          <w:b/>
          <w:sz w:val="28"/>
          <w:szCs w:val="28"/>
        </w:rPr>
        <w:t>.</w:t>
      </w:r>
    </w:p>
    <w:p w:rsidR="005617F6" w:rsidRPr="007465C9" w:rsidRDefault="005617F6" w:rsidP="005617F6">
      <w:pPr>
        <w:tabs>
          <w:tab w:val="left" w:pos="426"/>
          <w:tab w:val="left" w:pos="2692"/>
        </w:tabs>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color w:val="000000"/>
          <w:sz w:val="28"/>
          <w:szCs w:val="28"/>
        </w:rPr>
        <w:t xml:space="preserve">Поправки в законодательство будут предусматривать регулирование основ деятельности ряда государственных органов. Так, будет определена четкая компетенция центрального органа в части регулирования вопросов развития и продвижения несырьевого экспорта товаров и услуг. Также будет установлен порядок регулирования правоотношений, возникающих между «экспортерами», экспортным кредитным агентством и иными государственными органами, а также институтами развития по развитию несырьевого экспорта. </w:t>
      </w:r>
    </w:p>
    <w:p w:rsidR="005617F6" w:rsidRPr="007465C9" w:rsidRDefault="005617F6" w:rsidP="005617F6">
      <w:pPr>
        <w:tabs>
          <w:tab w:val="left" w:pos="426"/>
          <w:tab w:val="left" w:pos="2692"/>
        </w:tabs>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color w:val="000000"/>
          <w:sz w:val="28"/>
          <w:szCs w:val="28"/>
        </w:rPr>
        <w:t xml:space="preserve">Внесение изменений в законодательство РК по вопросам развития и продвижения экспорта коснутся дополнений, в том числе в части определения положений и норм, регулирующих межотраслевую координацию и взаимодействия государственных органов и местных исполнительных органов по вопросам развития несырьевого экспорта. </w:t>
      </w:r>
    </w:p>
    <w:p w:rsidR="005617F6" w:rsidRPr="007465C9" w:rsidRDefault="005617F6" w:rsidP="005617F6">
      <w:pPr>
        <w:tabs>
          <w:tab w:val="left" w:pos="426"/>
          <w:tab w:val="left" w:pos="2692"/>
        </w:tabs>
        <w:spacing w:after="0" w:line="240" w:lineRule="auto"/>
        <w:ind w:firstLine="709"/>
        <w:jc w:val="both"/>
        <w:rPr>
          <w:rFonts w:ascii="Times New Roman" w:eastAsia="Times New Roman" w:hAnsi="Times New Roman" w:cs="Times New Roman"/>
          <w:b/>
          <w:color w:val="000000"/>
          <w:sz w:val="28"/>
          <w:szCs w:val="28"/>
        </w:rPr>
      </w:pPr>
      <w:r w:rsidRPr="007465C9">
        <w:rPr>
          <w:rFonts w:ascii="Times New Roman" w:eastAsia="Times New Roman" w:hAnsi="Times New Roman" w:cs="Times New Roman"/>
          <w:color w:val="000000"/>
          <w:sz w:val="28"/>
          <w:szCs w:val="28"/>
        </w:rPr>
        <w:t>В настоящее время законодательно закрепленного понятия «Единого оператора по продвижению экспорта» нет. Создание Единого оператора по продвижению экспорта, предоставляющего услуги экспортерам по принципу «единого окна», позволит сформировать удобный инструмент взаимодействия, как для государственных органов, так и для экспортеров. В рамках единого окна сконцентрируются все меры поддержки экспортеров. В этой связи, в рамках Закона будет определен единый оператор по развитию и продвижению экспорта, имеющий четкую стратегию развития, его правовой статус</w:t>
      </w:r>
      <w:r w:rsidRPr="007465C9">
        <w:rPr>
          <w:rFonts w:ascii="Times New Roman" w:eastAsia="Times New Roman" w:hAnsi="Times New Roman" w:cs="Times New Roman"/>
          <w:b/>
          <w:color w:val="000000"/>
          <w:sz w:val="28"/>
          <w:szCs w:val="28"/>
        </w:rPr>
        <w:t xml:space="preserve">, </w:t>
      </w:r>
      <w:r w:rsidRPr="007465C9">
        <w:rPr>
          <w:rFonts w:ascii="Times New Roman" w:eastAsia="Times New Roman" w:hAnsi="Times New Roman" w:cs="Times New Roman"/>
          <w:color w:val="000000"/>
          <w:sz w:val="28"/>
          <w:szCs w:val="28"/>
        </w:rPr>
        <w:t>а также механизм взаимодействия между единым оператором по продвижению экспор</w:t>
      </w:r>
      <w:r>
        <w:rPr>
          <w:rFonts w:ascii="Times New Roman" w:eastAsia="Times New Roman" w:hAnsi="Times New Roman" w:cs="Times New Roman"/>
          <w:color w:val="000000"/>
          <w:sz w:val="28"/>
          <w:szCs w:val="28"/>
        </w:rPr>
        <w:t>та, АО «НК «KazakhInvest» и АО «НК «</w:t>
      </w:r>
      <w:r w:rsidRPr="007465C9">
        <w:rPr>
          <w:rFonts w:ascii="Times New Roman" w:eastAsia="Times New Roman" w:hAnsi="Times New Roman" w:cs="Times New Roman"/>
          <w:color w:val="000000"/>
          <w:sz w:val="28"/>
          <w:szCs w:val="28"/>
        </w:rPr>
        <w:t>Продкорпорация»</w:t>
      </w:r>
      <w:r w:rsidRPr="007465C9">
        <w:rPr>
          <w:rFonts w:ascii="Times New Roman" w:eastAsia="Times New Roman" w:hAnsi="Times New Roman" w:cs="Times New Roman"/>
          <w:sz w:val="28"/>
          <w:szCs w:val="28"/>
        </w:rPr>
        <w:t>.</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Деятельность АО «ЭСК «KazakhExport» на сегодняшний день регулируется общими положениями, применимыми к страховой организации согласно Закону Республики Казахстан «О страховой деятельности», и ограничивается страхованием экспорта, что не соответствует опыту развитых стран, в которых экспортные кредитные агентства имеют специальный правовой статус с функциями по страхованию, гарантированию, кредитованию экспорта (в том числе иностранных покупателей при экспорте товаров и услуг), и их деятельность регулируется отдельными законами.</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 этой связи, в рамках новых поправок будут установлены права и обязанности национального экспортного кредитного агентства и цели его деятельности по поддержке экспортеров, порядок взаимодействия с государственными органами, организациями и экспортерами, отдельные требования к обеспечению платежеспособности и финансовой устойчивости в связи со специальным правовым статусом на рынке страховых и финансовых услуг, а также механизм контроля и надзора за его деятельностью со стороны заинтересованных государственных органов.</w:t>
      </w:r>
    </w:p>
    <w:p w:rsidR="005617F6" w:rsidRPr="007465C9" w:rsidRDefault="005617F6" w:rsidP="005617F6">
      <w:pPr>
        <w:spacing w:after="0" w:line="240" w:lineRule="auto"/>
        <w:ind w:firstLine="567"/>
        <w:jc w:val="both"/>
        <w:rPr>
          <w:rFonts w:ascii="Times New Roman" w:eastAsia="Times New Roman" w:hAnsi="Times New Roman" w:cs="Times New Roman"/>
          <w:b/>
          <w:sz w:val="28"/>
          <w:szCs w:val="28"/>
        </w:rPr>
      </w:pPr>
      <w:r w:rsidRPr="007465C9">
        <w:rPr>
          <w:rFonts w:ascii="Times New Roman" w:eastAsia="Times New Roman" w:hAnsi="Times New Roman" w:cs="Times New Roman"/>
          <w:color w:val="000000"/>
          <w:sz w:val="28"/>
          <w:szCs w:val="28"/>
        </w:rPr>
        <w:t xml:space="preserve">В новом Законе также будет определено, что национальное экспортное кредитное агентство будет создано на базе действующего АО «ЭСК «KazakhЕxport», что не потребует дополнительных затрат из республиканского бюджета. </w:t>
      </w:r>
    </w:p>
    <w:p w:rsidR="005617F6" w:rsidRPr="007465C9" w:rsidRDefault="005617F6" w:rsidP="005617F6">
      <w:pPr>
        <w:spacing w:after="0" w:line="240" w:lineRule="auto"/>
        <w:ind w:firstLine="56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Данный Закон позволит урегулировать современные общественные отношения посредством усиления институциональной среды и инструментов поддержки казахстанских экспортеров, построения эффективной системы взаимодействия государственных органов и организаций в сфере поддержки экспорта товаров (работ, услуг).</w:t>
      </w:r>
    </w:p>
    <w:p w:rsidR="005617F6" w:rsidRPr="007465C9" w:rsidRDefault="005617F6" w:rsidP="005617F6">
      <w:pPr>
        <w:numPr>
          <w:ilvl w:val="1"/>
          <w:numId w:val="19"/>
        </w:numPr>
        <w:pBdr>
          <w:top w:val="nil"/>
          <w:left w:val="nil"/>
          <w:bottom w:val="nil"/>
          <w:right w:val="nil"/>
          <w:between w:val="nil"/>
        </w:pBdr>
        <w:spacing w:after="0" w:line="240" w:lineRule="auto"/>
        <w:ind w:left="0" w:firstLine="709"/>
        <w:jc w:val="both"/>
        <w:rPr>
          <w:rFonts w:ascii="Times New Roman" w:eastAsia="Times New Roman" w:hAnsi="Times New Roman" w:cs="Times New Roman"/>
          <w:i/>
          <w:color w:val="000000"/>
          <w:sz w:val="28"/>
          <w:szCs w:val="28"/>
        </w:rPr>
      </w:pPr>
      <w:r w:rsidRPr="007465C9">
        <w:rPr>
          <w:rFonts w:ascii="Times New Roman" w:eastAsia="Times New Roman" w:hAnsi="Times New Roman" w:cs="Times New Roman"/>
          <w:i/>
          <w:color w:val="000000"/>
          <w:sz w:val="28"/>
          <w:szCs w:val="28"/>
        </w:rPr>
        <w:t>Дальнейшее усиление институциональных основ поддержки экспортеров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Созданный Совет по экспортной политике в рамках своих полномочий выполняет функции по формированию стратегических целей и задач экспортной политики для повышения конкурентоспособности государства на международных рынках. </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 рамках мониторинга эффективности проводимой экспортной политики Республики Казахстан на заседание Совета по экспортной политике с участием бизнес-сообщества на ежегодной основе будет представлен Национальный доклад по продвижению экспорта.</w:t>
      </w:r>
      <w:r w:rsidRPr="007465C9">
        <w:rPr>
          <w:rFonts w:ascii="Times New Roman" w:eastAsia="Times New Roman" w:hAnsi="Times New Roman" w:cs="Times New Roman"/>
          <w:b/>
          <w:sz w:val="28"/>
          <w:szCs w:val="28"/>
        </w:rPr>
        <w:t xml:space="preserve">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распоряжением Премьер-Министра Республики Казахстан от 16 августа 2019 года № 114-р утверждено положение о консультативно-совещательном органе при Правительстве Республики Казахстан - Межведомственной комиссии Республики Казахстан по вопросам внешнеторговой политики и участия в международных экономических организациях (далее – МВК). Основной задачей МВК является выработка предложений по вопросам внешнеторговой политики Республики Казахстан, включая применение инструментов регулирования внешней торговли, участие в международных экономических организациях, заключение международных договоров, регулирование вопросов торговли с третьими странами.</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 целях совершенствования координации в сфере продвижения экспорта Программой будет предусмотрено расширение функций МВК в части разработки предложений по продвижению экспорта товаров и услуг.</w:t>
      </w:r>
      <w:r w:rsidRPr="007465C9">
        <w:rPr>
          <w:rFonts w:ascii="Times New Roman" w:eastAsia="Times New Roman" w:hAnsi="Times New Roman" w:cs="Times New Roman"/>
          <w:b/>
          <w:sz w:val="28"/>
          <w:szCs w:val="28"/>
        </w:rPr>
        <w:t xml:space="preserve"> </w:t>
      </w:r>
    </w:p>
    <w:p w:rsidR="005617F6" w:rsidRPr="007465C9" w:rsidRDefault="005617F6" w:rsidP="005617F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В целях продвижения экспорта в регионах необходимо совместно с местными исполнительными органами консолидировать усилия по наращиванию экспортного потенциала областей и городов страны, выработать соответствующие меры по общему развитию экспорта несырьевых товаров и услуг с использованием инфраструктуры продвижения казахстанской продукции за рубежом. Для этого </w:t>
      </w:r>
      <w:r w:rsidRPr="007465C9">
        <w:rPr>
          <w:rFonts w:ascii="Times New Roman" w:eastAsia="Times New Roman" w:hAnsi="Times New Roman" w:cs="Times New Roman"/>
          <w:sz w:val="28"/>
          <w:szCs w:val="28"/>
        </w:rPr>
        <w:t xml:space="preserve">будет проработан вопрос присутствия </w:t>
      </w:r>
      <w:r w:rsidRPr="007465C9">
        <w:rPr>
          <w:rFonts w:ascii="Times New Roman" w:eastAsia="Times New Roman" w:hAnsi="Times New Roman" w:cs="Times New Roman"/>
          <w:color w:val="000000"/>
          <w:sz w:val="28"/>
          <w:szCs w:val="28"/>
        </w:rPr>
        <w:t>единого оператора по продвижению экспорта в регионах.</w:t>
      </w:r>
    </w:p>
    <w:p w:rsidR="005617F6" w:rsidRPr="007465C9" w:rsidRDefault="005617F6" w:rsidP="005617F6">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Кроме того, планируется активное вовлечение акиматов областей, городов Алматы, Шымкент и Нур-Султан по разработке и принятию плана мер по поддержке производств, имеющих экспортный потенциал, и внедрение технологий, увеличивающих объем экспорта предприятий регионов. </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sz w:val="28"/>
          <w:szCs w:val="28"/>
        </w:rPr>
        <w:t xml:space="preserve">Для усиления взаимодействия между загранучреждениями РК за рубежом и институтами по вопросам развития отечественного экспорта </w:t>
      </w:r>
      <w:r w:rsidRPr="007465C9">
        <w:rPr>
          <w:rFonts w:ascii="Times New Roman" w:eastAsia="Times New Roman" w:hAnsi="Times New Roman" w:cs="Times New Roman"/>
          <w:color w:val="000000"/>
          <w:sz w:val="28"/>
          <w:szCs w:val="28"/>
        </w:rPr>
        <w:t xml:space="preserve">будут разработаны и установлены ключевые показатели эффективности (далее – KPI) по вопросам развития несырьевого экспорта для загранучреждений РК. </w:t>
      </w:r>
    </w:p>
    <w:p w:rsidR="005617F6" w:rsidRPr="007465C9" w:rsidRDefault="005617F6" w:rsidP="005617F6">
      <w:pPr>
        <w:spacing w:after="0" w:line="240" w:lineRule="auto"/>
        <w:ind w:firstLine="709"/>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 xml:space="preserve">KPI будут включать такие важные показатели как, количество мероприятий по продвижению казахстанской продукции в онлайн или оффлайн формате, количество предприятий, получивших сопровождение и содействие по выходу на внешние рынки, увеличение числа заключенных экспортных контрактов в результате прямого содействия казахстанских загранучреждений, количество новых экспортеров, ранее не экспортировавших в эту страну, расширение номенклатуры экспорта в страну, разработка алгоритмов экспорта в разрезе товарных позиций, количество обращений предприятий страны по вопросу импорта из Казахстана.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 xml:space="preserve">KPI будет устанавливаться отдельной для каждой группы стран в зависимости от уровня приоритетности экономик принимающих стран (приоритетные страны, страны с высоким  и средним приоритетом. </w:t>
      </w:r>
    </w:p>
    <w:p w:rsidR="005617F6" w:rsidRPr="007465C9" w:rsidRDefault="005617F6" w:rsidP="005617F6">
      <w:pPr>
        <w:numPr>
          <w:ilvl w:val="1"/>
          <w:numId w:val="19"/>
        </w:numPr>
        <w:pBdr>
          <w:top w:val="nil"/>
          <w:left w:val="nil"/>
          <w:bottom w:val="nil"/>
          <w:right w:val="nil"/>
          <w:between w:val="nil"/>
        </w:pBdr>
        <w:spacing w:after="0" w:line="240" w:lineRule="auto"/>
        <w:ind w:left="0" w:firstLine="709"/>
        <w:jc w:val="both"/>
        <w:rPr>
          <w:rFonts w:ascii="Times New Roman" w:eastAsia="Times New Roman" w:hAnsi="Times New Roman" w:cs="Times New Roman"/>
          <w:i/>
          <w:color w:val="000000"/>
          <w:sz w:val="28"/>
          <w:szCs w:val="28"/>
        </w:rPr>
      </w:pPr>
      <w:bookmarkStart w:id="16" w:name="_heading=h.lnxbz9" w:colFirst="0" w:colLast="0"/>
      <w:bookmarkEnd w:id="16"/>
      <w:r w:rsidRPr="007465C9">
        <w:rPr>
          <w:rFonts w:ascii="Times New Roman" w:eastAsia="Times New Roman" w:hAnsi="Times New Roman" w:cs="Times New Roman"/>
          <w:i/>
          <w:color w:val="000000"/>
          <w:sz w:val="28"/>
          <w:szCs w:val="28"/>
        </w:rPr>
        <w:t>«QaDAM» (Qazaqstannyn tauar zhane qyzmet Ainalymyn Damytu) - комплексный целевой пакет финансовых и нефинансовых мер государственной поддержки для отечественных экспортеров от идеи до поставки продукции на новые рынки.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Данный пакет мер поддержки экспорта будет иметь комплексный характер, сочетая как универсальные, так и индивидуальные подходы по принципу клиентоориентированности и актуализироваться по мере необходимости для обеспечения высокой степени адаптации к изменяющимся требованиям экспортных рынков и новым условиям экономической политики.</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«Школа экспорта» - образовательные услуги для экспортеров</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Международный опыт многих агентств по развитию и продвижению экспорта показывает, что эффективность проведенных выставок и участия в них во многом зависит от того, как экспортер подготовлен, насколько им освоены азы ведения внешнеторговой деятельности, специфика страны, в которую он планирует экспортировать. С учетом этого, будут предусмотрены образовательные курсы для экспортеров, планирующих выходить на внешние рынки, по вопросам правового обеспечения экспортной деятельности, логистических возможностей, сертификации и аккредитации, в формате онлайн через портал export.gov.kz.  Вместе с тем, будет предусмотрено обучение топ-менеджмента компаний, планирующих выходить на экспорт или уже активно экспортирующих отечественную продукции, на базе Назарбаев Университета.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Вместе с тем, в рамках оказываемой сервисной поддержки будет продолжено обучение экспортеров по продвижению их продукции через международные электронные платформы Alibaba, Amazon, Etsy, Ebay.</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bookmarkStart w:id="17" w:name="_heading=h.3znysh7" w:colFirst="0" w:colLast="0"/>
      <w:bookmarkEnd w:id="17"/>
      <w:r w:rsidRPr="007465C9">
        <w:rPr>
          <w:rFonts w:ascii="Times New Roman" w:eastAsia="Times New Roman" w:hAnsi="Times New Roman" w:cs="Times New Roman"/>
          <w:i/>
          <w:sz w:val="28"/>
          <w:szCs w:val="28"/>
        </w:rPr>
        <w:t xml:space="preserve">аналитическое сопровождение экспортеров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bookmarkStart w:id="18" w:name="_heading=h.wms22gy4i1fy" w:colFirst="0" w:colLast="0"/>
      <w:bookmarkEnd w:id="18"/>
      <w:r w:rsidRPr="007465C9">
        <w:rPr>
          <w:rFonts w:ascii="Times New Roman" w:eastAsia="Times New Roman" w:hAnsi="Times New Roman" w:cs="Times New Roman"/>
          <w:sz w:val="28"/>
          <w:szCs w:val="28"/>
        </w:rPr>
        <w:t>Одним из вопросов, сдерживающих развитие экспорта, является недостаточная осведомленность бизнеса об оказываемых государством мерах финансовой и нефинансовой поддержки и условиях доступа на внешние рынки.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связи с этим, на базе единого окна АО «ЦРТП «QazTrade» будет усилена консультационная поддержка потенциальным и активным экспортерам по действующим мерам поддержки, предоставляемым институтами поддержки отечественного экспорта, а также предоставление аналитической информации по выходу на внешние рынки (оценка экспортного потенциала предприятия, подготовка алгоритмов экспорта в части требований по стандартизации и сертификации приоритетных стран экспорта и д</w:t>
      </w:r>
      <w:r>
        <w:rPr>
          <w:rFonts w:ascii="Times New Roman" w:eastAsia="Times New Roman" w:hAnsi="Times New Roman" w:cs="Times New Roman"/>
          <w:sz w:val="28"/>
          <w:szCs w:val="28"/>
        </w:rPr>
        <w:t>р</w:t>
      </w:r>
      <w:r w:rsidRPr="007465C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Начал функционировать электронный портал export.gov.kz, на котором размещается вся необходимая информация для экспортеров, в том числе информационные материалы по товарам экспортного интереса Казахстана, наиболее привлекательных рынков сбыта, статистики, рекламы и прочей информации касательно экспортной деятельности, в том числе в разрезе товаров и стран.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Вместе с тем, будет проводиться системная работа по актуализации реестра казахстанских экспортеров-поставщиков и их продукции. Это позволит иностранным заказчикам находить на портале казахстанских контрагентов.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Будет активизирована работа по поиску новых возможностей для экспортных поставок казахстанской продукции на внешние рынки. Это связано с быстро меняющимися условиями мировой торговли, новыми вызовами мировой экономики, обострением торгового соперничества и другими глобальными трендами. </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 xml:space="preserve">программа экспортной акселерации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2020 года запущена программа экспортной акселерации – QazTrade Accelerator. Это практико-ориентированная программа, направленная на поддержку и ускоренное развитие экспортной деятельности отечественных компаний.  Цель программы – взращивание «экспортной зрелости» предприятий, что будет способствовать перспективному несырьевому бизнесу в эффективном выходе на международные рынки.</w:t>
      </w:r>
    </w:p>
    <w:p w:rsidR="005617F6" w:rsidRPr="007465C9" w:rsidRDefault="005617F6" w:rsidP="005617F6">
      <w:pPr>
        <w:spacing w:after="0" w:line="240" w:lineRule="auto"/>
        <w:ind w:firstLine="720"/>
        <w:jc w:val="both"/>
        <w:rPr>
          <w:rFonts w:ascii="Times New Roman" w:eastAsia="Times New Roman" w:hAnsi="Times New Roman" w:cs="Times New Roman"/>
          <w:color w:val="222222"/>
          <w:sz w:val="28"/>
          <w:szCs w:val="28"/>
        </w:rPr>
      </w:pPr>
      <w:r w:rsidRPr="007465C9">
        <w:rPr>
          <w:rFonts w:ascii="Times New Roman" w:eastAsia="Times New Roman" w:hAnsi="Times New Roman" w:cs="Times New Roman"/>
          <w:sz w:val="28"/>
          <w:szCs w:val="28"/>
        </w:rPr>
        <w:t xml:space="preserve">Программа предусматривает полноценную диагностику предприятия в целях формирования реальной картины конкурентоспособности казахстанского товаропроизводителя и его товара для дальнейшей реализации на внешних рынках. </w:t>
      </w:r>
      <w:r w:rsidRPr="007465C9">
        <w:rPr>
          <w:rFonts w:ascii="Times New Roman" w:eastAsia="Times New Roman" w:hAnsi="Times New Roman" w:cs="Times New Roman"/>
          <w:color w:val="222222"/>
          <w:sz w:val="28"/>
          <w:szCs w:val="28"/>
        </w:rPr>
        <w:t>Будут проведены коучинг-сессии и индивидуальные консультации с экспертами, воркшоп-тренинги для компаний-экспортеров, а также комплекс маркетинговых и рекламных мероприятий по продвижению компаний-участников за рубежом.</w:t>
      </w:r>
    </w:p>
    <w:p w:rsidR="005617F6" w:rsidRPr="007465C9" w:rsidRDefault="005617F6" w:rsidP="005617F6">
      <w:pPr>
        <w:spacing w:after="0" w:line="240" w:lineRule="auto"/>
        <w:ind w:firstLine="720"/>
        <w:jc w:val="both"/>
        <w:rPr>
          <w:rFonts w:ascii="Times New Roman" w:eastAsia="Times New Roman" w:hAnsi="Times New Roman" w:cs="Times New Roman"/>
          <w:color w:val="222222"/>
          <w:sz w:val="28"/>
          <w:szCs w:val="28"/>
        </w:rPr>
      </w:pPr>
      <w:r w:rsidRPr="007465C9">
        <w:rPr>
          <w:rFonts w:ascii="Times New Roman" w:eastAsia="Times New Roman" w:hAnsi="Times New Roman" w:cs="Times New Roman"/>
          <w:color w:val="222222"/>
          <w:sz w:val="28"/>
          <w:szCs w:val="28"/>
        </w:rPr>
        <w:t>Результатом проведенной работы станет закрепление казахстанских товаров на внешних рынках посредством полного сопровождения переговорного процесса компаний с потенциальными контрпартнерами, формирование перечня потенциальных покупателей продукции и заключения экспортных контрактов на площадках международных выставок в рамках сервисной поддержки государства.</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продвижение  казахстанской продукции на внешние рынки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Как показывает практика, одной из самых эффективных мер государственной поддержки продвижения экспорта является сервисная поддержка. По итогам 2019 года совокупные затраты на сервисную поддержку показывают, что 1 тенге, потраченный на проведение и организацию внешнеторговых площадок, увеличивает объем экспорта на 95,7 тенге.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Сервисная поддержка для экспортеров будет продолжена и предусматривать поиск и подбор потенциальных покупателей, организацию двусторонних встреч с зарубежными импортерами в рамках торговых миссий, оказание содействия в участии зарубежных специализированных выставках, коллективную презентацию товаров/услуг конкурентоспособных казахстанских производителей определенной отрасли на крупных международных, специализированных выставках, организацию рекламно-презентационных мероприятий за рубежом по продвижению казахстанских товарных знаков.</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Учитывая необходимость данной меры для экспортеров, будет сформирован годовой план участия казахстанских экспортеров товаров и услуг в выставках, ярмарках, международных мероприятиях, в том числе бизнес-миссиях. </w:t>
      </w:r>
    </w:p>
    <w:p w:rsidR="005617F6" w:rsidRPr="007465C9" w:rsidRDefault="005617F6" w:rsidP="005617F6">
      <w:pPr>
        <w:spacing w:after="0" w:line="240" w:lineRule="auto"/>
        <w:ind w:firstLine="709"/>
        <w:jc w:val="both"/>
        <w:rPr>
          <w:rFonts w:ascii="Times New Roman" w:eastAsia="Times New Roman" w:hAnsi="Times New Roman" w:cs="Times New Roman"/>
          <w:i/>
          <w:color w:val="000000"/>
          <w:sz w:val="28"/>
          <w:szCs w:val="28"/>
        </w:rPr>
      </w:pPr>
      <w:r w:rsidRPr="007465C9">
        <w:rPr>
          <w:rFonts w:ascii="Times New Roman" w:eastAsia="Times New Roman" w:hAnsi="Times New Roman" w:cs="Times New Roman"/>
          <w:i/>
          <w:color w:val="000000"/>
          <w:sz w:val="28"/>
          <w:szCs w:val="28"/>
        </w:rPr>
        <w:t xml:space="preserve">предоставление финансовых инструментов поддержки несырьевого экспорта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Востребованность казахстанской продукции и услуг на международных рынках растет из года в год. Важным фактором и условием роста несырьевого экспорта является предоставление комплекса финансовых мер по поддержке экспортеров казахстанской продукции.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 целях дальнейшего увеличения емкости по страхованию рисков будет проработан вопрос дальнейшего увеличения уставного капитала компании и размера государственной гарантии, что повысит степень надежности АО «ЭСК «KazakhExport» и, соответственно, доверие к нему со стороны международных финансовых институтов и зарубежных экспортно-кредитных агентств.  Уставной капитал АО «ЭСК «KazakhExport» будет увеличен до 400 млн. долларов США, что позволит контролировать риск андеррайтинга при крупных экспортных сделках в размере 100 млн. долларов США или 25% от размера капитала.</w:t>
      </w:r>
      <w:r w:rsidRPr="007465C9">
        <w:rPr>
          <w:rFonts w:ascii="Times New Roman" w:eastAsia="Times New Roman" w:hAnsi="Times New Roman" w:cs="Times New Roman"/>
          <w:b/>
          <w:color w:val="000000"/>
          <w:sz w:val="28"/>
          <w:szCs w:val="28"/>
        </w:rPr>
        <w:t xml:space="preserve"> </w:t>
      </w:r>
      <w:r w:rsidRPr="007465C9">
        <w:rPr>
          <w:rFonts w:ascii="Times New Roman" w:eastAsia="Times New Roman" w:hAnsi="Times New Roman" w:cs="Times New Roman"/>
          <w:sz w:val="28"/>
          <w:szCs w:val="28"/>
        </w:rPr>
        <w:t>Кроме того, увеличение лимита предоставляемой государственной гарантии до 517 млрд тенге с 2021 года позволит увеличить совокупный объем принятых страховых обязательств до 1 трлн. тенге в течение 5 лет</w:t>
      </w:r>
      <w:r w:rsidRPr="007465C9">
        <w:rPr>
          <w:rFonts w:ascii="Times New Roman" w:eastAsia="Times New Roman" w:hAnsi="Times New Roman" w:cs="Times New Roman"/>
          <w:b/>
          <w:sz w:val="28"/>
          <w:szCs w:val="28"/>
        </w:rPr>
        <w:t>.</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Как показывает практика, отечественные экспортеры проигрывают в конкурентной борьбе за экспортные рынки в значительной степени потому, что не могут предоставить иностранным покупателям свою продукцию на тех привлекательных кредитных условиях, на которых это могут обеспечить иностранные конкуренты.</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решения данного вопроса предлагается целесообразным обеспечить эффективное использование средств государственной поддержки экспортеров путем субсидирования ставки вознаграждения при финансировании экспортных операций со стороны финансовых институтов, таких как акционерное общество «Банк Развития Казахстана», акционерное общество «БРК - Лизинг» и банков второго уровня, при наличии страховой защиты АО «ЭСК «KazakExport»</w:t>
      </w:r>
      <w:r w:rsidRPr="007465C9">
        <w:rPr>
          <w:rFonts w:ascii="Times New Roman" w:eastAsia="Times New Roman" w:hAnsi="Times New Roman" w:cs="Times New Roman"/>
          <w:b/>
          <w:color w:val="000000"/>
          <w:sz w:val="28"/>
          <w:szCs w:val="28"/>
        </w:rPr>
        <w:t>.</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Таким образом, экспортные операции будут обеспечены за счет средств указанных финансовых институтов, для стимулирования которых предлагается субсидировать их ставку вознаграждения и застраховать сделки (минимизировать риски), что в итоге позволяет привести стоимость финансирования до конкурентоспособного уровня. Предполагается предоставление финансирования до 85 процентов суммы по экспортным операциям, а разница будет внесена со стороны зарубежного покупателя в виде предоплаты за товар (услуги). Минимальная процентная ставка, которая может быть установлена по кредитам, выданным в долларах США и евро - не ниже ставки CIRR, в российских рублях – не ниже ключевой ставки Центрального Банка Российской Федерации, а в казахстанских тенге – не ниже базовой ставки Национального Банка Республики Казахстан. При этом максимальная ставка субсидии будет составлять не более 3-х процентов. Ожидается, что субсидированием будут охвачен экспорт высокотехнологичной продукции и услуг.</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покрытие расходов экспортеров по продвижению казахстанских товаров и услуг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2015 года в рамках Государственной программы индустриально-инновационного развития РК на 2015-2019 гг. был внедрен механизм возмещения затрат отечественных производителей по продвижению их товаров на внешние рынки (частичное возмещение затрат на рекламу, участие в выставках, издание каталогов и др.).</w:t>
      </w:r>
      <w:r w:rsidRPr="007465C9">
        <w:rPr>
          <w:rFonts w:ascii="Courier New" w:eastAsia="Courier New" w:hAnsi="Courier New" w:cs="Courier New"/>
          <w:color w:val="000000"/>
        </w:rPr>
        <w:t xml:space="preserve"> </w:t>
      </w:r>
      <w:r w:rsidRPr="007465C9">
        <w:rPr>
          <w:rFonts w:ascii="Times New Roman" w:eastAsia="Times New Roman" w:hAnsi="Times New Roman" w:cs="Times New Roman"/>
          <w:sz w:val="28"/>
          <w:szCs w:val="28"/>
        </w:rPr>
        <w:t>В рамках третьей пятилетки индустриализации с 2019 года перечень затрат был расширен включением в него компенсации части транспортных расходов экспортеров по доставке товаров железнодорожным, воздушным, автомобильным и морским транспортом.</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За время реализации механизм позволил расширить географию экспорта и заложить основы для наращивания экспорта за счет снижения себестоимости продукции.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 целью упрощения реализации механизма и повышения его эффективности, процедуры подачи и рассмотрения заявок будут пересматриваться и совершенствоваться. Для этого планируется максимально стандартизировать и упростить процесс, обеспечив интеграцию сервисов export.gov.kz c информационными системами государственных органов, позволяющими подтверждать понесенные экспортерами затраты, а также автоматизировать рассмотрение заявки и принятия решений.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Также, в рамках совершенствования механизма возмещения части затрат экспортеров, будут рассмотрены вопросы поддержки трейдинговых компаний, обеспечены возмещением процессы выхода продукции на внешние рынки путем использования зарубежных маркетплэйсов, продолжена политика стимулирования экспорта продукции высоких и средних переделов, выхода на новые рынки, стимулирования экспортеров на использования услуг отечественных транспортно-логистических компаний.</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настоящее время дополнительными затратами для отечественных экспортеров являются затраты по обязательной маркировке товаров.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этой связи, отечественным производителям будет предоставлена возможность возмещения затрат, связанных с обязательной маркировкой товаров средствами идентификации, при экспорте в страны, где действуют обязательные требования по маркировке. </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ответ на предоставляемые меры государственной поддержки будет продолжена политика встречных обязательств со стороны экспортеров: увеличение объемов экспорта, выход на новые рынки, увеличение налоговых поступлений, создание новых рабочих мест и др.</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упрощенный порядок возврата НДС при экспорте продукции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Как показывает практика, перед экспортерами возникают определенные сложности по возврату НДС при экспорте продукции: процедура возврата НДС может затянуться до года и более в зависимости от проводимой налоговой проверки взаиморасчетов с предыдущими контрагентами.</w:t>
      </w:r>
    </w:p>
    <w:p w:rsidR="005617F6" w:rsidRPr="007465C9" w:rsidRDefault="005617F6" w:rsidP="005617F6">
      <w:pPr>
        <w:spacing w:after="0" w:line="240" w:lineRule="auto"/>
        <w:ind w:firstLine="567"/>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поддержки предпринимателей будут предусмотрены нормы по упрощенному и ускоренному возврату НДС при экспорте несырьевых товаров. В соответствии с данной нормой экспортерам обработанной продукций будет производиться автоматический возврат 50% уплаченной суммы НДС без проведения налоговых проверок. Для этих целей Министерством торговли и интеграции Республики Казахстан будет сформирован перечень казахстанских предприятий – экспортеров для целей получения возврата НДС в упрощенном порядке. Актуализация данного перечня будет производиться на регулярной основе в соответствии с поступающими заявками от экспортеров.</w:t>
      </w:r>
    </w:p>
    <w:p w:rsidR="005617F6" w:rsidRPr="007465C9" w:rsidRDefault="005617F6" w:rsidP="005617F6">
      <w:pPr>
        <w:spacing w:after="0" w:line="240" w:lineRule="auto"/>
        <w:ind w:left="142" w:firstLine="567"/>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популяризация казахстанской продукции за рубежом</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bookmarkStart w:id="19" w:name="_heading=h.2et92p0" w:colFirst="0" w:colLast="0"/>
      <w:bookmarkEnd w:id="19"/>
      <w:r w:rsidRPr="007465C9">
        <w:rPr>
          <w:rFonts w:ascii="Times New Roman" w:eastAsia="Times New Roman" w:hAnsi="Times New Roman" w:cs="Times New Roman"/>
          <w:sz w:val="28"/>
          <w:szCs w:val="28"/>
        </w:rPr>
        <w:t xml:space="preserve">В настоящее время для Казахстана характерна неразвитая система промоутерской поддержки за рубежом. Создание торговых домов казахстанской продукции будет направлено на расширение экспорта несырьевых товаров и продвижение бренда «Made in KZ».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К примеру, с 2012 года в России работает торговая сеть «Баурсак», которая насчитывает 7 магазинов исключительно казахстанской продукции, где представлено порядка 1800 наименований продукции от 35 производителей Республики Казахстан, что демонстрирует эффективность данного инструмента поддержки экспорта. </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При активном содействии загранучреждений страны будет проработан вопрос создания сети торговых домов. В каждой стране будет определен индивидуальный формат торгового дома, в которых будут объединены вопросы торговли, инвестиций (KazakhInvest), туризма (KazakhTourism), транспорта и логистики (представительства соответствующих операторов). Система промоутерской поддержки за рубежом будет способствовать установлению сотрудничества с иностранными инвесторами, посольствами, национальными офисами международных организаций, бизнес-туристами, которые могут потенциально потреблять услуги на территории Казахстана, с целью повышению узнаваемости отечественных производителей товаров, работ и услуг.</w:t>
      </w:r>
      <w:r w:rsidRPr="007465C9">
        <w:rPr>
          <w:rFonts w:ascii="Times New Roman" w:eastAsia="Times New Roman" w:hAnsi="Times New Roman" w:cs="Times New Roman"/>
          <w:b/>
          <w:sz w:val="28"/>
          <w:szCs w:val="28"/>
        </w:rPr>
        <w:t xml:space="preserve">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Будет проработан вопрос обеспечения присутствия Единого оператора по продвижению экспорта в странах экспортного интереса.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222222"/>
          <w:sz w:val="28"/>
          <w:szCs w:val="28"/>
        </w:rPr>
        <w:t>Будет проработан вопрос усиления экспортного потенциала казахстанских товаров посредством регистрации их наименований и дальнейшего продвижения в качестве географических указаний, свидетельствующих о их происхождении из определенного региона Казахстана и наличии характерных особенностей, обусловленных преимущественно местом их происхождения</w:t>
      </w:r>
      <w:r w:rsidRPr="007465C9">
        <w:rPr>
          <w:rFonts w:ascii="Times New Roman" w:eastAsia="Times New Roman" w:hAnsi="Times New Roman" w:cs="Times New Roman"/>
          <w:b/>
          <w:color w:val="222222"/>
          <w:sz w:val="28"/>
          <w:szCs w:val="28"/>
        </w:rPr>
        <w:t>.</w:t>
      </w:r>
    </w:p>
    <w:p w:rsidR="005617F6" w:rsidRPr="007465C9" w:rsidRDefault="005617F6" w:rsidP="005617F6">
      <w:pP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участие в зарубежных государственных закупках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Участие в иностранных тендерах, как коммерческих, так и государственных, для отечественных производителей и поставщиков является дополнительным экспортным каналом и эффективным способом продвижения предприятий, производящих товары, выполняющих работы и оказывающих услуги за рубежом.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данном контексте в Казахстане будет проводиться целенаправленная работа по повышению локализации отечественных производств и их активизации на международных рынках государственных закупках. Будет оказана поддержка экспортерам, желающим участвовать в зарубежных тендерах. </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 этой связи на информационно-аналитическом портале АО «ЦРТП «QazTrade» по продвижению экспорта будет создан интерактивный сервис с целью ознакомления экспортеров с актуальными зарубежными тендерами.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Данный сервис будет охватывать сведения о странах, где проводятся тендерные закупки, об отраслевой специфике, о сроках подачи заявок и другую информацию. Будет предусмотрено всестороннее содействие по получению информации о проводимых тендерах и участии в них.</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целях регулярного обеспечения экспортеров информацией о тендерах, проводимых международными институтами, и оперативного реагирования на новые тендера, будет сформирована информационная база для своевременной рассылки подписанным экспортерам информации о иностранных тендерах.</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Также по запросу экспортеров будет оказываться всестороннее содействие в получении информации о проводимых тендерах в конкретных странах, международных организациях и участии в них.</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рамках обязательств, которые приняла на себя Республика Казахстан при вступлении в ВТО, в 2019 году инициирован переговорный процесс по присоединению к СГЗ, что, в конечном итоге, позволит казахстанским поставщикам участвовать в зарубежных государственных закупках и будет являться дополнительным каналом экспорта.</w:t>
      </w:r>
    </w:p>
    <w:p w:rsidR="005617F6" w:rsidRPr="007465C9" w:rsidRDefault="005617F6" w:rsidP="005617F6">
      <w:pP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 этой связи, требуется консолидация всех структур Правительства, в том числе загранучреждений Казахстана, и НПП «Атамекен» в целях успешного проведения переговоров и получения максимально возможных преимуществ при присоединении к СГЗ, а также доступа к зарубежным рынкам государственных закупок на более выгодных условиях для казахстанских поставщиков. </w:t>
      </w:r>
    </w:p>
    <w:p w:rsidR="005617F6" w:rsidRPr="007465C9" w:rsidRDefault="005617F6" w:rsidP="005617F6">
      <w:pPr>
        <w:numPr>
          <w:ilvl w:val="1"/>
          <w:numId w:val="19"/>
        </w:numPr>
        <w:pBdr>
          <w:top w:val="nil"/>
          <w:left w:val="nil"/>
          <w:bottom w:val="nil"/>
          <w:right w:val="nil"/>
          <w:between w:val="nil"/>
        </w:pBdr>
        <w:spacing w:after="0" w:line="240" w:lineRule="auto"/>
        <w:ind w:left="0" w:firstLine="709"/>
        <w:jc w:val="both"/>
        <w:rPr>
          <w:rFonts w:ascii="Times New Roman" w:eastAsia="Times New Roman" w:hAnsi="Times New Roman" w:cs="Times New Roman"/>
          <w:i/>
          <w:color w:val="000000"/>
          <w:sz w:val="28"/>
          <w:szCs w:val="28"/>
        </w:rPr>
      </w:pPr>
      <w:r w:rsidRPr="007465C9">
        <w:rPr>
          <w:rFonts w:ascii="Times New Roman" w:eastAsia="Times New Roman" w:hAnsi="Times New Roman" w:cs="Times New Roman"/>
          <w:i/>
          <w:color w:val="000000"/>
          <w:sz w:val="28"/>
          <w:szCs w:val="28"/>
        </w:rPr>
        <w:t xml:space="preserve">Меры по развитию экспорта услуг </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дальнейшего развития внешней торговли услугами следует продвигать отечественные ИКТ-продукты на мероприятиях международного характера, увеличить информированность о реализуемых и планируемых индустриально-инновационных проектах в области ИКТ, привлекать высококвалифицированные иностранные ИКТ-кадры.</w:t>
      </w:r>
    </w:p>
    <w:p w:rsidR="005617F6" w:rsidRPr="007465C9" w:rsidRDefault="005617F6" w:rsidP="005617F6">
      <w:pPr>
        <w:spacing w:after="0" w:line="240" w:lineRule="auto"/>
        <w:ind w:firstLine="72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4.4.1. Привлечение иностранных менторов в рамках образовательных программ Международного технопарка «Astana Hub»</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Учитывая специфику и сложность большинства ИКТ проектов, высококвалифицированные иностранные специалисты окажут профессиональную поддержку при разработке проектной документации, качественном структурировании проекта и поделятся опытом по дальнейшей корректировке и продвижению проектов на дальнейших этапах реализации. </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Привлечение конкурентоспособных иностранных специалистов приведет к повышению экспортного потенциала отечественной IT-сферы, развитию технологий и повышению компетенций, а также улучшению международной конкурентоспособности отечественных товаров, работ и услуг.</w:t>
      </w:r>
    </w:p>
    <w:p w:rsidR="005617F6" w:rsidRPr="007465C9" w:rsidRDefault="005617F6" w:rsidP="005617F6">
      <w:pPr>
        <w:spacing w:after="0" w:line="240" w:lineRule="auto"/>
        <w:ind w:firstLine="720"/>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 xml:space="preserve">4.4.2. Продвижение отечественных ИКТ-продуктов посредством проведения встреч, мероприятий, или принятия участия в международных выставках </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Мера направлена на продвижение казахстанских ИКТ-продуктов и продукции электронной промышленности на международные рынки.</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Открытый диалог между отечественными и зарубежными ИТ-компаниями и специалистами на встречах, мероприятиях, выставках международного масштаба, а также распространение на подобных мероприятиях казахстанского каталога ИКТ-продукции и опыта по цифровизации обеспечат дальнейшее продвижение экспорта отечественной ИКТ-продукции на международные рынки.</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Более того, мера повысит и обеспечит информированность потенциальных зарубежных потребителей и партнеров о реализуемых и планируемых индустриально-инновационных проектах в области ИКТ.</w:t>
      </w:r>
    </w:p>
    <w:p w:rsidR="005617F6" w:rsidRPr="007465C9" w:rsidRDefault="005617F6" w:rsidP="005617F6">
      <w:pPr>
        <w:spacing w:after="0" w:line="240" w:lineRule="auto"/>
        <w:ind w:firstLine="720"/>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4.4.3. Включение частных медицинских учреждений, включая индивидуальных предпринимателей, в круг респондентов по административной отчетности МЗ в части определения объемов оказания медицинских услуг иностранным гражданам</w:t>
      </w:r>
    </w:p>
    <w:p w:rsidR="005617F6" w:rsidRPr="007465C9" w:rsidRDefault="005617F6" w:rsidP="005617F6">
      <w:pPr>
        <w:spacing w:after="0" w:line="240" w:lineRule="auto"/>
        <w:ind w:firstLine="720"/>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сегодняшний день не ведется учет объемов оказанных медицинских услуг иностранным гражданам.</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этой связи, предлагается усовершенствовать систему статистического учета МЗ РК и КС МНЭ РК и расширить охват отчетных данных в части определения объемов медицинских услуг, оказанных нерезидентам и нерезидентами резидентам.</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этой целью также частные медицинские учреждения, включая индивидуальных предпринимателей будут включены в круг респондентов по административной отчетности МЗ РК.</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 xml:space="preserve">4.5. Выработка предложений по созданию условий для развития таможенной и сопутствующей инфраструктуры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sz w:val="28"/>
          <w:szCs w:val="28"/>
        </w:rPr>
        <w:t xml:space="preserve"> </w:t>
      </w:r>
      <w:r w:rsidRPr="007465C9">
        <w:rPr>
          <w:rFonts w:ascii="Times New Roman" w:eastAsia="Times New Roman" w:hAnsi="Times New Roman" w:cs="Times New Roman"/>
          <w:sz w:val="28"/>
          <w:szCs w:val="28"/>
        </w:rPr>
        <w:t xml:space="preserve">Безусловно, наличие качественной таможенной инфраструктуры залог беспрепятственного прохождения таможенной границы ЕАЭС, что  значительно сокращает сроки таможенного декларирования и доставки товара до получателя.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Также предусматривается организация ускоренного пропуска казахстанских экспортных товаров на границах (приоритетный проход – Priority Pass через казахстанскую часть пограничного перехода)</w:t>
      </w:r>
      <w:r w:rsidRPr="007465C9">
        <w:rPr>
          <w:rFonts w:ascii="Times New Roman" w:eastAsia="Times New Roman" w:hAnsi="Times New Roman" w:cs="Times New Roman"/>
          <w:b/>
          <w:sz w:val="28"/>
          <w:szCs w:val="28"/>
        </w:rPr>
        <w:t>.</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целях повышения эффективности проводимой работы по устранению внутренних барьеров для экспорта, будет реализован комплекс инициатив, направленных на создание условий для развития соответствующей сопутствующей инфраструктуры.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4.6.</w:t>
      </w:r>
      <w:r w:rsidRPr="007465C9">
        <w:rPr>
          <w:rFonts w:ascii="Times New Roman" w:eastAsia="Times New Roman" w:hAnsi="Times New Roman" w:cs="Times New Roman"/>
          <w:sz w:val="28"/>
          <w:szCs w:val="28"/>
        </w:rPr>
        <w:t xml:space="preserve"> </w:t>
      </w:r>
      <w:r w:rsidRPr="007465C9">
        <w:rPr>
          <w:rFonts w:ascii="Times New Roman" w:eastAsia="Times New Roman" w:hAnsi="Times New Roman" w:cs="Times New Roman"/>
          <w:i/>
          <w:sz w:val="28"/>
          <w:szCs w:val="28"/>
        </w:rPr>
        <w:t xml:space="preserve">Проработка вопроса по развитию придорожного сопутствующего сервиса вдоль транзитных транспортных коридоров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Республика Казахстан обладает высоким транзитным потенциалом. Учитывая тенденции и перспективы развития ЕАЭС, а также р</w:t>
      </w:r>
      <w:r>
        <w:rPr>
          <w:rFonts w:ascii="Times New Roman" w:eastAsia="Times New Roman" w:hAnsi="Times New Roman" w:cs="Times New Roman"/>
          <w:sz w:val="28"/>
          <w:szCs w:val="28"/>
        </w:rPr>
        <w:t>еализацию китайской инициативы «</w:t>
      </w:r>
      <w:r w:rsidRPr="007465C9">
        <w:rPr>
          <w:rFonts w:ascii="Times New Roman" w:eastAsia="Times New Roman" w:hAnsi="Times New Roman" w:cs="Times New Roman"/>
          <w:sz w:val="28"/>
          <w:szCs w:val="28"/>
        </w:rPr>
        <w:t>Пути и Пояса</w:t>
      </w:r>
      <w:r>
        <w:rPr>
          <w:rFonts w:ascii="Times New Roman" w:eastAsia="Times New Roman" w:hAnsi="Times New Roman" w:cs="Times New Roman"/>
          <w:sz w:val="28"/>
          <w:szCs w:val="28"/>
        </w:rPr>
        <w:t>»</w:t>
      </w:r>
      <w:r w:rsidRPr="007465C9">
        <w:rPr>
          <w:rFonts w:ascii="Times New Roman" w:eastAsia="Times New Roman" w:hAnsi="Times New Roman" w:cs="Times New Roman"/>
          <w:sz w:val="28"/>
          <w:szCs w:val="28"/>
        </w:rPr>
        <w:t xml:space="preserve"> (BRI), в рамках закрепления конкурентных позиций имеется возможность по дальнейшему росту транзитного потенциала Республики Казахстан.</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Это потребует проработать вопрос развития придорожного и сопутствующего сервиса страны в рамках формирования евразийских транспортных коридоров.</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i/>
          <w:sz w:val="28"/>
          <w:szCs w:val="28"/>
        </w:rPr>
      </w:pPr>
      <w:r w:rsidRPr="007465C9">
        <w:rPr>
          <w:rFonts w:ascii="Times New Roman" w:eastAsia="Times New Roman" w:hAnsi="Times New Roman" w:cs="Times New Roman"/>
          <w:i/>
          <w:color w:val="000000"/>
          <w:sz w:val="28"/>
          <w:szCs w:val="28"/>
        </w:rPr>
        <w:t xml:space="preserve">4.7. Создание благоприятных условий для развития приграничной торговли </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Основными задачами в рамках развития приграничной торговли являются повышение уровня благосостояния населения приграничных территорий, обеспечение максимального использования ресурсов приграничных территорий в целях развития экспортно-ориентированного потенциала.</w:t>
      </w:r>
    </w:p>
    <w:p w:rsidR="005617F6" w:rsidRPr="007465C9" w:rsidRDefault="005617F6" w:rsidP="005617F6">
      <w:pPr>
        <w:widowControl w:val="0"/>
        <w:pBdr>
          <w:bottom w:val="single" w:sz="4" w:space="6" w:color="FFFFFF"/>
        </w:pBd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комплексного развития приграничной торговли будут выработаны конкретные предложения по:</w:t>
      </w:r>
    </w:p>
    <w:p w:rsidR="005617F6" w:rsidRPr="007465C9" w:rsidRDefault="005617F6" w:rsidP="005617F6">
      <w:pPr>
        <w:widowControl w:val="0"/>
        <w:numPr>
          <w:ilvl w:val="0"/>
          <w:numId w:val="9"/>
        </w:numPr>
        <w:pBdr>
          <w:bottom w:val="single" w:sz="4" w:space="6" w:color="FFFFFF"/>
        </w:pBdr>
        <w:spacing w:after="0" w:line="240" w:lineRule="auto"/>
        <w:ind w:left="0"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улучшению приграничной инфраструктуры, расширению пропускной способности пограничных переходов между Казахстаном и приграничными странами, а также по упрощению режима пересечения жителями приграничных территорий, занятыми в приграничной торговле государственной границы;</w:t>
      </w:r>
    </w:p>
    <w:p w:rsidR="005617F6" w:rsidRPr="007465C9" w:rsidRDefault="005617F6" w:rsidP="005617F6">
      <w:pPr>
        <w:widowControl w:val="0"/>
        <w:numPr>
          <w:ilvl w:val="0"/>
          <w:numId w:val="9"/>
        </w:numPr>
        <w:pBdr>
          <w:bottom w:val="single" w:sz="4" w:space="6" w:color="FFFFFF"/>
        </w:pBdr>
        <w:spacing w:after="0" w:line="240" w:lineRule="auto"/>
        <w:ind w:left="0"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усилению контроля приграничных служб в целях контроля качества импортируемых товаров, а также ликвидации механизма «серой» (нелегальной) торговли.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color w:val="000000"/>
          <w:sz w:val="28"/>
          <w:szCs w:val="28"/>
        </w:rPr>
      </w:pPr>
      <w:r w:rsidRPr="007465C9">
        <w:rPr>
          <w:rFonts w:ascii="Times New Roman" w:eastAsia="Times New Roman" w:hAnsi="Times New Roman" w:cs="Times New Roman"/>
          <w:i/>
          <w:sz w:val="28"/>
          <w:szCs w:val="28"/>
        </w:rPr>
        <w:t xml:space="preserve">4.7.1. </w:t>
      </w:r>
      <w:r w:rsidRPr="007465C9">
        <w:rPr>
          <w:rFonts w:ascii="Times New Roman" w:eastAsia="Times New Roman" w:hAnsi="Times New Roman" w:cs="Times New Roman"/>
          <w:i/>
          <w:color w:val="000000"/>
          <w:sz w:val="28"/>
          <w:szCs w:val="28"/>
        </w:rPr>
        <w:t>Строительство Международного центра торгово-экономического</w:t>
      </w:r>
    </w:p>
    <w:p w:rsidR="005617F6" w:rsidRPr="007465C9" w:rsidRDefault="005617F6" w:rsidP="005617F6">
      <w:pPr>
        <w:widowControl w:val="0"/>
        <w:pBdr>
          <w:bottom w:val="single" w:sz="4" w:space="6" w:color="FFFFFF"/>
        </w:pBdr>
        <w:spacing w:after="0" w:line="240" w:lineRule="auto"/>
        <w:jc w:val="both"/>
        <w:rPr>
          <w:rFonts w:ascii="Times New Roman" w:eastAsia="Times New Roman" w:hAnsi="Times New Roman" w:cs="Times New Roman"/>
          <w:i/>
          <w:sz w:val="28"/>
          <w:szCs w:val="28"/>
        </w:rPr>
      </w:pPr>
      <w:r w:rsidRPr="007465C9">
        <w:rPr>
          <w:rFonts w:ascii="Times New Roman" w:eastAsia="Times New Roman" w:hAnsi="Times New Roman" w:cs="Times New Roman"/>
          <w:i/>
          <w:color w:val="000000"/>
          <w:sz w:val="28"/>
          <w:szCs w:val="28"/>
        </w:rPr>
        <w:t xml:space="preserve"> сотрудничества «Центральная Азия» (далее – МЦТЭС).</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Создание МЦТЭС будет направлено на формирование современных форматов международной и региональной мелкооптовой и розничной торговли. Для этого будут предусмотрены меры организации услуг по хранению, расфасовке и упаковке, комплектации, предэкспортной переработки.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 xml:space="preserve">В следующем году планируется разработать и согласовать Концепцию   реализации проекта создания Международного центра торгово-экономического сотрудничества «Центральная Азия».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Реализация проекта МЦТЭС позволит расширить рынок логистических услуг на приграничных территориях, стимулировать приграничное взаимодействие бизнеса и развитие выставочной деятельности. Социально-экономический эффект отразится на создании более 10 тыс. рабочих мест в инвестиционный период и около 40 тыс. в эксплуатационный период реализации проекта. Пропускная способность МЦТЭС оценивается в 5 тыс. грузовых автомобилей и 35 тыс. человек в сутки.</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Вместе с тем, учитывая структуру товарооборота по продукции агропромышленного комплекса, один из крупных ОРЦ планируется построить в приграничной к Узбекистану Туркестанской области, что придаст новый импульс к межгосударственной торговле.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Кроме того, будет проведена работа по интегрированию инфраструктур ОРЦ Казахстана и Узбекистана – созданию межгосударственной разветвлённой сети ОРЦ в форме «торгового кольца», которое позволит аккумулировать сельхозпродукцию в достаточных объемах для выхода на крупные торговые сети экспортных рынков.</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результате реализации данного проекта будет сформирован единый пул производителей сельхозпродукции и обеспечены стабильные поставки на экспорт качественного казахстанского продовольствия.</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 2021-2022 годы планируется подписать с Правительством Узбекистана Соглашение об открытии нового пункта пропуска в рамках проекта МЦТЭС «Центральная Азия».</w:t>
      </w:r>
      <w:r w:rsidRPr="007465C9">
        <w:rPr>
          <w:rFonts w:ascii="Times New Roman" w:eastAsia="Times New Roman" w:hAnsi="Times New Roman" w:cs="Times New Roman"/>
          <w:b/>
          <w:sz w:val="28"/>
          <w:szCs w:val="28"/>
        </w:rPr>
        <w:t xml:space="preserve">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 Обеспечение взаимного признания стандартов и требований к товарам между Республикой Казахстан и приоритетными целевыми экспортными рынками</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4.8.1. Участие Республики Казахстан в работе комитетов Всемирной организации здоровья животных (далее – МЭБ)</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Республика Казахстан с 1993 является членом МЭБ. В 2012 году было подписано Соглашение между Правительством Республики Казахстан и Всемирной организацией здоровья животных о программе сотрудничества. В 2013 году открыт координационный офис Всемирной организации здоровья животных по ящуру в городе Астане. Благодаря активной работе с МЭБ получены статусы благополучия по ящуру, африканской чуме лошадей, африканской чуме свиней, классической чуме свиней, высокопатогенному гриппу птиц. Это положительно повлияло на открытие новых рынков для казахстанской животноводческой продукции. В этой связи, будет продолжена работа по содействию участия Республики Казахстан в заседаниях Комитетов МЭБ.</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4.8.2. Проработка вопроса участия Республики Казахстан в дорожной карте МЭБ по контролю ящура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мае 2015 года Республика Казахстан получила официальный статус зоны, благополучной по ящуру, без применения вакцинации по 9 областям: Актюбинская, Атырауская, Акмолинская, ЗКО, СКО, Мангистауская, Карагандинская, Костанайская, Павлодарская области. В мае 2017 года Казахстану присвоен статус зоны, свободной от ящура, с вакцинацией для 5 регионов страны – Алматинской, Восточно-Казахстанской, Жамбылской, Кызылординской и Южно-Казахстанской областей. Таким образом, на сегодня территория Республики Казахстан имеет официальный статус страны свободной от ящура.</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2016 году Казахстан получил одобрение Национальной программы по контролю ящура и статус страны свободной от африканской чумы лошадей. Все эти статусы были успешно подтверждены научной комиссией МЭБ на основе материалов, ежегодно направляемых казахстанской ветеринарной службой в МЭБ.</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Получение статуса страны, свободной от ящура, позволило Казахстану экспортировать в страны-члены ВТО продукцию животного и растительного происхождения, что, в свою очередь, дало возможность реализовать экспортный потенциал нашего агропромышленного комплекса. В целях усиления работы по данному направлению будет проработан вопрос участия Казахстана в дорожной карте МЭБ по контролю ящура.</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4.8.3. Проработка вопроса по возмещению затрат на участие в региональных заседаниях МЭБ</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МЭБ на постоянной основе проводит региональные семинары по обсуждению и разработке рекомендаций по борьбе с особо опасными болезнями животных. Учитывая, что в соответствии с Соглашением ВТО при международной торговле все страны-члены ВТО руководствуются рекомендациями МЭБ, будет проработан вопрос постоянного участия в региональных семинарах МЭБ представителей Казахстана для обсуждения рекомендаций.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4.8.4. Проработка вопроса по возмещению затрат на участие в обучающих семинарах, проводимых МЭБ</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МЭБ на регулярной основе проводит обучающие семинары по борьбе с особо опасными болезнями животных, методам своевременного выявления и реагирования при возникновении особо опасных болезней животных, получению статусов благополучия по списочным болезням МЭБ, работе в информационной системе МЭБ. В этой связи очень, важно своевременное и постоянное участие представителей Казахстана в региональных заседаниях МЭБ с целью обучения и обмена опытом как со специалистами МЭБ, так и специалистами ветеринарных служб стран-членов МЭБ.</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 xml:space="preserve">4.8.5. Проработка вопроса участия в Дорожной карте МЭБ по контролю чумы мелких жвачных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сегодняшний день Ветеринарной службой Республики Казахстан проводится соответствующая работа по получению официального статуса Казахстана как страны свободной от чумы мелких жвачных (по рекомендации МЭБ проведение вакцинирования мелких жвачных животных с целью приобретения устойчивого иммунного фона на 3 года и т.д.). Будет проработан вопрос участия Республики Казахстан в дорожной карте МЭБ по контролю ящура, чумы мелких жвачных.</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4.8.6. Участие Республики Казахстан в заседаниях Европейской и Средиземноморской организации по карантину и защите растений (далее - ЕОКЗР)</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Республика Казахстан с 2004 года является членом ЕОКЗР. Сотрудничество с данной организацией необходимо для обеспечения условий продвижения отечественной подкарантинной продукции на внешние рынки посредством гармонизации национального законодательства в области карантина растений с региональными стандартами по фитосанитарным мерам, а также участия в разработке соответствующих региональных стандартов, так как государства-члены ЕОКЗР основывают свои фитосанитарные требования на региональных стандартах ЕОКЗР, в частности, в области анализа фитосанитарного риска.</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С момента присоединения к ЕОКЗР, кроме возможности участия в разработке региональных стандартов, Казахстан регулярно получает Бюллетени ЕОКЗР, содержащие статьи по главным научным темам (заказанные и предложенные); оповещение о новых или необычных вредных организмах; информационное оповещение по событиям в области фитосанитарии (очаги, новые данные, новые методы); стандарты ЕОКЗР по оценке эффективности препаратов защиты растений (доступ к специфическим стандартам предоставляется при условии ежегодной оплаты); тексты фитосанитарных регламентаций (оригиналы текстов фитосанитарных регламентаций стран-членов ЕОКЗР).</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Эффектом для Республики Казахстан является гармонизация фитосанитарных регламентаций, а также всех других областей, где принимаются официальные действия в области карантина и защиты растений, сотрудничество в области научных исследований в отношении вредных организмов и методов борьбы с ними, а также в области обмена соответствующей научной информацией, получение информации в отношении наличия, вспышек размножения или распространения вредных организмов.</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этой связи, является важным продолжить участие Республики Казахстан в заседаниях ЕОКЗР.</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4.8.7. Участие Республики Казахстан в заседаниях Международной конвенции по карантину и защите растений (</w:t>
      </w:r>
      <w:r>
        <w:rPr>
          <w:rFonts w:ascii="Times New Roman" w:eastAsia="Times New Roman" w:hAnsi="Times New Roman" w:cs="Times New Roman"/>
          <w:i/>
          <w:sz w:val="28"/>
          <w:szCs w:val="28"/>
        </w:rPr>
        <w:t xml:space="preserve">далее – </w:t>
      </w:r>
      <w:r w:rsidRPr="007465C9">
        <w:rPr>
          <w:rFonts w:ascii="Times New Roman" w:eastAsia="Times New Roman" w:hAnsi="Times New Roman" w:cs="Times New Roman"/>
          <w:i/>
          <w:sz w:val="28"/>
          <w:szCs w:val="28"/>
        </w:rPr>
        <w:t>МККЗР)</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Республика Казахстан с 2010 года является членом МККЗР. Сотрудничество с данной организацией необходимо для обеспечения условий продвижения отечественной подкарантинной продукции в рамках членства в ВТО, так как Соглашение ВТО по СФС мерам основывается на принципах и нормах МККЗР и международных стандартах по фитосанитарным мерам, разрабатываемым данной организацией. Это также необходимо для участия в разработке соответствующих международных стандартов по фитосанитарным мерам, что даст возможность адаптировать национальное законодательство в области карантина растений к условиям членства в ВТО.</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Эффектом для Республики Казахстан является обеспечение совместных и эффективных действий, направленных на предотвращение заноса и распространения вредных организмов, в том числе карантинных объектов, повреждающих растения и продукцию растительного происхождения, принятие соответствующих мер по борьбе с ними.</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этой связи является важным участие Республики Казахстан в заседаниях МККЗР.</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4.8.8. Проведение двусторонних переговоров по карантинным фитосанитарным требованиям для снятия ограничений и получения доступа на рынки третьих стран</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 xml:space="preserve">В соответствии с национальным законодательством и нормами Договора ЕАЭС в области карантина растений при экспорте растениеводческая продукция должна соответствовать карантинным фитосанитарным требованиям страны-импортера.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На сегодняшний день в целях наращивания экспорта казахстанской сельскохозяйственной продукции ведется работа по согласованию карантинных фитосанитарных требований с КНР, Турцией, Ираном, Азербайджаном, Кореей и т.д.</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Так, по направлению КНР между Министерством сельского хозяйства Республики Казахстан и Главным таможенным управлением Китая (ГТУ КНР) за период 2015-2019 года подписаны 10 протоколов по фитосанитарным требованиям к экспортным партиям: пшеницы, соевых бобов, пшеничных отрубей, рапсовому шроту, сена люцерны, кукурузы, ячменя, пшеничной муки, семена льна и пшеничной кормовой муки. Всего в реестры третьих стран включено 486 казахстанских предприятий по растениеводческой продукции.</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этой связи, на постоянной основе будут проводиться переговоры со странами-партнерами с целью открытия доступа казахстанской растениеводческой продукции на рынки зарубежных стран по согласованию и упрощению карантинных фитосанитарных требований.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4.8.9. Проведение двусторонних переговоров по ветеринарным и карантинным (фитосанитарным) требованиям для снятия ограничений и получения доступа на рынки третьих стран</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соответствии с национальным законодательством в области ветеринарии при экспорте животноводческая продукция должна соответствовать ветеринарным требованиям страны-импортера. В этой связи, на постоянной основе проводятся переговоры по согласованию ветеринарных требований и ветеринарных сертификатов с целью открытия доступа для казахстанской животноводческой продукции на рынки зарубежных стран.</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i/>
          <w:sz w:val="28"/>
          <w:szCs w:val="28"/>
        </w:rPr>
        <w:t>4.9. Создание портала по упрощению торговых процедур</w:t>
      </w:r>
      <w:r w:rsidRPr="007465C9">
        <w:rPr>
          <w:rFonts w:ascii="Times New Roman" w:eastAsia="Times New Roman" w:hAnsi="Times New Roman" w:cs="Times New Roman"/>
          <w:sz w:val="28"/>
          <w:szCs w:val="28"/>
        </w:rPr>
        <w:t xml:space="preserve">.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Министерство торговли и интеграции РК совместно с Международным торговым центром  (ITC) реализует проект ЕС «Центральная Азия готова к торговле (Ready4Trade Central Asia)». Проект поддержит развитие внутрирегиональной и международной торговли в пяти странах Центральной Азии (ЦА), включая Казахстан и Узбекистан, и будет способствовать реализации Соглашения ВТО по упрощению процедур торговли, который был ратифицирован Казахстаном в октябре 2015 года.</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ab/>
        <w:t>Один из компонентов данного проекта направлен на создание условий для введения в эксплуатацию со следующего года Национального портала по упрощению процедур торговли в Казахстане, который будет включать в себя  пошаговое руководство по торговым операциям (экспорт, импорт и транзит), нормативную правовую базу, информационный пункт в режиме онлайн для разъяснения процедур внешней торговли и торговую  статистику по рынкам с высоким экспортно-импортным потенциалом.</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sz w:val="28"/>
          <w:szCs w:val="28"/>
        </w:rPr>
        <w:tab/>
        <w:t>Реализация данного проекта позволит укрепить сотрудничество в двустороннем и многостороннем форматах со странами ЦА - участницами проекта.</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4.10</w:t>
      </w:r>
      <w:r w:rsidRPr="007465C9">
        <w:rPr>
          <w:rFonts w:ascii="Times New Roman" w:eastAsia="Times New Roman" w:hAnsi="Times New Roman" w:cs="Times New Roman"/>
          <w:i/>
          <w:sz w:val="28"/>
          <w:szCs w:val="28"/>
        </w:rPr>
        <w:t>. Принятие мер по привлечению зарубежных производителей и потребителей к участию в KADEX</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i/>
          <w:sz w:val="28"/>
          <w:szCs w:val="28"/>
        </w:rPr>
        <w:tab/>
      </w:r>
      <w:r w:rsidRPr="007465C9">
        <w:rPr>
          <w:rFonts w:ascii="Times New Roman" w:eastAsia="Times New Roman" w:hAnsi="Times New Roman" w:cs="Times New Roman"/>
          <w:sz w:val="28"/>
          <w:szCs w:val="28"/>
        </w:rPr>
        <w:t>В целях развития экспортного потенциала казахстанского оборонно-промышленного комплекса будут приняты меры по продвижению товаров и услуг данной отрасли на приоритетные целевые экспортные рынки Также ожидается привлечение зарубежных производителей и потребителей к участию KADEX.</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4.10</w:t>
      </w:r>
      <w:r w:rsidRPr="007465C9">
        <w:rPr>
          <w:rFonts w:ascii="Times New Roman" w:eastAsia="Times New Roman" w:hAnsi="Times New Roman" w:cs="Times New Roman"/>
          <w:i/>
          <w:sz w:val="28"/>
          <w:szCs w:val="28"/>
        </w:rPr>
        <w:t>.1. Выработка мер по продвижению товаров и услуг казахстанского оборонно-промышленного комплекса за рубежом</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Имеются перспективы развития выхода на зарубежные рынки, учитывая существующую потребность в продукции и услугах казахстанского ОПК, прежде всего у стран Центрально-Азиатского региона. При этом, следует принять во внимание многовекторную политику, открытость рынка, отсутствие санкций и международных барьеров в отношении Республики Казахстан, что позволит привлекать иностранных партнеров.</w:t>
      </w:r>
    </w:p>
    <w:p w:rsidR="005617F6"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Многие предприятия отечественного ОПК созданы с участием ведущих мировых производителей – представителей «Аирбас групп» (ЕЭС), «Парамаунт» (ЮАР), «Таллес» (Франция), «Индра» (Испания), «Аселсан» (Турция). Таким образом, имеется возможность вовлечения устоявшихся мировых брендов при продвижении казахстанской продукции на международный рынок.</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5. Совершенствование системы защиты прав потребителей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color w:val="000000"/>
          <w:sz w:val="28"/>
          <w:szCs w:val="28"/>
        </w:rPr>
        <w:t>5.1. Стимулирование бизнеса к добровольной регистрации в Единой информационной системе приема жалоб в сфере защиты прав потребителей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Единая информационная система приема жалоб в сфере защиты прав потребителей (далее – ЕИС) будет запущена с января 2021 года. Это позволит сконцентрировать все меры защиты прав потребителей в одном месте, упростить процедуры подготовки жалоб и направления их в компетентные органы. Будут оцифрованы все обращения и результаты их рассмотрения для выявления системных проблем граждан.</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Регистрация бизнеса в данной системе позволит предпринимателям разрешать вопрос потребительских жалоб самостоятельно, либо посредством использования института досудебного регулирования, а значит избежать излишнего вовлечения в спор органов государственной власти.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 xml:space="preserve">В целях сохранения деловой репутации бизнеса анализ поднимаемых потребителями проблем позволит предпринимателям улучшать качество товаров и услуг, модернизировать и совершенствовать производство, а также снизить затраты на разрешение споров в суде.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Диалог между потребителем и предпринимателем через ЕИС позволит бизнесу проводить маркетинговые исследования в целях повышения качества товаров (работ, услуг), а потребителю направлять жалобы в упрощенном порядке, учитывая, что в системе будут размещены ряд типовых форм жалоб в зависимости от предмета спора и сферы услуг.</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color w:val="000000"/>
          <w:sz w:val="28"/>
          <w:szCs w:val="28"/>
        </w:rPr>
        <w:t>Внедрение государственных органов, осуществляющих функции в сфере защиты прав потребителей, в ЕИС планируется с 2021 года</w:t>
      </w:r>
      <w:r w:rsidRPr="007465C9">
        <w:rPr>
          <w:rFonts w:ascii="Times New Roman" w:eastAsia="Times New Roman" w:hAnsi="Times New Roman" w:cs="Times New Roman"/>
          <w:sz w:val="28"/>
          <w:szCs w:val="28"/>
        </w:rPr>
        <w:t xml:space="preserve">. </w:t>
      </w:r>
      <w:r w:rsidRPr="007465C9">
        <w:rPr>
          <w:rFonts w:ascii="Times New Roman" w:eastAsia="Times New Roman" w:hAnsi="Times New Roman" w:cs="Times New Roman"/>
          <w:color w:val="000000"/>
          <w:sz w:val="28"/>
          <w:szCs w:val="28"/>
        </w:rPr>
        <w:t>С 2022 года доступ к системе будет предоставляться субъектам досудебного урегулирования споров, продавцам (изготовителям, исполнителям) и представителям законных интересов потребителей.</w:t>
      </w:r>
      <w:r w:rsidRPr="007465C9">
        <w:rPr>
          <w:rFonts w:ascii="Times New Roman" w:eastAsia="Times New Roman" w:hAnsi="Times New Roman" w:cs="Times New Roman"/>
          <w:b/>
          <w:color w:val="000000"/>
          <w:sz w:val="28"/>
          <w:szCs w:val="28"/>
        </w:rPr>
        <w:t xml:space="preserve">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i/>
          <w:color w:val="000000"/>
          <w:sz w:val="28"/>
          <w:szCs w:val="28"/>
        </w:rPr>
        <w:t>5.2. Поощрение добросовестной и эффективной конкуренции</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В целях информированности населения и обеспечения потребителей широким выбором товаров и услуг предлагается внедрение добровольных рейтингов, так называемых «белых списков» предпринимателей по наиболее интересным для потребителя группам товаров и услуг. Рейтинг включит в себя оценку предпринимателя на предмет рассмотрения спора, соотношения качества и цены товара или услуги, оценки сервисных услуг, условий производства и реализации.</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 xml:space="preserve">В реализацию данной меры будет разработана методика проведения общественными организациями потребителей независимых рейтингов субъектов предпринимательства на предмет оценки качества предоставляемых ими товаров, работ и услуг потребителям.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sz w:val="28"/>
          <w:szCs w:val="28"/>
        </w:rPr>
        <w:t>5.3. Роль общественных объединений потребителей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Особое место в системе защиты прав потребителей отведено общественным объединениям потребителей, деятельность которых направлена на защиту прав и законных интересов потребителей.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Результаты социологического и аналитического исследования по вопросам прав потребителей, проведенного по итогам 2018 года в рамках государственного социального заказа, показывают, что 64% населения не знают о наличии специального закона по защите прав потребителей, 23% - слышали о нем, 8% - знают и только 5% - используют на практике. За защитой своих прав в уполномоченные государственные органы обращаются всего 11% потребителей.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В связи с этим, основными целями общественных объединений являются повышение правовой грамотности населения, необходимость формирования разборчивого потребителя, способного на осознанный выбор товара и услуги, знающего свои права и обязанности. Особое внимание будет уделено нуждам потребителей, находящихся в уязвимом и неблагоприятном положении, как в сельских районах, так и в городах, включая потребителей с низким уровнем дохода, а также малограмотных и неграмотных потребителей.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В реализацию этих мер в целях восстановления их нарушенных прав и законных интересов будет разработан Комплексный план государственных органов по информированию потребителей.</w:t>
      </w:r>
      <w:r w:rsidRPr="007465C9">
        <w:rPr>
          <w:rFonts w:ascii="Times New Roman" w:eastAsia="Times New Roman" w:hAnsi="Times New Roman" w:cs="Times New Roman"/>
          <w:b/>
          <w:color w:val="000000"/>
          <w:sz w:val="28"/>
          <w:szCs w:val="28"/>
        </w:rPr>
        <w:t xml:space="preserve">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На сегодняшний день общественные объединения для проведения консультаций и пропаганды законодательства в сфере защиты прав потребителей сталкиваются с проблемой финансирования. Будет проведена работа совместно с местными исполнительными органами по рассмотрению вопроса выделения бюджетных средств общественным объединениям по защите прав потребителей на мероприятия по повышению правовой грамотности населения, проведение социологических исследований и возмещение услуг по представительским услугам социально уязвимым слоям населения на защиту своих прав.</w:t>
      </w:r>
      <w:r w:rsidRPr="007465C9">
        <w:rPr>
          <w:rFonts w:ascii="Times New Roman" w:eastAsia="Times New Roman" w:hAnsi="Times New Roman" w:cs="Times New Roman"/>
          <w:b/>
          <w:color w:val="000000"/>
          <w:sz w:val="28"/>
          <w:szCs w:val="28"/>
        </w:rPr>
        <w:t xml:space="preserve">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b/>
          <w:sz w:val="28"/>
          <w:szCs w:val="28"/>
        </w:rPr>
      </w:pPr>
      <w:r w:rsidRPr="007465C9">
        <w:rPr>
          <w:rFonts w:ascii="Times New Roman" w:eastAsia="Times New Roman" w:hAnsi="Times New Roman" w:cs="Times New Roman"/>
          <w:sz w:val="28"/>
          <w:szCs w:val="28"/>
        </w:rPr>
        <w:t>Также прорабатывается возможность присвоения особого статуса общественным объединениям путем наделения их функциями общественного контроля.</w:t>
      </w:r>
      <w:r w:rsidRPr="007465C9">
        <w:rPr>
          <w:rFonts w:ascii="Times New Roman" w:eastAsia="Times New Roman" w:hAnsi="Times New Roman" w:cs="Times New Roman"/>
          <w:b/>
          <w:color w:val="000000"/>
          <w:sz w:val="28"/>
          <w:szCs w:val="28"/>
        </w:rPr>
        <w:t xml:space="preserve">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i/>
          <w:sz w:val="28"/>
          <w:szCs w:val="28"/>
        </w:rPr>
      </w:pPr>
      <w:r w:rsidRPr="007465C9">
        <w:rPr>
          <w:rFonts w:ascii="Times New Roman" w:eastAsia="Times New Roman" w:hAnsi="Times New Roman" w:cs="Times New Roman"/>
          <w:i/>
          <w:color w:val="000000"/>
          <w:sz w:val="28"/>
          <w:szCs w:val="28"/>
        </w:rPr>
        <w:t>5.4.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Межотраслевая координация деятельности государственных органов будет осуществляться на основании анализа и отчетности жалоб потребителей, в том числе поступающих посредством Единой информационной системы приема жалоб в сфере защиты прав потребителей. Данная работа ежегодно будет выноситься на рассмотрение Межведомственного Совета по защите прав потребителей при Правительстве Республики Казахстан.</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 xml:space="preserve">Основная цель данной площадки – это выработка эффективных комплексных мер, которые будут направлены на восстановление нарушенных прав и законных интересов потребителей.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color w:val="000000"/>
          <w:sz w:val="28"/>
          <w:szCs w:val="28"/>
        </w:rPr>
        <w:t>Решения коллегиального органа, в состав которого будут входить депутаты Парламента Республики Казахстан, государственные органы, общественные объединения, гражданское общество, субъекты бизнеса, позволят</w:t>
      </w:r>
      <w:r w:rsidRPr="007465C9">
        <w:rPr>
          <w:color w:val="000000"/>
        </w:rPr>
        <w:t xml:space="preserve"> </w:t>
      </w:r>
      <w:r w:rsidRPr="007465C9">
        <w:rPr>
          <w:rFonts w:ascii="Times New Roman" w:eastAsia="Times New Roman" w:hAnsi="Times New Roman" w:cs="Times New Roman"/>
          <w:color w:val="000000"/>
          <w:sz w:val="28"/>
          <w:szCs w:val="28"/>
        </w:rPr>
        <w:t>безотлагательно изменять проблемные нормативные правовые акты, обеспечить должный контроль за эффективностью принимаемых государственными органами решений.</w:t>
      </w:r>
      <w:r w:rsidRPr="007465C9">
        <w:rPr>
          <w:rFonts w:ascii="Times New Roman" w:eastAsia="Times New Roman" w:hAnsi="Times New Roman" w:cs="Times New Roman"/>
          <w:b/>
          <w:color w:val="000000"/>
          <w:sz w:val="28"/>
          <w:szCs w:val="28"/>
        </w:rPr>
        <w:t xml:space="preserve"> </w:t>
      </w:r>
    </w:p>
    <w:p w:rsidR="005617F6" w:rsidRPr="007465C9" w:rsidRDefault="005617F6" w:rsidP="005617F6">
      <w:pPr>
        <w:widowControl w:val="0"/>
        <w:pBdr>
          <w:bottom w:val="single" w:sz="4" w:space="6" w:color="FFFFFF"/>
        </w:pBdr>
        <w:spacing w:after="0" w:line="240" w:lineRule="auto"/>
        <w:ind w:firstLine="708"/>
        <w:jc w:val="both"/>
        <w:rPr>
          <w:rFonts w:ascii="Times New Roman" w:eastAsia="Times New Roman" w:hAnsi="Times New Roman" w:cs="Times New Roman"/>
          <w:color w:val="000000"/>
          <w:sz w:val="28"/>
          <w:szCs w:val="28"/>
        </w:rPr>
      </w:pPr>
      <w:r w:rsidRPr="007465C9">
        <w:rPr>
          <w:rFonts w:ascii="Times New Roman" w:eastAsia="Times New Roman" w:hAnsi="Times New Roman" w:cs="Times New Roman"/>
          <w:color w:val="000000"/>
          <w:sz w:val="28"/>
          <w:szCs w:val="28"/>
        </w:rPr>
        <w:t>Вместе с тем, для реализации мероприятий Государственной программы будут расширены компетенции и полномочия уполномоченного органа в сфере торговли путем разработки соответствующего законодательного акта.</w:t>
      </w:r>
    </w:p>
    <w:p w:rsidR="005617F6" w:rsidRPr="007465C9" w:rsidRDefault="005617F6" w:rsidP="005617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5617F6" w:rsidRPr="007465C9" w:rsidRDefault="005617F6" w:rsidP="005617F6">
      <w:pPr>
        <w:spacing w:after="0" w:line="240" w:lineRule="auto"/>
        <w:jc w:val="center"/>
        <w:rPr>
          <w:rFonts w:ascii="Times New Roman" w:eastAsia="Times New Roman" w:hAnsi="Times New Roman" w:cs="Times New Roman"/>
          <w:b/>
          <w:sz w:val="28"/>
          <w:szCs w:val="28"/>
        </w:rPr>
      </w:pPr>
      <w:bookmarkStart w:id="20" w:name="_heading=h.35nkun2" w:colFirst="0" w:colLast="0"/>
      <w:bookmarkEnd w:id="20"/>
      <w:r w:rsidRPr="007465C9">
        <w:rPr>
          <w:rFonts w:ascii="Times New Roman" w:eastAsia="Times New Roman" w:hAnsi="Times New Roman" w:cs="Times New Roman"/>
          <w:b/>
          <w:sz w:val="28"/>
          <w:szCs w:val="28"/>
        </w:rPr>
        <w:t>6. Необходимые ресурсы</w:t>
      </w:r>
    </w:p>
    <w:p w:rsidR="005617F6" w:rsidRPr="007465C9" w:rsidRDefault="005617F6" w:rsidP="005617F6">
      <w:pPr>
        <w:spacing w:after="0" w:line="240" w:lineRule="auto"/>
        <w:ind w:firstLine="675"/>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Учитывая важность торговой отрасли в развитии экономики в целом, Программа будет иметь достаточную обеспеченность средствами. Финансирование будет обеспечено за счет средств республиканского и местных бюджетов, а также иных источников, не запрещенных законодательством Республики Казахстан.</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как прямых мер, так и общесистемных мер государственного стимулирования торговой отрасли.</w:t>
      </w:r>
    </w:p>
    <w:p w:rsidR="005617F6" w:rsidRPr="007465C9" w:rsidRDefault="005617F6" w:rsidP="005617F6">
      <w:pPr>
        <w:spacing w:after="0" w:line="240" w:lineRule="auto"/>
        <w:ind w:firstLine="709"/>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Для достижения целевых показателей Программы предполагаемые объемы финансирования составят порядка 359 79</w:t>
      </w: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6</w:t>
      </w:r>
      <w:r w:rsidRPr="007465C9">
        <w:rPr>
          <w:rFonts w:ascii="Times New Roman" w:eastAsia="Times New Roman" w:hAnsi="Times New Roman" w:cs="Times New Roman"/>
          <w:sz w:val="28"/>
          <w:szCs w:val="28"/>
        </w:rPr>
        <w:t xml:space="preserve"> млн. тенге, в том числе из республиканского бюджета </w:t>
      </w:r>
      <w:r>
        <w:rPr>
          <w:rFonts w:ascii="Times New Roman" w:eastAsia="Times New Roman" w:hAnsi="Times New Roman" w:cs="Times New Roman"/>
          <w:sz w:val="28"/>
          <w:szCs w:val="28"/>
        </w:rPr>
        <w:t>86 79</w:t>
      </w: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6</w:t>
      </w:r>
      <w:r w:rsidRPr="007465C9">
        <w:rPr>
          <w:rFonts w:ascii="Times New Roman" w:eastAsia="Times New Roman" w:hAnsi="Times New Roman" w:cs="Times New Roman"/>
          <w:sz w:val="28"/>
          <w:szCs w:val="28"/>
        </w:rPr>
        <w:t xml:space="preserve"> млн. тенге, а также частных источников 273 000 млн. тенге.</w:t>
      </w:r>
    </w:p>
    <w:p w:rsidR="005617F6" w:rsidRDefault="005617F6" w:rsidP="005617F6">
      <w:pPr>
        <w:spacing w:after="0" w:line="240" w:lineRule="auto"/>
        <w:ind w:firstLine="708"/>
        <w:jc w:val="both"/>
        <w:rPr>
          <w:rFonts w:ascii="Times New Roman" w:eastAsia="Times New Roman" w:hAnsi="Times New Roman" w:cs="Times New Roman"/>
          <w:sz w:val="28"/>
          <w:szCs w:val="28"/>
        </w:rPr>
      </w:pPr>
      <w:r w:rsidRPr="007465C9">
        <w:rPr>
          <w:rFonts w:ascii="Times New Roman" w:eastAsia="Times New Roman" w:hAnsi="Times New Roman" w:cs="Times New Roman"/>
          <w:sz w:val="28"/>
          <w:szCs w:val="28"/>
        </w:rPr>
        <w:t>Объемы государственного финансирования мероприятий, предусмотренных Программой, будут уточняться на соответствующие финансовые годы в соответствии с законодательством Республики Казахстан.</w:t>
      </w:r>
    </w:p>
    <w:p w:rsidR="005617F6" w:rsidRDefault="005617F6" w:rsidP="005617F6">
      <w:pPr>
        <w:spacing w:after="0" w:line="240" w:lineRule="auto"/>
        <w:ind w:firstLine="708"/>
        <w:jc w:val="both"/>
        <w:rPr>
          <w:rFonts w:ascii="Times New Roman" w:eastAsia="Times New Roman" w:hAnsi="Times New Roman" w:cs="Times New Roman"/>
          <w:sz w:val="28"/>
          <w:szCs w:val="28"/>
        </w:rPr>
      </w:pPr>
    </w:p>
    <w:p w:rsidR="00226679" w:rsidRDefault="00226679"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rPr>
          <w:rFonts w:ascii="Times New Roman" w:hAnsi="Times New Roman" w:cs="Times New Roman"/>
          <w:sz w:val="28"/>
          <w:szCs w:val="28"/>
          <w:lang w:val="kk-KZ"/>
        </w:rPr>
        <w:sectPr w:rsidR="005617F6" w:rsidSect="000A6338">
          <w:headerReference w:type="default" r:id="rId11"/>
          <w:headerReference w:type="first" r:id="rId12"/>
          <w:pgSz w:w="11906" w:h="16838"/>
          <w:pgMar w:top="1418" w:right="851" w:bottom="1418" w:left="1418" w:header="709" w:footer="709" w:gutter="0"/>
          <w:cols w:space="708"/>
          <w:titlePg/>
          <w:docGrid w:linePitch="360"/>
        </w:sectPr>
      </w:pPr>
    </w:p>
    <w:p w:rsidR="005617F6" w:rsidRDefault="005617F6" w:rsidP="005617F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r>
        <w:rPr>
          <w:rFonts w:ascii="Times New Roman" w:eastAsia="Times New Roman" w:hAnsi="Times New Roman" w:cs="Times New Roman"/>
          <w:sz w:val="24"/>
          <w:szCs w:val="24"/>
        </w:rPr>
        <w:br/>
        <w:t>к Государственной программе</w:t>
      </w:r>
      <w:r>
        <w:rPr>
          <w:rFonts w:ascii="Times New Roman" w:eastAsia="Times New Roman" w:hAnsi="Times New Roman" w:cs="Times New Roman"/>
          <w:sz w:val="24"/>
          <w:szCs w:val="24"/>
        </w:rPr>
        <w:br/>
        <w:t>развития торговли Республики Казахстан</w:t>
      </w:r>
      <w:r>
        <w:rPr>
          <w:rFonts w:ascii="Times New Roman" w:eastAsia="Times New Roman" w:hAnsi="Times New Roman" w:cs="Times New Roman"/>
          <w:sz w:val="24"/>
          <w:szCs w:val="24"/>
        </w:rPr>
        <w:br/>
        <w:t xml:space="preserve"> на 2021-2025 гг.</w:t>
      </w:r>
    </w:p>
    <w:p w:rsidR="005617F6" w:rsidRDefault="005617F6" w:rsidP="005617F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 мероприятий</w:t>
      </w:r>
      <w:r>
        <w:rPr>
          <w:rFonts w:ascii="Times New Roman" w:eastAsia="Times New Roman" w:hAnsi="Times New Roman" w:cs="Times New Roman"/>
          <w:b/>
          <w:sz w:val="28"/>
          <w:szCs w:val="28"/>
        </w:rPr>
        <w:br/>
        <w:t>по реализации Государственной программы развития торговли Республики Казахстан на 2021-2025 гг.</w:t>
      </w:r>
    </w:p>
    <w:tbl>
      <w:tblPr>
        <w:tblW w:w="1446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3225"/>
        <w:gridCol w:w="720"/>
        <w:gridCol w:w="1065"/>
        <w:gridCol w:w="930"/>
        <w:gridCol w:w="900"/>
        <w:gridCol w:w="795"/>
        <w:gridCol w:w="709"/>
        <w:gridCol w:w="708"/>
        <w:gridCol w:w="851"/>
        <w:gridCol w:w="933"/>
        <w:gridCol w:w="768"/>
        <w:gridCol w:w="850"/>
        <w:gridCol w:w="881"/>
        <w:gridCol w:w="709"/>
      </w:tblGrid>
      <w:tr w:rsidR="005617F6" w:rsidTr="00FF3D1C">
        <w:trPr>
          <w:trHeight w:val="524"/>
        </w:trPr>
        <w:tc>
          <w:tcPr>
            <w:tcW w:w="425" w:type="dxa"/>
            <w:vMerge w:val="restart"/>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3225" w:type="dxa"/>
            <w:vMerge w:val="restart"/>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w:t>
            </w:r>
          </w:p>
        </w:tc>
        <w:tc>
          <w:tcPr>
            <w:tcW w:w="720" w:type="dxa"/>
            <w:vMerge w:val="restart"/>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065" w:type="dxa"/>
            <w:vMerge w:val="restart"/>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завершения</w:t>
            </w:r>
          </w:p>
        </w:tc>
        <w:tc>
          <w:tcPr>
            <w:tcW w:w="930" w:type="dxa"/>
            <w:vMerge w:val="restart"/>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исполнения</w:t>
            </w:r>
          </w:p>
        </w:tc>
        <w:tc>
          <w:tcPr>
            <w:tcW w:w="900" w:type="dxa"/>
            <w:vMerge w:val="restart"/>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Ответственные за исполнение</w:t>
            </w:r>
          </w:p>
        </w:tc>
        <w:tc>
          <w:tcPr>
            <w:tcW w:w="795"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База 2019 года</w:t>
            </w:r>
          </w:p>
        </w:tc>
        <w:tc>
          <w:tcPr>
            <w:tcW w:w="3969" w:type="dxa"/>
            <w:gridSpan w:val="5"/>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по годам</w:t>
            </w:r>
          </w:p>
        </w:tc>
        <w:tc>
          <w:tcPr>
            <w:tcW w:w="850" w:type="dxa"/>
            <w:vMerge w:val="restart"/>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881" w:type="dxa"/>
            <w:vMerge w:val="restart"/>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Источники финансирования</w:t>
            </w:r>
          </w:p>
        </w:tc>
        <w:tc>
          <w:tcPr>
            <w:tcW w:w="709" w:type="dxa"/>
            <w:vMerge w:val="restart"/>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Код бюджетной программы</w:t>
            </w:r>
          </w:p>
        </w:tc>
      </w:tr>
      <w:tr w:rsidR="005617F6" w:rsidTr="00FF3D1C">
        <w:trPr>
          <w:trHeight w:val="453"/>
        </w:trPr>
        <w:tc>
          <w:tcPr>
            <w:tcW w:w="425" w:type="dxa"/>
            <w:vMerge/>
            <w:shd w:val="clear" w:color="auto" w:fill="auto"/>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auto"/>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auto"/>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1065" w:type="dxa"/>
            <w:vMerge/>
            <w:shd w:val="clear" w:color="auto" w:fill="auto"/>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0" w:type="dxa"/>
            <w:vMerge/>
            <w:shd w:val="clear" w:color="auto" w:fill="auto"/>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00" w:type="dxa"/>
            <w:vMerge/>
            <w:shd w:val="clear" w:color="auto" w:fill="auto"/>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95" w:type="dxa"/>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auto"/>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708" w:type="dxa"/>
            <w:shd w:val="clear" w:color="auto" w:fill="auto"/>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851" w:type="dxa"/>
            <w:shd w:val="clear" w:color="auto" w:fill="auto"/>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33" w:type="dxa"/>
            <w:shd w:val="clear" w:color="auto" w:fill="auto"/>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768" w:type="dxa"/>
            <w:shd w:val="clear" w:color="auto" w:fill="auto"/>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850" w:type="dxa"/>
            <w:vMerge/>
            <w:shd w:val="clear" w:color="auto" w:fill="auto"/>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81" w:type="dxa"/>
            <w:vMerge/>
            <w:shd w:val="clear" w:color="auto" w:fill="auto"/>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r>
      <w:tr w:rsidR="005617F6" w:rsidTr="00FF3D1C">
        <w:trPr>
          <w:trHeight w:val="231"/>
        </w:trPr>
        <w:tc>
          <w:tcPr>
            <w:tcW w:w="42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2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65"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3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00"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95"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09"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08"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51"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33"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68"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0"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881"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09"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5617F6" w:rsidTr="00FF3D1C">
        <w:trPr>
          <w:trHeight w:val="409"/>
        </w:trPr>
        <w:tc>
          <w:tcPr>
            <w:tcW w:w="14469" w:type="dxa"/>
            <w:gridSpan w:val="15"/>
            <w:shd w:val="clear" w:color="auto" w:fill="FFFFFF"/>
            <w:vAlign w:val="center"/>
          </w:tcPr>
          <w:p w:rsidR="005617F6" w:rsidRDefault="005617F6" w:rsidP="00FF3D1C">
            <w:pP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Целевые индикаторы:</w:t>
            </w:r>
          </w:p>
        </w:tc>
      </w:tr>
      <w:tr w:rsidR="005617F6" w:rsidTr="00FF3D1C">
        <w:trPr>
          <w:trHeight w:val="692"/>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Реальный рост ВДС торговли к базовому периоду 2019 года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30,9</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bookmarkStart w:id="21" w:name="_heading=h.1ksv4uv" w:colFirst="0" w:colLast="0"/>
            <w:bookmarkEnd w:id="21"/>
            <w:r>
              <w:rPr>
                <w:rFonts w:ascii="Times New Roman" w:eastAsia="Times New Roman" w:hAnsi="Times New Roman" w:cs="Times New Roman"/>
                <w:sz w:val="20"/>
                <w:szCs w:val="20"/>
              </w:rPr>
              <w:t>Доля теневой торговли</w:t>
            </w:r>
            <w:r>
              <w:rPr>
                <w:rFonts w:ascii="Times New Roman" w:eastAsia="Times New Roman" w:hAnsi="Times New Roman" w:cs="Times New Roman"/>
                <w:sz w:val="20"/>
                <w:szCs w:val="20"/>
                <w:vertAlign w:val="superscript"/>
              </w:rPr>
              <w:footnoteReference w:id="23"/>
            </w:r>
            <w:r>
              <w:rPr>
                <w:rFonts w:ascii="Times New Roman" w:eastAsia="Times New Roman" w:hAnsi="Times New Roman" w:cs="Times New Roman"/>
                <w:sz w:val="20"/>
                <w:szCs w:val="20"/>
              </w:rPr>
              <w:t xml:space="preserve"> к базовому периоду 2019 года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МФ,</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highlight w:val="red"/>
              </w:rPr>
            </w:pPr>
            <w:r w:rsidRPr="004A3055">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47,6</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43,5</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39,4</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Создание новых рабочих мест</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1431,1</w:t>
            </w:r>
            <w:r>
              <w:rPr>
                <w:rFonts w:ascii="Times New Roman" w:eastAsia="Times New Roman" w:hAnsi="Times New Roman" w:cs="Times New Roman"/>
                <w:sz w:val="20"/>
                <w:szCs w:val="20"/>
                <w:vertAlign w:val="superscript"/>
              </w:rPr>
              <w:footnoteReference w:id="24"/>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28,6</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28,6</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143,1</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Рост производительности труда в оптовой и розничной торговле</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r>
              <w:rPr>
                <w:rFonts w:ascii="Times New Roman" w:eastAsia="Times New Roman" w:hAnsi="Times New Roman" w:cs="Times New Roman"/>
                <w:sz w:val="20"/>
                <w:szCs w:val="20"/>
                <w:vertAlign w:val="superscript"/>
              </w:rPr>
              <w:footnoteReference w:id="25"/>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Торговое сальдо по несырьевым товарам (экспорт-импорт)</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Млрд. долл.</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США</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Увеличение несырьевого экспорта товаров и услуг</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Млрд. долл.</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США</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24,7</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31,8</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37,7</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Потребительский импорт обработанной продукции без машин и оборудования)</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Млрд.</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долл.</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США</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p w:rsidR="005617F6" w:rsidRDefault="005617F6" w:rsidP="00FF3D1C">
            <w:pP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22,9</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20,6</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Рост доли электронной торговли от розничного товарооборота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КС МНЭ, АО «Казпочта»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31"/>
              </w:num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применения национальных стандартов (от общего количества действующих нацстандартов)</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ind w:left="284" w:hanging="32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25" w:type="dxa"/>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Реальный рост инвестиций в основной капитал по отрасли оптовой и розничной торговли; ремонт автомобилей и мотоциклов, к базовому периоду 2019 года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акиматы городов Нур-Султан, Алматы, Шымкент и областей</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108,2</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112,5</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116,9</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126,5</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color w:val="FF0000"/>
                <w:sz w:val="20"/>
                <w:szCs w:val="20"/>
              </w:rPr>
            </w:pPr>
            <w:r w:rsidRPr="00EF64A4">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color w:val="FF0000"/>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color w:val="FF0000"/>
                <w:sz w:val="20"/>
                <w:szCs w:val="20"/>
              </w:rPr>
            </w:pPr>
          </w:p>
        </w:tc>
      </w:tr>
      <w:tr w:rsidR="005617F6" w:rsidTr="00FF3D1C">
        <w:trPr>
          <w:trHeight w:val="389"/>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694"/>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Задача 1. Повышение качества и безопасности продукции</w:t>
            </w:r>
          </w:p>
        </w:tc>
      </w:tr>
      <w:tr w:rsidR="005617F6" w:rsidTr="00FF3D1C">
        <w:trPr>
          <w:trHeight w:val="311"/>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 результатов:</w:t>
            </w: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Уровень автоматизации и цифровизации бизнес-процессов по аккредитации и сертификации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казахстанских документов оценки соответствия от общего количества документов оценки соответствия импортной продукции,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37,0</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7F7399" w:rsidTr="00FF3D1C">
        <w:trPr>
          <w:trHeight w:val="888"/>
        </w:trPr>
        <w:tc>
          <w:tcPr>
            <w:tcW w:w="425" w:type="dxa"/>
            <w:shd w:val="clear" w:color="auto" w:fill="FFFFFF"/>
            <w:tcMar>
              <w:top w:w="45" w:type="dxa"/>
              <w:left w:w="75" w:type="dxa"/>
              <w:bottom w:w="45" w:type="dxa"/>
              <w:right w:w="75" w:type="dxa"/>
            </w:tcMar>
          </w:tcPr>
          <w:p w:rsidR="007F7399" w:rsidRDefault="007F7399"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25" w:type="dxa"/>
            <w:shd w:val="clear" w:color="auto" w:fill="FFFFFF"/>
            <w:tcMar>
              <w:top w:w="45" w:type="dxa"/>
              <w:left w:w="75" w:type="dxa"/>
              <w:bottom w:w="45" w:type="dxa"/>
              <w:right w:w="75" w:type="dxa"/>
            </w:tcMar>
          </w:tcPr>
          <w:p w:rsidR="007F7399" w:rsidRDefault="007F7399"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Темп роста международно признанных измерительных возможностей эталонов Республики Казахстан (к уровню 2019 года)</w:t>
            </w:r>
          </w:p>
        </w:tc>
        <w:tc>
          <w:tcPr>
            <w:tcW w:w="720" w:type="dxa"/>
            <w:shd w:val="clear" w:color="auto" w:fill="FFFFFF"/>
            <w:tcMar>
              <w:top w:w="45" w:type="dxa"/>
              <w:left w:w="75" w:type="dxa"/>
              <w:bottom w:w="45" w:type="dxa"/>
              <w:right w:w="75" w:type="dxa"/>
            </w:tcMar>
          </w:tcPr>
          <w:p w:rsidR="007F7399" w:rsidRDefault="007F7399"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7F7399" w:rsidRDefault="007F7399"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7F7399" w:rsidRDefault="007F7399"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7F7399" w:rsidRDefault="007F7399"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7F7399" w:rsidRPr="007F7399" w:rsidRDefault="007F7399"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lang w:val="kk-KZ"/>
              </w:rPr>
              <w:t>0</w:t>
            </w:r>
          </w:p>
        </w:tc>
        <w:tc>
          <w:tcPr>
            <w:tcW w:w="709" w:type="dxa"/>
            <w:shd w:val="clear" w:color="auto" w:fill="FFFFFF"/>
            <w:tcMar>
              <w:top w:w="45" w:type="dxa"/>
              <w:left w:w="75" w:type="dxa"/>
              <w:bottom w:w="45" w:type="dxa"/>
              <w:right w:w="75" w:type="dxa"/>
            </w:tcMar>
          </w:tcPr>
          <w:p w:rsidR="007F7399" w:rsidRPr="005502BA" w:rsidRDefault="007F7399" w:rsidP="000679FB">
            <w:pPr>
              <w:spacing w:after="0" w:line="20" w:lineRule="atLeast"/>
              <w:jc w:val="center"/>
              <w:rPr>
                <w:rFonts w:ascii="Times New Roman" w:eastAsia="Times New Roman" w:hAnsi="Times New Roman" w:cs="Times New Roman"/>
                <w:sz w:val="20"/>
                <w:szCs w:val="20"/>
              </w:rPr>
            </w:pPr>
            <w:r w:rsidRPr="005502BA">
              <w:rPr>
                <w:rFonts w:ascii="Times New Roman" w:eastAsia="Times New Roman" w:hAnsi="Times New Roman" w:cs="Times New Roman"/>
                <w:sz w:val="20"/>
              </w:rPr>
              <w:t>12,6</w:t>
            </w:r>
          </w:p>
        </w:tc>
        <w:tc>
          <w:tcPr>
            <w:tcW w:w="708" w:type="dxa"/>
            <w:shd w:val="clear" w:color="auto" w:fill="FFFFFF"/>
          </w:tcPr>
          <w:p w:rsidR="007F7399" w:rsidRPr="005502BA" w:rsidRDefault="007F7399" w:rsidP="000679FB">
            <w:pPr>
              <w:spacing w:after="0" w:line="20" w:lineRule="atLeast"/>
              <w:jc w:val="center"/>
              <w:rPr>
                <w:rFonts w:ascii="Times New Roman" w:eastAsia="Times New Roman" w:hAnsi="Times New Roman" w:cs="Times New Roman"/>
                <w:sz w:val="20"/>
                <w:szCs w:val="20"/>
              </w:rPr>
            </w:pPr>
            <w:r w:rsidRPr="005502BA">
              <w:rPr>
                <w:rFonts w:ascii="Times New Roman" w:eastAsia="Times New Roman" w:hAnsi="Times New Roman" w:cs="Times New Roman"/>
                <w:sz w:val="20"/>
              </w:rPr>
              <w:t>15,4</w:t>
            </w:r>
          </w:p>
        </w:tc>
        <w:tc>
          <w:tcPr>
            <w:tcW w:w="851" w:type="dxa"/>
            <w:shd w:val="clear" w:color="auto" w:fill="FFFFFF"/>
          </w:tcPr>
          <w:p w:rsidR="007F7399" w:rsidRPr="005502BA" w:rsidRDefault="007F7399" w:rsidP="000679FB">
            <w:pPr>
              <w:spacing w:after="0" w:line="20" w:lineRule="atLeast"/>
              <w:jc w:val="center"/>
              <w:rPr>
                <w:rFonts w:ascii="Times New Roman" w:eastAsia="Times New Roman" w:hAnsi="Times New Roman" w:cs="Times New Roman"/>
                <w:sz w:val="20"/>
                <w:szCs w:val="20"/>
              </w:rPr>
            </w:pPr>
            <w:r w:rsidRPr="005502BA">
              <w:rPr>
                <w:rFonts w:ascii="Times New Roman" w:eastAsia="Times New Roman" w:hAnsi="Times New Roman" w:cs="Times New Roman"/>
                <w:sz w:val="20"/>
              </w:rPr>
              <w:t>18,3</w:t>
            </w:r>
          </w:p>
        </w:tc>
        <w:tc>
          <w:tcPr>
            <w:tcW w:w="933" w:type="dxa"/>
            <w:shd w:val="clear" w:color="auto" w:fill="FFFFFF"/>
          </w:tcPr>
          <w:p w:rsidR="007F7399" w:rsidRPr="005502BA" w:rsidRDefault="007F7399" w:rsidP="000679FB">
            <w:pPr>
              <w:spacing w:after="0" w:line="20" w:lineRule="atLeast"/>
              <w:jc w:val="center"/>
              <w:rPr>
                <w:rFonts w:ascii="Times New Roman" w:eastAsia="Times New Roman" w:hAnsi="Times New Roman" w:cs="Times New Roman"/>
                <w:sz w:val="20"/>
                <w:szCs w:val="20"/>
              </w:rPr>
            </w:pPr>
            <w:r w:rsidRPr="005502BA">
              <w:rPr>
                <w:rFonts w:ascii="Times New Roman" w:eastAsia="Times New Roman" w:hAnsi="Times New Roman" w:cs="Times New Roman"/>
                <w:sz w:val="20"/>
              </w:rPr>
              <w:t>21,1</w:t>
            </w:r>
          </w:p>
        </w:tc>
        <w:tc>
          <w:tcPr>
            <w:tcW w:w="768" w:type="dxa"/>
            <w:shd w:val="clear" w:color="auto" w:fill="FFFFFF"/>
          </w:tcPr>
          <w:p w:rsidR="007F7399" w:rsidRPr="005502BA" w:rsidRDefault="007F7399" w:rsidP="000679FB">
            <w:pPr>
              <w:spacing w:after="0" w:line="20" w:lineRule="atLeast"/>
              <w:jc w:val="center"/>
              <w:rPr>
                <w:rFonts w:ascii="Times New Roman" w:eastAsia="Times New Roman" w:hAnsi="Times New Roman" w:cs="Times New Roman"/>
                <w:sz w:val="20"/>
                <w:szCs w:val="20"/>
              </w:rPr>
            </w:pPr>
            <w:r w:rsidRPr="005502BA">
              <w:rPr>
                <w:rFonts w:ascii="Times New Roman" w:eastAsia="Times New Roman" w:hAnsi="Times New Roman" w:cs="Times New Roman"/>
                <w:sz w:val="20"/>
              </w:rPr>
              <w:t>23,9</w:t>
            </w:r>
          </w:p>
        </w:tc>
        <w:tc>
          <w:tcPr>
            <w:tcW w:w="850" w:type="dxa"/>
            <w:shd w:val="clear" w:color="auto" w:fill="FFFFFF"/>
          </w:tcPr>
          <w:p w:rsidR="007F7399" w:rsidRDefault="007F7399"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7F7399" w:rsidRDefault="007F7399"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7F7399" w:rsidRDefault="007F7399"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68"/>
        </w:trPr>
        <w:tc>
          <w:tcPr>
            <w:tcW w:w="14469" w:type="dxa"/>
            <w:gridSpan w:val="15"/>
            <w:shd w:val="clear" w:color="auto" w:fill="FFFFFF"/>
            <w:vAlign w:val="center"/>
          </w:tcPr>
          <w:p w:rsidR="005617F6" w:rsidRDefault="005617F6" w:rsidP="00FF3D1C">
            <w:pP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Мероприятия:</w:t>
            </w:r>
          </w:p>
        </w:tc>
      </w:tr>
      <w:tr w:rsidR="005617F6" w:rsidTr="00FF3D1C">
        <w:trPr>
          <w:trHeight w:val="1287"/>
        </w:trPr>
        <w:tc>
          <w:tcPr>
            <w:tcW w:w="425" w:type="dxa"/>
            <w:vMerge w:val="restart"/>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25" w:type="dxa"/>
            <w:vMerge w:val="restart"/>
            <w:shd w:val="clear" w:color="auto" w:fill="FFFFFF"/>
            <w:tcMar>
              <w:top w:w="45" w:type="dxa"/>
              <w:left w:w="75" w:type="dxa"/>
              <w:bottom w:w="45" w:type="dxa"/>
              <w:right w:w="75" w:type="dxa"/>
            </w:tcMar>
          </w:tcPr>
          <w:p w:rsidR="005617F6" w:rsidRPr="0066422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Проработка вопроса возмещения затрат на аккредитацию и/или нотификацию в иностранных системах</w:t>
            </w:r>
          </w:p>
        </w:tc>
        <w:tc>
          <w:tcPr>
            <w:tcW w:w="720" w:type="dxa"/>
            <w:vMerge w:val="restart"/>
            <w:shd w:val="clear" w:color="auto" w:fill="FFFFFF"/>
            <w:tcMar>
              <w:top w:w="45" w:type="dxa"/>
              <w:left w:w="75" w:type="dxa"/>
              <w:bottom w:w="45" w:type="dxa"/>
              <w:right w:w="75" w:type="dxa"/>
            </w:tcMar>
            <w:vAlign w:val="center"/>
          </w:tcPr>
          <w:p w:rsidR="005617F6" w:rsidRPr="00664226" w:rsidRDefault="005617F6" w:rsidP="00FF3D1C">
            <w:pPr>
              <w:spacing w:after="0" w:line="20" w:lineRule="atLeast"/>
              <w:jc w:val="center"/>
              <w:rPr>
                <w:rFonts w:ascii="Times New Roman" w:eastAsia="Times New Roman" w:hAnsi="Times New Roman" w:cs="Times New Roman"/>
                <w:sz w:val="20"/>
                <w:szCs w:val="20"/>
              </w:rPr>
            </w:pPr>
          </w:p>
        </w:tc>
        <w:tc>
          <w:tcPr>
            <w:tcW w:w="1065"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Информация в Правительство Республики Казахстан</w:t>
            </w:r>
          </w:p>
        </w:tc>
        <w:tc>
          <w:tcPr>
            <w:tcW w:w="93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год</w:t>
            </w:r>
          </w:p>
        </w:tc>
        <w:tc>
          <w:tcPr>
            <w:tcW w:w="90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МТИ</w:t>
            </w:r>
          </w:p>
          <w:p w:rsidR="005617F6" w:rsidRPr="00664226" w:rsidRDefault="005617F6" w:rsidP="00FF3D1C">
            <w:pPr>
              <w:spacing w:after="0" w:line="20" w:lineRule="atLeast"/>
              <w:jc w:val="center"/>
              <w:rPr>
                <w:rFonts w:ascii="Times New Roman" w:eastAsia="Times New Roman" w:hAnsi="Times New Roman" w:cs="Times New Roman"/>
                <w:sz w:val="20"/>
                <w:szCs w:val="20"/>
              </w:rPr>
            </w:pPr>
          </w:p>
        </w:tc>
        <w:tc>
          <w:tcPr>
            <w:tcW w:w="795"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8"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1"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933"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68"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81"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vMerge w:val="restart"/>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24"/>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106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9"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8"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51"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3"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68"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5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9"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Введение мониторинга безопасности продукции в форме профилактического контроля и надзора</w:t>
            </w:r>
          </w:p>
        </w:tc>
        <w:tc>
          <w:tcPr>
            <w:tcW w:w="720"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изменений и дополнений в законодательство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МНЭ</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25" w:type="dxa"/>
            <w:shd w:val="clear" w:color="auto" w:fill="FFFFFF"/>
            <w:tcMar>
              <w:top w:w="45" w:type="dxa"/>
              <w:left w:w="75" w:type="dxa"/>
              <w:bottom w:w="45" w:type="dxa"/>
              <w:right w:w="75" w:type="dxa"/>
            </w:tcMar>
          </w:tcPr>
          <w:p w:rsidR="005617F6" w:rsidRPr="0066422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Внедрение</w:t>
            </w:r>
            <w:r w:rsidRPr="00664226">
              <w:rPr>
                <w:rFonts w:ascii="Times New Roman" w:eastAsia="Times New Roman" w:hAnsi="Times New Roman" w:cs="Times New Roman"/>
                <w:sz w:val="20"/>
                <w:szCs w:val="20"/>
              </w:rPr>
              <w:t xml:space="preserve"> и сопровождение «ИС технического регулирования», в том числе ИС «Опасная продукция»</w:t>
            </w:r>
          </w:p>
        </w:tc>
        <w:tc>
          <w:tcPr>
            <w:tcW w:w="720" w:type="dxa"/>
            <w:shd w:val="clear" w:color="auto" w:fill="FFFFFF"/>
            <w:tcMar>
              <w:top w:w="45" w:type="dxa"/>
              <w:left w:w="75" w:type="dxa"/>
              <w:bottom w:w="45" w:type="dxa"/>
              <w:right w:w="75" w:type="dxa"/>
            </w:tcMar>
            <w:vAlign w:val="center"/>
          </w:tcPr>
          <w:p w:rsidR="005617F6" w:rsidRPr="0066422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Информационная система</w:t>
            </w:r>
          </w:p>
        </w:tc>
        <w:tc>
          <w:tcPr>
            <w:tcW w:w="93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 2025 годы</w:t>
            </w:r>
          </w:p>
        </w:tc>
        <w:tc>
          <w:tcPr>
            <w:tcW w:w="90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МТИ, МЦРИАП, МФ, МЗ, МСХ, МВД, МИИР, акиматы городов Нур-Султан, Алматы, Шымкент и областей</w:t>
            </w:r>
          </w:p>
        </w:tc>
        <w:tc>
          <w:tcPr>
            <w:tcW w:w="795"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1"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933"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6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912"/>
        </w:trPr>
        <w:tc>
          <w:tcPr>
            <w:tcW w:w="425" w:type="dxa"/>
            <w:vMerge w:val="restart"/>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25" w:type="dxa"/>
            <w:vMerge w:val="restart"/>
            <w:shd w:val="clear" w:color="auto" w:fill="FFFFFF"/>
            <w:tcMar>
              <w:top w:w="45" w:type="dxa"/>
              <w:left w:w="75" w:type="dxa"/>
              <w:bottom w:w="45" w:type="dxa"/>
              <w:right w:w="75" w:type="dxa"/>
            </w:tcMar>
          </w:tcPr>
          <w:p w:rsidR="005617F6" w:rsidRPr="0066422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 xml:space="preserve">Предоставление информации по техническим регламентам, стандартам и процедурам подтверждения соответствия </w:t>
            </w:r>
          </w:p>
          <w:p w:rsidR="005617F6" w:rsidRPr="0066422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экспортируемой продукции</w:t>
            </w:r>
          </w:p>
        </w:tc>
        <w:tc>
          <w:tcPr>
            <w:tcW w:w="720"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Ед.</w:t>
            </w:r>
          </w:p>
        </w:tc>
        <w:tc>
          <w:tcPr>
            <w:tcW w:w="1065"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Размещение информации на портале export.gov.kz</w:t>
            </w:r>
          </w:p>
        </w:tc>
        <w:tc>
          <w:tcPr>
            <w:tcW w:w="93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 2025 годы</w:t>
            </w:r>
          </w:p>
        </w:tc>
        <w:tc>
          <w:tcPr>
            <w:tcW w:w="90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МТИ, АО «ЦРТП «QazTrade» (по согласованию)</w:t>
            </w:r>
          </w:p>
        </w:tc>
        <w:tc>
          <w:tcPr>
            <w:tcW w:w="795"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75</w:t>
            </w:r>
          </w:p>
        </w:tc>
        <w:tc>
          <w:tcPr>
            <w:tcW w:w="708"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70</w:t>
            </w:r>
          </w:p>
        </w:tc>
        <w:tc>
          <w:tcPr>
            <w:tcW w:w="851"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65</w:t>
            </w:r>
          </w:p>
        </w:tc>
        <w:tc>
          <w:tcPr>
            <w:tcW w:w="933"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60</w:t>
            </w:r>
          </w:p>
        </w:tc>
        <w:tc>
          <w:tcPr>
            <w:tcW w:w="768"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55</w:t>
            </w:r>
          </w:p>
        </w:tc>
        <w:tc>
          <w:tcPr>
            <w:tcW w:w="85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325</w:t>
            </w:r>
          </w:p>
        </w:tc>
        <w:tc>
          <w:tcPr>
            <w:tcW w:w="881"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Не требуется</w:t>
            </w:r>
          </w:p>
        </w:tc>
        <w:tc>
          <w:tcPr>
            <w:tcW w:w="709" w:type="dxa"/>
            <w:vMerge w:val="restart"/>
            <w:shd w:val="clear" w:color="auto" w:fill="FFFFFF"/>
            <w:vAlign w:val="center"/>
          </w:tcPr>
          <w:p w:rsidR="005617F6" w:rsidRPr="0066422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93"/>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1065"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0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95"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8"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1"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3"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68"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81"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25" w:type="dxa"/>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Установление порядка</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функционирования и применения системы добровольной сертификации, а также ведение Реестра зарегистрированных систем добровольной сертификации</w:t>
            </w:r>
          </w:p>
        </w:tc>
        <w:tc>
          <w:tcPr>
            <w:tcW w:w="720"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МТИ</w:t>
            </w:r>
          </w:p>
        </w:tc>
        <w:tc>
          <w:tcPr>
            <w:tcW w:w="930"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год</w:t>
            </w:r>
          </w:p>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shd w:val="clear" w:color="auto" w:fill="FFFFFF"/>
            <w:vAlign w:val="cente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Внедрение и сопровождение информационной системы для автоматизации процесса разработки стандартов «Е-разработка стандартов»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тенге</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Информационная система</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МИИР, МЦРИАП, МЗ, МОН, МНЭ, МВД, МЭ, МЭГПР,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08"/>
        </w:trPr>
        <w:tc>
          <w:tcPr>
            <w:tcW w:w="425" w:type="dxa"/>
            <w:vMerge w:val="restart"/>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225" w:type="dxa"/>
            <w:vMerge w:val="restart"/>
            <w:shd w:val="clear" w:color="auto" w:fill="FFFFFF"/>
            <w:tcMar>
              <w:top w:w="45" w:type="dxa"/>
              <w:left w:w="75" w:type="dxa"/>
              <w:bottom w:w="45" w:type="dxa"/>
              <w:right w:w="75" w:type="dxa"/>
            </w:tcMar>
          </w:tcPr>
          <w:p w:rsidR="005617F6" w:rsidRPr="0066422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Проработка вопроса возмещения затрат субъектов национальной системы стандартизации по разработке национальных и межгосударственных стандартов, разработанных в инициативном порядке</w:t>
            </w:r>
          </w:p>
        </w:tc>
        <w:tc>
          <w:tcPr>
            <w:tcW w:w="720"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p>
        </w:tc>
        <w:tc>
          <w:tcPr>
            <w:tcW w:w="1065"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Информация в правительство Республики Казахстан</w:t>
            </w:r>
          </w:p>
        </w:tc>
        <w:tc>
          <w:tcPr>
            <w:tcW w:w="93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год</w:t>
            </w:r>
          </w:p>
        </w:tc>
        <w:tc>
          <w:tcPr>
            <w:tcW w:w="90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МТИ</w:t>
            </w:r>
          </w:p>
        </w:tc>
        <w:tc>
          <w:tcPr>
            <w:tcW w:w="795"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1"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t>-</w:t>
            </w:r>
          </w:p>
        </w:tc>
        <w:tc>
          <w:tcPr>
            <w:tcW w:w="933"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t>-</w:t>
            </w:r>
          </w:p>
        </w:tc>
        <w:tc>
          <w:tcPr>
            <w:tcW w:w="768"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t>-</w:t>
            </w:r>
          </w:p>
        </w:tc>
        <w:tc>
          <w:tcPr>
            <w:tcW w:w="85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t>-</w:t>
            </w:r>
          </w:p>
        </w:tc>
        <w:tc>
          <w:tcPr>
            <w:tcW w:w="881"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Не требуется</w:t>
            </w:r>
          </w:p>
        </w:tc>
        <w:tc>
          <w:tcPr>
            <w:tcW w:w="709" w:type="dxa"/>
            <w:vMerge w:val="restart"/>
            <w:shd w:val="clear" w:color="auto" w:fill="FFFFFF"/>
            <w:vAlign w:val="center"/>
          </w:tcPr>
          <w:p w:rsidR="005617F6" w:rsidRPr="0066422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24"/>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1065"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0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95"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8"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1"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3"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68"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81"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2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Пересмотр подходов по проверкам путем внедрения надзора за деятельностью предпринимателей в области технического регулирования в части выпуска в обращение продукции на ее соответствие требованиям технических регламентов</w:t>
            </w:r>
          </w:p>
        </w:tc>
        <w:tc>
          <w:tcPr>
            <w:tcW w:w="720"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изменений и дополнений в законодательство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МНЭ</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Разграничение компетенции отраслевых государственных органов за обеспечением безопасности продукции на разных стадиях жизненного цикла</w:t>
            </w:r>
          </w:p>
        </w:tc>
        <w:tc>
          <w:tcPr>
            <w:tcW w:w="720"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МЗ, МСХ, МФ, МВД, МЦРИАП, МЭ, МИИР, акиматы городов Нур-Султан, Алматы, Шымкент и областей</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Pr="00061412"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10.</w:t>
            </w:r>
          </w:p>
        </w:tc>
        <w:tc>
          <w:tcPr>
            <w:tcW w:w="3225" w:type="dxa"/>
            <w:shd w:val="clear" w:color="auto" w:fill="FFFFFF"/>
            <w:tcMar>
              <w:top w:w="45" w:type="dxa"/>
              <w:left w:w="75" w:type="dxa"/>
              <w:bottom w:w="45" w:type="dxa"/>
              <w:right w:w="75" w:type="dxa"/>
            </w:tcMar>
          </w:tcPr>
          <w:p w:rsidR="005617F6" w:rsidRPr="00061412" w:rsidRDefault="005617F6" w:rsidP="00FF3D1C">
            <w:pPr>
              <w:spacing w:after="0" w:line="20" w:lineRule="atLeast"/>
              <w:jc w:val="both"/>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Совершенствование и поддержание соответствия международным нормам национальных эталонов</w:t>
            </w:r>
          </w:p>
        </w:tc>
        <w:tc>
          <w:tcPr>
            <w:tcW w:w="720" w:type="dxa"/>
            <w:shd w:val="clear" w:color="auto" w:fill="FFFFFF"/>
            <w:tcMar>
              <w:top w:w="45" w:type="dxa"/>
              <w:left w:w="75" w:type="dxa"/>
              <w:bottom w:w="45" w:type="dxa"/>
              <w:right w:w="75" w:type="dxa"/>
            </w:tcMar>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2021 – 2025 годы</w:t>
            </w:r>
          </w:p>
        </w:tc>
        <w:tc>
          <w:tcPr>
            <w:tcW w:w="900"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МТИ</w:t>
            </w:r>
          </w:p>
        </w:tc>
        <w:tc>
          <w:tcPr>
            <w:tcW w:w="795"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2</w:t>
            </w:r>
          </w:p>
        </w:tc>
        <w:tc>
          <w:tcPr>
            <w:tcW w:w="709" w:type="dxa"/>
            <w:shd w:val="clear" w:color="auto" w:fill="FFFFFF"/>
            <w:tcMar>
              <w:top w:w="45" w:type="dxa"/>
              <w:left w:w="75" w:type="dxa"/>
              <w:bottom w:w="45" w:type="dxa"/>
              <w:right w:w="75" w:type="dxa"/>
            </w:tcMar>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2</w:t>
            </w:r>
          </w:p>
        </w:tc>
        <w:tc>
          <w:tcPr>
            <w:tcW w:w="708"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2</w:t>
            </w:r>
          </w:p>
        </w:tc>
        <w:tc>
          <w:tcPr>
            <w:tcW w:w="851"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2</w:t>
            </w:r>
          </w:p>
        </w:tc>
        <w:tc>
          <w:tcPr>
            <w:tcW w:w="933"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2</w:t>
            </w:r>
          </w:p>
        </w:tc>
        <w:tc>
          <w:tcPr>
            <w:tcW w:w="768"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2</w:t>
            </w:r>
          </w:p>
        </w:tc>
        <w:tc>
          <w:tcPr>
            <w:tcW w:w="850" w:type="dxa"/>
            <w:shd w:val="clear" w:color="auto" w:fill="FFFFFF"/>
          </w:tcPr>
          <w:p w:rsidR="005617F6" w:rsidRPr="00061412" w:rsidRDefault="005617F6" w:rsidP="00FF3D1C">
            <w:pPr>
              <w:spacing w:after="0" w:line="20" w:lineRule="atLeast"/>
              <w:jc w:val="center"/>
              <w:rPr>
                <w:rFonts w:ascii="Times New Roman" w:eastAsia="Times New Roman" w:hAnsi="Times New Roman" w:cs="Times New Roman"/>
                <w:sz w:val="20"/>
                <w:szCs w:val="20"/>
              </w:rPr>
            </w:pPr>
            <w:r w:rsidRPr="00061412">
              <w:rPr>
                <w:rFonts w:ascii="Times New Roman" w:eastAsia="Times New Roman" w:hAnsi="Times New Roman" w:cs="Times New Roman"/>
                <w:sz w:val="20"/>
                <w:szCs w:val="20"/>
              </w:rPr>
              <w:t>10</w:t>
            </w:r>
          </w:p>
        </w:tc>
        <w:tc>
          <w:tcPr>
            <w:tcW w:w="881" w:type="dxa"/>
            <w:shd w:val="clear" w:color="auto" w:fill="FFFFFF"/>
            <w:tcMar>
              <w:top w:w="45" w:type="dxa"/>
              <w:left w:w="75" w:type="dxa"/>
              <w:bottom w:w="45" w:type="dxa"/>
              <w:right w:w="75" w:type="dxa"/>
            </w:tcMar>
          </w:tcPr>
          <w:p w:rsidR="005617F6" w:rsidRPr="0017135A" w:rsidRDefault="005617F6" w:rsidP="00FF3D1C">
            <w:pPr>
              <w:spacing w:after="0" w:line="20" w:lineRule="atLeast"/>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Pr="0017135A" w:rsidRDefault="005617F6" w:rsidP="00FF3D1C">
            <w:pPr>
              <w:spacing w:after="0" w:line="20" w:lineRule="atLeast"/>
              <w:jc w:val="center"/>
              <w:rPr>
                <w:rFonts w:ascii="Times New Roman" w:eastAsia="Times New Roman" w:hAnsi="Times New Roman" w:cs="Times New Roman"/>
                <w:color w:val="FF0000"/>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метрологической обеспеченности отраслей экономики</w:t>
            </w:r>
          </w:p>
        </w:tc>
        <w:tc>
          <w:tcPr>
            <w:tcW w:w="720"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2023, 2025 годы</w:t>
            </w:r>
          </w:p>
        </w:tc>
        <w:tc>
          <w:tcPr>
            <w:tcW w:w="90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МТИ</w:t>
            </w:r>
          </w:p>
        </w:tc>
        <w:tc>
          <w:tcPr>
            <w:tcW w:w="795"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1"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933"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6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55"/>
        </w:trPr>
        <w:tc>
          <w:tcPr>
            <w:tcW w:w="425" w:type="dxa"/>
            <w:vMerge w:val="restart"/>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Совершенствование системы обеспечения единства измерений путем участия в работе региональных и международных организаций по метрологии (КООМЕТ, АРМР)</w:t>
            </w:r>
          </w:p>
        </w:tc>
        <w:tc>
          <w:tcPr>
            <w:tcW w:w="720"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1065" w:type="dxa"/>
            <w:vMerge w:val="restart"/>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p>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Информация в Правительство Республики Казахстан</w:t>
            </w:r>
          </w:p>
        </w:tc>
        <w:tc>
          <w:tcPr>
            <w:tcW w:w="93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 2025 годы</w:t>
            </w:r>
          </w:p>
          <w:p w:rsidR="005617F6" w:rsidRPr="00664226" w:rsidRDefault="005617F6" w:rsidP="00FF3D1C">
            <w:pPr>
              <w:spacing w:after="0" w:line="20" w:lineRule="atLeast"/>
              <w:jc w:val="center"/>
              <w:rPr>
                <w:rFonts w:ascii="Times New Roman" w:eastAsia="Times New Roman" w:hAnsi="Times New Roman" w:cs="Times New Roman"/>
                <w:sz w:val="20"/>
                <w:szCs w:val="20"/>
              </w:rPr>
            </w:pPr>
          </w:p>
        </w:tc>
        <w:tc>
          <w:tcPr>
            <w:tcW w:w="900" w:type="dxa"/>
            <w:vMerge w:val="restart"/>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МТИ</w:t>
            </w:r>
          </w:p>
        </w:tc>
        <w:tc>
          <w:tcPr>
            <w:tcW w:w="795"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100</w:t>
            </w:r>
          </w:p>
        </w:tc>
        <w:tc>
          <w:tcPr>
            <w:tcW w:w="709"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100</w:t>
            </w:r>
          </w:p>
        </w:tc>
        <w:tc>
          <w:tcPr>
            <w:tcW w:w="70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100</w:t>
            </w:r>
          </w:p>
        </w:tc>
        <w:tc>
          <w:tcPr>
            <w:tcW w:w="851"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100</w:t>
            </w:r>
          </w:p>
        </w:tc>
        <w:tc>
          <w:tcPr>
            <w:tcW w:w="933"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100</w:t>
            </w:r>
          </w:p>
        </w:tc>
        <w:tc>
          <w:tcPr>
            <w:tcW w:w="76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100</w:t>
            </w:r>
          </w:p>
        </w:tc>
        <w:tc>
          <w:tcPr>
            <w:tcW w:w="85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100</w:t>
            </w:r>
          </w:p>
        </w:tc>
        <w:tc>
          <w:tcPr>
            <w:tcW w:w="881"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r>
      <w:tr w:rsidR="005617F6" w:rsidTr="00FF3D1C">
        <w:trPr>
          <w:trHeight w:val="265"/>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Pr="0066422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Млн. тенге</w:t>
            </w:r>
          </w:p>
        </w:tc>
        <w:tc>
          <w:tcPr>
            <w:tcW w:w="1065" w:type="dxa"/>
            <w:vMerge/>
            <w:shd w:val="clear" w:color="auto" w:fill="FFFFFF"/>
            <w:tcMar>
              <w:top w:w="45" w:type="dxa"/>
              <w:left w:w="75" w:type="dxa"/>
              <w:bottom w:w="45" w:type="dxa"/>
              <w:right w:w="75" w:type="dxa"/>
            </w:tcMar>
          </w:tcPr>
          <w:p w:rsidR="005617F6" w:rsidRPr="0066422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Pr="0066422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Pr="0066422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w:t>
            </w:r>
          </w:p>
        </w:tc>
        <w:tc>
          <w:tcPr>
            <w:tcW w:w="851"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w:t>
            </w:r>
          </w:p>
        </w:tc>
        <w:tc>
          <w:tcPr>
            <w:tcW w:w="933"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w:t>
            </w:r>
          </w:p>
        </w:tc>
        <w:tc>
          <w:tcPr>
            <w:tcW w:w="76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w:t>
            </w:r>
          </w:p>
        </w:tc>
        <w:tc>
          <w:tcPr>
            <w:tcW w:w="85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8</w:t>
            </w: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highlight w:val="green"/>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highlight w:val="green"/>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225" w:type="dxa"/>
            <w:shd w:val="clear" w:color="auto" w:fill="FFFFFF"/>
            <w:tcMar>
              <w:top w:w="45" w:type="dxa"/>
              <w:left w:w="75" w:type="dxa"/>
              <w:bottom w:w="45" w:type="dxa"/>
              <w:right w:w="75" w:type="dxa"/>
            </w:tcMar>
          </w:tcPr>
          <w:p w:rsidR="005617F6" w:rsidRPr="00664226" w:rsidRDefault="005617F6" w:rsidP="00FF3D1C">
            <w:pPr>
              <w:spacing w:after="0" w:line="20" w:lineRule="atLeast"/>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Получение доступа к международным и региональным стандартам отечественных предприятий путем участия в Европейском комитете по стандартизации CEN и Европейском электротехническом комитете CENELEC</w:t>
            </w:r>
          </w:p>
        </w:tc>
        <w:tc>
          <w:tcPr>
            <w:tcW w:w="720"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Млн. тенге</w:t>
            </w:r>
          </w:p>
        </w:tc>
        <w:tc>
          <w:tcPr>
            <w:tcW w:w="1065"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 2025 годы</w:t>
            </w:r>
          </w:p>
        </w:tc>
        <w:tc>
          <w:tcPr>
            <w:tcW w:w="90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МТИ, МИД</w:t>
            </w:r>
          </w:p>
        </w:tc>
        <w:tc>
          <w:tcPr>
            <w:tcW w:w="795"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21,7</w:t>
            </w:r>
          </w:p>
        </w:tc>
        <w:tc>
          <w:tcPr>
            <w:tcW w:w="70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21,7</w:t>
            </w:r>
          </w:p>
        </w:tc>
        <w:tc>
          <w:tcPr>
            <w:tcW w:w="851"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21,7</w:t>
            </w:r>
          </w:p>
        </w:tc>
        <w:tc>
          <w:tcPr>
            <w:tcW w:w="933" w:type="dxa"/>
            <w:shd w:val="clear" w:color="auto" w:fill="FFFFFF"/>
          </w:tcPr>
          <w:p w:rsidR="005617F6" w:rsidRPr="00EF64A4"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21,7</w:t>
            </w:r>
          </w:p>
        </w:tc>
        <w:tc>
          <w:tcPr>
            <w:tcW w:w="768"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21,7</w:t>
            </w:r>
          </w:p>
        </w:tc>
        <w:tc>
          <w:tcPr>
            <w:tcW w:w="850" w:type="dxa"/>
            <w:shd w:val="clear" w:color="auto" w:fill="FFFFFF"/>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108,5</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shd w:val="clear" w:color="auto" w:fill="FFFFFF"/>
          </w:tcPr>
          <w:p w:rsidR="005617F6" w:rsidRPr="0049694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061</w:t>
            </w: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Усиление ответственности за торговлю на торговых рынках некачественной или контрафактной продукцией</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изменений и дополнений в законодательство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225" w:type="dxa"/>
            <w:tcBorders>
              <w:top w:val="single" w:sz="8" w:space="0" w:color="000000"/>
              <w:left w:val="single" w:sz="8" w:space="0" w:color="000000"/>
              <w:bottom w:val="single" w:sz="8" w:space="0" w:color="000000"/>
              <w:right w:val="single" w:sz="8" w:space="0" w:color="000000"/>
            </w:tcBorders>
            <w:tcMar>
              <w:top w:w="40" w:type="dxa"/>
              <w:left w:w="80" w:type="dxa"/>
              <w:bottom w:w="40" w:type="dxa"/>
              <w:right w:w="80" w:type="dxa"/>
            </w:tcMar>
          </w:tcPr>
          <w:p w:rsidR="005617F6" w:rsidRDefault="005617F6" w:rsidP="00FF3D1C">
            <w:pPr>
              <w:spacing w:after="0" w:line="20" w:lineRule="atLeast"/>
              <w:ind w:lef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Проработка вопроса по внедрению субъектами внутренней торговли единых стандартов к поставщикам товаров</w:t>
            </w:r>
          </w:p>
        </w:tc>
        <w:tc>
          <w:tcPr>
            <w:tcW w:w="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p>
        </w:tc>
        <w:tc>
          <w:tcPr>
            <w:tcW w:w="10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 год</w:t>
            </w:r>
          </w:p>
        </w:tc>
        <w:tc>
          <w:tcPr>
            <w:tcW w:w="900"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НПП «Атамекен» (по согласованию»)</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65"/>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225" w:type="dxa"/>
            <w:tcBorders>
              <w:top w:val="single" w:sz="8" w:space="0" w:color="000000"/>
              <w:left w:val="single" w:sz="8" w:space="0" w:color="000000"/>
              <w:bottom w:val="single" w:sz="8" w:space="0" w:color="000000"/>
              <w:right w:val="single" w:sz="8" w:space="0" w:color="000000"/>
            </w:tcBorders>
            <w:tcMar>
              <w:top w:w="40" w:type="dxa"/>
              <w:left w:w="80" w:type="dxa"/>
              <w:bottom w:w="40" w:type="dxa"/>
              <w:right w:w="80" w:type="dxa"/>
            </w:tcMar>
          </w:tcPr>
          <w:p w:rsidR="005617F6" w:rsidRPr="00664226" w:rsidRDefault="005617F6" w:rsidP="00FF3D1C">
            <w:pPr>
              <w:spacing w:after="0" w:line="20" w:lineRule="atLeast"/>
              <w:ind w:left="-80"/>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Проработка вопроса по внесению изменений в ТР ЕАЭС 037/2016 и ТР ТС 004/2011 в части пересмотра перечня продукции, в отношении которой устанавливаются требования</w:t>
            </w:r>
          </w:p>
          <w:p w:rsidR="005617F6" w:rsidRPr="00664226" w:rsidRDefault="005617F6" w:rsidP="00FF3D1C">
            <w:pPr>
              <w:spacing w:after="0" w:line="20" w:lineRule="atLeast"/>
              <w:ind w:left="-80"/>
              <w:jc w:val="both"/>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 xml:space="preserve"> </w:t>
            </w:r>
          </w:p>
        </w:tc>
        <w:tc>
          <w:tcPr>
            <w:tcW w:w="720"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p>
        </w:tc>
        <w:tc>
          <w:tcPr>
            <w:tcW w:w="1065"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Внесение предложений для рассмотрения в рамках Евразийской</w:t>
            </w:r>
            <w:r>
              <w:rPr>
                <w:rFonts w:ascii="Times New Roman" w:eastAsia="Times New Roman" w:hAnsi="Times New Roman" w:cs="Times New Roman"/>
                <w:sz w:val="20"/>
                <w:szCs w:val="20"/>
                <w:lang w:val="kk-KZ"/>
              </w:rPr>
              <w:t xml:space="preserve"> </w:t>
            </w:r>
            <w:r w:rsidRPr="00664226">
              <w:rPr>
                <w:rFonts w:ascii="Times New Roman" w:eastAsia="Times New Roman" w:hAnsi="Times New Roman" w:cs="Times New Roman"/>
                <w:sz w:val="20"/>
                <w:szCs w:val="20"/>
              </w:rPr>
              <w:t>экономической комиссии</w:t>
            </w:r>
          </w:p>
        </w:tc>
        <w:tc>
          <w:tcPr>
            <w:tcW w:w="9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2021 – 2025 годы</w:t>
            </w:r>
          </w:p>
        </w:tc>
        <w:tc>
          <w:tcPr>
            <w:tcW w:w="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МЦРИАП, МИИР, МТИ, МЗ, НПП «Атамекен» (по согласованию)</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w:t>
            </w:r>
          </w:p>
        </w:tc>
        <w:tc>
          <w:tcPr>
            <w:tcW w:w="9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664226" w:rsidRDefault="005617F6" w:rsidP="00FF3D1C">
            <w:pPr>
              <w:spacing w:after="0" w:line="20" w:lineRule="atLeast"/>
              <w:ind w:left="-80"/>
              <w:jc w:val="center"/>
              <w:rPr>
                <w:rFonts w:ascii="Times New Roman" w:eastAsia="Times New Roman" w:hAnsi="Times New Roman" w:cs="Times New Roman"/>
                <w:sz w:val="20"/>
                <w:szCs w:val="20"/>
              </w:rPr>
            </w:pPr>
            <w:r w:rsidRPr="00664226">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10"/>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694"/>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Задача 2. Формирование качественного человеческого капитала в торговой сфере</w:t>
            </w:r>
          </w:p>
        </w:tc>
      </w:tr>
      <w:tr w:rsidR="005617F6" w:rsidTr="00FF3D1C">
        <w:trPr>
          <w:trHeight w:val="360"/>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 результатов:</w:t>
            </w:r>
          </w:p>
        </w:tc>
      </w:tr>
      <w:tr w:rsidR="005617F6" w:rsidTr="00FF3D1C">
        <w:trPr>
          <w:trHeight w:val="459"/>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ind w:left="142"/>
              <w:rPr>
                <w:rFonts w:ascii="Times New Roman" w:eastAsia="Times New Roman" w:hAnsi="Times New Roman" w:cs="Times New Roman"/>
                <w:sz w:val="20"/>
                <w:szCs w:val="20"/>
                <w:highlight w:val="cyan"/>
              </w:rPr>
            </w:pPr>
            <w:r>
              <w:rPr>
                <w:rFonts w:ascii="Times New Roman" w:eastAsia="Times New Roman" w:hAnsi="Times New Roman" w:cs="Times New Roman"/>
                <w:sz w:val="20"/>
                <w:szCs w:val="20"/>
              </w:rPr>
              <w:t>1.</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обученных и прошедших повышение компетенции субъектов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МНЭ, акиматы городов Нур-Султан, Алматы, Шымкент и областей,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4040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4060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3772</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3723</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19655</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88"/>
        </w:trPr>
        <w:tc>
          <w:tcPr>
            <w:tcW w:w="425" w:type="dxa"/>
            <w:shd w:val="clear" w:color="auto" w:fill="FFFFFF"/>
            <w:tcMar>
              <w:top w:w="45" w:type="dxa"/>
              <w:left w:w="75" w:type="dxa"/>
              <w:bottom w:w="45" w:type="dxa"/>
              <w:right w:w="75" w:type="dxa"/>
            </w:tcMar>
          </w:tcPr>
          <w:p w:rsidR="005617F6" w:rsidRDefault="005617F6" w:rsidP="00FF3D1C">
            <w:pPr>
              <w:numPr>
                <w:ilvl w:val="0"/>
                <w:numId w:val="23"/>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специалистов, состоящих в кадровом резерве в области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МЦРИАП, акиматы городов Нур-Султан, Алматы, Шымкент и областей, МТ «Astana Hub» (по согласованию),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7"/>
        </w:trPr>
        <w:tc>
          <w:tcPr>
            <w:tcW w:w="425" w:type="dxa"/>
            <w:shd w:val="clear" w:color="auto" w:fill="FFFFFF"/>
            <w:tcMar>
              <w:top w:w="45" w:type="dxa"/>
              <w:left w:w="75" w:type="dxa"/>
              <w:bottom w:w="45" w:type="dxa"/>
              <w:right w:w="75" w:type="dxa"/>
            </w:tcMar>
          </w:tcPr>
          <w:p w:rsidR="005617F6" w:rsidRDefault="005617F6" w:rsidP="00FF3D1C">
            <w:pPr>
              <w:numPr>
                <w:ilvl w:val="0"/>
                <w:numId w:val="23"/>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принявших участие в проведенных семинарах и круглых столах по повышению компетенции субъектов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Чел.</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67"/>
        </w:trPr>
        <w:tc>
          <w:tcPr>
            <w:tcW w:w="14469" w:type="dxa"/>
            <w:gridSpan w:val="15"/>
            <w:shd w:val="clear" w:color="auto" w:fill="FFFFFF"/>
            <w:vAlign w:val="center"/>
          </w:tcPr>
          <w:p w:rsidR="005617F6" w:rsidRDefault="005617F6" w:rsidP="00FF3D1C">
            <w:pPr>
              <w:spacing w:after="0" w:line="20" w:lineRule="atLeast"/>
              <w:ind w:firstLine="694"/>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Мероприятия:</w:t>
            </w:r>
          </w:p>
        </w:tc>
      </w:tr>
      <w:tr w:rsidR="005617F6" w:rsidTr="00FF3D1C">
        <w:trPr>
          <w:trHeight w:val="422"/>
        </w:trPr>
        <w:tc>
          <w:tcPr>
            <w:tcW w:w="425" w:type="dxa"/>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Оказание сервисных услуг субъектам торговли в рамках Государственной программы «Дорожная карта бизнеса-2025»</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Чел.</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Консультационные услуги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МНЭ,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714"/>
        </w:trPr>
        <w:tc>
          <w:tcPr>
            <w:tcW w:w="425" w:type="dxa"/>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Обучение субъектов предпринимательства электронной торговле</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Сертификат</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2414</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2500</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08"/>
        </w:trPr>
        <w:tc>
          <w:tcPr>
            <w:tcW w:w="425" w:type="dxa"/>
            <w:vMerge w:val="restart"/>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2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both"/>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Обучение государственных инспекторов  в сфере технического регулирования и метрологии</w:t>
            </w:r>
          </w:p>
        </w:tc>
        <w:tc>
          <w:tcPr>
            <w:tcW w:w="720"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Чел.</w:t>
            </w:r>
          </w:p>
        </w:tc>
        <w:tc>
          <w:tcPr>
            <w:tcW w:w="106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Семинар/</w:t>
            </w:r>
          </w:p>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тренинг</w:t>
            </w:r>
          </w:p>
        </w:tc>
        <w:tc>
          <w:tcPr>
            <w:tcW w:w="93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2021</w:t>
            </w:r>
            <w:r>
              <w:rPr>
                <w:rFonts w:ascii="Times New Roman" w:eastAsia="Times New Roman" w:hAnsi="Times New Roman" w:cs="Times New Roman"/>
                <w:sz w:val="20"/>
                <w:szCs w:val="20"/>
              </w:rPr>
              <w:t>–</w:t>
            </w:r>
            <w:r w:rsidRPr="00FB5A17">
              <w:rPr>
                <w:rFonts w:ascii="Times New Roman" w:eastAsia="Times New Roman" w:hAnsi="Times New Roman" w:cs="Times New Roman"/>
                <w:sz w:val="20"/>
                <w:szCs w:val="20"/>
              </w:rPr>
              <w:t>2025 годы</w:t>
            </w:r>
          </w:p>
        </w:tc>
        <w:tc>
          <w:tcPr>
            <w:tcW w:w="90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МТИ</w:t>
            </w:r>
          </w:p>
        </w:tc>
        <w:tc>
          <w:tcPr>
            <w:tcW w:w="795"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134</w:t>
            </w:r>
          </w:p>
        </w:tc>
        <w:tc>
          <w:tcPr>
            <w:tcW w:w="708"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134</w:t>
            </w:r>
          </w:p>
        </w:tc>
        <w:tc>
          <w:tcPr>
            <w:tcW w:w="851"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134</w:t>
            </w:r>
          </w:p>
        </w:tc>
        <w:tc>
          <w:tcPr>
            <w:tcW w:w="933"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134</w:t>
            </w:r>
          </w:p>
        </w:tc>
        <w:tc>
          <w:tcPr>
            <w:tcW w:w="768"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134</w:t>
            </w:r>
          </w:p>
        </w:tc>
        <w:tc>
          <w:tcPr>
            <w:tcW w:w="85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670</w:t>
            </w:r>
          </w:p>
        </w:tc>
        <w:tc>
          <w:tcPr>
            <w:tcW w:w="881"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24"/>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1065"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9"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8"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51"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3"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68"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5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r>
      <w:tr w:rsidR="005617F6" w:rsidTr="00FF3D1C">
        <w:trPr>
          <w:trHeight w:val="329"/>
        </w:trPr>
        <w:tc>
          <w:tcPr>
            <w:tcW w:w="425" w:type="dxa"/>
            <w:vMerge w:val="restart"/>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2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both"/>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Обучение по новым видам измерений</w:t>
            </w:r>
          </w:p>
        </w:tc>
        <w:tc>
          <w:tcPr>
            <w:tcW w:w="720" w:type="dxa"/>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Чел.</w:t>
            </w:r>
          </w:p>
        </w:tc>
        <w:tc>
          <w:tcPr>
            <w:tcW w:w="106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Семинар/тренинг</w:t>
            </w:r>
          </w:p>
        </w:tc>
        <w:tc>
          <w:tcPr>
            <w:tcW w:w="93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2021</w:t>
            </w:r>
            <w:r>
              <w:rPr>
                <w:rFonts w:ascii="Times New Roman" w:eastAsia="Times New Roman" w:hAnsi="Times New Roman" w:cs="Times New Roman"/>
                <w:sz w:val="20"/>
                <w:szCs w:val="20"/>
              </w:rPr>
              <w:t>–</w:t>
            </w:r>
            <w:r w:rsidRPr="00FB5A17">
              <w:rPr>
                <w:rFonts w:ascii="Times New Roman" w:eastAsia="Times New Roman" w:hAnsi="Times New Roman" w:cs="Times New Roman"/>
                <w:sz w:val="20"/>
                <w:szCs w:val="20"/>
              </w:rPr>
              <w:t>2025 годы</w:t>
            </w:r>
          </w:p>
        </w:tc>
        <w:tc>
          <w:tcPr>
            <w:tcW w:w="90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МТИ</w:t>
            </w:r>
          </w:p>
        </w:tc>
        <w:tc>
          <w:tcPr>
            <w:tcW w:w="795"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08"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851"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933"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12</w:t>
            </w:r>
          </w:p>
        </w:tc>
        <w:tc>
          <w:tcPr>
            <w:tcW w:w="768"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13</w:t>
            </w:r>
          </w:p>
        </w:tc>
        <w:tc>
          <w:tcPr>
            <w:tcW w:w="850"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25</w:t>
            </w:r>
          </w:p>
        </w:tc>
        <w:tc>
          <w:tcPr>
            <w:tcW w:w="881"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r>
      <w:tr w:rsidR="005617F6" w:rsidTr="00FF3D1C">
        <w:trPr>
          <w:trHeight w:val="329"/>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Млн.</w:t>
            </w:r>
          </w:p>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тенге</w:t>
            </w:r>
          </w:p>
        </w:tc>
        <w:tc>
          <w:tcPr>
            <w:tcW w:w="1065"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08"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851"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933"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37</w:t>
            </w:r>
          </w:p>
        </w:tc>
        <w:tc>
          <w:tcPr>
            <w:tcW w:w="768"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38</w:t>
            </w:r>
          </w:p>
        </w:tc>
        <w:tc>
          <w:tcPr>
            <w:tcW w:w="850"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75</w:t>
            </w: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highlight w:val="green"/>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highlight w:val="green"/>
              </w:rPr>
            </w:pPr>
          </w:p>
        </w:tc>
      </w:tr>
      <w:tr w:rsidR="005617F6" w:rsidTr="00FF3D1C">
        <w:trPr>
          <w:trHeight w:val="555"/>
        </w:trPr>
        <w:tc>
          <w:tcPr>
            <w:tcW w:w="425" w:type="dxa"/>
            <w:vMerge w:val="restart"/>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2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both"/>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Повышение квалификационного уровня специалистов в отраслях экономики в соответствии с  Отраслевой рамкой квалификации (ОРК) «Техническое регулирование»</w:t>
            </w:r>
          </w:p>
        </w:tc>
        <w:tc>
          <w:tcPr>
            <w:tcW w:w="720"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Ед.</w:t>
            </w:r>
          </w:p>
        </w:tc>
        <w:tc>
          <w:tcPr>
            <w:tcW w:w="106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Акт выполненных работ</w:t>
            </w:r>
          </w:p>
        </w:tc>
        <w:tc>
          <w:tcPr>
            <w:tcW w:w="93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2021</w:t>
            </w:r>
            <w:r>
              <w:rPr>
                <w:rFonts w:ascii="Times New Roman" w:eastAsia="Times New Roman" w:hAnsi="Times New Roman" w:cs="Times New Roman"/>
                <w:sz w:val="20"/>
                <w:szCs w:val="20"/>
              </w:rPr>
              <w:t>–</w:t>
            </w:r>
            <w:r w:rsidRPr="00FB5A17">
              <w:rPr>
                <w:rFonts w:ascii="Times New Roman" w:eastAsia="Times New Roman" w:hAnsi="Times New Roman" w:cs="Times New Roman"/>
                <w:sz w:val="20"/>
                <w:szCs w:val="20"/>
              </w:rPr>
              <w:t>2025 годы</w:t>
            </w:r>
          </w:p>
        </w:tc>
        <w:tc>
          <w:tcPr>
            <w:tcW w:w="90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МТИ</w:t>
            </w:r>
          </w:p>
        </w:tc>
        <w:tc>
          <w:tcPr>
            <w:tcW w:w="795"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450</w:t>
            </w:r>
          </w:p>
        </w:tc>
        <w:tc>
          <w:tcPr>
            <w:tcW w:w="708"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450</w:t>
            </w:r>
          </w:p>
        </w:tc>
        <w:tc>
          <w:tcPr>
            <w:tcW w:w="851"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450</w:t>
            </w:r>
          </w:p>
        </w:tc>
        <w:tc>
          <w:tcPr>
            <w:tcW w:w="933"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150</w:t>
            </w:r>
          </w:p>
        </w:tc>
        <w:tc>
          <w:tcPr>
            <w:tcW w:w="768"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100</w:t>
            </w:r>
          </w:p>
        </w:tc>
        <w:tc>
          <w:tcPr>
            <w:tcW w:w="85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1600</w:t>
            </w:r>
          </w:p>
        </w:tc>
        <w:tc>
          <w:tcPr>
            <w:tcW w:w="881"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rPr>
              <w:t>Не требуется</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24"/>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1065"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0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95"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8"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1"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3"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68"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0"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81" w:type="dxa"/>
            <w:vMerge/>
            <w:shd w:val="clear" w:color="auto" w:fill="FFFFFF"/>
            <w:tcMar>
              <w:top w:w="45" w:type="dxa"/>
              <w:left w:w="75" w:type="dxa"/>
              <w:bottom w:w="45" w:type="dxa"/>
              <w:right w:w="75" w:type="dxa"/>
            </w:tcMar>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vAlign w:val="cente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r>
      <w:tr w:rsidR="005617F6" w:rsidTr="00FF3D1C">
        <w:trPr>
          <w:trHeight w:val="329"/>
        </w:trPr>
        <w:tc>
          <w:tcPr>
            <w:tcW w:w="425" w:type="dxa"/>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предложений по пересмотру системы подготовки кадров путем принятия комплекса мер, способствующих совершенствованию кадровой политики и повышению</w:t>
            </w:r>
          </w:p>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престижа профессий в торговой отрасли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Предложение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731"/>
        </w:trPr>
        <w:tc>
          <w:tcPr>
            <w:tcW w:w="425" w:type="dxa"/>
            <w:vMerge w:val="restart"/>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22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both"/>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Организация круглых столов и семинаров с приглашением успешных франчайзеров для обмена опытом</w:t>
            </w:r>
          </w:p>
        </w:tc>
        <w:tc>
          <w:tcPr>
            <w:tcW w:w="720"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Чел.</w:t>
            </w:r>
          </w:p>
        </w:tc>
        <w:tc>
          <w:tcPr>
            <w:tcW w:w="1065"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Проведение круглых столов и семинаров по франчайзингу</w:t>
            </w:r>
          </w:p>
        </w:tc>
        <w:tc>
          <w:tcPr>
            <w:tcW w:w="93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2021 – 2025 годы</w:t>
            </w:r>
          </w:p>
        </w:tc>
        <w:tc>
          <w:tcPr>
            <w:tcW w:w="90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МТИ, НПП «Атамекен» (по согласованию</w:t>
            </w:r>
          </w:p>
        </w:tc>
        <w:tc>
          <w:tcPr>
            <w:tcW w:w="795"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50</w:t>
            </w:r>
          </w:p>
        </w:tc>
        <w:tc>
          <w:tcPr>
            <w:tcW w:w="708"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FB5A17">
              <w:rPr>
                <w:rFonts w:ascii="Times New Roman" w:eastAsia="Times New Roman" w:hAnsi="Times New Roman" w:cs="Times New Roman"/>
                <w:sz w:val="20"/>
                <w:szCs w:val="20"/>
              </w:rPr>
              <w:t>0</w:t>
            </w:r>
          </w:p>
        </w:tc>
        <w:tc>
          <w:tcPr>
            <w:tcW w:w="851"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50</w:t>
            </w:r>
          </w:p>
        </w:tc>
        <w:tc>
          <w:tcPr>
            <w:tcW w:w="933"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50</w:t>
            </w:r>
          </w:p>
        </w:tc>
        <w:tc>
          <w:tcPr>
            <w:tcW w:w="768"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50</w:t>
            </w:r>
          </w:p>
        </w:tc>
        <w:tc>
          <w:tcPr>
            <w:tcW w:w="850" w:type="dxa"/>
            <w:vMerge w:val="restart"/>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250</w:t>
            </w:r>
          </w:p>
        </w:tc>
        <w:tc>
          <w:tcPr>
            <w:tcW w:w="881" w:type="dxa"/>
            <w:vMerge w:val="restart"/>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Не требуется</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24"/>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1065"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9"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8"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51"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3"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68"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50" w:type="dxa"/>
            <w:vMerge/>
            <w:shd w:val="clear" w:color="auto" w:fill="FFFFFF"/>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881" w:type="dxa"/>
            <w:vMerge/>
            <w:shd w:val="clear" w:color="auto" w:fill="FFFFFF"/>
            <w:tcMar>
              <w:top w:w="45" w:type="dxa"/>
              <w:left w:w="75" w:type="dxa"/>
              <w:bottom w:w="45" w:type="dxa"/>
              <w:right w:w="75" w:type="dxa"/>
            </w:tcMar>
          </w:tcPr>
          <w:p w:rsidR="005617F6" w:rsidRPr="00FB5A17"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r>
      <w:tr w:rsidR="005617F6" w:rsidTr="00FF3D1C">
        <w:trPr>
          <w:trHeight w:val="329"/>
        </w:trPr>
        <w:tc>
          <w:tcPr>
            <w:tcW w:w="425" w:type="dxa"/>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225" w:type="dxa"/>
            <w:shd w:val="clear" w:color="auto" w:fill="FFFFFF"/>
            <w:tcMar>
              <w:top w:w="45" w:type="dxa"/>
              <w:left w:w="75" w:type="dxa"/>
              <w:bottom w:w="45" w:type="dxa"/>
              <w:right w:w="75" w:type="dxa"/>
            </w:tcMar>
          </w:tcPr>
          <w:p w:rsidR="005617F6" w:rsidRPr="00FB5A17" w:rsidRDefault="005617F6" w:rsidP="00FF3D1C">
            <w:pPr>
              <w:spacing w:after="0" w:line="20" w:lineRule="atLeast"/>
              <w:jc w:val="both"/>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Создание Центров компетенции на базе ОРЦ для:</w:t>
            </w:r>
          </w:p>
          <w:p w:rsidR="005617F6" w:rsidRPr="00FB5A17" w:rsidRDefault="005617F6" w:rsidP="00FF3D1C">
            <w:pPr>
              <w:spacing w:after="0" w:line="20" w:lineRule="atLeast"/>
              <w:jc w:val="both"/>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 обеспечения эффективного взаимодействия участников товаропроводящей системы</w:t>
            </w:r>
          </w:p>
          <w:p w:rsidR="005617F6" w:rsidRPr="00FB5A17" w:rsidRDefault="005617F6" w:rsidP="00FF3D1C">
            <w:pPr>
              <w:spacing w:after="0" w:line="20" w:lineRule="atLeast"/>
              <w:jc w:val="both"/>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 обучения электронной и биржевой торговли сельхозпродукцией</w:t>
            </w:r>
          </w:p>
        </w:tc>
        <w:tc>
          <w:tcPr>
            <w:tcW w:w="720" w:type="dxa"/>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Центры компетенции</w:t>
            </w:r>
          </w:p>
        </w:tc>
        <w:tc>
          <w:tcPr>
            <w:tcW w:w="930"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2021</w:t>
            </w:r>
            <w:r>
              <w:rPr>
                <w:rFonts w:ascii="Times New Roman" w:eastAsia="Times New Roman" w:hAnsi="Times New Roman" w:cs="Times New Roman"/>
                <w:sz w:val="20"/>
                <w:szCs w:val="20"/>
              </w:rPr>
              <w:t>–</w:t>
            </w:r>
            <w:r w:rsidRPr="00FB5A17">
              <w:rPr>
                <w:rFonts w:ascii="Times New Roman" w:eastAsia="Times New Roman" w:hAnsi="Times New Roman" w:cs="Times New Roman"/>
                <w:sz w:val="20"/>
                <w:szCs w:val="20"/>
              </w:rPr>
              <w:t>2025 годы</w:t>
            </w:r>
          </w:p>
        </w:tc>
        <w:tc>
          <w:tcPr>
            <w:tcW w:w="900"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МТИ, МСХ, НПП «Атамекен» (по согласованию)</w:t>
            </w:r>
          </w:p>
        </w:tc>
        <w:tc>
          <w:tcPr>
            <w:tcW w:w="795"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auto"/>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6</w:t>
            </w:r>
          </w:p>
        </w:tc>
        <w:tc>
          <w:tcPr>
            <w:tcW w:w="708" w:type="dxa"/>
            <w:shd w:val="clear" w:color="auto" w:fill="auto"/>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9</w:t>
            </w:r>
          </w:p>
        </w:tc>
        <w:tc>
          <w:tcPr>
            <w:tcW w:w="851" w:type="dxa"/>
            <w:shd w:val="clear" w:color="auto" w:fill="auto"/>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933" w:type="dxa"/>
            <w:shd w:val="clear" w:color="auto" w:fill="auto"/>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768" w:type="dxa"/>
            <w:shd w:val="clear" w:color="auto" w:fill="auto"/>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w:t>
            </w:r>
          </w:p>
        </w:tc>
        <w:tc>
          <w:tcPr>
            <w:tcW w:w="850" w:type="dxa"/>
            <w:shd w:val="clear" w:color="auto" w:fill="auto"/>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auto"/>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Частные инвестиции</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9"/>
        </w:trPr>
        <w:tc>
          <w:tcPr>
            <w:tcW w:w="425" w:type="dxa"/>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Обучение экспортеров, планирующих выезжать на международные выставки или бизнес-миссии, в формате онлайн на портале export.gov.kz</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Семинары/вебинары</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АО «ЦРТП «QazTrade»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9"/>
        </w:trPr>
        <w:tc>
          <w:tcPr>
            <w:tcW w:w="425" w:type="dxa"/>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Обучение топ-менеджмента экспортоориентированных компаний на базе Высшей школы бизнеса Назарбаев Университет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Семинары/вебинары</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АО «ЦРТП «QazTrade»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9"/>
        </w:trPr>
        <w:tc>
          <w:tcPr>
            <w:tcW w:w="425" w:type="dxa"/>
            <w:shd w:val="clear" w:color="auto" w:fill="FFFFFF"/>
            <w:tcMar>
              <w:top w:w="45" w:type="dxa"/>
              <w:left w:w="75" w:type="dxa"/>
              <w:bottom w:w="45" w:type="dxa"/>
              <w:right w:w="75" w:type="dxa"/>
            </w:tcMar>
          </w:tcPr>
          <w:p w:rsidR="005617F6" w:rsidRDefault="005617F6" w:rsidP="00FF3D1C">
            <w:pP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программ подготовки и переподготовки в сфере внешнеторговой деятельности для Министерства торговли и интеграции, проведение консультаций и семинаров для заинтересованных государственных органов</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Семинары</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мере необходимости</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Внебюджетные средства</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7"/>
        </w:trPr>
        <w:tc>
          <w:tcPr>
            <w:tcW w:w="14469" w:type="dxa"/>
            <w:gridSpan w:val="15"/>
            <w:shd w:val="clear" w:color="auto" w:fill="FFFFFF"/>
            <w:vAlign w:val="center"/>
          </w:tcPr>
          <w:p w:rsidR="005617F6" w:rsidRDefault="005617F6" w:rsidP="00FF3D1C">
            <w:pPr>
              <w:tabs>
                <w:tab w:val="left" w:pos="0"/>
              </w:tabs>
              <w:spacing w:after="0" w:line="20" w:lineRule="atLeast"/>
              <w:ind w:firstLine="694"/>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Задача 3. Обеспечение оптимизированного цифрового торгового процесса</w:t>
            </w:r>
          </w:p>
        </w:tc>
      </w:tr>
      <w:tr w:rsidR="005617F6" w:rsidTr="00FF3D1C">
        <w:trPr>
          <w:trHeight w:val="327"/>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694"/>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 результатов:</w:t>
            </w:r>
          </w:p>
        </w:tc>
      </w:tr>
      <w:tr w:rsidR="005617F6" w:rsidTr="00FF3D1C">
        <w:trPr>
          <w:trHeight w:val="243"/>
        </w:trPr>
        <w:tc>
          <w:tcPr>
            <w:tcW w:w="425" w:type="dxa"/>
            <w:shd w:val="clear" w:color="auto" w:fill="FFFFFF"/>
            <w:tcMar>
              <w:top w:w="45" w:type="dxa"/>
              <w:left w:w="75" w:type="dxa"/>
              <w:bottom w:w="45" w:type="dxa"/>
              <w:right w:w="75" w:type="dxa"/>
            </w:tcMar>
          </w:tcPr>
          <w:p w:rsidR="005617F6" w:rsidRDefault="005617F6" w:rsidP="00FF3D1C">
            <w:pPr>
              <w:numPr>
                <w:ilvl w:val="0"/>
                <w:numId w:val="2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созданных объектов инфраструктуры для развития цифровой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МЦРИАП, МОН, АО «Казпочта» (по согласованию), НПП «Атамекен» (по согласованию), АО «Казахтелеком»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43"/>
        </w:trPr>
        <w:tc>
          <w:tcPr>
            <w:tcW w:w="425" w:type="dxa"/>
            <w:shd w:val="clear" w:color="auto" w:fill="FFFFFF"/>
            <w:tcMar>
              <w:top w:w="45" w:type="dxa"/>
              <w:left w:w="75" w:type="dxa"/>
              <w:bottom w:w="45" w:type="dxa"/>
              <w:right w:w="75" w:type="dxa"/>
            </w:tcMar>
          </w:tcPr>
          <w:p w:rsidR="005617F6" w:rsidRDefault="005617F6" w:rsidP="00FF3D1C">
            <w:pPr>
              <w:numPr>
                <w:ilvl w:val="0"/>
                <w:numId w:val="2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биржевой торговли в общем объеме оптового товарооборота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5,3</w:t>
            </w:r>
          </w:p>
        </w:tc>
        <w:tc>
          <w:tcPr>
            <w:tcW w:w="709" w:type="dxa"/>
            <w:shd w:val="clear" w:color="auto" w:fill="FFFFFF"/>
            <w:tcMar>
              <w:top w:w="45" w:type="dxa"/>
              <w:left w:w="75" w:type="dxa"/>
              <w:bottom w:w="45" w:type="dxa"/>
              <w:right w:w="75" w:type="dxa"/>
            </w:tcMar>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6,0</w:t>
            </w:r>
          </w:p>
        </w:tc>
        <w:tc>
          <w:tcPr>
            <w:tcW w:w="708"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6,5</w:t>
            </w:r>
          </w:p>
        </w:tc>
        <w:tc>
          <w:tcPr>
            <w:tcW w:w="851"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7,0</w:t>
            </w:r>
          </w:p>
        </w:tc>
        <w:tc>
          <w:tcPr>
            <w:tcW w:w="933"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7,5</w:t>
            </w:r>
          </w:p>
        </w:tc>
        <w:tc>
          <w:tcPr>
            <w:tcW w:w="768" w:type="dxa"/>
            <w:shd w:val="clear" w:color="auto" w:fill="FFFFFF"/>
          </w:tcPr>
          <w:p w:rsidR="005617F6" w:rsidRPr="00FB5A17" w:rsidRDefault="005617F6" w:rsidP="00FF3D1C">
            <w:pPr>
              <w:spacing w:after="0" w:line="20" w:lineRule="atLeast"/>
              <w:jc w:val="center"/>
              <w:rPr>
                <w:rFonts w:ascii="Times New Roman" w:eastAsia="Times New Roman" w:hAnsi="Times New Roman" w:cs="Times New Roman"/>
                <w:sz w:val="20"/>
                <w:szCs w:val="20"/>
              </w:rPr>
            </w:pPr>
            <w:r w:rsidRPr="00FB5A17">
              <w:rPr>
                <w:rFonts w:ascii="Times New Roman" w:eastAsia="Times New Roman" w:hAnsi="Times New Roman" w:cs="Times New Roman"/>
                <w:sz w:val="20"/>
                <w:szCs w:val="20"/>
              </w:rPr>
              <w:t>8,0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41"/>
        </w:trPr>
        <w:tc>
          <w:tcPr>
            <w:tcW w:w="14469" w:type="dxa"/>
            <w:gridSpan w:val="15"/>
            <w:shd w:val="clear" w:color="auto" w:fill="FFFFFF"/>
            <w:vAlign w:val="center"/>
          </w:tcPr>
          <w:p w:rsidR="005617F6" w:rsidRDefault="005617F6" w:rsidP="00FF3D1C">
            <w:pP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Мероприятия:</w:t>
            </w: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Развитие и продвижение национальных B2B электронных платформ, в том числе B2B маркетплейсов</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B2B электронные платформы</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МЦРИАП, НПП «Атамекен» (по согласованию),</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АО «Казахтелеком» (по согласованию)</w:t>
            </w:r>
          </w:p>
          <w:p w:rsidR="005617F6" w:rsidRDefault="005617F6" w:rsidP="00FF3D1C">
            <w:pP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Создание информационно-аналитической платформы мониторинга цен на социально значимые товары</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Информационная система</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2022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МСХ, МЦРИАП</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Частные инвестиции</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500"/>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оптимальной методологии сбора и расчета основных показателей отрасли электронной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Совместный приказ</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КС МНЭ, АО «Казпочта»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Расширение сети фулфилмент центров</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Фулфилмент центры</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МЦРИАП, АО «Казпочта»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color w:val="FF0000"/>
                <w:sz w:val="20"/>
                <w:szCs w:val="20"/>
              </w:rPr>
            </w:pP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Открытие E-commerce центров во всех областных центрах Республики Казахстан</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E-commerce центры</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АО «Казпочта»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Информационно-консультационная поддержка предприятиям в сфере</w:t>
            </w:r>
            <w:r>
              <w:rPr>
                <w:rFonts w:ascii="Times New Roman" w:eastAsia="Times New Roman" w:hAnsi="Times New Roman" w:cs="Times New Roman"/>
                <w:sz w:val="20"/>
                <w:szCs w:val="20"/>
              </w:rPr>
              <w:br/>
              <w:t>e-grocery</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МЦРИАП</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542"/>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Pr="00B96FD8" w:rsidRDefault="005617F6" w:rsidP="00FF3D1C">
            <w:pPr>
              <w:spacing w:after="0" w:line="20" w:lineRule="atLeast"/>
              <w:jc w:val="both"/>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Проработка вопроса финансирования на цели микрокредитования субъектов внутренней торговли на приобретение трехкомпонентной интегрированной системы и сопутствующего программного продукта и оборудования</w:t>
            </w:r>
          </w:p>
        </w:tc>
        <w:tc>
          <w:tcPr>
            <w:tcW w:w="720" w:type="dxa"/>
            <w:shd w:val="clear" w:color="auto" w:fill="FFFFFF"/>
            <w:tcMar>
              <w:top w:w="45" w:type="dxa"/>
              <w:left w:w="75" w:type="dxa"/>
              <w:bottom w:w="45" w:type="dxa"/>
              <w:right w:w="75" w:type="dxa"/>
            </w:tcMar>
          </w:tcPr>
          <w:p w:rsidR="005617F6" w:rsidRPr="00B96FD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2021 год</w:t>
            </w:r>
          </w:p>
        </w:tc>
        <w:tc>
          <w:tcPr>
            <w:tcW w:w="900"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МТИ, МФ, НПП «Атамекен» (по согласованию)</w:t>
            </w:r>
          </w:p>
        </w:tc>
        <w:tc>
          <w:tcPr>
            <w:tcW w:w="795"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w:t>
            </w:r>
          </w:p>
        </w:tc>
        <w:tc>
          <w:tcPr>
            <w:tcW w:w="708"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w:t>
            </w:r>
          </w:p>
        </w:tc>
        <w:tc>
          <w:tcPr>
            <w:tcW w:w="851"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w:t>
            </w:r>
          </w:p>
        </w:tc>
        <w:tc>
          <w:tcPr>
            <w:tcW w:w="933"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w:t>
            </w:r>
          </w:p>
        </w:tc>
        <w:tc>
          <w:tcPr>
            <w:tcW w:w="768"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w:t>
            </w:r>
          </w:p>
        </w:tc>
        <w:tc>
          <w:tcPr>
            <w:tcW w:w="850"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highlight w:val="green"/>
              </w:rPr>
            </w:pPr>
            <w:r w:rsidRPr="00B96FD8">
              <w:rPr>
                <w:rFonts w:ascii="Times New Roman" w:eastAsia="Times New Roman" w:hAnsi="Times New Roman" w:cs="Times New Roman"/>
                <w:sz w:val="20"/>
                <w:szCs w:val="20"/>
              </w:rPr>
              <w:t>Создание интегрированной автоматизированной информационной системы Национальной товаропроводящей системы</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Информационная система</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МСХ, МЦРИАП, акиматы городов Нур-Султан, Алматы, Шымкент и областей</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Заемные средства</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Запуск национального портала по упрощению торговых процедур в Республике Казахстан</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Портал</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АО «ЦРТП «QazTrade»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Внебюджетные средства</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3"/>
        </w:trPr>
        <w:tc>
          <w:tcPr>
            <w:tcW w:w="425" w:type="dxa"/>
            <w:shd w:val="clear" w:color="auto" w:fill="FFFFFF"/>
            <w:tcMar>
              <w:top w:w="45" w:type="dxa"/>
              <w:left w:w="75" w:type="dxa"/>
              <w:bottom w:w="45" w:type="dxa"/>
              <w:right w:w="75" w:type="dxa"/>
            </w:tcMar>
          </w:tcPr>
          <w:p w:rsidR="005617F6" w:rsidRDefault="005617F6" w:rsidP="00FF3D1C">
            <w:pPr>
              <w:numPr>
                <w:ilvl w:val="0"/>
                <w:numId w:val="25"/>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auto"/>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Анализ по приоритетным группам товаров с учетом Перечня товарных групп, подлежащих обязательной маркировке в странах ЕАЭС</w:t>
            </w:r>
          </w:p>
        </w:tc>
        <w:tc>
          <w:tcPr>
            <w:tcW w:w="720"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auto"/>
          </w:tcPr>
          <w:p w:rsidR="005617F6" w:rsidRDefault="005617F6" w:rsidP="00FF3D1C">
            <w:pPr>
              <w:spacing w:after="0" w:line="2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МТИ</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МФ,</w:t>
            </w:r>
          </w:p>
          <w:p w:rsidR="005617F6" w:rsidRDefault="005617F6" w:rsidP="00FF3D1C">
            <w:pPr>
              <w:spacing w:after="0" w:line="20" w:lineRule="atLeast"/>
              <w:jc w:val="center"/>
            </w:pPr>
            <w:r>
              <w:rPr>
                <w:rFonts w:ascii="Times New Roman" w:eastAsia="Times New Roman" w:hAnsi="Times New Roman" w:cs="Times New Roman"/>
                <w:sz w:val="20"/>
                <w:szCs w:val="20"/>
              </w:rPr>
              <w:t xml:space="preserve">МСХ, МЗ,МИИР, МЦРИАП, </w:t>
            </w:r>
            <w:r>
              <w:rPr>
                <w:rFonts w:ascii="Times New Roman" w:eastAsia="Times New Roman" w:hAnsi="Times New Roman" w:cs="Times New Roman"/>
                <w:color w:val="000000"/>
                <w:sz w:val="20"/>
                <w:szCs w:val="20"/>
              </w:rPr>
              <w:t xml:space="preserve"> НПП «Атамекен» (по согласованию), АО «Казахтелеком»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07"/>
        </w:trPr>
        <w:tc>
          <w:tcPr>
            <w:tcW w:w="14469" w:type="dxa"/>
            <w:gridSpan w:val="15"/>
            <w:shd w:val="clear" w:color="auto" w:fill="FFFFFF"/>
            <w:vAlign w:val="center"/>
          </w:tcPr>
          <w:p w:rsidR="005617F6" w:rsidRDefault="005617F6" w:rsidP="00FF3D1C">
            <w:pPr>
              <w:tabs>
                <w:tab w:val="left" w:pos="1134"/>
              </w:tabs>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Задача 4. Создание эффективной многоформатной торговой инфраструктуры</w:t>
            </w:r>
          </w:p>
        </w:tc>
      </w:tr>
      <w:tr w:rsidR="005617F6" w:rsidTr="00FF3D1C">
        <w:trPr>
          <w:trHeight w:val="327"/>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 результатов:</w:t>
            </w:r>
          </w:p>
        </w:tc>
      </w:tr>
      <w:tr w:rsidR="005617F6" w:rsidTr="00FF3D1C">
        <w:trPr>
          <w:trHeight w:val="360"/>
        </w:trPr>
        <w:tc>
          <w:tcPr>
            <w:tcW w:w="425" w:type="dxa"/>
            <w:shd w:val="clear" w:color="auto" w:fill="FFFFFF"/>
            <w:tcMar>
              <w:top w:w="45" w:type="dxa"/>
              <w:left w:w="75" w:type="dxa"/>
              <w:bottom w:w="45" w:type="dxa"/>
              <w:right w:w="75" w:type="dxa"/>
            </w:tcMar>
          </w:tcPr>
          <w:p w:rsidR="005617F6" w:rsidRDefault="005617F6" w:rsidP="00FF3D1C">
            <w:pPr>
              <w:numPr>
                <w:ilvl w:val="0"/>
                <w:numId w:val="21"/>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построенных ОРЦ, специализированных на распределении, торговле и хранении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2022</w:t>
            </w:r>
            <w:r>
              <w:t xml:space="preserve">     </w:t>
            </w:r>
            <w:r>
              <w:rPr>
                <w:rFonts w:ascii="Times New Roman" w:eastAsia="Times New Roman" w:hAnsi="Times New Roman" w:cs="Times New Roman"/>
                <w:sz w:val="20"/>
                <w:szCs w:val="20"/>
              </w:rPr>
              <w:t xml:space="preserve">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41"/>
        </w:trPr>
        <w:tc>
          <w:tcPr>
            <w:tcW w:w="425" w:type="dxa"/>
            <w:shd w:val="clear" w:color="auto" w:fill="FFFFFF"/>
            <w:tcMar>
              <w:top w:w="45" w:type="dxa"/>
              <w:left w:w="75" w:type="dxa"/>
              <w:bottom w:w="45" w:type="dxa"/>
              <w:right w:w="75" w:type="dxa"/>
            </w:tcMar>
          </w:tcPr>
          <w:p w:rsidR="005617F6" w:rsidRDefault="005617F6" w:rsidP="00FF3D1C">
            <w:pPr>
              <w:numPr>
                <w:ilvl w:val="0"/>
                <w:numId w:val="21"/>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модернизированных нестационарных универсальных рынков (в городах с численностью свыше 100 тыс. чел)</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49,2</w:t>
            </w:r>
          </w:p>
        </w:tc>
        <w:tc>
          <w:tcPr>
            <w:tcW w:w="709" w:type="dxa"/>
            <w:shd w:val="clear" w:color="auto" w:fill="FFFFFF"/>
            <w:tcMar>
              <w:top w:w="45" w:type="dxa"/>
              <w:left w:w="75" w:type="dxa"/>
              <w:bottom w:w="45" w:type="dxa"/>
              <w:right w:w="75" w:type="dxa"/>
            </w:tcMar>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59,2</w:t>
            </w:r>
          </w:p>
        </w:tc>
        <w:tc>
          <w:tcPr>
            <w:tcW w:w="708"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69,4</w:t>
            </w:r>
          </w:p>
        </w:tc>
        <w:tc>
          <w:tcPr>
            <w:tcW w:w="851"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79,6</w:t>
            </w:r>
          </w:p>
        </w:tc>
        <w:tc>
          <w:tcPr>
            <w:tcW w:w="933"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89,8</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77"/>
        </w:trPr>
        <w:tc>
          <w:tcPr>
            <w:tcW w:w="14469" w:type="dxa"/>
            <w:gridSpan w:val="15"/>
            <w:shd w:val="clear" w:color="auto" w:fill="FFFFFF"/>
            <w:vAlign w:val="center"/>
          </w:tcPr>
          <w:p w:rsidR="005617F6" w:rsidRDefault="005617F6" w:rsidP="00FF3D1C">
            <w:pP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Мероприятия:</w:t>
            </w: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концепции законопроекта, направленного на совершенствование регулирования торговой деятельности, и утверждение на  Межведомственной комиссии по вопросам законопроектной деятельности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Концепция законопроекта</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2-е полугодие 2021 года</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проекта Закона о внесение изменений и дополнений в некоторые законодательные акты по вопросам регулирования торговой деятельности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pPr>
            <w:r>
              <w:rPr>
                <w:rFonts w:ascii="Times New Roman" w:eastAsia="Times New Roman" w:hAnsi="Times New Roman" w:cs="Times New Roman"/>
                <w:sz w:val="20"/>
                <w:szCs w:val="20"/>
              </w:rPr>
              <w:t>Проект Закона</w:t>
            </w:r>
          </w:p>
        </w:tc>
        <w:tc>
          <w:tcPr>
            <w:tcW w:w="930" w:type="dxa"/>
            <w:shd w:val="clear" w:color="auto" w:fill="FFFFFF"/>
          </w:tcPr>
          <w:p w:rsidR="005617F6" w:rsidRDefault="005617F6" w:rsidP="00FF3D1C">
            <w:pPr>
              <w:spacing w:after="0" w:line="20" w:lineRule="atLeast"/>
              <w:jc w:val="center"/>
            </w:pPr>
            <w:r>
              <w:rPr>
                <w:rFonts w:ascii="Times New Roman" w:eastAsia="Times New Roman" w:hAnsi="Times New Roman" w:cs="Times New Roman"/>
                <w:sz w:val="20"/>
                <w:szCs w:val="20"/>
              </w:rPr>
              <w:t>2022 год</w:t>
            </w:r>
          </w:p>
        </w:tc>
        <w:tc>
          <w:tcPr>
            <w:tcW w:w="900" w:type="dxa"/>
            <w:shd w:val="clear" w:color="auto" w:fill="FFFFFF"/>
          </w:tcPr>
          <w:p w:rsidR="005617F6" w:rsidRDefault="005617F6" w:rsidP="00FF3D1C">
            <w:pPr>
              <w:spacing w:after="0" w:line="20" w:lineRule="atLeast"/>
              <w:jc w:val="cente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концепции законопроекта, направленного на совершенствование и развитие биржевой торговли, и утверждение на  Межведомственной комиссии по вопросам законопроектной деятельности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Концепция законопроекта</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2-е полугодие 2021 года</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проекта Закона о внесение изменений и дополнений в некоторые законодательные акты по вопросам развития и совершенствования биржевой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Закона</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и внедрение ключевого показателя эффективности работы местных исполнительных органов по развитию торговли в регионе</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изменений и дополнений законодательство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Проработка вопроса по передаче данных оператора фискальных данных в уполномоченный орган в области регулирования торговой деятельности.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МФ</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Pr="00B96FD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Проработка вопроса обеспечения доступа к долгосрочному финансированию в рамках программы «Экономика простых вещей», утвержденной</w:t>
            </w:r>
            <w:r>
              <w:t xml:space="preserve"> </w:t>
            </w:r>
            <w:r>
              <w:rPr>
                <w:rFonts w:ascii="Times New Roman" w:eastAsia="Times New Roman" w:hAnsi="Times New Roman" w:cs="Times New Roman"/>
                <w:sz w:val="20"/>
                <w:szCs w:val="20"/>
              </w:rPr>
              <w:t>Постановлением Правительства Республики Казахстан № 820 от 11 декабря 2018 года «О некоторых вопросах обеспечения долгосрочной тенговой ликвидности для решения задачи доступного кредитования»:</w:t>
            </w:r>
          </w:p>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 строительство торговых объектов 1-4 категории;</w:t>
            </w:r>
          </w:p>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для модернизации нестационарных торговых рынков;</w:t>
            </w:r>
          </w:p>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 приобретение торгового оборудования.</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trike/>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МНЭ,</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tabs>
                <w:tab w:val="left" w:pos="240"/>
                <w:tab w:val="center" w:pos="297"/>
              </w:tabs>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shd w:val="clear" w:color="auto" w:fill="6D9EEB"/>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Проработка механизма по</w:t>
            </w:r>
          </w:p>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возмещению затрат торгово-закупочным кооперативам на приобретение программного</w:t>
            </w:r>
          </w:p>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обеспечения (для единого закупа и</w:t>
            </w:r>
          </w:p>
          <w:p w:rsidR="005617F6" w:rsidRDefault="005617F6" w:rsidP="00FF3D1C">
            <w:pPr>
              <w:spacing w:after="0" w:line="20" w:lineRule="atLeast"/>
              <w:jc w:val="both"/>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распределения продукции)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Проработка вопроса субсидирования сельхозтоваропроизводителей и сельскохозяйственных</w:t>
            </w:r>
          </w:p>
          <w:p w:rsidR="005617F6" w:rsidRDefault="005617F6" w:rsidP="00FF3D1C">
            <w:pPr>
              <w:spacing w:after="0" w:line="20" w:lineRule="atLeast"/>
              <w:jc w:val="both"/>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кооперативов, реализующих продукцию через систему ОРЦ</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МСХ</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Строительство ОРЦ, специализированных на распределении, торговле и хранении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тенге</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Акт ввода в эксплуатацию</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55 000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218 000</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273 000</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Частные инвестиции</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Проработка вопросов по интегрированию инфраструктур ОРЦ Казахстана и Узбекистана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МСХ,</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АО «НК «QazExpoCongress»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13"/>
        </w:trPr>
        <w:tc>
          <w:tcPr>
            <w:tcW w:w="425" w:type="dxa"/>
            <w:shd w:val="clear" w:color="auto" w:fill="FFFFFF"/>
            <w:tcMar>
              <w:top w:w="45" w:type="dxa"/>
              <w:left w:w="75" w:type="dxa"/>
              <w:bottom w:w="45" w:type="dxa"/>
              <w:right w:w="75" w:type="dxa"/>
            </w:tcMar>
          </w:tcPr>
          <w:p w:rsidR="005617F6" w:rsidRDefault="005617F6" w:rsidP="00FF3D1C">
            <w:pPr>
              <w:numPr>
                <w:ilvl w:val="0"/>
                <w:numId w:val="30"/>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Создание при Правительстве Республики Казахстан консультативно-совещательного органа по вопросам развития торговли и разработка механизма взаимодействия ЦГО, МИО и организаций</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Распоряжение Премьер-Министра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49"/>
        </w:trPr>
        <w:tc>
          <w:tcPr>
            <w:tcW w:w="14469" w:type="dxa"/>
            <w:gridSpan w:val="15"/>
            <w:shd w:val="clear" w:color="auto" w:fill="FFFFFF"/>
            <w:vAlign w:val="center"/>
          </w:tcPr>
          <w:p w:rsidR="005617F6" w:rsidRDefault="005617F6" w:rsidP="00FF3D1C">
            <w:pPr>
              <w:tabs>
                <w:tab w:val="left" w:pos="1134"/>
              </w:tabs>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Задача 5. Формирование комфортной потребительской среды</w:t>
            </w:r>
          </w:p>
        </w:tc>
      </w:tr>
      <w:tr w:rsidR="005617F6" w:rsidTr="00FF3D1C">
        <w:trPr>
          <w:trHeight w:val="327"/>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 результатов:</w:t>
            </w:r>
          </w:p>
        </w:tc>
      </w:tr>
      <w:tr w:rsidR="005617F6" w:rsidTr="00FF3D1C">
        <w:trPr>
          <w:trHeight w:val="595"/>
        </w:trPr>
        <w:tc>
          <w:tcPr>
            <w:tcW w:w="425" w:type="dxa"/>
            <w:shd w:val="clear" w:color="auto" w:fill="FFFFFF"/>
            <w:tcMar>
              <w:top w:w="45" w:type="dxa"/>
              <w:left w:w="75" w:type="dxa"/>
              <w:bottom w:w="45" w:type="dxa"/>
              <w:right w:w="75" w:type="dxa"/>
            </w:tcMar>
          </w:tcPr>
          <w:p w:rsidR="005617F6" w:rsidRDefault="005617F6" w:rsidP="00FF3D1C">
            <w:pPr>
              <w:numPr>
                <w:ilvl w:val="0"/>
                <w:numId w:val="22"/>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современных форматов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595"/>
        </w:trPr>
        <w:tc>
          <w:tcPr>
            <w:tcW w:w="425" w:type="dxa"/>
            <w:shd w:val="clear" w:color="auto" w:fill="FFFFFF"/>
            <w:tcMar>
              <w:top w:w="45" w:type="dxa"/>
              <w:left w:w="75" w:type="dxa"/>
              <w:bottom w:w="45" w:type="dxa"/>
              <w:right w:w="75" w:type="dxa"/>
            </w:tcMar>
          </w:tcPr>
          <w:p w:rsidR="005617F6" w:rsidRDefault="005617F6" w:rsidP="00FF3D1C">
            <w:pPr>
              <w:numPr>
                <w:ilvl w:val="0"/>
                <w:numId w:val="22"/>
              </w:num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эффективности государственного регулирования в сфере защиты прав потребителей</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shd w:val="clear" w:color="auto" w:fill="3C78D8"/>
              </w:rPr>
            </w:pPr>
            <w:r>
              <w:rPr>
                <w:rFonts w:ascii="Times New Roman" w:eastAsia="Times New Roman" w:hAnsi="Times New Roman" w:cs="Times New Roman"/>
                <w:sz w:val="20"/>
                <w:szCs w:val="20"/>
              </w:rPr>
              <w:t>64,3</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69,9</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73,9</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14469" w:type="dxa"/>
            <w:gridSpan w:val="15"/>
            <w:shd w:val="clear" w:color="auto" w:fill="FFFFFF"/>
            <w:vAlign w:val="center"/>
          </w:tcPr>
          <w:p w:rsidR="005617F6" w:rsidRDefault="005617F6" w:rsidP="00FF3D1C">
            <w:pPr>
              <w:spacing w:after="0" w:line="20" w:lineRule="atLeast"/>
              <w:ind w:firstLine="709"/>
              <w:rPr>
                <w:rFonts w:ascii="Times New Roman" w:eastAsia="Times New Roman" w:hAnsi="Times New Roman" w:cs="Times New Roman"/>
                <w:sz w:val="20"/>
                <w:szCs w:val="20"/>
              </w:rPr>
            </w:pPr>
            <w:r>
              <w:rPr>
                <w:rFonts w:ascii="Times New Roman" w:eastAsia="Times New Roman" w:hAnsi="Times New Roman" w:cs="Times New Roman"/>
                <w:b/>
                <w:sz w:val="20"/>
                <w:szCs w:val="20"/>
              </w:rPr>
              <w:t>Мероприятия:</w:t>
            </w:r>
          </w:p>
        </w:tc>
      </w:tr>
      <w:tr w:rsidR="005617F6" w:rsidTr="00FF3D1C">
        <w:trPr>
          <w:trHeight w:val="173"/>
        </w:trPr>
        <w:tc>
          <w:tcPr>
            <w:tcW w:w="425" w:type="dxa"/>
            <w:shd w:val="clear" w:color="auto" w:fill="FFFFFF"/>
            <w:tcMar>
              <w:top w:w="45" w:type="dxa"/>
              <w:left w:w="75" w:type="dxa"/>
              <w:bottom w:w="45" w:type="dxa"/>
              <w:right w:w="75" w:type="dxa"/>
            </w:tcMar>
          </w:tcPr>
          <w:p w:rsidR="005617F6" w:rsidRPr="00B96FD8"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rPr>
              <w:t>.</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информационно-разъяснительной работы среди предпринимателей о существующих мерах государственной поддержки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Публикация статей в СМИ, интернет-ресурсах, трансляция  теле-, радиопередач</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Экспертно-аналитическая поддержка по совершенствованию государственного регулирования в сфере внутренней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тенге</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128,5</w:t>
            </w:r>
          </w:p>
        </w:tc>
        <w:tc>
          <w:tcPr>
            <w:tcW w:w="708"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128,5</w:t>
            </w:r>
          </w:p>
        </w:tc>
        <w:tc>
          <w:tcPr>
            <w:tcW w:w="851"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128,5</w:t>
            </w:r>
          </w:p>
        </w:tc>
        <w:tc>
          <w:tcPr>
            <w:tcW w:w="933"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250</w:t>
            </w:r>
          </w:p>
        </w:tc>
        <w:tc>
          <w:tcPr>
            <w:tcW w:w="768"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250</w:t>
            </w:r>
          </w:p>
        </w:tc>
        <w:tc>
          <w:tcPr>
            <w:tcW w:w="850" w:type="dxa"/>
            <w:shd w:val="clear" w:color="auto" w:fill="FFFFFF"/>
          </w:tcPr>
          <w:p w:rsidR="005617F6" w:rsidRPr="00B96FD8" w:rsidRDefault="005617F6" w:rsidP="00FF3D1C">
            <w:pPr>
              <w:spacing w:after="0" w:line="20" w:lineRule="atLeast"/>
              <w:jc w:val="center"/>
              <w:rPr>
                <w:rFonts w:ascii="Times New Roman" w:eastAsia="Times New Roman" w:hAnsi="Times New Roman" w:cs="Times New Roman"/>
                <w:sz w:val="20"/>
                <w:szCs w:val="20"/>
              </w:rPr>
            </w:pPr>
            <w:r w:rsidRPr="00B96FD8">
              <w:rPr>
                <w:rFonts w:ascii="Times New Roman" w:eastAsia="Times New Roman" w:hAnsi="Times New Roman" w:cs="Times New Roman"/>
                <w:sz w:val="20"/>
                <w:szCs w:val="20"/>
              </w:rPr>
              <w:t>886</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sidRPr="00C75162">
              <w:rPr>
                <w:rFonts w:ascii="Times New Roman" w:eastAsia="Times New Roman" w:hAnsi="Times New Roman" w:cs="Times New Roman"/>
                <w:sz w:val="20"/>
                <w:szCs w:val="20"/>
                <w:lang w:val="kk-KZ"/>
              </w:rPr>
              <w:t>001</w:t>
            </w: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Выработка предложений по стимулированию запуска торговыми сетями собственных торговых марок (private label) совместно с региональными производителями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акиматы городов Нур-Султан, Алматы, Шымкент и областей, НПП «Атамекен» (по согласованию)</w:t>
            </w: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Выработка предложений по развитию торговых сетей в формате жестких дискаунтеров (hard discounter)</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НПП «Атамекен» (по согласованию)</w:t>
            </w: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Законодательное внедрение понятий магазинов с низкими ценами в формате «hard discounter» и магазинов собственного производства и торговой марки в формате «private labels»</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опроса предприятий оптовой и розничной торговли с акцентом на их финансовой</w:t>
            </w:r>
          </w:p>
          <w:p w:rsidR="005617F6" w:rsidRDefault="005617F6" w:rsidP="00FF3D1C">
            <w:pPr>
              <w:spacing w:after="0" w:line="20" w:lineRule="atLeast"/>
              <w:jc w:val="both"/>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стабильности и ожиданиях</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highlight w:val="green"/>
                <w:lang w:val="kk-KZ"/>
              </w:rPr>
            </w:pPr>
            <w:r w:rsidRPr="00E314B0">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1"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6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Внедрение государственных органов, осуществляющих функции в сфере защиты прав потребителей в Единую информационную систему приема жалоб в сфере защиты прав потребителей</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Запуск ЕИС</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p w:rsidR="005617F6" w:rsidRDefault="005617F6" w:rsidP="00FF3D1C">
            <w:pP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Предоставление доступа к Единой информационной системе приема жалоб в сфере защиты прав потребителей субъектам досудебного урегулирования споров, продавцам (изготовителям, исполнителям) и представителям законных интересов потребителей и его обслуживание</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тенге</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Акт выполненных работ</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НПП «Атамекен» (по согласованию)</w:t>
            </w:r>
          </w:p>
        </w:tc>
        <w:tc>
          <w:tcPr>
            <w:tcW w:w="795" w:type="dxa"/>
            <w:shd w:val="clear" w:color="auto" w:fill="FFFFFF"/>
          </w:tcPr>
          <w:p w:rsidR="005617F6" w:rsidRPr="00E314B0"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17,3</w:t>
            </w:r>
          </w:p>
        </w:tc>
        <w:tc>
          <w:tcPr>
            <w:tcW w:w="851"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12</w:t>
            </w:r>
          </w:p>
          <w:p w:rsidR="005617F6" w:rsidRPr="0098440C" w:rsidRDefault="005617F6" w:rsidP="00FF3D1C">
            <w:pPr>
              <w:spacing w:after="0" w:line="20" w:lineRule="atLeast"/>
              <w:jc w:val="center"/>
              <w:rPr>
                <w:rFonts w:ascii="Times New Roman" w:eastAsia="Times New Roman" w:hAnsi="Times New Roman" w:cs="Times New Roman"/>
                <w:sz w:val="20"/>
                <w:szCs w:val="20"/>
              </w:rPr>
            </w:pP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11,5</w:t>
            </w:r>
          </w:p>
          <w:p w:rsidR="005617F6" w:rsidRPr="0098440C" w:rsidRDefault="005617F6" w:rsidP="00FF3D1C">
            <w:pPr>
              <w:spacing w:after="0" w:line="20" w:lineRule="atLeast"/>
              <w:jc w:val="center"/>
              <w:rPr>
                <w:sz w:val="20"/>
                <w:szCs w:val="20"/>
              </w:rPr>
            </w:pPr>
          </w:p>
        </w:tc>
        <w:tc>
          <w:tcPr>
            <w:tcW w:w="768" w:type="dxa"/>
            <w:shd w:val="clear" w:color="auto" w:fill="FFFFFF"/>
          </w:tcPr>
          <w:p w:rsidR="005617F6" w:rsidRPr="0098440C" w:rsidRDefault="005617F6" w:rsidP="00FF3D1C">
            <w:pPr>
              <w:spacing w:after="0" w:line="20" w:lineRule="atLeast"/>
              <w:jc w:val="center"/>
              <w:rPr>
                <w:sz w:val="20"/>
                <w:szCs w:val="20"/>
              </w:rPr>
            </w:pPr>
            <w:r w:rsidRPr="0098440C">
              <w:rPr>
                <w:rFonts w:ascii="Times New Roman" w:eastAsia="Times New Roman" w:hAnsi="Times New Roman" w:cs="Times New Roman"/>
                <w:sz w:val="20"/>
                <w:szCs w:val="20"/>
              </w:rPr>
              <w:t>9,8</w:t>
            </w:r>
          </w:p>
          <w:p w:rsidR="005617F6" w:rsidRPr="0098440C" w:rsidRDefault="005617F6" w:rsidP="00FF3D1C">
            <w:pPr>
              <w:spacing w:after="0" w:line="20" w:lineRule="atLeast"/>
              <w:jc w:val="center"/>
              <w:rPr>
                <w:sz w:val="20"/>
                <w:szCs w:val="20"/>
              </w:rPr>
            </w:pPr>
            <w:bookmarkStart w:id="22" w:name="_heading=h.44sinio" w:colFirst="0" w:colLast="0"/>
            <w:bookmarkEnd w:id="22"/>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rPr>
              <w:t>50,6</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РБ</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методики проведения общественными организациями потребителей независимых рейтингов субъектов предпринимательства на предмет оценки качества предоставляемых ими товаров, работ и услуг потребителям</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НПП «Атамекен» (по согласованию), общественные организаций потребителей</w:t>
            </w:r>
          </w:p>
        </w:tc>
        <w:tc>
          <w:tcPr>
            <w:tcW w:w="795"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Комплексного плана по информированию потребителей, в том числе в сельских районах через средства массовой информации или по другим обеспечивающим охват таких потребителей каналам</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акиматы городов Нур-Султан, Алматы, Шымкент и областей</w:t>
            </w:r>
          </w:p>
        </w:tc>
        <w:tc>
          <w:tcPr>
            <w:tcW w:w="795"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Рассмотрение вопроса выделения бюджетных средств общественным объединениям по защите прав</w:t>
            </w:r>
          </w:p>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потребителей на мероприятия по повышению правовой грамотности населения, проведение социологических исследований и возмещение услуг по представительским услугам социально уязвимым слоям населения на защиту своих прав</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Акиматы городов Нур-Султан, Алматы, Шымкента и областей</w:t>
            </w:r>
          </w:p>
        </w:tc>
        <w:tc>
          <w:tcPr>
            <w:tcW w:w="795"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Рассмотрение возможности присвоения особого статуса общественным объединениям, путем наделения функциями общественного контроля</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МИОР, общественные организаций потребителей</w:t>
            </w:r>
          </w:p>
        </w:tc>
        <w:tc>
          <w:tcPr>
            <w:tcW w:w="795"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3"/>
        </w:trPr>
        <w:tc>
          <w:tcPr>
            <w:tcW w:w="425" w:type="dxa"/>
            <w:shd w:val="clear" w:color="auto" w:fill="FFFFFF"/>
            <w:tcMar>
              <w:top w:w="45" w:type="dxa"/>
              <w:left w:w="75" w:type="dxa"/>
              <w:bottom w:w="45" w:type="dxa"/>
              <w:right w:w="75" w:type="dxa"/>
            </w:tcMar>
          </w:tcPr>
          <w:p w:rsidR="005617F6" w:rsidRDefault="005617F6" w:rsidP="00FF3D1C">
            <w:pPr>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Межведомственного Совета по защите прав потребителей с целью выработки эффективных и комплексных мер, направленных на улучшение и обеспечение защиты прав потребителей</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83"/>
        </w:trPr>
        <w:tc>
          <w:tcPr>
            <w:tcW w:w="14469" w:type="dxa"/>
            <w:gridSpan w:val="15"/>
            <w:shd w:val="clear" w:color="auto" w:fill="FFFFFF"/>
            <w:vAlign w:val="center"/>
          </w:tcPr>
          <w:p w:rsidR="005617F6" w:rsidRDefault="005617F6" w:rsidP="00FF3D1C">
            <w:pPr>
              <w:tabs>
                <w:tab w:val="left" w:pos="1134"/>
              </w:tabs>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Задача 6. Качественная диверсификация импорта и экспорта несырьевых товаров/услуг</w:t>
            </w:r>
          </w:p>
        </w:tc>
      </w:tr>
      <w:tr w:rsidR="005617F6" w:rsidTr="00FF3D1C">
        <w:trPr>
          <w:trHeight w:val="317"/>
        </w:trPr>
        <w:tc>
          <w:tcPr>
            <w:tcW w:w="14469" w:type="dxa"/>
            <w:gridSpan w:val="15"/>
            <w:shd w:val="clear" w:color="auto" w:fill="FFFFFF"/>
            <w:vAlign w:val="center"/>
          </w:tcPr>
          <w:p w:rsidR="005617F6" w:rsidRDefault="005617F6" w:rsidP="00FF3D1C">
            <w:pPr>
              <w:pBdr>
                <w:top w:val="nil"/>
                <w:left w:val="nil"/>
                <w:bottom w:val="nil"/>
                <w:right w:val="nil"/>
                <w:between w:val="nil"/>
              </w:pBd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 результатов:</w:t>
            </w:r>
          </w:p>
        </w:tc>
      </w:tr>
      <w:tr w:rsidR="005617F6" w:rsidTr="00FF3D1C">
        <w:trPr>
          <w:trHeight w:val="595"/>
        </w:trPr>
        <w:tc>
          <w:tcPr>
            <w:tcW w:w="425" w:type="dxa"/>
            <w:shd w:val="clear" w:color="auto" w:fill="FFFFFF"/>
            <w:tcMar>
              <w:top w:w="45" w:type="dxa"/>
              <w:left w:w="75" w:type="dxa"/>
              <w:bottom w:w="45" w:type="dxa"/>
              <w:right w:w="75" w:type="dxa"/>
            </w:tcMar>
          </w:tcPr>
          <w:p w:rsidR="005617F6" w:rsidRDefault="005617F6" w:rsidP="00FF3D1C">
            <w:pPr>
              <w:numPr>
                <w:ilvl w:val="0"/>
                <w:numId w:val="29"/>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участников  программы экспортной акселерации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АО «ЦРТП «QazTrade»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130</w:t>
            </w:r>
          </w:p>
        </w:tc>
        <w:tc>
          <w:tcPr>
            <w:tcW w:w="76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150</w:t>
            </w:r>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280</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595"/>
        </w:trPr>
        <w:tc>
          <w:tcPr>
            <w:tcW w:w="425" w:type="dxa"/>
            <w:shd w:val="clear" w:color="auto" w:fill="FFFFFF"/>
            <w:tcMar>
              <w:top w:w="45" w:type="dxa"/>
              <w:left w:w="75" w:type="dxa"/>
              <w:bottom w:w="45" w:type="dxa"/>
              <w:right w:w="75" w:type="dxa"/>
            </w:tcMar>
          </w:tcPr>
          <w:p w:rsidR="005617F6" w:rsidRDefault="005617F6" w:rsidP="00FF3D1C">
            <w:pPr>
              <w:numPr>
                <w:ilvl w:val="0"/>
                <w:numId w:val="29"/>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экспорта переработанной сельскохозяйственной продукции в общем объеме экспорта продукции АПК</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МСХ,</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33,8</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850"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595"/>
        </w:trPr>
        <w:tc>
          <w:tcPr>
            <w:tcW w:w="425" w:type="dxa"/>
            <w:shd w:val="clear" w:color="auto" w:fill="FFFFFF"/>
            <w:tcMar>
              <w:top w:w="45" w:type="dxa"/>
              <w:left w:w="75" w:type="dxa"/>
              <w:bottom w:w="45" w:type="dxa"/>
              <w:right w:w="75" w:type="dxa"/>
            </w:tcMar>
          </w:tcPr>
          <w:p w:rsidR="005617F6" w:rsidRDefault="005617F6" w:rsidP="00FF3D1C">
            <w:pPr>
              <w:numPr>
                <w:ilvl w:val="0"/>
                <w:numId w:val="29"/>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экспорта обработанной промышленной продукции в общем объеме экспорта промышленной (обработанной) продукции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МИИР, МНЭ, МИД, МЭ, МФ, МЦРИАП, акиматы городов Нур-Султан, Алматы, Шымкент и областей, НПП «Атамекен» (по согласованию), АО «НУХ «Байтерек»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w:t>
            </w:r>
          </w:p>
        </w:tc>
        <w:tc>
          <w:tcPr>
            <w:tcW w:w="850"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595"/>
        </w:trPr>
        <w:tc>
          <w:tcPr>
            <w:tcW w:w="425" w:type="dxa"/>
            <w:shd w:val="clear" w:color="auto" w:fill="FFFFFF"/>
            <w:tcMar>
              <w:top w:w="45" w:type="dxa"/>
              <w:left w:w="75" w:type="dxa"/>
              <w:bottom w:w="45" w:type="dxa"/>
              <w:right w:w="75" w:type="dxa"/>
            </w:tcMar>
          </w:tcPr>
          <w:p w:rsidR="005617F6" w:rsidRDefault="005617F6" w:rsidP="00FF3D1C">
            <w:pPr>
              <w:numPr>
                <w:ilvl w:val="0"/>
                <w:numId w:val="29"/>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товарооборота со странами Центральной Азии от общего товарооборота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850"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185"/>
        </w:trPr>
        <w:tc>
          <w:tcPr>
            <w:tcW w:w="425" w:type="dxa"/>
            <w:shd w:val="clear" w:color="auto" w:fill="FFFFFF"/>
            <w:tcMar>
              <w:top w:w="45" w:type="dxa"/>
              <w:left w:w="75" w:type="dxa"/>
              <w:bottom w:w="45" w:type="dxa"/>
              <w:right w:w="75" w:type="dxa"/>
            </w:tcMar>
          </w:tcPr>
          <w:p w:rsidR="005617F6" w:rsidRDefault="005617F6" w:rsidP="00FF3D1C">
            <w:pPr>
              <w:numPr>
                <w:ilvl w:val="0"/>
                <w:numId w:val="29"/>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Увеличение объема экспорта компьютерных  услуг</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долл. США</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МЦРИАП, АО «НИХ «Зерде» (по согласованию)</w:t>
            </w:r>
          </w:p>
        </w:tc>
        <w:tc>
          <w:tcPr>
            <w:tcW w:w="795"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w:t>
            </w:r>
          </w:p>
        </w:tc>
        <w:tc>
          <w:tcPr>
            <w:tcW w:w="709" w:type="dxa"/>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31,9</w:t>
            </w:r>
          </w:p>
        </w:tc>
        <w:tc>
          <w:tcPr>
            <w:tcW w:w="708"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w:t>
            </w:r>
          </w:p>
        </w:tc>
        <w:tc>
          <w:tcPr>
            <w:tcW w:w="851"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44,4</w:t>
            </w:r>
          </w:p>
        </w:tc>
        <w:tc>
          <w:tcPr>
            <w:tcW w:w="933"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52,7</w:t>
            </w:r>
          </w:p>
        </w:tc>
        <w:tc>
          <w:tcPr>
            <w:tcW w:w="768" w:type="dxa"/>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62,4</w:t>
            </w:r>
          </w:p>
        </w:tc>
        <w:tc>
          <w:tcPr>
            <w:tcW w:w="850" w:type="dxa"/>
          </w:tcPr>
          <w:p w:rsidR="005617F6" w:rsidRPr="00C75162" w:rsidRDefault="005617F6" w:rsidP="00FF3D1C">
            <w:pPr>
              <w:spacing w:after="0" w:line="20" w:lineRule="atLeast"/>
              <w:jc w:val="center"/>
              <w:rPr>
                <w:rFonts w:ascii="Times New Roman" w:eastAsia="Times New Roman" w:hAnsi="Times New Roman" w:cs="Times New Roman"/>
                <w:sz w:val="20"/>
                <w:szCs w:val="20"/>
                <w:highlight w:val="red"/>
                <w:lang w:val="kk-KZ"/>
              </w:rPr>
            </w:pPr>
            <w:r w:rsidRPr="00C75162">
              <w:rPr>
                <w:rFonts w:ascii="Times New Roman" w:eastAsia="Times New Roman" w:hAnsi="Times New Roman" w:cs="Times New Roman"/>
                <w:sz w:val="20"/>
                <w:szCs w:val="20"/>
                <w:lang w:val="kk-KZ"/>
              </w:rPr>
              <w:t>-</w:t>
            </w:r>
          </w:p>
        </w:tc>
        <w:tc>
          <w:tcPr>
            <w:tcW w:w="881"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42"/>
        </w:trPr>
        <w:tc>
          <w:tcPr>
            <w:tcW w:w="14469" w:type="dxa"/>
            <w:gridSpan w:val="15"/>
            <w:shd w:val="clear" w:color="auto" w:fill="FFFFFF"/>
          </w:tcPr>
          <w:p w:rsidR="005617F6" w:rsidRDefault="005617F6" w:rsidP="00FF3D1C">
            <w:pP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Мероприятия:</w:t>
            </w: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Увеличение уставного капитала АО «ЭСК «KazakhExport» с целью повышения уровня финансовой устойчивости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тенге</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2021</w:t>
            </w:r>
            <w:r>
              <w:rPr>
                <w:rFonts w:ascii="Times New Roman" w:eastAsia="Times New Roman" w:hAnsi="Times New Roman" w:cs="Times New Roman"/>
                <w:sz w:val="20"/>
                <w:szCs w:val="20"/>
              </w:rPr>
              <w:t>–</w:t>
            </w:r>
            <w:r w:rsidRPr="0098440C">
              <w:rPr>
                <w:rFonts w:ascii="Times New Roman" w:eastAsia="Times New Roman" w:hAnsi="Times New Roman" w:cs="Times New Roman"/>
                <w:sz w:val="20"/>
                <w:szCs w:val="20"/>
              </w:rPr>
              <w:t>2025 годы</w:t>
            </w:r>
          </w:p>
        </w:tc>
        <w:tc>
          <w:tcPr>
            <w:tcW w:w="90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 МНЭ, МФ, АО «НУХ «Байтерек» (по согласованию), АО «ЭСК «Kazakh Export» (по согласованию)</w:t>
            </w:r>
          </w:p>
        </w:tc>
        <w:tc>
          <w:tcPr>
            <w:tcW w:w="795" w:type="dxa"/>
            <w:shd w:val="clear" w:color="auto" w:fill="FFFFFF"/>
          </w:tcPr>
          <w:p w:rsidR="005617F6" w:rsidRPr="00C75162" w:rsidRDefault="005617F6" w:rsidP="00FF3D1C">
            <w:pPr>
              <w:spacing w:after="0" w:line="20" w:lineRule="atLeast"/>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709"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5 000</w:t>
            </w:r>
          </w:p>
        </w:tc>
        <w:tc>
          <w:tcPr>
            <w:tcW w:w="70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1"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30 000</w:t>
            </w:r>
          </w:p>
        </w:tc>
        <w:tc>
          <w:tcPr>
            <w:tcW w:w="76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25 000</w:t>
            </w:r>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60 000</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245</w:t>
            </w: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Предоставление  государственной гарантии по поддержке экспорта АО «ЭСК «KazakhExport»</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highlight w:val="green"/>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2021</w:t>
            </w:r>
            <w:r>
              <w:rPr>
                <w:rFonts w:ascii="Times New Roman" w:eastAsia="Times New Roman" w:hAnsi="Times New Roman" w:cs="Times New Roman"/>
                <w:sz w:val="20"/>
                <w:szCs w:val="20"/>
              </w:rPr>
              <w:t>–</w:t>
            </w:r>
            <w:r>
              <w:rPr>
                <w:rFonts w:ascii="Times New Roman" w:eastAsia="Times New Roman" w:hAnsi="Times New Roman" w:cs="Times New Roman"/>
                <w:sz w:val="20"/>
                <w:szCs w:val="20"/>
                <w:highlight w:val="white"/>
              </w:rPr>
              <w:t xml:space="preserve">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МНЭ, МФ, АО «НУХ «Байтерек» (по согласованию), АО «ЭСК «Kazakh Export»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tcBorders>
              <w:bottom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Субсидирование ставки вознаграждения при финансировании экспортных операций</w:t>
            </w:r>
          </w:p>
        </w:tc>
        <w:tc>
          <w:tcPr>
            <w:tcW w:w="720" w:type="dxa"/>
            <w:tcBorders>
              <w:bottom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w:t>
            </w:r>
          </w:p>
          <w:p w:rsidR="005617F6" w:rsidRDefault="005617F6" w:rsidP="00FF3D1C">
            <w:pPr>
              <w:spacing w:after="0" w:line="20" w:lineRule="atLeast"/>
              <w:jc w:val="center"/>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rPr>
              <w:t>тенге</w:t>
            </w:r>
          </w:p>
        </w:tc>
        <w:tc>
          <w:tcPr>
            <w:tcW w:w="1065" w:type="dxa"/>
            <w:tcBorders>
              <w:bottom w:val="single" w:sz="4" w:space="0" w:color="000000"/>
            </w:tcBorders>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Информация в Правительство Республики Казахстан</w:t>
            </w:r>
          </w:p>
        </w:tc>
        <w:tc>
          <w:tcPr>
            <w:tcW w:w="930" w:type="dxa"/>
            <w:tcBorders>
              <w:bottom w:val="single" w:sz="4" w:space="0" w:color="000000"/>
            </w:tcBorders>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2022</w:t>
            </w:r>
            <w:r>
              <w:rPr>
                <w:rFonts w:ascii="Times New Roman" w:eastAsia="Times New Roman" w:hAnsi="Times New Roman" w:cs="Times New Roman"/>
                <w:sz w:val="20"/>
                <w:szCs w:val="20"/>
              </w:rPr>
              <w:t>–</w:t>
            </w:r>
            <w:r w:rsidRPr="0098440C">
              <w:rPr>
                <w:rFonts w:ascii="Times New Roman" w:eastAsia="Times New Roman" w:hAnsi="Times New Roman" w:cs="Times New Roman"/>
                <w:sz w:val="20"/>
                <w:szCs w:val="20"/>
              </w:rPr>
              <w:t xml:space="preserve"> 2025 годы</w:t>
            </w:r>
          </w:p>
        </w:tc>
        <w:tc>
          <w:tcPr>
            <w:tcW w:w="900" w:type="dxa"/>
            <w:tcBorders>
              <w:bottom w:val="single" w:sz="4" w:space="0" w:color="000000"/>
            </w:tcBorders>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 АО «НУХ «Байтерек» (по согласованию), АО «ЭСК «Kazakh Export» (по согласованию)</w:t>
            </w:r>
          </w:p>
        </w:tc>
        <w:tc>
          <w:tcPr>
            <w:tcW w:w="795" w:type="dxa"/>
            <w:tcBorders>
              <w:bottom w:val="single" w:sz="4" w:space="0" w:color="000000"/>
            </w:tcBorders>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bottom w:val="single" w:sz="4" w:space="0" w:color="000000"/>
            </w:tcBorders>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tcBorders>
              <w:bottom w:val="single" w:sz="4" w:space="0" w:color="000000"/>
            </w:tcBorders>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2 000</w:t>
            </w:r>
          </w:p>
        </w:tc>
        <w:tc>
          <w:tcPr>
            <w:tcW w:w="851" w:type="dxa"/>
            <w:tcBorders>
              <w:bottom w:val="single" w:sz="4" w:space="0" w:color="000000"/>
            </w:tcBorders>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3 000</w:t>
            </w:r>
          </w:p>
        </w:tc>
        <w:tc>
          <w:tcPr>
            <w:tcW w:w="933" w:type="dxa"/>
            <w:tcBorders>
              <w:bottom w:val="single" w:sz="4" w:space="0" w:color="000000"/>
            </w:tcBorders>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5 000</w:t>
            </w:r>
          </w:p>
        </w:tc>
        <w:tc>
          <w:tcPr>
            <w:tcW w:w="768" w:type="dxa"/>
            <w:tcBorders>
              <w:bottom w:val="single" w:sz="4" w:space="0" w:color="000000"/>
            </w:tcBorders>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10 000</w:t>
            </w:r>
          </w:p>
        </w:tc>
        <w:tc>
          <w:tcPr>
            <w:tcW w:w="850" w:type="dxa"/>
            <w:tcBorders>
              <w:bottom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20 000</w:t>
            </w:r>
          </w:p>
        </w:tc>
        <w:tc>
          <w:tcPr>
            <w:tcW w:w="881" w:type="dxa"/>
            <w:tcBorders>
              <w:bottom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tcBorders>
              <w:right w:val="single" w:sz="4" w:space="0" w:color="000000"/>
            </w:tcBorders>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rsidR="005617F6" w:rsidRPr="005043AE" w:rsidRDefault="005617F6" w:rsidP="00FF3D1C">
            <w:pPr>
              <w:spacing w:after="0" w:line="20" w:lineRule="atLeast"/>
              <w:jc w:val="both"/>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Формирование перечня казахстанских предприятий – экспортеров для целей получения возврата НДС в упрощенном порядке</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rsidR="005617F6" w:rsidRPr="005043AE" w:rsidRDefault="005617F6" w:rsidP="00FF3D1C">
            <w:pPr>
              <w:spacing w:after="0" w:line="20" w:lineRule="atLeast"/>
              <w:jc w:val="center"/>
              <w:rPr>
                <w:rFonts w:ascii="Times New Roman" w:eastAsia="Times New Roman" w:hAnsi="Times New Roman" w:cs="Times New Roman"/>
                <w:sz w:val="20"/>
                <w:szCs w:val="20"/>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Приказ</w:t>
            </w:r>
          </w:p>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МТИ</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2021 – 2025  годы</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МТИ, МФ, МНЭ, АО «QazTrade» (по согласованию)</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45" w:type="dxa"/>
              <w:left w:w="75" w:type="dxa"/>
              <w:bottom w:w="45" w:type="dxa"/>
              <w:right w:w="75" w:type="dxa"/>
            </w:tcMar>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w:t>
            </w:r>
          </w:p>
        </w:tc>
        <w:tc>
          <w:tcPr>
            <w:tcW w:w="933"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w:t>
            </w:r>
          </w:p>
        </w:tc>
        <w:tc>
          <w:tcPr>
            <w:tcW w:w="881" w:type="dxa"/>
            <w:tcBorders>
              <w:top w:val="single" w:sz="4" w:space="0" w:color="000000"/>
              <w:left w:val="single" w:sz="4" w:space="0" w:color="000000"/>
              <w:bottom w:val="single" w:sz="4" w:space="0" w:color="000000"/>
            </w:tcBorders>
            <w:shd w:val="clear" w:color="auto" w:fill="FFFFFF"/>
            <w:tcMar>
              <w:top w:w="45" w:type="dxa"/>
              <w:left w:w="75" w:type="dxa"/>
              <w:bottom w:w="45" w:type="dxa"/>
              <w:right w:w="75" w:type="dxa"/>
            </w:tcMar>
          </w:tcPr>
          <w:p w:rsidR="005617F6" w:rsidRPr="005043AE" w:rsidRDefault="005617F6" w:rsidP="00FF3D1C">
            <w:pPr>
              <w:spacing w:after="0" w:line="20" w:lineRule="atLeast"/>
              <w:jc w:val="center"/>
              <w:rPr>
                <w:rFonts w:ascii="Times New Roman" w:eastAsia="Times New Roman" w:hAnsi="Times New Roman" w:cs="Times New Roman"/>
                <w:sz w:val="20"/>
                <w:szCs w:val="20"/>
              </w:rPr>
            </w:pPr>
            <w:r w:rsidRPr="005043AE">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tcBorders>
              <w:top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концепции закона по внесению изменений и дополнений, направленных на развитие и продвижение несырьевого экспорта товаров и услуг казахстанского происхождения на внешние рынки и утверждение его на  Межведомственной комиссии по вопросам законопроектной деятельности</w:t>
            </w:r>
          </w:p>
        </w:tc>
        <w:tc>
          <w:tcPr>
            <w:tcW w:w="720" w:type="dxa"/>
            <w:tcBorders>
              <w:top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tcBorders>
              <w:top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Концепция законопроекта</w:t>
            </w:r>
          </w:p>
        </w:tc>
        <w:tc>
          <w:tcPr>
            <w:tcW w:w="930"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2-е полугодие 2021 года</w:t>
            </w:r>
          </w:p>
        </w:tc>
        <w:tc>
          <w:tcPr>
            <w:tcW w:w="900"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4" w:space="0" w:color="000000"/>
            </w:tcBorders>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tcBorders>
              <w:top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Разработка проекта Закона о внесении изменений и дополнений в некоторые законодательные акты по вопросам развития и продвижения несырьевого экспорта товаров и услуг казахстанского происхождения на внешние рынки </w:t>
            </w:r>
          </w:p>
        </w:tc>
        <w:tc>
          <w:tcPr>
            <w:tcW w:w="720" w:type="dxa"/>
            <w:tcBorders>
              <w:top w:val="single" w:sz="4" w:space="0" w:color="000000"/>
            </w:tcBorders>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Закона</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797"/>
        </w:trPr>
        <w:tc>
          <w:tcPr>
            <w:tcW w:w="425" w:type="dxa"/>
            <w:vMerge w:val="restart"/>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both"/>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Проработка вопроса создания торговых домов казахстанской продукции за рубежом, направленных на расширение экспорта несырьевых товаров и услуг с объединением вопросов торговли, инвестиций, туризма, транспорта и логистики</w:t>
            </w:r>
          </w:p>
        </w:tc>
        <w:tc>
          <w:tcPr>
            <w:tcW w:w="720"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p>
        </w:tc>
        <w:tc>
          <w:tcPr>
            <w:tcW w:w="1065"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Информация в Правительство Республики Казахстан</w:t>
            </w:r>
          </w:p>
        </w:tc>
        <w:tc>
          <w:tcPr>
            <w:tcW w:w="93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2021 год</w:t>
            </w:r>
          </w:p>
        </w:tc>
        <w:tc>
          <w:tcPr>
            <w:tcW w:w="90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 МИД, МКС, МИИР</w:t>
            </w:r>
          </w:p>
        </w:tc>
        <w:tc>
          <w:tcPr>
            <w:tcW w:w="795"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8"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1"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933"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68"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81"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424"/>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106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0"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00"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95"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8"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1"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933"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68"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50"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r>
      <w:tr w:rsidR="005617F6" w:rsidTr="00FF3D1C">
        <w:trPr>
          <w:trHeight w:val="441"/>
        </w:trPr>
        <w:tc>
          <w:tcPr>
            <w:tcW w:w="425" w:type="dxa"/>
            <w:vMerge w:val="restart"/>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both"/>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 xml:space="preserve">Консультационно-аналитическая поддержка казахстанских экспортоориентированных предприятий </w:t>
            </w:r>
          </w:p>
        </w:tc>
        <w:tc>
          <w:tcPr>
            <w:tcW w:w="720"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Кол-во компаний</w:t>
            </w:r>
          </w:p>
        </w:tc>
        <w:tc>
          <w:tcPr>
            <w:tcW w:w="1065"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Размещение информации на портале export.gov.kz</w:t>
            </w:r>
          </w:p>
        </w:tc>
        <w:tc>
          <w:tcPr>
            <w:tcW w:w="93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2021 – 2025  годы</w:t>
            </w:r>
          </w:p>
        </w:tc>
        <w:tc>
          <w:tcPr>
            <w:tcW w:w="90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 АО «ЦРТП «QazTrade» (по согласованию)</w:t>
            </w:r>
          </w:p>
        </w:tc>
        <w:tc>
          <w:tcPr>
            <w:tcW w:w="795"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150</w:t>
            </w:r>
          </w:p>
        </w:tc>
        <w:tc>
          <w:tcPr>
            <w:tcW w:w="70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w:t>
            </w:r>
          </w:p>
        </w:tc>
        <w:tc>
          <w:tcPr>
            <w:tcW w:w="851"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180</w:t>
            </w: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400</w:t>
            </w:r>
          </w:p>
        </w:tc>
        <w:tc>
          <w:tcPr>
            <w:tcW w:w="76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500</w:t>
            </w:r>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1 250</w:t>
            </w:r>
          </w:p>
        </w:tc>
        <w:tc>
          <w:tcPr>
            <w:tcW w:w="881"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tc>
      </w:tr>
      <w:tr w:rsidR="005617F6" w:rsidTr="00FF3D1C">
        <w:trPr>
          <w:trHeight w:val="162"/>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Pr="0098440C"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shd w:val="clear" w:color="auto" w:fill="FFFFFF"/>
            <w:tcMar>
              <w:top w:w="45" w:type="dxa"/>
              <w:left w:w="75" w:type="dxa"/>
              <w:bottom w:w="45" w:type="dxa"/>
              <w:right w:w="75" w:type="dxa"/>
            </w:tcMar>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Млн. тенге</w:t>
            </w:r>
          </w:p>
        </w:tc>
        <w:tc>
          <w:tcPr>
            <w:tcW w:w="1065" w:type="dxa"/>
            <w:vMerge/>
            <w:shd w:val="clear" w:color="auto" w:fill="FFFFFF"/>
            <w:tcMar>
              <w:top w:w="45" w:type="dxa"/>
              <w:left w:w="75" w:type="dxa"/>
              <w:bottom w:w="45" w:type="dxa"/>
              <w:right w:w="75" w:type="dxa"/>
            </w:tcMar>
            <w:vAlign w:val="center"/>
          </w:tcPr>
          <w:p w:rsidR="005617F6" w:rsidRPr="0098440C"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vAlign w:val="center"/>
          </w:tcPr>
          <w:p w:rsidR="005617F6" w:rsidRPr="0098440C"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vAlign w:val="center"/>
          </w:tcPr>
          <w:p w:rsidR="005617F6" w:rsidRPr="0098440C"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shd w:val="clear" w:color="auto" w:fill="FFFFFF"/>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254,7</w:t>
            </w:r>
          </w:p>
        </w:tc>
        <w:tc>
          <w:tcPr>
            <w:tcW w:w="708" w:type="dxa"/>
            <w:shd w:val="clear" w:color="auto" w:fill="FFFFFF"/>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56</w:t>
            </w:r>
          </w:p>
        </w:tc>
        <w:tc>
          <w:tcPr>
            <w:tcW w:w="851" w:type="dxa"/>
            <w:shd w:val="clear" w:color="auto" w:fill="FFFFFF"/>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211,3</w:t>
            </w:r>
          </w:p>
        </w:tc>
        <w:tc>
          <w:tcPr>
            <w:tcW w:w="933" w:type="dxa"/>
            <w:shd w:val="clear" w:color="auto" w:fill="FFFFFF"/>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500</w:t>
            </w:r>
          </w:p>
        </w:tc>
        <w:tc>
          <w:tcPr>
            <w:tcW w:w="768" w:type="dxa"/>
            <w:shd w:val="clear" w:color="auto" w:fill="FFFFFF"/>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500</w:t>
            </w:r>
          </w:p>
        </w:tc>
        <w:tc>
          <w:tcPr>
            <w:tcW w:w="850" w:type="dxa"/>
            <w:shd w:val="clear" w:color="auto" w:fill="FFFFFF"/>
            <w:vAlign w:val="cente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1 522</w:t>
            </w: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highlight w:val="green"/>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highlight w:val="green"/>
              </w:rPr>
            </w:pPr>
          </w:p>
        </w:tc>
      </w:tr>
      <w:tr w:rsidR="005617F6" w:rsidTr="00FF3D1C">
        <w:trPr>
          <w:trHeight w:val="310"/>
        </w:trPr>
        <w:tc>
          <w:tcPr>
            <w:tcW w:w="425" w:type="dxa"/>
            <w:shd w:val="clear" w:color="auto" w:fill="FFFFFF"/>
            <w:tcMar>
              <w:top w:w="45" w:type="dxa"/>
              <w:left w:w="75" w:type="dxa"/>
              <w:bottom w:w="45" w:type="dxa"/>
              <w:right w:w="75" w:type="dxa"/>
            </w:tcMar>
          </w:tcPr>
          <w:p w:rsidR="005617F6" w:rsidRDefault="005617F6" w:rsidP="00FF3D1C">
            <w:pPr>
              <w:widowControl w:val="0"/>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Pr="0098440C" w:rsidRDefault="005617F6" w:rsidP="00FF3D1C">
            <w:pPr>
              <w:spacing w:after="0" w:line="20" w:lineRule="atLeast"/>
              <w:jc w:val="both"/>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Реализация программы экспортной акселерации</w:t>
            </w:r>
          </w:p>
        </w:tc>
        <w:tc>
          <w:tcPr>
            <w:tcW w:w="720"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Млн. тенге</w:t>
            </w:r>
          </w:p>
        </w:tc>
        <w:tc>
          <w:tcPr>
            <w:tcW w:w="1065"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2021 – 2025 годы</w:t>
            </w:r>
          </w:p>
        </w:tc>
        <w:tc>
          <w:tcPr>
            <w:tcW w:w="90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 АО «ЦРТП «QazTrade» (по согласованию)</w:t>
            </w:r>
          </w:p>
        </w:tc>
        <w:tc>
          <w:tcPr>
            <w:tcW w:w="795"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957,1</w:t>
            </w:r>
          </w:p>
        </w:tc>
        <w:tc>
          <w:tcPr>
            <w:tcW w:w="76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957,1</w:t>
            </w:r>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1 914,2</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РБ</w:t>
            </w:r>
          </w:p>
        </w:tc>
        <w:tc>
          <w:tcPr>
            <w:tcW w:w="709" w:type="dxa"/>
            <w:shd w:val="clear" w:color="auto" w:fill="FFFFFF"/>
          </w:tcPr>
          <w:p w:rsidR="005617F6" w:rsidRPr="0098440C"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Утверждение методологии по определению приоритетности целевых экспортных рынков </w:t>
            </w:r>
          </w:p>
        </w:tc>
        <w:tc>
          <w:tcPr>
            <w:tcW w:w="720" w:type="dxa"/>
            <w:shd w:val="clear" w:color="auto" w:fill="FFFFFF"/>
            <w:tcMar>
              <w:top w:w="45" w:type="dxa"/>
              <w:left w:w="75" w:type="dxa"/>
              <w:bottom w:w="45" w:type="dxa"/>
              <w:right w:w="75" w:type="dxa"/>
            </w:tcMar>
            <w:vAlign w:val="cente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АО «ЦРТП «QazTrade»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Расширение функций Межведомственной комиссии Республики Казахстан по вопросам внешнеторговой политики и участия в международных экономических организациях в части разработки предложений по продвижению экспорта товаров и услуг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Распоряжение Премьер-Министра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97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225" w:type="dxa"/>
            <w:shd w:val="clear" w:color="auto" w:fill="FFFFFF"/>
            <w:tcMar>
              <w:top w:w="45" w:type="dxa"/>
              <w:left w:w="75" w:type="dxa"/>
              <w:bottom w:w="45" w:type="dxa"/>
              <w:right w:w="75" w:type="dxa"/>
            </w:tcMar>
          </w:tcPr>
          <w:p w:rsidR="005617F6" w:rsidRPr="0098440C" w:rsidRDefault="005617F6" w:rsidP="00FF3D1C">
            <w:pPr>
              <w:spacing w:after="0" w:line="20" w:lineRule="atLeast"/>
              <w:jc w:val="both"/>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Проработка вопроса открытия</w:t>
            </w:r>
            <w:r w:rsidRPr="0098440C">
              <w:rPr>
                <w:rFonts w:ascii="Times New Roman" w:eastAsia="Times New Roman" w:hAnsi="Times New Roman" w:cs="Times New Roman"/>
                <w:color w:val="FF0000"/>
                <w:sz w:val="20"/>
                <w:szCs w:val="20"/>
              </w:rPr>
              <w:t xml:space="preserve"> </w:t>
            </w:r>
            <w:r w:rsidRPr="0098440C">
              <w:rPr>
                <w:rFonts w:ascii="Times New Roman" w:eastAsia="Times New Roman" w:hAnsi="Times New Roman" w:cs="Times New Roman"/>
                <w:sz w:val="20"/>
                <w:szCs w:val="20"/>
              </w:rPr>
              <w:t>представительств Единого оператора по развитию и продвижению экспорта за рубежом</w:t>
            </w:r>
          </w:p>
        </w:tc>
        <w:tc>
          <w:tcPr>
            <w:tcW w:w="720"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2021 год</w:t>
            </w:r>
          </w:p>
        </w:tc>
        <w:tc>
          <w:tcPr>
            <w:tcW w:w="90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w:t>
            </w:r>
          </w:p>
        </w:tc>
        <w:tc>
          <w:tcPr>
            <w:tcW w:w="795"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1"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6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34"/>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Pr="0098440C" w:rsidRDefault="005617F6" w:rsidP="00FF3D1C">
            <w:pPr>
              <w:spacing w:after="0" w:line="20" w:lineRule="atLeast"/>
              <w:jc w:val="both"/>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Проработка вопроса открытия</w:t>
            </w:r>
            <w:r w:rsidRPr="0098440C">
              <w:rPr>
                <w:rFonts w:ascii="Times New Roman" w:eastAsia="Times New Roman" w:hAnsi="Times New Roman" w:cs="Times New Roman"/>
                <w:color w:val="FF0000"/>
                <w:sz w:val="20"/>
                <w:szCs w:val="20"/>
              </w:rPr>
              <w:t xml:space="preserve"> </w:t>
            </w:r>
            <w:r w:rsidRPr="0098440C">
              <w:rPr>
                <w:rFonts w:ascii="Times New Roman" w:eastAsia="Times New Roman" w:hAnsi="Times New Roman" w:cs="Times New Roman"/>
                <w:sz w:val="20"/>
                <w:szCs w:val="20"/>
              </w:rPr>
              <w:t>представительств Единого оператора по развитию и продвижению экспорта в регионах Казахстана</w:t>
            </w:r>
          </w:p>
        </w:tc>
        <w:tc>
          <w:tcPr>
            <w:tcW w:w="720"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2021 год</w:t>
            </w:r>
          </w:p>
        </w:tc>
        <w:tc>
          <w:tcPr>
            <w:tcW w:w="90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w:t>
            </w:r>
          </w:p>
        </w:tc>
        <w:tc>
          <w:tcPr>
            <w:tcW w:w="795"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1"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933"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68"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0" w:type="dxa"/>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Подготовка Национального доклада по продвижению экспорта на заседание Совета по экспортной политике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Формирование годового плана участия казахстанских экспортеров в выставках, ярмарках, международных мероприятиях, в том числе бизнес-миссиях</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АО «ЭСК «Kazakh Export» (по согласованию),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sidRPr="00D969BF">
              <w:rPr>
                <w:rFonts w:ascii="Times New Roman" w:eastAsia="Times New Roman" w:hAnsi="Times New Roman" w:cs="Times New Roman"/>
                <w:sz w:val="20"/>
                <w:szCs w:val="20"/>
              </w:rPr>
              <w:t>Выработка мер по совершенствованию таможенной и сопутствующей инфраструктуры</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МФ, МТИ,</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МСХ</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auto"/>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ускоренного пропуска казахстанских экспортных товаров на границах (приоритетный проход – Priority Pass через казахстанскую часть пограничного перехода)</w:t>
            </w:r>
          </w:p>
        </w:tc>
        <w:tc>
          <w:tcPr>
            <w:tcW w:w="720"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МТИ</w:t>
            </w:r>
          </w:p>
        </w:tc>
        <w:tc>
          <w:tcPr>
            <w:tcW w:w="93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МФ,</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ПС КНБ, акиматы городов Нур-Султан, Алматы, Шымкент и областей,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требуются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auto"/>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Проработка вопроса по развитию придорожного сопутствующего сервиса вдоль транзитных транспортных коридоров</w:t>
            </w:r>
          </w:p>
        </w:tc>
        <w:tc>
          <w:tcPr>
            <w:tcW w:w="720"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Республики Казахстан</w:t>
            </w:r>
          </w:p>
        </w:tc>
        <w:tc>
          <w:tcPr>
            <w:tcW w:w="93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МИИР, КГД МФ, акиматы городов Нур-Султан, Алматы, Шымкент и областей</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bookmarkStart w:id="23" w:name="_heading=h.2jxsxqh" w:colFirst="0" w:colLast="0"/>
            <w:bookmarkEnd w:id="23"/>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и согласование Концепции   реализации проекта создания Международного центра торгово-экономического сотрудничества «Центральная Азия»</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Концепция МЦТЭС «Центральная Азия»</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МИД, МНЭ, МФ, МИИР, МСХ, ПС КНБ</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164"/>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работ по подписанию с Правительством Узбекистана Соглашения об открытии нового пункта пропуска в рамках проекта МЦТЭС «Центральная Азия»</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изменений и дополнений в законодательство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2021 </w:t>
            </w: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2022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МИИР, МФ, 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Выработка предложений по:</w:t>
            </w:r>
          </w:p>
          <w:p w:rsidR="005617F6" w:rsidRDefault="005617F6" w:rsidP="00FF3D1C">
            <w:pPr>
              <w:pBdr>
                <w:top w:val="nil"/>
                <w:left w:val="nil"/>
                <w:bottom w:val="nil"/>
                <w:right w:val="nil"/>
                <w:between w:val="nil"/>
              </w:pBdr>
              <w:shd w:val="clear" w:color="auto" w:fill="FFFFFF"/>
              <w:tabs>
                <w:tab w:val="left" w:pos="0"/>
              </w:tabs>
              <w:spacing w:after="0" w:line="20" w:lineRule="atLeast"/>
              <w:ind w:left="13" w:hanging="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улучшению приграничной инфраструктуры, расширению пропускной способности пограничных переходов между Казахстаном и приграничными странами, а также по упрощению режима пересечения жителями приграничных территорий, занятыми в приграничной торговле государственной границы;</w:t>
            </w:r>
          </w:p>
          <w:p w:rsidR="005617F6" w:rsidRPr="0098440C" w:rsidRDefault="005617F6" w:rsidP="00FF3D1C">
            <w:pPr>
              <w:shd w:val="clear" w:color="auto" w:fill="FFFFFF"/>
              <w:tabs>
                <w:tab w:val="left" w:pos="264"/>
              </w:tabs>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усилению контроля приграничных служб приграничных стран в целях контроля качества импортируемых товаров, а также ликвидации механизма «</w:t>
            </w:r>
            <w:r w:rsidRPr="0098440C">
              <w:rPr>
                <w:rFonts w:ascii="Times New Roman" w:eastAsia="Times New Roman" w:hAnsi="Times New Roman" w:cs="Times New Roman"/>
                <w:sz w:val="20"/>
                <w:szCs w:val="20"/>
              </w:rPr>
              <w:t>серой» (нелегальной) торговли;</w:t>
            </w:r>
          </w:p>
          <w:p w:rsidR="005617F6" w:rsidRDefault="005617F6" w:rsidP="00FF3D1C">
            <w:pPr>
              <w:shd w:val="clear" w:color="auto" w:fill="FFFFFF"/>
              <w:tabs>
                <w:tab w:val="left" w:pos="264"/>
              </w:tabs>
              <w:spacing w:after="0" w:line="20" w:lineRule="atLeast"/>
              <w:jc w:val="both"/>
              <w:rPr>
                <w:rFonts w:ascii="Times New Roman" w:eastAsia="Times New Roman" w:hAnsi="Times New Roman" w:cs="Times New Roman"/>
                <w:sz w:val="20"/>
                <w:szCs w:val="20"/>
                <w:highlight w:val="green"/>
              </w:rPr>
            </w:pPr>
            <w:r w:rsidRPr="0098440C">
              <w:rPr>
                <w:rFonts w:ascii="Times New Roman" w:eastAsia="Times New Roman" w:hAnsi="Times New Roman" w:cs="Times New Roman"/>
                <w:sz w:val="20"/>
                <w:szCs w:val="20"/>
              </w:rPr>
              <w:t>- дальнейшему развитию приграничной торговли на территории   Международного центра приграничного сотрудничества «Хоргос».</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МИИР, КГД МФ, ПС КНБ, АО «ЦРТП «QazTrade»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widowControl w:val="0"/>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и поддержание интерактивного сервиса с целью ознакомления экспортеров с актуальными зарубежными тендерами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Интерактивный сервис на Интернет-ресурсе АО «Центр развития торговой политики «QazTrade»</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АО «ЦРТП «QazTrade»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878"/>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widowControl w:val="0"/>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Включение частных медицинских учреждений, включая индивидуальных предпринимателей, в круг респондентов по административной отчетности МЗ в части определения объемов оказания медицинских услуг иностранным гражданам</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МЗ</w:t>
            </w:r>
          </w:p>
          <w:p w:rsidR="005617F6" w:rsidRDefault="005617F6" w:rsidP="00FF3D1C">
            <w:pPr>
              <w:spacing w:after="0" w:line="20" w:lineRule="atLeast"/>
              <w:jc w:val="center"/>
              <w:rPr>
                <w:rFonts w:ascii="Times New Roman" w:eastAsia="Times New Roman" w:hAnsi="Times New Roman" w:cs="Times New Roman"/>
                <w:strike/>
                <w:sz w:val="20"/>
                <w:szCs w:val="20"/>
              </w:rPr>
            </w:pP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МЗ, МНЭ,</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НБ (по согласованию)</w:t>
            </w:r>
          </w:p>
          <w:p w:rsidR="005617F6" w:rsidRDefault="005617F6" w:rsidP="00FF3D1C">
            <w:pP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Продвижение отечественных ИКТ-продуктов посредством проведения встреч либо мероприятий, или принятия участия в международных выставках</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МЦРИАП,</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АО «НИХ «Зерде» (по согласованию),</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 «Astana Hub» (по согласованию),</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НПП «Атамекен» (по согласованию),</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АО «ЦРТП «QazTrade» (по согласованию), АО «ЭСК «Kazakh Export» (по согласованию), АО «КЦИЭ «QazIndustry» (по согласованию), АО «</w:t>
            </w:r>
            <w:r w:rsidRPr="00B54BBC">
              <w:rPr>
                <w:rFonts w:ascii="Times New Roman" w:eastAsia="Times New Roman" w:hAnsi="Times New Roman" w:cs="Times New Roman"/>
                <w:sz w:val="20"/>
                <w:szCs w:val="20"/>
              </w:rPr>
              <w:t>KazakhInvest»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Внебюджетные средства</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auto"/>
            <w:tcMar>
              <w:top w:w="45" w:type="dxa"/>
              <w:left w:w="75" w:type="dxa"/>
              <w:bottom w:w="45" w:type="dxa"/>
              <w:right w:w="75" w:type="dxa"/>
            </w:tcMar>
          </w:tcPr>
          <w:p w:rsidR="005617F6" w:rsidRDefault="005617F6" w:rsidP="00FF3D1C">
            <w:pPr>
              <w:widowControl w:val="0"/>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Привлечение иностранных менторов в рамках образовательных программ Международного технопарка «Astana Hub»</w:t>
            </w:r>
          </w:p>
        </w:tc>
        <w:tc>
          <w:tcPr>
            <w:tcW w:w="720"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МТИ</w:t>
            </w:r>
          </w:p>
        </w:tc>
        <w:tc>
          <w:tcPr>
            <w:tcW w:w="93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МЦРИАП, МТ «Astana Hub» (по согласованию), АО «НИХ «Зерде» (по согласованию)</w:t>
            </w:r>
          </w:p>
        </w:tc>
        <w:tc>
          <w:tcPr>
            <w:tcW w:w="795"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Внебюджетные средства</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3225" w:type="dxa"/>
            <w:shd w:val="clear" w:color="auto" w:fill="FFFFFF"/>
            <w:tcMar>
              <w:top w:w="45" w:type="dxa"/>
              <w:left w:w="75" w:type="dxa"/>
              <w:bottom w:w="45" w:type="dxa"/>
              <w:right w:w="75" w:type="dxa"/>
            </w:tcMar>
          </w:tcPr>
          <w:p w:rsidR="005617F6" w:rsidRDefault="005617F6" w:rsidP="00FF3D1C">
            <w:pPr>
              <w:widowControl w:val="0"/>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перечня товаров для регистрации их наименований и дальнейшего продвижения в качестве географических указаний</w:t>
            </w:r>
          </w:p>
          <w:p w:rsidR="005617F6" w:rsidRDefault="005617F6" w:rsidP="00FF3D1C">
            <w:pPr>
              <w:widowControl w:val="0"/>
              <w:spacing w:after="0" w:line="20" w:lineRule="atLeast"/>
              <w:jc w:val="both"/>
              <w:rPr>
                <w:rFonts w:ascii="Times New Roman" w:eastAsia="Times New Roman" w:hAnsi="Times New Roman" w:cs="Times New Roman"/>
                <w:sz w:val="20"/>
                <w:szCs w:val="20"/>
              </w:rPr>
            </w:pP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МТИ,</w:t>
            </w:r>
          </w:p>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АО «ЦРТП «QazTrade» (по согласованию),</w:t>
            </w:r>
          </w:p>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МЮ,</w:t>
            </w:r>
          </w:p>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Акиматы городов Нур-Султан, Алматы, Шымкента и областей</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Не требуются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widowControl w:val="0"/>
              <w:spacing w:after="0" w:line="20" w:lineRule="atLeast"/>
              <w:jc w:val="both"/>
            </w:pPr>
            <w:r>
              <w:rPr>
                <w:rFonts w:ascii="Times New Roman" w:eastAsia="Times New Roman" w:hAnsi="Times New Roman" w:cs="Times New Roman"/>
                <w:sz w:val="20"/>
                <w:szCs w:val="20"/>
              </w:rPr>
              <w:t>Разработка и установление ключевых показателей эффективности (далее – KPI) по вопросам развития несырьевого экспорта для загранучреждений РК</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МИД, МТИ, АО «ЦРТП «QazTrade» (по согласованию), Акиматы городов Нур-Султан, Алматы, Шымкента и областей</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Default="005617F6" w:rsidP="00FF3D1C">
            <w:pPr>
              <w:numPr>
                <w:ilvl w:val="0"/>
                <w:numId w:val="27"/>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widowControl w:val="0"/>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Разработка и принятие плана мер по поддержке производств, имеющих экспортный потенциал, и внедрение технологий, увеличивающих объем экспорта предприятий регионов</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lang w:val="en-US"/>
              </w:rPr>
            </w:pPr>
            <w:r w:rsidRPr="00975AF8">
              <w:rPr>
                <w:rFonts w:ascii="Times New Roman" w:eastAsia="Times New Roman" w:hAnsi="Times New Roman" w:cs="Times New Roman"/>
                <w:sz w:val="20"/>
                <w:szCs w:val="20"/>
              </w:rPr>
              <w:t>МТИ</w:t>
            </w:r>
            <w:r w:rsidRPr="00975AF8">
              <w:rPr>
                <w:rFonts w:ascii="Times New Roman" w:eastAsia="Times New Roman" w:hAnsi="Times New Roman" w:cs="Times New Roman"/>
                <w:sz w:val="20"/>
                <w:szCs w:val="20"/>
                <w:lang w:val="en-US"/>
              </w:rPr>
              <w:t xml:space="preserve">, </w:t>
            </w:r>
            <w:r w:rsidRPr="00975AF8">
              <w:rPr>
                <w:rFonts w:ascii="Times New Roman" w:eastAsia="Times New Roman" w:hAnsi="Times New Roman" w:cs="Times New Roman"/>
                <w:sz w:val="20"/>
                <w:szCs w:val="20"/>
              </w:rPr>
              <w:t>ИИР</w:t>
            </w:r>
            <w:r w:rsidRPr="00975AF8">
              <w:rPr>
                <w:rFonts w:ascii="Times New Roman" w:eastAsia="Times New Roman" w:hAnsi="Times New Roman" w:cs="Times New Roman"/>
                <w:sz w:val="20"/>
                <w:szCs w:val="20"/>
                <w:lang w:val="en-US"/>
              </w:rPr>
              <w:t xml:space="preserve">, </w:t>
            </w:r>
            <w:r w:rsidRPr="00975AF8">
              <w:rPr>
                <w:rFonts w:ascii="Times New Roman" w:eastAsia="Times New Roman" w:hAnsi="Times New Roman" w:cs="Times New Roman"/>
                <w:sz w:val="20"/>
                <w:szCs w:val="20"/>
              </w:rPr>
              <w:t>АО</w:t>
            </w:r>
            <w:r w:rsidRPr="00975AF8">
              <w:rPr>
                <w:rFonts w:ascii="Times New Roman" w:eastAsia="Times New Roman" w:hAnsi="Times New Roman" w:cs="Times New Roman"/>
                <w:sz w:val="20"/>
                <w:szCs w:val="20"/>
                <w:lang w:val="en-US"/>
              </w:rPr>
              <w:t xml:space="preserve"> «</w:t>
            </w:r>
            <w:r w:rsidRPr="00975AF8">
              <w:rPr>
                <w:rFonts w:ascii="Times New Roman" w:eastAsia="Times New Roman" w:hAnsi="Times New Roman" w:cs="Times New Roman"/>
                <w:sz w:val="20"/>
                <w:szCs w:val="20"/>
              </w:rPr>
              <w:t>КЦИЭ</w:t>
            </w:r>
            <w:r w:rsidRPr="00975AF8">
              <w:rPr>
                <w:rFonts w:ascii="Times New Roman" w:eastAsia="Times New Roman" w:hAnsi="Times New Roman" w:cs="Times New Roman"/>
                <w:sz w:val="20"/>
                <w:szCs w:val="20"/>
                <w:lang w:val="en-US"/>
              </w:rPr>
              <w:t xml:space="preserve"> «QazIndustry»,</w:t>
            </w:r>
          </w:p>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«QazTrade» (по согласованию), Акиматы городов Нур-Султан, Алматы, Шымкента и областей</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sidRPr="00B95B29">
              <w:rPr>
                <w:rFonts w:ascii="Times New Roman" w:eastAsia="Times New Roman" w:hAnsi="Times New Roman" w:cs="Times New Roman"/>
                <w:sz w:val="20"/>
                <w:szCs w:val="20"/>
              </w:rPr>
              <w:t>29</w:t>
            </w:r>
            <w:r>
              <w:rPr>
                <w:rFonts w:ascii="Times New Roman" w:eastAsia="Times New Roman" w:hAnsi="Times New Roman" w:cs="Times New Roman"/>
                <w:sz w:val="20"/>
                <w:szCs w:val="20"/>
              </w:rPr>
              <w:t>.</w:t>
            </w:r>
          </w:p>
        </w:tc>
        <w:tc>
          <w:tcPr>
            <w:tcW w:w="3225" w:type="dxa"/>
            <w:shd w:val="clear" w:color="auto" w:fill="FFFFFF"/>
            <w:tcMar>
              <w:top w:w="45" w:type="dxa"/>
              <w:left w:w="75" w:type="dxa"/>
              <w:bottom w:w="45" w:type="dxa"/>
              <w:right w:w="75" w:type="dxa"/>
            </w:tcMar>
          </w:tcPr>
          <w:p w:rsidR="005617F6" w:rsidRPr="00B95B29" w:rsidRDefault="005617F6" w:rsidP="00FF3D1C">
            <w:pPr>
              <w:spacing w:after="0" w:line="20" w:lineRule="atLeast"/>
              <w:jc w:val="both"/>
              <w:rPr>
                <w:rFonts w:ascii="Times New Roman" w:eastAsia="Times New Roman" w:hAnsi="Times New Roman" w:cs="Times New Roman"/>
                <w:sz w:val="20"/>
                <w:szCs w:val="20"/>
              </w:rPr>
            </w:pPr>
            <w:r w:rsidRPr="00B95B29">
              <w:rPr>
                <w:rFonts w:ascii="Times New Roman" w:eastAsia="Times New Roman" w:hAnsi="Times New Roman" w:cs="Times New Roman"/>
                <w:sz w:val="20"/>
                <w:szCs w:val="20"/>
              </w:rPr>
              <w:t>Разработка предложений по созданию условий для развития сопутствующей инфраструктуры</w:t>
            </w:r>
          </w:p>
        </w:tc>
        <w:tc>
          <w:tcPr>
            <w:tcW w:w="720" w:type="dxa"/>
            <w:shd w:val="clear" w:color="auto" w:fill="FFFFFF"/>
            <w:tcMar>
              <w:top w:w="45" w:type="dxa"/>
              <w:left w:w="75" w:type="dxa"/>
              <w:bottom w:w="45" w:type="dxa"/>
              <w:right w:w="75" w:type="dxa"/>
            </w:tcMar>
          </w:tcPr>
          <w:p w:rsidR="005617F6" w:rsidRPr="00B95B29"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МТИ, МИИР, КГД МФ, Акиматы городов Нур-Султан, Алматы, Шымкента и областей</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lang w:val="kk-KZ"/>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Участие Республики Казахстан в работе комитетов Всемирной организации здоровья животных</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 xml:space="preserve">Проработка вопроса участия Республики Казахстан в дорожной карте Международного эпизоотического бюро по контролю ящура </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Проработка вопроса участия в Дорожной карте Международного эпизоотического бюро по контролю чумы мелких жвачных</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Проработка вопроса по возмещению затрат на участие в региональных заседаниях Международного эпизоотического бюро</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Проработка вопроса по возмещению затрат на участие в обучающих семинарах, проводимых Международного эпизоотического бюро</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 xml:space="preserve">Участие Республики Казахстан в заседаниях Европейской и Средиземноморской организации по карантину и защите растений </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 xml:space="preserve">Участие Республики Казахстан в заседаниях Международной конвенции по карантину и защите растений </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Проведение двусторонних переговоров по карантинным фитосанитарным требованиям для снятия ограничений и получения доступа на рынки третьих стран</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 МИД</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lang w:val="kk-KZ"/>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B95B29" w:rsidRDefault="005617F6" w:rsidP="00FF3D1C">
            <w:pPr>
              <w:pBdr>
                <w:top w:val="nil"/>
                <w:left w:val="nil"/>
                <w:bottom w:val="nil"/>
                <w:right w:val="nil"/>
                <w:between w:val="nil"/>
              </w:pBdr>
              <w:spacing w:after="0" w:line="20" w:lineRule="atLeast"/>
              <w:ind w:left="502"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Проведение двусторонних переговоров по ветеринарным и карантинным (фитосанитарным) требованиям для снятия ограничений и получения доступа на рынки третьих стран</w:t>
            </w:r>
          </w:p>
        </w:tc>
        <w:tc>
          <w:tcPr>
            <w:tcW w:w="720" w:type="dxa"/>
            <w:shd w:val="clear" w:color="auto" w:fill="FFFFFF"/>
            <w:tcMar>
              <w:top w:w="45" w:type="dxa"/>
              <w:left w:w="75" w:type="dxa"/>
              <w:bottom w:w="45" w:type="dxa"/>
              <w:right w:w="75" w:type="dxa"/>
            </w:tcMar>
            <w:vAlign w:val="cente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МТИ</w:t>
            </w: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МСХ, МИД</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lang w:val="kk-KZ"/>
              </w:rPr>
            </w:pPr>
            <w:r w:rsidRPr="00975AF8">
              <w:rPr>
                <w:rFonts w:ascii="Times New Roman" w:eastAsia="Times New Roman" w:hAnsi="Times New Roman" w:cs="Times New Roman"/>
                <w:sz w:val="20"/>
                <w:szCs w:val="20"/>
                <w:lang w:val="kk-KZ"/>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4922FF" w:rsidRDefault="005617F6" w:rsidP="00FF3D1C">
            <w:pPr>
              <w:pBdr>
                <w:top w:val="nil"/>
                <w:left w:val="nil"/>
                <w:bottom w:val="nil"/>
                <w:right w:val="nil"/>
                <w:between w:val="nil"/>
              </w:pBdr>
              <w:spacing w:after="0" w:line="20" w:lineRule="atLeast"/>
              <w:ind w:left="502"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Pr="004922FF">
              <w:rPr>
                <w:rFonts w:ascii="Times New Roman" w:eastAsia="Times New Roman" w:hAnsi="Times New Roman" w:cs="Times New Roman"/>
                <w:sz w:val="20"/>
                <w:szCs w:val="20"/>
              </w:rPr>
              <w:t>..</w:t>
            </w:r>
          </w:p>
        </w:tc>
        <w:tc>
          <w:tcPr>
            <w:tcW w:w="3225" w:type="dxa"/>
            <w:tcBorders>
              <w:top w:val="single" w:sz="8" w:space="0" w:color="000000"/>
              <w:left w:val="single" w:sz="8" w:space="0" w:color="000000"/>
              <w:bottom w:val="single" w:sz="8" w:space="0" w:color="000000"/>
              <w:right w:val="single" w:sz="8" w:space="0" w:color="000000"/>
            </w:tcBorders>
            <w:tcMar>
              <w:top w:w="40" w:type="dxa"/>
              <w:left w:w="80" w:type="dxa"/>
              <w:bottom w:w="40" w:type="dxa"/>
              <w:right w:w="80" w:type="dxa"/>
            </w:tcMar>
          </w:tcPr>
          <w:p w:rsidR="005617F6" w:rsidRPr="00975AF8" w:rsidRDefault="005617F6" w:rsidP="00FF3D1C">
            <w:pPr>
              <w:widowControl w:val="0"/>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Выработка предложений по привлечению зарубежных производителей и потребителей к участию в KADEX</w:t>
            </w:r>
          </w:p>
        </w:tc>
        <w:tc>
          <w:tcPr>
            <w:tcW w:w="720"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p>
        </w:tc>
        <w:tc>
          <w:tcPr>
            <w:tcW w:w="1065"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Правительство Республики Казахстан</w:t>
            </w:r>
          </w:p>
        </w:tc>
        <w:tc>
          <w:tcPr>
            <w:tcW w:w="9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2021–2022 годы</w:t>
            </w:r>
          </w:p>
        </w:tc>
        <w:tc>
          <w:tcPr>
            <w:tcW w:w="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МИИР, НПП «Атамекен» (по согласованию)</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62"/>
        </w:trPr>
        <w:tc>
          <w:tcPr>
            <w:tcW w:w="425" w:type="dxa"/>
            <w:shd w:val="clear" w:color="auto" w:fill="FFFFFF"/>
            <w:tcMar>
              <w:top w:w="45" w:type="dxa"/>
              <w:left w:w="75" w:type="dxa"/>
              <w:bottom w:w="45" w:type="dxa"/>
              <w:right w:w="75" w:type="dxa"/>
            </w:tcMar>
          </w:tcPr>
          <w:p w:rsidR="005617F6" w:rsidRPr="004922FF" w:rsidRDefault="005617F6" w:rsidP="00FF3D1C">
            <w:pPr>
              <w:pBdr>
                <w:top w:val="nil"/>
                <w:left w:val="nil"/>
                <w:bottom w:val="nil"/>
                <w:right w:val="nil"/>
                <w:between w:val="nil"/>
              </w:pBdr>
              <w:spacing w:after="0" w:line="20" w:lineRule="atLeast"/>
              <w:ind w:left="502"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r w:rsidRPr="004922FF">
              <w:rPr>
                <w:rFonts w:ascii="Times New Roman" w:eastAsia="Times New Roman" w:hAnsi="Times New Roman" w:cs="Times New Roman"/>
                <w:sz w:val="20"/>
                <w:szCs w:val="20"/>
              </w:rPr>
              <w:t>.</w:t>
            </w:r>
          </w:p>
        </w:tc>
        <w:tc>
          <w:tcPr>
            <w:tcW w:w="3225" w:type="dxa"/>
            <w:tcBorders>
              <w:top w:val="single" w:sz="8" w:space="0" w:color="000000"/>
              <w:left w:val="single" w:sz="8" w:space="0" w:color="000000"/>
              <w:bottom w:val="single" w:sz="8" w:space="0" w:color="000000"/>
              <w:right w:val="single" w:sz="8" w:space="0" w:color="000000"/>
            </w:tcBorders>
            <w:tcMar>
              <w:top w:w="40" w:type="dxa"/>
              <w:left w:w="80" w:type="dxa"/>
              <w:bottom w:w="40" w:type="dxa"/>
              <w:right w:w="80" w:type="dxa"/>
            </w:tcMar>
          </w:tcPr>
          <w:p w:rsidR="005617F6" w:rsidRPr="00975AF8" w:rsidRDefault="005617F6" w:rsidP="00FF3D1C">
            <w:pPr>
              <w:widowControl w:val="0"/>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Выработка мер по продвижению товаров и услуг казахстанского оборонно-промышленного комплекса за рубежом</w:t>
            </w:r>
          </w:p>
          <w:p w:rsidR="005617F6" w:rsidRPr="00975AF8" w:rsidRDefault="005617F6" w:rsidP="00FF3D1C">
            <w:pPr>
              <w:widowControl w:val="0"/>
              <w:spacing w:after="0" w:line="20" w:lineRule="atLeast"/>
              <w:jc w:val="both"/>
              <w:rPr>
                <w:rFonts w:ascii="Times New Roman" w:eastAsia="Times New Roman" w:hAnsi="Times New Roman" w:cs="Times New Roman"/>
                <w:sz w:val="20"/>
                <w:szCs w:val="20"/>
              </w:rPr>
            </w:pPr>
          </w:p>
          <w:p w:rsidR="005617F6" w:rsidRPr="00975AF8" w:rsidRDefault="005617F6" w:rsidP="00FF3D1C">
            <w:pPr>
              <w:widowControl w:val="0"/>
              <w:spacing w:after="0" w:line="20" w:lineRule="atLeast"/>
              <w:jc w:val="both"/>
              <w:rPr>
                <w:rFonts w:ascii="Times New Roman" w:eastAsia="Times New Roman" w:hAnsi="Times New Roman" w:cs="Times New Roman"/>
                <w:sz w:val="20"/>
                <w:szCs w:val="20"/>
              </w:rPr>
            </w:pPr>
          </w:p>
        </w:tc>
        <w:tc>
          <w:tcPr>
            <w:tcW w:w="720"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p>
        </w:tc>
        <w:tc>
          <w:tcPr>
            <w:tcW w:w="1065" w:type="dxa"/>
            <w:tcBorders>
              <w:top w:val="single" w:sz="8" w:space="0" w:color="000000"/>
              <w:left w:val="nil"/>
              <w:bottom w:val="single" w:sz="8" w:space="0" w:color="000000"/>
              <w:right w:val="single" w:sz="8" w:space="0" w:color="000000"/>
            </w:tcBorders>
            <w:tcMar>
              <w:top w:w="40" w:type="dxa"/>
              <w:left w:w="80" w:type="dxa"/>
              <w:bottom w:w="40" w:type="dxa"/>
              <w:right w:w="8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Информация в Правительство Республики Казахстан</w:t>
            </w:r>
          </w:p>
        </w:tc>
        <w:tc>
          <w:tcPr>
            <w:tcW w:w="9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617F6" w:rsidRPr="00975AF8" w:rsidRDefault="005617F6" w:rsidP="00FF3D1C">
            <w:pPr>
              <w:spacing w:after="0" w:line="20" w:lineRule="atLeast"/>
              <w:ind w:left="-80"/>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МИИР, МТИ, НПП «Атамекен» (по согласованию)</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Не требуется</w:t>
            </w: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53"/>
        </w:trPr>
        <w:tc>
          <w:tcPr>
            <w:tcW w:w="14469" w:type="dxa"/>
            <w:gridSpan w:val="15"/>
            <w:shd w:val="clear" w:color="auto" w:fill="FFFFFF"/>
            <w:vAlign w:val="center"/>
          </w:tcPr>
          <w:p w:rsidR="005617F6" w:rsidRPr="00975AF8" w:rsidRDefault="005617F6" w:rsidP="00FF3D1C">
            <w:pPr>
              <w:tabs>
                <w:tab w:val="left" w:pos="1134"/>
              </w:tabs>
              <w:spacing w:after="0" w:line="20" w:lineRule="atLeast"/>
              <w:ind w:firstLine="709"/>
              <w:rPr>
                <w:rFonts w:ascii="Times New Roman" w:eastAsia="Times New Roman" w:hAnsi="Times New Roman" w:cs="Times New Roman"/>
                <w:b/>
                <w:sz w:val="20"/>
                <w:szCs w:val="20"/>
              </w:rPr>
            </w:pPr>
            <w:r w:rsidRPr="00975AF8">
              <w:rPr>
                <w:rFonts w:ascii="Times New Roman" w:eastAsia="Times New Roman" w:hAnsi="Times New Roman" w:cs="Times New Roman"/>
                <w:b/>
                <w:sz w:val="20"/>
                <w:szCs w:val="20"/>
              </w:rPr>
              <w:t>Задача 7. Создание благоприятных условий для ОТП на внутреннем и внешних рынках</w:t>
            </w:r>
          </w:p>
        </w:tc>
      </w:tr>
      <w:tr w:rsidR="005617F6" w:rsidTr="00FF3D1C">
        <w:trPr>
          <w:trHeight w:val="331"/>
        </w:trPr>
        <w:tc>
          <w:tcPr>
            <w:tcW w:w="14469" w:type="dxa"/>
            <w:gridSpan w:val="15"/>
            <w:shd w:val="clear" w:color="auto" w:fill="FFFFFF"/>
            <w:vAlign w:val="center"/>
          </w:tcPr>
          <w:p w:rsidR="005617F6" w:rsidRPr="00975AF8" w:rsidRDefault="005617F6" w:rsidP="00FF3D1C">
            <w:pPr>
              <w:pBdr>
                <w:top w:val="nil"/>
                <w:left w:val="nil"/>
                <w:bottom w:val="nil"/>
                <w:right w:val="nil"/>
                <w:between w:val="nil"/>
              </w:pBdr>
              <w:spacing w:after="0" w:line="20" w:lineRule="atLeast"/>
              <w:ind w:firstLine="709"/>
              <w:rPr>
                <w:rFonts w:ascii="Times New Roman" w:eastAsia="Times New Roman" w:hAnsi="Times New Roman" w:cs="Times New Roman"/>
                <w:b/>
                <w:sz w:val="20"/>
                <w:szCs w:val="20"/>
              </w:rPr>
            </w:pPr>
            <w:r w:rsidRPr="00975AF8">
              <w:rPr>
                <w:rFonts w:ascii="Times New Roman" w:eastAsia="Times New Roman" w:hAnsi="Times New Roman" w:cs="Times New Roman"/>
                <w:b/>
                <w:sz w:val="20"/>
                <w:szCs w:val="20"/>
              </w:rPr>
              <w:t>Показатели результатов:</w:t>
            </w:r>
          </w:p>
        </w:tc>
      </w:tr>
      <w:tr w:rsidR="005617F6" w:rsidTr="00FF3D1C">
        <w:trPr>
          <w:trHeight w:val="595"/>
        </w:trPr>
        <w:tc>
          <w:tcPr>
            <w:tcW w:w="425" w:type="dxa"/>
            <w:vMerge w:val="restart"/>
            <w:shd w:val="clear" w:color="auto" w:fill="FFFFFF"/>
            <w:tcMar>
              <w:top w:w="45" w:type="dxa"/>
              <w:left w:w="75" w:type="dxa"/>
              <w:bottom w:w="45" w:type="dxa"/>
              <w:right w:w="75" w:type="dxa"/>
            </w:tcMar>
          </w:tcPr>
          <w:p w:rsidR="005617F6" w:rsidRDefault="005617F6" w:rsidP="00FF3D1C">
            <w:pPr>
              <w:numPr>
                <w:ilvl w:val="0"/>
                <w:numId w:val="26"/>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Доля товаров ОТП на торговой площади и (или) полочном пространстве торговых сетей в Республике Казахстан:</w:t>
            </w:r>
          </w:p>
        </w:tc>
        <w:tc>
          <w:tcPr>
            <w:tcW w:w="720"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1065" w:type="dxa"/>
            <w:vMerge w:val="restart"/>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930" w:type="dxa"/>
            <w:vMerge w:val="restart"/>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vMerge w:val="restart"/>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МТИ, акиматы городов Нур-Султан, Алматы, Шымкент и областей</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595"/>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Продовольственные товары</w:t>
            </w:r>
          </w:p>
        </w:tc>
        <w:tc>
          <w:tcPr>
            <w:tcW w:w="720"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1065" w:type="dxa"/>
            <w:vMerge/>
            <w:shd w:val="clear" w:color="auto" w:fill="FFFFFF"/>
            <w:tcMar>
              <w:top w:w="45" w:type="dxa"/>
              <w:left w:w="75" w:type="dxa"/>
              <w:bottom w:w="45" w:type="dxa"/>
              <w:right w:w="75" w:type="dxa"/>
            </w:tcMar>
          </w:tcPr>
          <w:p w:rsidR="005617F6" w:rsidRPr="00975AF8"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Pr="00975AF8"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Pr="00975AF8"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35,0</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40,0</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45,0</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50,0</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60,0</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595"/>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Непродовольственные товары</w:t>
            </w:r>
          </w:p>
        </w:tc>
        <w:tc>
          <w:tcPr>
            <w:tcW w:w="720"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1065" w:type="dxa"/>
            <w:vMerge/>
            <w:shd w:val="clear" w:color="auto" w:fill="FFFFFF"/>
            <w:tcMar>
              <w:top w:w="45" w:type="dxa"/>
              <w:left w:w="75" w:type="dxa"/>
              <w:bottom w:w="45" w:type="dxa"/>
              <w:right w:w="75" w:type="dxa"/>
            </w:tcMar>
          </w:tcPr>
          <w:p w:rsidR="005617F6" w:rsidRPr="00975AF8"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Pr="00975AF8"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Pr="00975AF8"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10,0</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12,0</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15,0</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18,0</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20,0</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595"/>
        </w:trPr>
        <w:tc>
          <w:tcPr>
            <w:tcW w:w="425" w:type="dxa"/>
            <w:shd w:val="clear" w:color="auto" w:fill="FFFFFF"/>
            <w:tcMar>
              <w:top w:w="45" w:type="dxa"/>
              <w:left w:w="75" w:type="dxa"/>
              <w:bottom w:w="45" w:type="dxa"/>
              <w:right w:w="75" w:type="dxa"/>
            </w:tcMar>
          </w:tcPr>
          <w:p w:rsidR="005617F6" w:rsidRDefault="005617F6" w:rsidP="00FF3D1C">
            <w:pPr>
              <w:numPr>
                <w:ilvl w:val="0"/>
                <w:numId w:val="26"/>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Pr="00975AF8" w:rsidRDefault="005617F6" w:rsidP="00FF3D1C">
            <w:pPr>
              <w:spacing w:after="0" w:line="20" w:lineRule="atLeast"/>
              <w:jc w:val="both"/>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Количество заключенных соглашений о торгово-экономическом сотрудничестве</w:t>
            </w:r>
          </w:p>
        </w:tc>
        <w:tc>
          <w:tcPr>
            <w:tcW w:w="720"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93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2021–2025 годы</w:t>
            </w:r>
          </w:p>
        </w:tc>
        <w:tc>
          <w:tcPr>
            <w:tcW w:w="90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МТИ</w:t>
            </w:r>
          </w:p>
        </w:tc>
        <w:tc>
          <w:tcPr>
            <w:tcW w:w="795"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w:t>
            </w:r>
          </w:p>
        </w:tc>
        <w:tc>
          <w:tcPr>
            <w:tcW w:w="70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w:t>
            </w:r>
          </w:p>
        </w:tc>
        <w:tc>
          <w:tcPr>
            <w:tcW w:w="851"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w:t>
            </w:r>
          </w:p>
        </w:tc>
        <w:tc>
          <w:tcPr>
            <w:tcW w:w="933"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w:t>
            </w:r>
          </w:p>
        </w:tc>
        <w:tc>
          <w:tcPr>
            <w:tcW w:w="768"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2</w:t>
            </w:r>
          </w:p>
        </w:tc>
        <w:tc>
          <w:tcPr>
            <w:tcW w:w="850"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r w:rsidRPr="00975AF8">
              <w:rPr>
                <w:rFonts w:ascii="Times New Roman" w:eastAsia="Times New Roman" w:hAnsi="Times New Roman" w:cs="Times New Roman"/>
                <w:sz w:val="20"/>
                <w:szCs w:val="20"/>
              </w:rPr>
              <w:t>10</w:t>
            </w:r>
          </w:p>
        </w:tc>
        <w:tc>
          <w:tcPr>
            <w:tcW w:w="881" w:type="dxa"/>
            <w:shd w:val="clear" w:color="auto" w:fill="FFFFFF"/>
            <w:tcMar>
              <w:top w:w="45" w:type="dxa"/>
              <w:left w:w="75" w:type="dxa"/>
              <w:bottom w:w="45" w:type="dxa"/>
              <w:right w:w="75" w:type="dxa"/>
            </w:tcMar>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c>
          <w:tcPr>
            <w:tcW w:w="709" w:type="dxa"/>
            <w:shd w:val="clear" w:color="auto" w:fill="FFFFFF"/>
          </w:tcPr>
          <w:p w:rsidR="005617F6" w:rsidRPr="00975AF8"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289"/>
        </w:trPr>
        <w:tc>
          <w:tcPr>
            <w:tcW w:w="14469" w:type="dxa"/>
            <w:gridSpan w:val="15"/>
            <w:shd w:val="clear" w:color="auto" w:fill="FFFFFF"/>
            <w:vAlign w:val="center"/>
          </w:tcPr>
          <w:p w:rsidR="005617F6" w:rsidRDefault="005617F6" w:rsidP="00FF3D1C">
            <w:pPr>
              <w:spacing w:after="0" w:line="20" w:lineRule="atLeast"/>
              <w:ind w:firstLine="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Мероприятия:</w:t>
            </w: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Реализация Плана мероприятий («дорожные карты») по устранению препятствий во взаимной торговле Республики Казахстан с государствами-членами Евразийского экономического союза</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 не позднее 10 декабря ежегодно</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Улучшение доступа отечественных товаров и/или услуг на иностранные рынки путем заключения соглашений о свободной или преференциальной торговле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Кол-во</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изменений и дополнений в законодательство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sidRPr="00C75162">
              <w:rPr>
                <w:rFonts w:ascii="Times New Roman" w:eastAsia="Times New Roman" w:hAnsi="Times New Roman" w:cs="Times New Roman"/>
                <w:sz w:val="20"/>
                <w:szCs w:val="20"/>
              </w:rPr>
              <w:t>1</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Выработка и/или рассмотрение предложений по применению специальных защитных, антидемпинговых и компенсационных мер в ЕАЭС</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Решения ЕЭК</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 по мере необходимости</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716"/>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Введение мер нетарифного регулирования исходя из экономической целесообразности (запреты, количественные ограничения)</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Кол-во</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Рассмотрение заявок отечественных товаропроизводителей, предложений государств-членов ЕАЭС на предмет изменения ставок ввозных таможенных пошлин</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Решения ЕЭК</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 по мере поступления</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МИИР, МСХ, МЭ, МЗ,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Представление и продвижение национальных торговых интересов Республики Казахстан на площадке ВТО, а также участие в разработке новых инициатив необходимых для упрощения и развития торговли</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раз в полгода,</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Использование инструментов Органа по разрешению споров ВТО для целей устранения торговых барьеров, применяемых членами ВТО,  противоречащих нормам и правилам ВТО</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мере возникновения</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vMerge w:val="restart"/>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Форумов межрегионального сотрудничества с Российской Федерацией, Узбекистаном и Китаем</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Форум</w:t>
            </w:r>
          </w:p>
        </w:tc>
        <w:tc>
          <w:tcPr>
            <w:tcW w:w="930"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81" w:type="dxa"/>
            <w:vMerge w:val="restart"/>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РБ</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тенге</w:t>
            </w:r>
          </w:p>
        </w:tc>
        <w:tc>
          <w:tcPr>
            <w:tcW w:w="106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3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90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903,4</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422,7</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903,4</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2229,5</w:t>
            </w: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z w:val="20"/>
                <w:szCs w:val="20"/>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Поэтапная передача от государственных органов РК казахстанской части совместных комиссий (комитетов, советов) и их подкомиссий (подкомитетов, рабочих групп) по торгово-экономическому сотрудничеству с зарубежными странами в ведение Министерства торговли и интеграции РК</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МИД</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Производство и размещение в СМИ видео роликов, в том числе размещение в социальных сетях, по продвижению продукции ОТП на внутреннем и внешнем рынках</w:t>
            </w:r>
          </w:p>
          <w:p w:rsidR="005617F6" w:rsidRDefault="005617F6" w:rsidP="00FF3D1C">
            <w:pPr>
              <w:spacing w:after="0" w:line="20" w:lineRule="atLeast"/>
              <w:jc w:val="both"/>
              <w:rPr>
                <w:rFonts w:ascii="Times New Roman" w:eastAsia="Times New Roman" w:hAnsi="Times New Roman" w:cs="Times New Roman"/>
                <w:sz w:val="20"/>
                <w:szCs w:val="20"/>
                <w:highlight w:val="red"/>
              </w:rPr>
            </w:pPr>
          </w:p>
          <w:p w:rsidR="005617F6" w:rsidRDefault="005617F6" w:rsidP="00FF3D1C">
            <w:pPr>
              <w:spacing w:after="0" w:line="20" w:lineRule="atLeast"/>
              <w:jc w:val="both"/>
              <w:rPr>
                <w:rFonts w:ascii="Times New Roman" w:eastAsia="Times New Roman" w:hAnsi="Times New Roman" w:cs="Times New Roman"/>
                <w:sz w:val="20"/>
                <w:szCs w:val="20"/>
                <w:highlight w:val="red"/>
              </w:rPr>
            </w:pP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МСХ, МИИР,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881" w:type="dxa"/>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Скрининг барьеров и проблем, возникающих при взаимодействии производителей социально значимых продовольственных товаров с субъектами внутренней торговли </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МСХ, МИИР, МТИ,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131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Проработка вопроса возмещения затрат отечественных товаропроизводителей по маркетинговому продвижению их продукции на внутреннем рынке </w:t>
            </w:r>
          </w:p>
          <w:p w:rsidR="005617F6" w:rsidRDefault="005617F6" w:rsidP="00FF3D1C">
            <w:pPr>
              <w:spacing w:after="0" w:line="20" w:lineRule="atLeast"/>
              <w:jc w:val="both"/>
              <w:rPr>
                <w:rFonts w:ascii="Times New Roman" w:eastAsia="Times New Roman" w:hAnsi="Times New Roman" w:cs="Times New Roman"/>
                <w:sz w:val="20"/>
                <w:szCs w:val="20"/>
              </w:rPr>
            </w:pP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w:t>
            </w: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 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МИИР,</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МТИ, МФ,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862"/>
        </w:trPr>
        <w:tc>
          <w:tcPr>
            <w:tcW w:w="425" w:type="dxa"/>
            <w:vMerge w:val="restart"/>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Проработка вопроса внедрения механизма по возмещению 50% расходов на аренду помещений при выходе на внешние рынки отечественных торговых сетей при соблюдении условий по реализации продукции отечественных производителей</w:t>
            </w:r>
          </w:p>
        </w:tc>
        <w:tc>
          <w:tcPr>
            <w:tcW w:w="720"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p>
        </w:tc>
        <w:tc>
          <w:tcPr>
            <w:tcW w:w="1065"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Информация в Правительство Республики Казахстан</w:t>
            </w:r>
          </w:p>
        </w:tc>
        <w:tc>
          <w:tcPr>
            <w:tcW w:w="93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2021 год</w:t>
            </w:r>
          </w:p>
        </w:tc>
        <w:tc>
          <w:tcPr>
            <w:tcW w:w="90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МТИ, МФ, НПП «Атамекен» (по согласованию)</w:t>
            </w:r>
          </w:p>
        </w:tc>
        <w:tc>
          <w:tcPr>
            <w:tcW w:w="795"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9"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08"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1"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933"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768"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50" w:type="dxa"/>
            <w:vMerge w:val="restart"/>
            <w:shd w:val="clear" w:color="auto" w:fill="FFFFFF"/>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w:t>
            </w:r>
          </w:p>
        </w:tc>
        <w:tc>
          <w:tcPr>
            <w:tcW w:w="881" w:type="dxa"/>
            <w:vMerge w:val="restart"/>
            <w:shd w:val="clear" w:color="auto" w:fill="FFFFFF"/>
            <w:tcMar>
              <w:top w:w="45" w:type="dxa"/>
              <w:left w:w="75" w:type="dxa"/>
              <w:bottom w:w="45" w:type="dxa"/>
              <w:right w:w="75" w:type="dxa"/>
            </w:tcMar>
          </w:tcPr>
          <w:p w:rsidR="005617F6" w:rsidRPr="0098440C"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vMerge w:val="restart"/>
            <w:shd w:val="clear" w:color="auto" w:fill="FFFFFF"/>
          </w:tcPr>
          <w:p w:rsidR="005617F6" w:rsidRDefault="005617F6" w:rsidP="00FF3D1C">
            <w:pPr>
              <w:spacing w:after="0" w:line="20" w:lineRule="atLeast"/>
              <w:jc w:val="center"/>
              <w:rPr>
                <w:rFonts w:ascii="Times New Roman" w:eastAsia="Times New Roman" w:hAnsi="Times New Roman" w:cs="Times New Roman"/>
                <w:strike/>
                <w:sz w:val="20"/>
                <w:szCs w:val="20"/>
                <w:highlight w:val="red"/>
              </w:rPr>
            </w:pPr>
          </w:p>
        </w:tc>
      </w:tr>
      <w:tr w:rsidR="005617F6" w:rsidTr="00FF3D1C">
        <w:trPr>
          <w:trHeight w:val="424"/>
        </w:trPr>
        <w:tc>
          <w:tcPr>
            <w:tcW w:w="4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trike/>
                <w:sz w:val="20"/>
                <w:szCs w:val="20"/>
                <w:highlight w:val="red"/>
              </w:rPr>
            </w:pPr>
          </w:p>
        </w:tc>
        <w:tc>
          <w:tcPr>
            <w:tcW w:w="322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trike/>
                <w:sz w:val="20"/>
                <w:szCs w:val="20"/>
                <w:highlight w:val="red"/>
              </w:rPr>
            </w:pPr>
          </w:p>
        </w:tc>
        <w:tc>
          <w:tcPr>
            <w:tcW w:w="720"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trike/>
                <w:sz w:val="20"/>
                <w:szCs w:val="20"/>
                <w:highlight w:val="red"/>
              </w:rPr>
            </w:pPr>
          </w:p>
        </w:tc>
        <w:tc>
          <w:tcPr>
            <w:tcW w:w="1065"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93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90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795"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709"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708"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851"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933"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768"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850" w:type="dxa"/>
            <w:vMerge/>
            <w:shd w:val="clear" w:color="auto" w:fill="FFFFFF"/>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881" w:type="dxa"/>
            <w:vMerge/>
            <w:shd w:val="clear" w:color="auto" w:fill="FFFFFF"/>
            <w:tcMar>
              <w:top w:w="45" w:type="dxa"/>
              <w:left w:w="75" w:type="dxa"/>
              <w:bottom w:w="45" w:type="dxa"/>
              <w:right w:w="75" w:type="dxa"/>
            </w:tcMar>
          </w:tcPr>
          <w:p w:rsidR="005617F6" w:rsidRDefault="005617F6" w:rsidP="00FF3D1C">
            <w:pPr>
              <w:widowControl w:val="0"/>
              <w:pBdr>
                <w:top w:val="nil"/>
                <w:left w:val="nil"/>
                <w:bottom w:val="nil"/>
                <w:right w:val="nil"/>
                <w:between w:val="nil"/>
              </w:pBdr>
              <w:spacing w:after="0" w:line="20" w:lineRule="atLeast"/>
              <w:jc w:val="center"/>
              <w:rPr>
                <w:rFonts w:ascii="Times New Roman" w:eastAsia="Times New Roman" w:hAnsi="Times New Roman" w:cs="Times New Roman"/>
                <w:strike/>
                <w:sz w:val="20"/>
                <w:szCs w:val="20"/>
                <w:highlight w:val="red"/>
              </w:rPr>
            </w:pPr>
          </w:p>
        </w:tc>
        <w:tc>
          <w:tcPr>
            <w:tcW w:w="709" w:type="dxa"/>
            <w:vMerge/>
            <w:shd w:val="clear" w:color="auto" w:fill="FFFFFF"/>
          </w:tcPr>
          <w:p w:rsidR="005617F6" w:rsidRDefault="005617F6" w:rsidP="00FF3D1C">
            <w:pPr>
              <w:widowControl w:val="0"/>
              <w:pBdr>
                <w:top w:val="nil"/>
                <w:left w:val="nil"/>
                <w:bottom w:val="nil"/>
                <w:right w:val="nil"/>
                <w:between w:val="nil"/>
              </w:pBdr>
              <w:spacing w:after="0" w:line="20" w:lineRule="atLeast"/>
              <w:rPr>
                <w:rFonts w:ascii="Times New Roman" w:eastAsia="Times New Roman" w:hAnsi="Times New Roman" w:cs="Times New Roman"/>
                <w:strike/>
                <w:sz w:val="20"/>
                <w:szCs w:val="20"/>
                <w:highlight w:val="red"/>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25" w:type="dxa"/>
            <w:shd w:val="clear" w:color="auto" w:fill="FFFFFF"/>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Выработка согласованной переговорной позиции государственных органов и НПП «Атамекен» с целью защиты интересов отечественных товаропроизводителей в рамках присоединения к Соглашению ВТО по государственным закупкам</w:t>
            </w:r>
          </w:p>
        </w:tc>
        <w:tc>
          <w:tcPr>
            <w:tcW w:w="720"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МТИ</w:t>
            </w:r>
          </w:p>
        </w:tc>
        <w:tc>
          <w:tcPr>
            <w:tcW w:w="93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Раз в полгода, до 15 числа месяца, следующего за отчетным,</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2021-2025 годы</w:t>
            </w:r>
          </w:p>
        </w:tc>
        <w:tc>
          <w:tcPr>
            <w:tcW w:w="90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МФ,</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МНЭ, МЭ, МИИР, МИД, МЦРИАП, МСХ, МЗ, МЭГПР, </w:t>
            </w:r>
            <w:r>
              <w:t xml:space="preserve">     </w:t>
            </w:r>
            <w:r>
              <w:rPr>
                <w:rFonts w:ascii="Times New Roman" w:eastAsia="Times New Roman" w:hAnsi="Times New Roman" w:cs="Times New Roman"/>
                <w:sz w:val="20"/>
                <w:szCs w:val="20"/>
              </w:rPr>
              <w:t xml:space="preserve"> МОН, МТСЗН, МКС, НПП «Атамекен» (по согласованию),</w:t>
            </w:r>
          </w:p>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загранучреждения РК (по мере необходимости)</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требуется</w:t>
            </w:r>
          </w:p>
        </w:tc>
        <w:tc>
          <w:tcPr>
            <w:tcW w:w="709"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p>
        </w:tc>
      </w:tr>
      <w:tr w:rsidR="005617F6" w:rsidTr="00FF3D1C">
        <w:trPr>
          <w:trHeight w:val="323"/>
        </w:trPr>
        <w:tc>
          <w:tcPr>
            <w:tcW w:w="425" w:type="dxa"/>
            <w:shd w:val="clear" w:color="auto" w:fill="FFFFFF"/>
            <w:tcMar>
              <w:top w:w="45" w:type="dxa"/>
              <w:left w:w="75" w:type="dxa"/>
              <w:bottom w:w="45" w:type="dxa"/>
              <w:right w:w="75" w:type="dxa"/>
            </w:tcMar>
          </w:tcPr>
          <w:p w:rsidR="005617F6" w:rsidRDefault="005617F6" w:rsidP="00FF3D1C">
            <w:pPr>
              <w:numPr>
                <w:ilvl w:val="0"/>
                <w:numId w:val="28"/>
              </w:numPr>
              <w:pBdr>
                <w:top w:val="nil"/>
                <w:left w:val="nil"/>
                <w:bottom w:val="nil"/>
                <w:right w:val="nil"/>
                <w:between w:val="nil"/>
              </w:pBdr>
              <w:spacing w:after="0" w:line="20" w:lineRule="atLeast"/>
              <w:rPr>
                <w:rFonts w:ascii="Times New Roman" w:eastAsia="Times New Roman" w:hAnsi="Times New Roman" w:cs="Times New Roman"/>
                <w:sz w:val="20"/>
                <w:szCs w:val="20"/>
              </w:rPr>
            </w:pPr>
          </w:p>
        </w:tc>
        <w:tc>
          <w:tcPr>
            <w:tcW w:w="3225" w:type="dxa"/>
            <w:shd w:val="clear" w:color="auto" w:fill="auto"/>
            <w:tcMar>
              <w:top w:w="45" w:type="dxa"/>
              <w:left w:w="75" w:type="dxa"/>
              <w:bottom w:w="45" w:type="dxa"/>
              <w:right w:w="75" w:type="dxa"/>
            </w:tcMar>
          </w:tcPr>
          <w:p w:rsidR="005617F6" w:rsidRDefault="005617F6" w:rsidP="00FF3D1C">
            <w:pPr>
              <w:spacing w:after="0" w:line="2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Проработка механизма по развитию кооперационной цепочки на селе «от поля до прилавка» с внедрением постоянного закупа и сбыта социально-значимых продовольственных товаров </w:t>
            </w:r>
          </w:p>
        </w:tc>
        <w:tc>
          <w:tcPr>
            <w:tcW w:w="720"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p>
        </w:tc>
        <w:tc>
          <w:tcPr>
            <w:tcW w:w="1065"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в Правительство Республики Казахстан</w:t>
            </w:r>
          </w:p>
        </w:tc>
        <w:tc>
          <w:tcPr>
            <w:tcW w:w="93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900" w:type="dxa"/>
            <w:shd w:val="clear" w:color="auto" w:fill="auto"/>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МСХ, акиматы городов Нур-Султан, Алматы, Шымкент и областей, МТИ, НПП «Атамекен» (по согласованию»)</w:t>
            </w:r>
          </w:p>
        </w:tc>
        <w:tc>
          <w:tcPr>
            <w:tcW w:w="795"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shd w:val="clear" w:color="auto" w:fill="FFFFFF"/>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33"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8"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shd w:val="clear" w:color="auto" w:fill="FFFFFF"/>
          </w:tcPr>
          <w:p w:rsidR="005617F6" w:rsidRDefault="005617F6" w:rsidP="00FF3D1C">
            <w:pPr>
              <w:spacing w:after="0" w:line="2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1" w:type="dxa"/>
            <w:shd w:val="clear" w:color="auto" w:fill="auto"/>
            <w:tcMar>
              <w:top w:w="45" w:type="dxa"/>
              <w:left w:w="75" w:type="dxa"/>
              <w:bottom w:w="45" w:type="dxa"/>
              <w:right w:w="75" w:type="dxa"/>
            </w:tcMar>
          </w:tcPr>
          <w:p w:rsidR="005617F6" w:rsidRDefault="005617F6" w:rsidP="00FF3D1C">
            <w:pPr>
              <w:spacing w:after="0" w:line="20" w:lineRule="atLeast"/>
              <w:jc w:val="center"/>
              <w:rPr>
                <w:rFonts w:ascii="Times New Roman" w:eastAsia="Times New Roman" w:hAnsi="Times New Roman" w:cs="Times New Roman"/>
                <w:sz w:val="20"/>
                <w:szCs w:val="20"/>
              </w:rPr>
            </w:pPr>
            <w:r w:rsidRPr="0098440C">
              <w:rPr>
                <w:rFonts w:ascii="Times New Roman" w:eastAsia="Times New Roman" w:hAnsi="Times New Roman" w:cs="Times New Roman"/>
                <w:sz w:val="20"/>
                <w:szCs w:val="20"/>
              </w:rPr>
              <w:t>Не требуется</w:t>
            </w:r>
          </w:p>
        </w:tc>
        <w:tc>
          <w:tcPr>
            <w:tcW w:w="709" w:type="dxa"/>
          </w:tcPr>
          <w:p w:rsidR="005617F6" w:rsidRDefault="005617F6" w:rsidP="00FF3D1C">
            <w:pPr>
              <w:spacing w:after="0" w:line="20" w:lineRule="atLeast"/>
              <w:jc w:val="center"/>
              <w:rPr>
                <w:rFonts w:ascii="Times New Roman" w:eastAsia="Times New Roman" w:hAnsi="Times New Roman" w:cs="Times New Roman"/>
                <w:sz w:val="20"/>
                <w:szCs w:val="20"/>
              </w:rPr>
            </w:pPr>
          </w:p>
        </w:tc>
      </w:tr>
    </w:tbl>
    <w:p w:rsidR="005617F6" w:rsidRDefault="005617F6" w:rsidP="005617F6">
      <w:pPr>
        <w:spacing w:after="0" w:line="240" w:lineRule="auto"/>
        <w:rPr>
          <w:rFonts w:ascii="Times New Roman" w:hAnsi="Times New Roman" w:cs="Times New Roman"/>
          <w:sz w:val="28"/>
          <w:szCs w:val="28"/>
          <w:lang w:val="kk-KZ"/>
        </w:rPr>
      </w:pPr>
    </w:p>
    <w:p w:rsidR="005617F6" w:rsidRDefault="005617F6" w:rsidP="005617F6">
      <w:pPr>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составляют: млн. тенге</w:t>
      </w: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0"/>
        <w:gridCol w:w="2091"/>
        <w:gridCol w:w="2091"/>
        <w:gridCol w:w="2091"/>
        <w:gridCol w:w="2091"/>
        <w:gridCol w:w="2091"/>
        <w:gridCol w:w="1914"/>
      </w:tblGrid>
      <w:tr w:rsidR="005617F6" w:rsidTr="00FF3D1C">
        <w:trPr>
          <w:trHeight w:val="390"/>
        </w:trPr>
        <w:tc>
          <w:tcPr>
            <w:tcW w:w="2090" w:type="dxa"/>
            <w:vAlign w:val="center"/>
          </w:tcPr>
          <w:p w:rsidR="005617F6" w:rsidRDefault="005617F6" w:rsidP="00FF3D1C">
            <w:pPr>
              <w:ind w:firstLine="142"/>
              <w:rPr>
                <w:rFonts w:ascii="Times New Roman" w:eastAsia="Times New Roman" w:hAnsi="Times New Roman" w:cs="Times New Roman"/>
                <w:sz w:val="32"/>
                <w:szCs w:val="32"/>
              </w:rPr>
            </w:pPr>
          </w:p>
        </w:tc>
        <w:tc>
          <w:tcPr>
            <w:tcW w:w="2091" w:type="dxa"/>
            <w:vAlign w:val="center"/>
          </w:tcPr>
          <w:p w:rsidR="005617F6" w:rsidRDefault="005617F6" w:rsidP="00FF3D1C">
            <w:pPr>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2021 год</w:t>
            </w:r>
          </w:p>
        </w:tc>
        <w:tc>
          <w:tcPr>
            <w:tcW w:w="2091" w:type="dxa"/>
            <w:vAlign w:val="center"/>
          </w:tcPr>
          <w:p w:rsidR="005617F6" w:rsidRDefault="005617F6" w:rsidP="00FF3D1C">
            <w:pPr>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2022 год</w:t>
            </w:r>
          </w:p>
        </w:tc>
        <w:tc>
          <w:tcPr>
            <w:tcW w:w="2091" w:type="dxa"/>
            <w:vAlign w:val="center"/>
          </w:tcPr>
          <w:p w:rsidR="005617F6" w:rsidRDefault="005617F6" w:rsidP="00FF3D1C">
            <w:pPr>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2023 год</w:t>
            </w:r>
          </w:p>
        </w:tc>
        <w:tc>
          <w:tcPr>
            <w:tcW w:w="2091" w:type="dxa"/>
            <w:vAlign w:val="center"/>
          </w:tcPr>
          <w:p w:rsidR="005617F6" w:rsidRDefault="005617F6" w:rsidP="00FF3D1C">
            <w:pPr>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2024 год</w:t>
            </w:r>
          </w:p>
        </w:tc>
        <w:tc>
          <w:tcPr>
            <w:tcW w:w="2091" w:type="dxa"/>
            <w:vAlign w:val="center"/>
          </w:tcPr>
          <w:p w:rsidR="005617F6" w:rsidRDefault="005617F6" w:rsidP="00FF3D1C">
            <w:pPr>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2025 год</w:t>
            </w:r>
          </w:p>
        </w:tc>
        <w:tc>
          <w:tcPr>
            <w:tcW w:w="1914" w:type="dxa"/>
            <w:vAlign w:val="center"/>
          </w:tcPr>
          <w:p w:rsidR="005617F6" w:rsidRDefault="005617F6" w:rsidP="00FF3D1C">
            <w:pPr>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Всего:</w:t>
            </w:r>
          </w:p>
        </w:tc>
      </w:tr>
      <w:tr w:rsidR="005617F6" w:rsidTr="00FF3D1C">
        <w:trPr>
          <w:trHeight w:val="312"/>
        </w:trPr>
        <w:tc>
          <w:tcPr>
            <w:tcW w:w="2090" w:type="dxa"/>
            <w:vAlign w:val="center"/>
          </w:tcPr>
          <w:p w:rsidR="005617F6" w:rsidRDefault="005617F6" w:rsidP="00FF3D1C">
            <w:pPr>
              <w:rPr>
                <w:rFonts w:ascii="Times New Roman" w:eastAsia="Times New Roman" w:hAnsi="Times New Roman" w:cs="Times New Roman"/>
                <w:sz w:val="32"/>
                <w:szCs w:val="32"/>
              </w:rPr>
            </w:pPr>
            <w:r>
              <w:rPr>
                <w:rFonts w:ascii="Times New Roman" w:eastAsia="Times New Roman" w:hAnsi="Times New Roman" w:cs="Times New Roman"/>
                <w:sz w:val="28"/>
                <w:szCs w:val="28"/>
              </w:rPr>
              <w:t>РБ</w:t>
            </w:r>
          </w:p>
        </w:tc>
        <w:tc>
          <w:tcPr>
            <w:tcW w:w="2091" w:type="dxa"/>
          </w:tcPr>
          <w:p w:rsidR="005617F6" w:rsidRPr="00D07D07" w:rsidRDefault="005617F6" w:rsidP="00FF3D1C">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5 404,</w:t>
            </w:r>
            <w:r>
              <w:rPr>
                <w:rFonts w:ascii="Times New Roman" w:eastAsia="Times New Roman" w:hAnsi="Times New Roman" w:cs="Times New Roman"/>
                <w:sz w:val="28"/>
                <w:szCs w:val="28"/>
                <w:lang w:val="kk-KZ"/>
              </w:rPr>
              <w:t>8</w:t>
            </w:r>
          </w:p>
        </w:tc>
        <w:tc>
          <w:tcPr>
            <w:tcW w:w="2091" w:type="dxa"/>
          </w:tcPr>
          <w:p w:rsidR="005617F6" w:rsidRPr="00D07D07" w:rsidRDefault="005617F6" w:rsidP="00FF3D1C">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3 128,</w:t>
            </w:r>
            <w:r>
              <w:rPr>
                <w:rFonts w:ascii="Times New Roman" w:eastAsia="Times New Roman" w:hAnsi="Times New Roman" w:cs="Times New Roman"/>
                <w:sz w:val="28"/>
                <w:szCs w:val="28"/>
                <w:lang w:val="kk-KZ"/>
              </w:rPr>
              <w:t>8</w:t>
            </w:r>
          </w:p>
        </w:tc>
        <w:tc>
          <w:tcPr>
            <w:tcW w:w="2091" w:type="dxa"/>
          </w:tcPr>
          <w:p w:rsidR="005617F6" w:rsidRPr="00D07D07" w:rsidRDefault="005617F6" w:rsidP="00FF3D1C">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3 798,</w:t>
            </w:r>
            <w:r>
              <w:rPr>
                <w:rFonts w:ascii="Times New Roman" w:eastAsia="Times New Roman" w:hAnsi="Times New Roman" w:cs="Times New Roman"/>
                <w:sz w:val="28"/>
                <w:szCs w:val="28"/>
                <w:lang w:val="kk-KZ"/>
              </w:rPr>
              <w:t>1</w:t>
            </w:r>
          </w:p>
        </w:tc>
        <w:tc>
          <w:tcPr>
            <w:tcW w:w="2091" w:type="dxa"/>
          </w:tcPr>
          <w:p w:rsidR="005617F6" w:rsidRPr="00D07D07" w:rsidRDefault="005617F6" w:rsidP="00FF3D1C">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37 683,</w:t>
            </w:r>
            <w:r>
              <w:rPr>
                <w:rFonts w:ascii="Times New Roman" w:eastAsia="Times New Roman" w:hAnsi="Times New Roman" w:cs="Times New Roman"/>
                <w:sz w:val="28"/>
                <w:szCs w:val="28"/>
                <w:lang w:val="kk-KZ"/>
              </w:rPr>
              <w:t>5</w:t>
            </w:r>
          </w:p>
        </w:tc>
        <w:tc>
          <w:tcPr>
            <w:tcW w:w="2091" w:type="dxa"/>
          </w:tcPr>
          <w:p w:rsidR="005617F6" w:rsidRPr="00D07D07" w:rsidRDefault="005617F6" w:rsidP="00FF3D1C">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36 775,</w:t>
            </w:r>
            <w:r>
              <w:rPr>
                <w:rFonts w:ascii="Times New Roman" w:eastAsia="Times New Roman" w:hAnsi="Times New Roman" w:cs="Times New Roman"/>
                <w:sz w:val="28"/>
                <w:szCs w:val="28"/>
                <w:lang w:val="kk-KZ"/>
              </w:rPr>
              <w:t>4</w:t>
            </w:r>
          </w:p>
        </w:tc>
        <w:tc>
          <w:tcPr>
            <w:tcW w:w="1914" w:type="dxa"/>
          </w:tcPr>
          <w:p w:rsidR="005617F6" w:rsidRPr="00D07D07" w:rsidRDefault="005617F6" w:rsidP="00FF3D1C">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86 79</w:t>
            </w: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6</w:t>
            </w:r>
          </w:p>
        </w:tc>
      </w:tr>
      <w:tr w:rsidR="005617F6" w:rsidTr="00FF3D1C">
        <w:trPr>
          <w:trHeight w:val="352"/>
        </w:trPr>
        <w:tc>
          <w:tcPr>
            <w:tcW w:w="2090" w:type="dxa"/>
            <w:vAlign w:val="center"/>
          </w:tcPr>
          <w:p w:rsidR="005617F6" w:rsidRDefault="005617F6" w:rsidP="00FF3D1C">
            <w:pPr>
              <w:rPr>
                <w:rFonts w:ascii="Times New Roman" w:eastAsia="Times New Roman" w:hAnsi="Times New Roman" w:cs="Times New Roman"/>
                <w:sz w:val="32"/>
                <w:szCs w:val="32"/>
              </w:rPr>
            </w:pPr>
            <w:r>
              <w:rPr>
                <w:rFonts w:ascii="Times New Roman" w:eastAsia="Times New Roman" w:hAnsi="Times New Roman" w:cs="Times New Roman"/>
                <w:sz w:val="28"/>
                <w:szCs w:val="28"/>
              </w:rPr>
              <w:t>Итого:</w:t>
            </w:r>
          </w:p>
        </w:tc>
        <w:tc>
          <w:tcPr>
            <w:tcW w:w="209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5 404,</w:t>
            </w:r>
            <w:r>
              <w:rPr>
                <w:rFonts w:ascii="Times New Roman" w:eastAsia="Times New Roman" w:hAnsi="Times New Roman" w:cs="Times New Roman"/>
                <w:sz w:val="28"/>
                <w:szCs w:val="28"/>
                <w:lang w:val="kk-KZ"/>
              </w:rPr>
              <w:t>8</w:t>
            </w:r>
          </w:p>
        </w:tc>
        <w:tc>
          <w:tcPr>
            <w:tcW w:w="209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3 128,</w:t>
            </w:r>
            <w:r>
              <w:rPr>
                <w:rFonts w:ascii="Times New Roman" w:eastAsia="Times New Roman" w:hAnsi="Times New Roman" w:cs="Times New Roman"/>
                <w:sz w:val="28"/>
                <w:szCs w:val="28"/>
                <w:lang w:val="kk-KZ"/>
              </w:rPr>
              <w:t>8</w:t>
            </w:r>
          </w:p>
        </w:tc>
        <w:tc>
          <w:tcPr>
            <w:tcW w:w="209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3 798,</w:t>
            </w:r>
            <w:r>
              <w:rPr>
                <w:rFonts w:ascii="Times New Roman" w:eastAsia="Times New Roman" w:hAnsi="Times New Roman" w:cs="Times New Roman"/>
                <w:sz w:val="28"/>
                <w:szCs w:val="28"/>
                <w:lang w:val="kk-KZ"/>
              </w:rPr>
              <w:t>1</w:t>
            </w:r>
          </w:p>
        </w:tc>
        <w:tc>
          <w:tcPr>
            <w:tcW w:w="209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37 683,</w:t>
            </w:r>
            <w:r>
              <w:rPr>
                <w:rFonts w:ascii="Times New Roman" w:eastAsia="Times New Roman" w:hAnsi="Times New Roman" w:cs="Times New Roman"/>
                <w:sz w:val="28"/>
                <w:szCs w:val="28"/>
                <w:lang w:val="kk-KZ"/>
              </w:rPr>
              <w:t>5</w:t>
            </w:r>
          </w:p>
        </w:tc>
        <w:tc>
          <w:tcPr>
            <w:tcW w:w="209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36 775,</w:t>
            </w:r>
            <w:r>
              <w:rPr>
                <w:rFonts w:ascii="Times New Roman" w:eastAsia="Times New Roman" w:hAnsi="Times New Roman" w:cs="Times New Roman"/>
                <w:sz w:val="28"/>
                <w:szCs w:val="28"/>
                <w:lang w:val="kk-KZ"/>
              </w:rPr>
              <w:t>4</w:t>
            </w:r>
          </w:p>
        </w:tc>
        <w:tc>
          <w:tcPr>
            <w:tcW w:w="1914"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86 79</w:t>
            </w: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6</w:t>
            </w:r>
          </w:p>
        </w:tc>
      </w:tr>
    </w:tbl>
    <w:p w:rsidR="005617F6" w:rsidRDefault="005617F6" w:rsidP="005617F6">
      <w:pPr>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Примечание: расшифровка аббревиатур:</w:t>
      </w:r>
    </w:p>
    <w:tbl>
      <w:tblPr>
        <w:tblW w:w="14459" w:type="dxa"/>
        <w:tblInd w:w="250" w:type="dxa"/>
        <w:tblLayout w:type="fixed"/>
        <w:tblLook w:val="0400" w:firstRow="0" w:lastRow="0" w:firstColumn="0" w:lastColumn="0" w:noHBand="0" w:noVBand="1"/>
      </w:tblPr>
      <w:tblGrid>
        <w:gridCol w:w="2943"/>
        <w:gridCol w:w="851"/>
        <w:gridCol w:w="10665"/>
      </w:tblGrid>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МТИ</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торговли и интеграции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МФ</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финансов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МНЭ</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национальной экономики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МИИР</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индустрии и инфраструктурного развития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МСХ</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сельского хозяйства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МЗ</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здравоохранения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МВД</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внутренних дел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МТСЗН  </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труда и социальной защиты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МОН</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образования и науки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МЭ</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энергетики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МЦРИАП</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цифрового развития, инноваций и аэрокосмической промышленности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МКС</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культуры и спорта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МИОР</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информации и общественного развития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МЭГПР</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экологии, геологии и природных ресурсов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МЮ</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юстиции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МИД</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иностранных дел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НБ</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Национальный Банк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ПС КНБ</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Пограничная служба Комитета национальной безопасности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КГД МФ</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 государственных доходов Министерства Финансов Республики Казахстан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ЦГО</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Центральные государственные органы</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МИО</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Местные исполнительные органы</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ФНБ «Самрук-Казына»</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«Фонд национального благосостояния «Самрук-Казына»</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НПП «Атамекен»</w:t>
            </w:r>
          </w:p>
        </w:tc>
        <w:tc>
          <w:tcPr>
            <w:tcW w:w="851" w:type="dxa"/>
          </w:tcPr>
          <w:p w:rsidR="005617F6" w:rsidRDefault="005617F6" w:rsidP="00FF3D1C">
            <w:pPr>
              <w:tabs>
                <w:tab w:val="left" w:pos="224"/>
                <w:tab w:val="center" w:pos="317"/>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Национальная палата предпринимателей Республики Казахстан «Атамекен»</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«НУХ «Байтерек»</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НУХ «Байтерек» - Акционерное общество «Национальный управляющий холдинг «Байтерек»</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«ФРП «Даму»</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«Фонд развития предпринимательства «Даму»</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«Казахтелеком»</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«Казахтелеком»</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«Казпочта»</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«Казпочта»</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«ЦРТП «QazTrade»</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«Центр развития торговой политики «QazTrade»</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«ЭСК «Kazakh Export»</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«Экспортно-страховая компания «Kazakh Export»</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«КЦИЭ»</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Казахстанский центр индустрии и экспорта</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«НК «QazExpoCongress»</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«Национальная компания «QazExpoCongress»</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АО «НИХ «Зерде»</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«Национальный инфокоммуникационный холдинг «Зерде»</w:t>
            </w:r>
          </w:p>
        </w:tc>
      </w:tr>
      <w:tr w:rsidR="005617F6" w:rsidTr="00FF3D1C">
        <w:tc>
          <w:tcPr>
            <w:tcW w:w="2943"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МТ «Astana Hub»</w:t>
            </w:r>
          </w:p>
        </w:tc>
        <w:tc>
          <w:tcPr>
            <w:tcW w:w="851" w:type="dxa"/>
          </w:tcPr>
          <w:p w:rsidR="005617F6" w:rsidRDefault="005617F6" w:rsidP="00FF3D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665" w:type="dxa"/>
          </w:tcPr>
          <w:p w:rsidR="005617F6" w:rsidRDefault="005617F6" w:rsidP="00FF3D1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технопарк «Astana Hub»</w:t>
            </w:r>
          </w:p>
        </w:tc>
      </w:tr>
    </w:tbl>
    <w:p w:rsidR="005617F6" w:rsidRPr="005617F6" w:rsidRDefault="005617F6" w:rsidP="005617F6">
      <w:pPr>
        <w:spacing w:after="0" w:line="240" w:lineRule="auto"/>
        <w:rPr>
          <w:rFonts w:ascii="Times New Roman" w:hAnsi="Times New Roman" w:cs="Times New Roman"/>
          <w:sz w:val="28"/>
          <w:szCs w:val="28"/>
        </w:rPr>
      </w:pPr>
    </w:p>
    <w:sectPr w:rsidR="005617F6" w:rsidRPr="005617F6" w:rsidSect="005617F6">
      <w:pgSz w:w="16838" w:h="11906" w:orient="landscape"/>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07" w:rsidRDefault="00AA7507" w:rsidP="005617F6">
      <w:pPr>
        <w:spacing w:after="0" w:line="240" w:lineRule="auto"/>
      </w:pPr>
      <w:r>
        <w:separator/>
      </w:r>
    </w:p>
  </w:endnote>
  <w:endnote w:type="continuationSeparator" w:id="0">
    <w:p w:rsidR="00AA7507" w:rsidRDefault="00AA7507" w:rsidP="0056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07" w:rsidRDefault="00AA7507" w:rsidP="005617F6">
      <w:pPr>
        <w:spacing w:after="0" w:line="240" w:lineRule="auto"/>
      </w:pPr>
      <w:r>
        <w:separator/>
      </w:r>
    </w:p>
  </w:footnote>
  <w:footnote w:type="continuationSeparator" w:id="0">
    <w:p w:rsidR="00AA7507" w:rsidRDefault="00AA7507" w:rsidP="005617F6">
      <w:pPr>
        <w:spacing w:after="0" w:line="240" w:lineRule="auto"/>
      </w:pPr>
      <w:r>
        <w:continuationSeparator/>
      </w:r>
    </w:p>
  </w:footnote>
  <w:footnote w:id="1">
    <w:p w:rsidR="005617F6" w:rsidRPr="00DE0344" w:rsidRDefault="005617F6" w:rsidP="005617F6">
      <w:pPr>
        <w:spacing w:after="0" w:line="240" w:lineRule="auto"/>
        <w:rPr>
          <w:sz w:val="20"/>
          <w:szCs w:val="20"/>
        </w:rPr>
      </w:pPr>
      <w:r>
        <w:rPr>
          <w:vertAlign w:val="superscript"/>
        </w:rPr>
        <w:footnoteRef/>
      </w:r>
      <w:r>
        <w:rPr>
          <w:sz w:val="20"/>
          <w:szCs w:val="20"/>
        </w:rPr>
        <w:t xml:space="preserve"> </w:t>
      </w:r>
      <w:r w:rsidRPr="00DE0344">
        <w:rPr>
          <w:rFonts w:ascii="Times New Roman" w:eastAsia="Times New Roman" w:hAnsi="Times New Roman" w:cs="Times New Roman"/>
          <w:sz w:val="20"/>
          <w:szCs w:val="20"/>
        </w:rPr>
        <w:t>При условии, что ИФО ВДС торговли по итогам 2020 года составит 100% к базовому году</w:t>
      </w:r>
    </w:p>
  </w:footnote>
  <w:footnote w:id="2">
    <w:p w:rsidR="005617F6" w:rsidRPr="00DE0344" w:rsidRDefault="005617F6" w:rsidP="005617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E0344">
        <w:rPr>
          <w:vertAlign w:val="superscript"/>
        </w:rPr>
        <w:footnoteRef/>
      </w:r>
      <w:r w:rsidRPr="00DE0344">
        <w:rPr>
          <w:rFonts w:ascii="Times New Roman" w:eastAsia="Times New Roman" w:hAnsi="Times New Roman" w:cs="Times New Roman"/>
          <w:color w:val="000000"/>
          <w:sz w:val="20"/>
          <w:szCs w:val="20"/>
        </w:rPr>
        <w:t xml:space="preserve"> Доля теневой  ВДС торговли от общего объема ВДС торговли</w:t>
      </w:r>
    </w:p>
  </w:footnote>
  <w:footnote w:id="3">
    <w:p w:rsidR="005617F6" w:rsidRPr="00DE0344" w:rsidRDefault="005617F6" w:rsidP="005617F6">
      <w:pPr>
        <w:spacing w:after="0" w:line="240" w:lineRule="auto"/>
        <w:rPr>
          <w:rFonts w:ascii="Times New Roman" w:eastAsia="Times New Roman" w:hAnsi="Times New Roman" w:cs="Times New Roman"/>
          <w:sz w:val="20"/>
          <w:szCs w:val="20"/>
        </w:rPr>
      </w:pPr>
      <w:r w:rsidRPr="00DE0344">
        <w:rPr>
          <w:vertAlign w:val="superscript"/>
        </w:rPr>
        <w:footnoteRef/>
      </w:r>
      <w:r w:rsidRPr="00DE0344">
        <w:rPr>
          <w:rFonts w:ascii="Times New Roman" w:eastAsia="Times New Roman" w:hAnsi="Times New Roman" w:cs="Times New Roman"/>
          <w:sz w:val="20"/>
          <w:szCs w:val="20"/>
        </w:rPr>
        <w:t xml:space="preserve"> Факт 2019 года по ВДС на одного занятого в оптовой и розничной торговле и ремонте автомобилей и мотоциклов по данным КС МНЭ составил 8 202,4 тыс. тенге </w:t>
      </w:r>
    </w:p>
    <w:p w:rsidR="005617F6" w:rsidRDefault="005617F6" w:rsidP="005617F6">
      <w:pPr>
        <w:spacing w:after="0" w:line="240" w:lineRule="auto"/>
        <w:rPr>
          <w:sz w:val="20"/>
          <w:szCs w:val="20"/>
        </w:rPr>
      </w:pPr>
    </w:p>
  </w:footnote>
  <w:footnote w:id="4">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https://data.worldbank.org/indicator/NY.GDP.MKTP.CD</w:t>
      </w:r>
    </w:p>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https://www.trademap.org/Index.aspx</w:t>
      </w:r>
    </w:p>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sz w:val="20"/>
          <w:szCs w:val="20"/>
          <w:highlight w:val="red"/>
        </w:rPr>
      </w:pPr>
    </w:p>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sz w:val="20"/>
          <w:szCs w:val="20"/>
          <w:highlight w:val="red"/>
        </w:rPr>
      </w:pPr>
    </w:p>
  </w:footnote>
  <w:footnote w:id="5">
    <w:p w:rsidR="005617F6" w:rsidRDefault="005617F6" w:rsidP="005617F6">
      <w:pPr>
        <w:spacing w:after="0" w:line="240" w:lineRule="auto"/>
        <w:rPr>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1155CC"/>
            <w:sz w:val="24"/>
            <w:szCs w:val="24"/>
            <w:u w:val="single"/>
          </w:rPr>
          <w:t>www.euromonitor.com</w:t>
        </w:r>
      </w:hyperlink>
    </w:p>
  </w:footnote>
  <w:footnote w:id="6">
    <w:p w:rsidR="005617F6" w:rsidRDefault="005617F6" w:rsidP="005617F6">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По курсу Национального банка РК на 26.02.2020, 1 евро - 408.67 тенге.</w:t>
      </w:r>
    </w:p>
  </w:footnote>
  <w:footnote w:id="7">
    <w:p w:rsidR="005617F6" w:rsidRDefault="005617F6" w:rsidP="005617F6">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Данные по государственным закупкам не включают закупки квазигосударственного сектора</w:t>
      </w:r>
    </w:p>
  </w:footnote>
  <w:footnote w:id="8">
    <w:p w:rsidR="005617F6" w:rsidRDefault="005617F6" w:rsidP="005617F6">
      <w:pPr>
        <w:spacing w:after="0"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«Государственные (муниципальные) закупки государств – членов Евразийского экономического союза», Обзор за 2018 год</w:t>
      </w:r>
    </w:p>
  </w:footnote>
  <w:footnote w:id="9">
    <w:p w:rsidR="005617F6" w:rsidRDefault="005617F6" w:rsidP="005617F6">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В пересчете по официальному курсу валют на 01.07.2020 г.</w:t>
      </w:r>
    </w:p>
  </w:footnote>
  <w:footnote w:id="10">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563C1"/>
            <w:sz w:val="20"/>
            <w:szCs w:val="20"/>
            <w:u w:val="single"/>
          </w:rPr>
          <w:t>https://fas.org/sgp/crs/misc/R43354.pdf</w:t>
        </w:r>
      </w:hyperlink>
      <w:r>
        <w:rPr>
          <w:rFonts w:ascii="Times New Roman" w:eastAsia="Times New Roman" w:hAnsi="Times New Roman" w:cs="Times New Roman"/>
          <w:color w:val="000000"/>
          <w:sz w:val="20"/>
          <w:szCs w:val="20"/>
        </w:rPr>
        <w:t xml:space="preserve"> </w:t>
      </w:r>
    </w:p>
  </w:footnote>
  <w:footnote w:id="11">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Официальный сайт АО «Банк развития Казахстана» </w:t>
      </w:r>
      <w:hyperlink r:id="rId3">
        <w:r>
          <w:rPr>
            <w:rFonts w:ascii="Times New Roman" w:eastAsia="Times New Roman" w:hAnsi="Times New Roman" w:cs="Times New Roman"/>
            <w:color w:val="0563C1"/>
            <w:sz w:val="20"/>
            <w:szCs w:val="20"/>
            <w:u w:val="single"/>
          </w:rPr>
          <w:t>https://www.kdb.kz/bank/results/</w:t>
        </w:r>
      </w:hyperlink>
    </w:p>
  </w:footnote>
  <w:footnote w:id="12">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Официальный сайт АО «БРК-Лизинг» </w:t>
      </w:r>
      <w:hyperlink r:id="rId4">
        <w:r>
          <w:rPr>
            <w:rFonts w:ascii="Times New Roman" w:eastAsia="Times New Roman" w:hAnsi="Times New Roman" w:cs="Times New Roman"/>
            <w:color w:val="1155CC"/>
            <w:sz w:val="20"/>
            <w:szCs w:val="20"/>
            <w:u w:val="single"/>
          </w:rPr>
          <w:t>https://kdbl.kz/</w:t>
        </w:r>
      </w:hyperlink>
      <w:r>
        <w:rPr>
          <w:rFonts w:ascii="Times New Roman" w:eastAsia="Times New Roman" w:hAnsi="Times New Roman" w:cs="Times New Roman"/>
          <w:color w:val="000000"/>
          <w:sz w:val="20"/>
          <w:szCs w:val="20"/>
        </w:rPr>
        <w:t xml:space="preserve"> </w:t>
      </w:r>
    </w:p>
  </w:footnote>
  <w:footnote w:id="13">
    <w:p w:rsidR="005617F6" w:rsidRDefault="005617F6" w:rsidP="005617F6">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При условии, что ИФО ВДС торговли по итогам 2020 года составит 100% к базовому году</w:t>
      </w:r>
    </w:p>
  </w:footnote>
  <w:footnote w:id="14">
    <w:p w:rsidR="005617F6" w:rsidRDefault="005617F6" w:rsidP="005617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Доля теневой  ВДС торговли от общего объема ВДС торговли</w:t>
      </w:r>
    </w:p>
  </w:footnote>
  <w:footnote w:id="15">
    <w:p w:rsidR="005617F6" w:rsidRPr="00DE0344" w:rsidRDefault="005617F6" w:rsidP="005617F6">
      <w:pPr>
        <w:spacing w:after="0" w:line="240" w:lineRule="auto"/>
        <w:rPr>
          <w:rFonts w:ascii="Times New Roman" w:hAnsi="Times New Roman" w:cs="Times New Roman"/>
          <w:sz w:val="20"/>
          <w:szCs w:val="20"/>
        </w:rPr>
      </w:pPr>
      <w:r w:rsidRPr="00DE0344">
        <w:rPr>
          <w:rFonts w:ascii="Times New Roman" w:hAnsi="Times New Roman" w:cs="Times New Roman"/>
          <w:sz w:val="20"/>
          <w:szCs w:val="20"/>
          <w:vertAlign w:val="superscript"/>
        </w:rPr>
        <w:footnoteRef/>
      </w:r>
      <w:r w:rsidRPr="00DE0344">
        <w:rPr>
          <w:rFonts w:ascii="Times New Roman" w:hAnsi="Times New Roman" w:cs="Times New Roman"/>
          <w:sz w:val="20"/>
          <w:szCs w:val="20"/>
        </w:rPr>
        <w:t xml:space="preserve"> </w:t>
      </w:r>
      <w:r w:rsidRPr="00DE0344">
        <w:rPr>
          <w:rFonts w:ascii="Times New Roman" w:eastAsia="Times New Roman" w:hAnsi="Times New Roman" w:cs="Times New Roman"/>
          <w:sz w:val="20"/>
          <w:szCs w:val="20"/>
        </w:rPr>
        <w:t xml:space="preserve">Факт 2019 года по ВДС на одного занятого в оптовой и розничной торговле и ремонте автомобилей и мотоциклов по данным КС МНЭ составил 8 202,4 тыс. тенге </w:t>
      </w:r>
    </w:p>
  </w:footnote>
  <w:footnote w:id="16">
    <w:p w:rsidR="005617F6" w:rsidRPr="00DE0344" w:rsidRDefault="005617F6" w:rsidP="005617F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E0344">
        <w:rPr>
          <w:rFonts w:ascii="Times New Roman" w:hAnsi="Times New Roman" w:cs="Times New Roman"/>
          <w:sz w:val="20"/>
          <w:szCs w:val="20"/>
          <w:vertAlign w:val="superscript"/>
        </w:rPr>
        <w:footnoteRef/>
      </w:r>
      <w:r w:rsidRPr="00DE0344">
        <w:rPr>
          <w:rFonts w:ascii="Times New Roman" w:hAnsi="Times New Roman" w:cs="Times New Roman"/>
          <w:color w:val="000000"/>
          <w:sz w:val="20"/>
          <w:szCs w:val="20"/>
        </w:rPr>
        <w:t xml:space="preserve"> </w:t>
      </w:r>
      <w:r w:rsidRPr="00DE0344">
        <w:rPr>
          <w:rFonts w:ascii="Times New Roman" w:eastAsia="Times New Roman" w:hAnsi="Times New Roman" w:cs="Times New Roman"/>
          <w:color w:val="000000"/>
          <w:sz w:val="20"/>
          <w:szCs w:val="20"/>
        </w:rPr>
        <w:t>C учетом пандемии коронавируса роста торговли не прогнозируется, возможно даже падение показателя в минус</w:t>
      </w:r>
    </w:p>
  </w:footnote>
  <w:footnote w:id="17">
    <w:p w:rsidR="005617F6" w:rsidRPr="00DE0344" w:rsidRDefault="005617F6" w:rsidP="005617F6">
      <w:pPr>
        <w:pBdr>
          <w:top w:val="nil"/>
          <w:left w:val="nil"/>
          <w:bottom w:val="nil"/>
          <w:right w:val="nil"/>
          <w:between w:val="nil"/>
        </w:pBdr>
        <w:spacing w:after="0" w:line="240" w:lineRule="auto"/>
        <w:rPr>
          <w:rFonts w:ascii="Times New Roman" w:hAnsi="Times New Roman" w:cs="Times New Roman"/>
          <w:color w:val="000000"/>
          <w:sz w:val="20"/>
          <w:szCs w:val="20"/>
        </w:rPr>
      </w:pPr>
      <w:r w:rsidRPr="00DE0344">
        <w:rPr>
          <w:rFonts w:ascii="Times New Roman" w:hAnsi="Times New Roman" w:cs="Times New Roman"/>
          <w:sz w:val="20"/>
          <w:szCs w:val="20"/>
          <w:vertAlign w:val="superscript"/>
        </w:rPr>
        <w:footnoteRef/>
      </w:r>
      <w:r w:rsidRPr="00DE0344">
        <w:rPr>
          <w:rFonts w:ascii="Times New Roman" w:eastAsia="Times New Roman" w:hAnsi="Times New Roman" w:cs="Times New Roman"/>
          <w:color w:val="000000"/>
          <w:sz w:val="20"/>
          <w:szCs w:val="20"/>
        </w:rPr>
        <w:t xml:space="preserve"> Доля теневой ВДС торговли от общего объема ВДС</w:t>
      </w:r>
    </w:p>
  </w:footnote>
  <w:footnote w:id="18">
    <w:p w:rsidR="005617F6" w:rsidRPr="00DE0344" w:rsidRDefault="005617F6" w:rsidP="005617F6">
      <w:pPr>
        <w:spacing w:after="0" w:line="240" w:lineRule="auto"/>
        <w:rPr>
          <w:rFonts w:ascii="Times New Roman" w:hAnsi="Times New Roman" w:cs="Times New Roman"/>
          <w:sz w:val="20"/>
          <w:szCs w:val="20"/>
        </w:rPr>
      </w:pPr>
      <w:r w:rsidRPr="00DE0344">
        <w:rPr>
          <w:rFonts w:ascii="Times New Roman" w:hAnsi="Times New Roman" w:cs="Times New Roman"/>
          <w:sz w:val="20"/>
          <w:szCs w:val="20"/>
          <w:vertAlign w:val="superscript"/>
        </w:rPr>
        <w:footnoteRef/>
      </w:r>
      <w:r w:rsidRPr="00DE0344">
        <w:rPr>
          <w:rFonts w:ascii="Times New Roman" w:hAnsi="Times New Roman" w:cs="Times New Roman"/>
          <w:sz w:val="20"/>
          <w:szCs w:val="20"/>
        </w:rPr>
        <w:t xml:space="preserve"> </w:t>
      </w:r>
      <w:r w:rsidRPr="00DE0344">
        <w:rPr>
          <w:rFonts w:ascii="Times New Roman" w:eastAsia="Times New Roman" w:hAnsi="Times New Roman" w:cs="Times New Roman"/>
          <w:sz w:val="20"/>
          <w:szCs w:val="20"/>
        </w:rPr>
        <w:t>Общее количество занятых в отрасли “Оптовая и розничная торговля; ремонт автомобилей и мотоциклов” в 2019 году</w:t>
      </w:r>
    </w:p>
  </w:footnote>
  <w:footnote w:id="19">
    <w:p w:rsidR="005617F6" w:rsidRDefault="005617F6" w:rsidP="005617F6">
      <w:pPr>
        <w:spacing w:after="0" w:line="240" w:lineRule="auto"/>
        <w:rPr>
          <w:sz w:val="20"/>
          <w:szCs w:val="20"/>
        </w:rPr>
      </w:pPr>
      <w:r w:rsidRPr="00DE0344">
        <w:rPr>
          <w:rFonts w:ascii="Times New Roman" w:hAnsi="Times New Roman" w:cs="Times New Roman"/>
          <w:sz w:val="20"/>
          <w:szCs w:val="20"/>
          <w:vertAlign w:val="superscript"/>
        </w:rPr>
        <w:footnoteRef/>
      </w:r>
      <w:r w:rsidRPr="00DE0344">
        <w:rPr>
          <w:rFonts w:ascii="Times New Roman" w:hAnsi="Times New Roman" w:cs="Times New Roman"/>
          <w:sz w:val="20"/>
          <w:szCs w:val="20"/>
        </w:rPr>
        <w:t xml:space="preserve"> </w:t>
      </w:r>
      <w:r w:rsidRPr="00DE0344">
        <w:rPr>
          <w:rFonts w:ascii="Times New Roman" w:eastAsia="Times New Roman" w:hAnsi="Times New Roman" w:cs="Times New Roman"/>
          <w:sz w:val="20"/>
          <w:szCs w:val="20"/>
        </w:rPr>
        <w:t xml:space="preserve">Факт 2019 года по ВДС на одного занятого в оптовой и розничной торговле и ремонте автомобилей и мотоциклов по данным КС МНЭ составил 8 202,4 тыс. тенге </w:t>
      </w:r>
    </w:p>
  </w:footnote>
  <w:footnote w:id="20">
    <w:p w:rsidR="005617F6" w:rsidRDefault="005617F6" w:rsidP="005617F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B2B («Business to business») - коммерческие взаимоотношения в направлении от одного юридического лица к другому юридическому лицу;</w:t>
      </w:r>
    </w:p>
  </w:footnote>
  <w:footnote w:id="21">
    <w:p w:rsidR="005617F6" w:rsidRDefault="005617F6" w:rsidP="005617F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B2C («Business to consumer») - коммерческие взаимоотношения в направлении от бизнеса к розничному потребителю</w:t>
      </w:r>
    </w:p>
  </w:footnote>
  <w:footnote w:id="22">
    <w:p w:rsidR="005617F6" w:rsidRDefault="005617F6" w:rsidP="005617F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е-grocery - продажа товаров повседневного спроса в сети Интернет</w:t>
      </w:r>
    </w:p>
  </w:footnote>
  <w:footnote w:id="23">
    <w:p w:rsidR="005617F6" w:rsidRDefault="005617F6" w:rsidP="005617F6">
      <w:pPr>
        <w:pBdr>
          <w:top w:val="nil"/>
          <w:left w:val="nil"/>
          <w:bottom w:val="nil"/>
          <w:right w:val="nil"/>
          <w:between w:val="nil"/>
        </w:pBdr>
        <w:spacing w:after="0" w:line="240" w:lineRule="auto"/>
        <w:ind w:left="142"/>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Доля теневой ВДС торговли от общего объема ВДС</w:t>
      </w:r>
    </w:p>
  </w:footnote>
  <w:footnote w:id="24">
    <w:p w:rsidR="005617F6" w:rsidRDefault="005617F6" w:rsidP="005617F6">
      <w:pPr>
        <w:spacing w:after="0" w:line="240" w:lineRule="auto"/>
        <w:ind w:left="142"/>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Общее количество занятых в отрасли «Оптовая и розничная торговля; ремонт автомобилей и мотоциклов» в 2019 году</w:t>
      </w:r>
    </w:p>
  </w:footnote>
  <w:footnote w:id="25">
    <w:p w:rsidR="005617F6" w:rsidRDefault="005617F6" w:rsidP="005617F6">
      <w:pPr>
        <w:spacing w:after="0" w:line="240" w:lineRule="auto"/>
        <w:ind w:left="142"/>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Факт 2019 года по ВДС на одного занятого в оптовой и розничной торговле и ремонте автомобилей и мотоциклов по данным КС МНЭ составил 8 202,4 тыс. тенге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80420"/>
      <w:docPartObj>
        <w:docPartGallery w:val="Page Numbers (Top of Page)"/>
        <w:docPartUnique/>
      </w:docPartObj>
    </w:sdtPr>
    <w:sdtEndPr/>
    <w:sdtContent>
      <w:p w:rsidR="000A6338" w:rsidRDefault="000A6338">
        <w:pPr>
          <w:pStyle w:val="aa"/>
          <w:jc w:val="center"/>
        </w:pPr>
        <w:r>
          <w:fldChar w:fldCharType="begin"/>
        </w:r>
        <w:r>
          <w:instrText>PAGE   \* MERGEFORMAT</w:instrText>
        </w:r>
        <w:r>
          <w:fldChar w:fldCharType="separate"/>
        </w:r>
        <w:r w:rsidR="00E523D4">
          <w:rPr>
            <w:noProof/>
          </w:rPr>
          <w:t>31</w:t>
        </w:r>
        <w:r>
          <w:fldChar w:fldCharType="end"/>
        </w:r>
      </w:p>
    </w:sdtContent>
  </w:sdt>
  <w:p w:rsidR="005617F6" w:rsidRDefault="005617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F6" w:rsidRDefault="005617F6">
    <w:pPr>
      <w:pStyle w:val="aa"/>
      <w:jc w:val="center"/>
    </w:pPr>
  </w:p>
  <w:p w:rsidR="005617F6" w:rsidRDefault="005617F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5F1"/>
    <w:multiLevelType w:val="multilevel"/>
    <w:tmpl w:val="D6E2496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0DAB187B"/>
    <w:multiLevelType w:val="multilevel"/>
    <w:tmpl w:val="A80E93AA"/>
    <w:lvl w:ilvl="0">
      <w:start w:val="1"/>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30"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
    <w:nsid w:val="12306230"/>
    <w:multiLevelType w:val="multilevel"/>
    <w:tmpl w:val="272077D2"/>
    <w:lvl w:ilvl="0">
      <w:start w:val="1"/>
      <w:numFmt w:val="decimal"/>
      <w:lvlText w:val="%1."/>
      <w:lvlJc w:val="left"/>
      <w:pPr>
        <w:ind w:left="720" w:hanging="360"/>
      </w:pPr>
    </w:lvl>
    <w:lvl w:ilvl="1">
      <w:start w:val="9"/>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78"/>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58"/>
      </w:pPr>
    </w:lvl>
  </w:abstractNum>
  <w:abstractNum w:abstractNumId="3">
    <w:nsid w:val="13C2353B"/>
    <w:multiLevelType w:val="multilevel"/>
    <w:tmpl w:val="D6E2496A"/>
    <w:lvl w:ilvl="0">
      <w:start w:val="2"/>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187B52DB"/>
    <w:multiLevelType w:val="multilevel"/>
    <w:tmpl w:val="D6E2496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1C8850DE"/>
    <w:multiLevelType w:val="multilevel"/>
    <w:tmpl w:val="3CF4AC9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FD289E"/>
    <w:multiLevelType w:val="multilevel"/>
    <w:tmpl w:val="D836221C"/>
    <w:lvl w:ilvl="0">
      <w:start w:val="1"/>
      <w:numFmt w:val="decimal"/>
      <w:lvlText w:val="%1."/>
      <w:lvlJc w:val="left"/>
      <w:pPr>
        <w:ind w:left="1069" w:hanging="360"/>
      </w:pPr>
    </w:lvl>
    <w:lvl w:ilvl="1">
      <w:start w:val="4"/>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nsid w:val="25FF547E"/>
    <w:multiLevelType w:val="multilevel"/>
    <w:tmpl w:val="462A3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E982E0B"/>
    <w:multiLevelType w:val="multilevel"/>
    <w:tmpl w:val="2460D89C"/>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nsid w:val="34270936"/>
    <w:multiLevelType w:val="multilevel"/>
    <w:tmpl w:val="0AE082D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7A39B9"/>
    <w:multiLevelType w:val="multilevel"/>
    <w:tmpl w:val="D6E2496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nsid w:val="3DB174F4"/>
    <w:multiLevelType w:val="multilevel"/>
    <w:tmpl w:val="1EB2DF5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C41183"/>
    <w:multiLevelType w:val="multilevel"/>
    <w:tmpl w:val="D6E2496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nsid w:val="430018EA"/>
    <w:multiLevelType w:val="multilevel"/>
    <w:tmpl w:val="E6C22C96"/>
    <w:lvl w:ilvl="0">
      <w:start w:val="1"/>
      <w:numFmt w:val="decimal"/>
      <w:lvlText w:val="%1)"/>
      <w:lvlJc w:val="left"/>
      <w:pPr>
        <w:ind w:left="1069" w:hanging="360"/>
      </w:pPr>
    </w:lvl>
    <w:lvl w:ilvl="1">
      <w:start w:val="5"/>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4">
    <w:nsid w:val="49EC1D42"/>
    <w:multiLevelType w:val="multilevel"/>
    <w:tmpl w:val="594C1E58"/>
    <w:lvl w:ilvl="0">
      <w:start w:val="1"/>
      <w:numFmt w:val="decimal"/>
      <w:lvlText w:val="%1."/>
      <w:lvlJc w:val="left"/>
      <w:pPr>
        <w:ind w:left="502" w:hanging="360"/>
      </w:pPr>
      <w:rPr>
        <w:color w:val="000000"/>
        <w:highlight w:val="red"/>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4ADD4DAD"/>
    <w:multiLevelType w:val="multilevel"/>
    <w:tmpl w:val="51848B1C"/>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nsid w:val="528F6CE0"/>
    <w:multiLevelType w:val="multilevel"/>
    <w:tmpl w:val="4680E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5F01CEA"/>
    <w:multiLevelType w:val="multilevel"/>
    <w:tmpl w:val="E8F6A394"/>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nsid w:val="595845EB"/>
    <w:multiLevelType w:val="multilevel"/>
    <w:tmpl w:val="F85A3F36"/>
    <w:lvl w:ilvl="0">
      <w:start w:val="3"/>
      <w:numFmt w:val="decimal"/>
      <w:lvlText w:val="%1."/>
      <w:lvlJc w:val="left"/>
      <w:pPr>
        <w:ind w:left="108" w:firstLine="600"/>
      </w:pPr>
      <w:rPr>
        <w:rFonts w:ascii="Times New Roman" w:eastAsia="Times New Roman" w:hAnsi="Times New Roman" w:cs="Times New Roman"/>
        <w:b w:val="0"/>
        <w:i/>
        <w:sz w:val="28"/>
        <w:szCs w:val="28"/>
      </w:rPr>
    </w:lvl>
    <w:lvl w:ilvl="1">
      <w:start w:val="1"/>
      <w:numFmt w:val="decimal"/>
      <w:lvlText w:val="%1.%2."/>
      <w:lvlJc w:val="left"/>
      <w:pPr>
        <w:ind w:left="510" w:hanging="403"/>
      </w:pPr>
      <w:rPr>
        <w:rFonts w:ascii="Cambria" w:eastAsia="Cambria" w:hAnsi="Cambria" w:cs="Cambria"/>
        <w:b w:val="0"/>
        <w:i/>
        <w:sz w:val="24"/>
        <w:szCs w:val="24"/>
      </w:rPr>
    </w:lvl>
    <w:lvl w:ilvl="2">
      <w:start w:val="1"/>
      <w:numFmt w:val="bullet"/>
      <w:lvlText w:val="•"/>
      <w:lvlJc w:val="left"/>
      <w:pPr>
        <w:ind w:left="1080" w:hanging="403"/>
      </w:pPr>
    </w:lvl>
    <w:lvl w:ilvl="3">
      <w:start w:val="1"/>
      <w:numFmt w:val="bullet"/>
      <w:lvlText w:val="•"/>
      <w:lvlJc w:val="left"/>
      <w:pPr>
        <w:ind w:left="1641" w:hanging="403"/>
      </w:pPr>
    </w:lvl>
    <w:lvl w:ilvl="4">
      <w:start w:val="1"/>
      <w:numFmt w:val="bullet"/>
      <w:lvlText w:val="•"/>
      <w:lvlJc w:val="left"/>
      <w:pPr>
        <w:ind w:left="2202" w:hanging="403"/>
      </w:pPr>
    </w:lvl>
    <w:lvl w:ilvl="5">
      <w:start w:val="1"/>
      <w:numFmt w:val="bullet"/>
      <w:lvlText w:val="•"/>
      <w:lvlJc w:val="left"/>
      <w:pPr>
        <w:ind w:left="2762" w:hanging="403"/>
      </w:pPr>
    </w:lvl>
    <w:lvl w:ilvl="6">
      <w:start w:val="1"/>
      <w:numFmt w:val="bullet"/>
      <w:lvlText w:val="•"/>
      <w:lvlJc w:val="left"/>
      <w:pPr>
        <w:ind w:left="3323" w:hanging="403"/>
      </w:pPr>
    </w:lvl>
    <w:lvl w:ilvl="7">
      <w:start w:val="1"/>
      <w:numFmt w:val="bullet"/>
      <w:lvlText w:val="•"/>
      <w:lvlJc w:val="left"/>
      <w:pPr>
        <w:ind w:left="3884" w:hanging="403"/>
      </w:pPr>
    </w:lvl>
    <w:lvl w:ilvl="8">
      <w:start w:val="1"/>
      <w:numFmt w:val="bullet"/>
      <w:lvlText w:val="•"/>
      <w:lvlJc w:val="left"/>
      <w:pPr>
        <w:ind w:left="4444" w:hanging="403"/>
      </w:pPr>
    </w:lvl>
  </w:abstractNum>
  <w:abstractNum w:abstractNumId="19">
    <w:nsid w:val="5A5700C2"/>
    <w:multiLevelType w:val="multilevel"/>
    <w:tmpl w:val="5D46C25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nsid w:val="5E145CEB"/>
    <w:multiLevelType w:val="multilevel"/>
    <w:tmpl w:val="BA7492E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5E1B0E26"/>
    <w:multiLevelType w:val="multilevel"/>
    <w:tmpl w:val="D2C2F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1F00D9B"/>
    <w:multiLevelType w:val="multilevel"/>
    <w:tmpl w:val="51CA2FA8"/>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nsid w:val="671F62D2"/>
    <w:multiLevelType w:val="multilevel"/>
    <w:tmpl w:val="CF6ACF6E"/>
    <w:lvl w:ilvl="0">
      <w:start w:val="4"/>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692874EF"/>
    <w:multiLevelType w:val="multilevel"/>
    <w:tmpl w:val="A4447814"/>
    <w:lvl w:ilvl="0">
      <w:start w:val="1"/>
      <w:numFmt w:val="decimal"/>
      <w:lvlText w:val="%1)"/>
      <w:lvlJc w:val="left"/>
      <w:pPr>
        <w:ind w:left="1069" w:hanging="360"/>
      </w:pPr>
    </w:lvl>
    <w:lvl w:ilvl="1">
      <w:start w:val="3"/>
      <w:numFmt w:val="decimal"/>
      <w:lvlText w:val="%1.%2."/>
      <w:lvlJc w:val="left"/>
      <w:pPr>
        <w:ind w:left="1429" w:hanging="720"/>
      </w:pPr>
      <w:rPr>
        <w:i/>
      </w:rPr>
    </w:lvl>
    <w:lvl w:ilvl="2">
      <w:start w:val="1"/>
      <w:numFmt w:val="decimal"/>
      <w:lvlText w:val="%1.%2.%3."/>
      <w:lvlJc w:val="left"/>
      <w:pPr>
        <w:ind w:left="1429" w:hanging="720"/>
      </w:pPr>
      <w:rPr>
        <w:i/>
      </w:rPr>
    </w:lvl>
    <w:lvl w:ilvl="3">
      <w:start w:val="1"/>
      <w:numFmt w:val="decimal"/>
      <w:lvlText w:val="%1.%2.%3.%4."/>
      <w:lvlJc w:val="left"/>
      <w:pPr>
        <w:ind w:left="1789" w:hanging="1080"/>
      </w:pPr>
      <w:rPr>
        <w:i/>
      </w:rPr>
    </w:lvl>
    <w:lvl w:ilvl="4">
      <w:start w:val="1"/>
      <w:numFmt w:val="decimal"/>
      <w:lvlText w:val="%1.%2.%3.%4.%5."/>
      <w:lvlJc w:val="left"/>
      <w:pPr>
        <w:ind w:left="1789" w:hanging="1080"/>
      </w:pPr>
      <w:rPr>
        <w:i/>
      </w:rPr>
    </w:lvl>
    <w:lvl w:ilvl="5">
      <w:start w:val="1"/>
      <w:numFmt w:val="decimal"/>
      <w:lvlText w:val="%1.%2.%3.%4.%5.%6."/>
      <w:lvlJc w:val="left"/>
      <w:pPr>
        <w:ind w:left="2149" w:hanging="1440"/>
      </w:pPr>
      <w:rPr>
        <w:i/>
      </w:rPr>
    </w:lvl>
    <w:lvl w:ilvl="6">
      <w:start w:val="1"/>
      <w:numFmt w:val="decimal"/>
      <w:lvlText w:val="%1.%2.%3.%4.%5.%6.%7."/>
      <w:lvlJc w:val="left"/>
      <w:pPr>
        <w:ind w:left="2509" w:hanging="1800"/>
      </w:pPr>
      <w:rPr>
        <w:i/>
      </w:rPr>
    </w:lvl>
    <w:lvl w:ilvl="7">
      <w:start w:val="1"/>
      <w:numFmt w:val="decimal"/>
      <w:lvlText w:val="%1.%2.%3.%4.%5.%6.%7.%8."/>
      <w:lvlJc w:val="left"/>
      <w:pPr>
        <w:ind w:left="2509" w:hanging="1800"/>
      </w:pPr>
      <w:rPr>
        <w:i/>
      </w:rPr>
    </w:lvl>
    <w:lvl w:ilvl="8">
      <w:start w:val="1"/>
      <w:numFmt w:val="decimal"/>
      <w:lvlText w:val="%1.%2.%3.%4.%5.%6.%7.%8.%9."/>
      <w:lvlJc w:val="left"/>
      <w:pPr>
        <w:ind w:left="2869" w:hanging="2160"/>
      </w:pPr>
      <w:rPr>
        <w:i/>
      </w:rPr>
    </w:lvl>
  </w:abstractNum>
  <w:abstractNum w:abstractNumId="25">
    <w:nsid w:val="6A405904"/>
    <w:multiLevelType w:val="multilevel"/>
    <w:tmpl w:val="49C6AA38"/>
    <w:lvl w:ilvl="0">
      <w:start w:val="5"/>
      <w:numFmt w:val="decimal"/>
      <w:lvlText w:val="%1."/>
      <w:lvlJc w:val="left"/>
      <w:pPr>
        <w:ind w:left="1069" w:hanging="360"/>
      </w:pPr>
    </w:lvl>
    <w:lvl w:ilvl="1">
      <w:start w:val="4"/>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6">
    <w:nsid w:val="6C541478"/>
    <w:multiLevelType w:val="multilevel"/>
    <w:tmpl w:val="C8620A18"/>
    <w:lvl w:ilvl="0">
      <w:start w:val="1"/>
      <w:numFmt w:val="decimal"/>
      <w:lvlText w:val="%1."/>
      <w:lvlJc w:val="left"/>
      <w:pPr>
        <w:ind w:left="1069" w:hanging="360"/>
      </w:pPr>
    </w:lvl>
    <w:lvl w:ilvl="1">
      <w:start w:val="3"/>
      <w:numFmt w:val="decimal"/>
      <w:lvlText w:val="%1.%2."/>
      <w:lvlJc w:val="left"/>
      <w:pPr>
        <w:ind w:left="1429" w:hanging="720"/>
      </w:pPr>
      <w:rPr>
        <w:i/>
      </w:rPr>
    </w:lvl>
    <w:lvl w:ilvl="2">
      <w:start w:val="1"/>
      <w:numFmt w:val="decimal"/>
      <w:lvlText w:val="%1.%2.%3."/>
      <w:lvlJc w:val="left"/>
      <w:pPr>
        <w:ind w:left="1429" w:hanging="720"/>
      </w:pPr>
      <w:rPr>
        <w:i/>
      </w:rPr>
    </w:lvl>
    <w:lvl w:ilvl="3">
      <w:start w:val="1"/>
      <w:numFmt w:val="decimal"/>
      <w:lvlText w:val="%1.%2.%3.%4."/>
      <w:lvlJc w:val="left"/>
      <w:pPr>
        <w:ind w:left="1789" w:hanging="1080"/>
      </w:pPr>
      <w:rPr>
        <w:i/>
      </w:rPr>
    </w:lvl>
    <w:lvl w:ilvl="4">
      <w:start w:val="1"/>
      <w:numFmt w:val="decimal"/>
      <w:lvlText w:val="%1.%2.%3.%4.%5."/>
      <w:lvlJc w:val="left"/>
      <w:pPr>
        <w:ind w:left="1789" w:hanging="1080"/>
      </w:pPr>
      <w:rPr>
        <w:i/>
      </w:rPr>
    </w:lvl>
    <w:lvl w:ilvl="5">
      <w:start w:val="1"/>
      <w:numFmt w:val="decimal"/>
      <w:lvlText w:val="%1.%2.%3.%4.%5.%6."/>
      <w:lvlJc w:val="left"/>
      <w:pPr>
        <w:ind w:left="2149" w:hanging="1440"/>
      </w:pPr>
      <w:rPr>
        <w:i/>
      </w:rPr>
    </w:lvl>
    <w:lvl w:ilvl="6">
      <w:start w:val="1"/>
      <w:numFmt w:val="decimal"/>
      <w:lvlText w:val="%1.%2.%3.%4.%5.%6.%7."/>
      <w:lvlJc w:val="left"/>
      <w:pPr>
        <w:ind w:left="2509" w:hanging="1800"/>
      </w:pPr>
      <w:rPr>
        <w:i/>
      </w:rPr>
    </w:lvl>
    <w:lvl w:ilvl="7">
      <w:start w:val="1"/>
      <w:numFmt w:val="decimal"/>
      <w:lvlText w:val="%1.%2.%3.%4.%5.%6.%7.%8."/>
      <w:lvlJc w:val="left"/>
      <w:pPr>
        <w:ind w:left="2509" w:hanging="1800"/>
      </w:pPr>
      <w:rPr>
        <w:i/>
      </w:rPr>
    </w:lvl>
    <w:lvl w:ilvl="8">
      <w:start w:val="1"/>
      <w:numFmt w:val="decimal"/>
      <w:lvlText w:val="%1.%2.%3.%4.%5.%6.%7.%8.%9."/>
      <w:lvlJc w:val="left"/>
      <w:pPr>
        <w:ind w:left="2869" w:hanging="2160"/>
      </w:pPr>
      <w:rPr>
        <w:i/>
      </w:rPr>
    </w:lvl>
  </w:abstractNum>
  <w:abstractNum w:abstractNumId="27">
    <w:nsid w:val="74413831"/>
    <w:multiLevelType w:val="multilevel"/>
    <w:tmpl w:val="C468429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8E77DFD"/>
    <w:multiLevelType w:val="multilevel"/>
    <w:tmpl w:val="D6E2496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nsid w:val="7C9E0A9B"/>
    <w:multiLevelType w:val="multilevel"/>
    <w:tmpl w:val="333847A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D3A6597"/>
    <w:multiLevelType w:val="multilevel"/>
    <w:tmpl w:val="4078B70A"/>
    <w:lvl w:ilvl="0">
      <w:start w:val="4"/>
      <w:numFmt w:val="decimal"/>
      <w:lvlText w:val="%1."/>
      <w:lvlJc w:val="left"/>
      <w:pPr>
        <w:ind w:left="1069" w:hanging="360"/>
      </w:pPr>
    </w:lvl>
    <w:lvl w:ilvl="1">
      <w:start w:val="5"/>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num w:numId="1">
    <w:abstractNumId w:val="19"/>
  </w:num>
  <w:num w:numId="2">
    <w:abstractNumId w:val="1"/>
  </w:num>
  <w:num w:numId="3">
    <w:abstractNumId w:val="6"/>
  </w:num>
  <w:num w:numId="4">
    <w:abstractNumId w:val="25"/>
  </w:num>
  <w:num w:numId="5">
    <w:abstractNumId w:val="18"/>
  </w:num>
  <w:num w:numId="6">
    <w:abstractNumId w:val="13"/>
  </w:num>
  <w:num w:numId="7">
    <w:abstractNumId w:val="26"/>
  </w:num>
  <w:num w:numId="8">
    <w:abstractNumId w:val="20"/>
  </w:num>
  <w:num w:numId="9">
    <w:abstractNumId w:val="21"/>
  </w:num>
  <w:num w:numId="10">
    <w:abstractNumId w:val="2"/>
  </w:num>
  <w:num w:numId="11">
    <w:abstractNumId w:val="5"/>
  </w:num>
  <w:num w:numId="12">
    <w:abstractNumId w:val="27"/>
  </w:num>
  <w:num w:numId="13">
    <w:abstractNumId w:val="29"/>
  </w:num>
  <w:num w:numId="14">
    <w:abstractNumId w:val="7"/>
  </w:num>
  <w:num w:numId="15">
    <w:abstractNumId w:val="16"/>
  </w:num>
  <w:num w:numId="16">
    <w:abstractNumId w:val="24"/>
  </w:num>
  <w:num w:numId="17">
    <w:abstractNumId w:val="30"/>
  </w:num>
  <w:num w:numId="18">
    <w:abstractNumId w:val="9"/>
  </w:num>
  <w:num w:numId="19">
    <w:abstractNumId w:val="23"/>
  </w:num>
  <w:num w:numId="20">
    <w:abstractNumId w:val="28"/>
  </w:num>
  <w:num w:numId="21">
    <w:abstractNumId w:val="10"/>
  </w:num>
  <w:num w:numId="22">
    <w:abstractNumId w:val="12"/>
  </w:num>
  <w:num w:numId="23">
    <w:abstractNumId w:val="3"/>
  </w:num>
  <w:num w:numId="24">
    <w:abstractNumId w:val="14"/>
  </w:num>
  <w:num w:numId="25">
    <w:abstractNumId w:val="15"/>
  </w:num>
  <w:num w:numId="26">
    <w:abstractNumId w:val="4"/>
  </w:num>
  <w:num w:numId="27">
    <w:abstractNumId w:val="22"/>
  </w:num>
  <w:num w:numId="28">
    <w:abstractNumId w:val="17"/>
  </w:num>
  <w:num w:numId="29">
    <w:abstractNumId w:val="0"/>
  </w:num>
  <w:num w:numId="30">
    <w:abstractNumId w:val="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F6"/>
    <w:rsid w:val="000A6338"/>
    <w:rsid w:val="00216C54"/>
    <w:rsid w:val="00226679"/>
    <w:rsid w:val="005617F6"/>
    <w:rsid w:val="007F7399"/>
    <w:rsid w:val="0083634A"/>
    <w:rsid w:val="00AA7507"/>
    <w:rsid w:val="00DA2075"/>
    <w:rsid w:val="00E52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F6"/>
    <w:pPr>
      <w:spacing w:after="160" w:line="259" w:lineRule="auto"/>
    </w:pPr>
    <w:rPr>
      <w:rFonts w:ascii="Calibri" w:eastAsia="Calibri" w:hAnsi="Calibri" w:cs="Calibri"/>
      <w:lang w:eastAsia="ru-RU"/>
    </w:rPr>
  </w:style>
  <w:style w:type="paragraph" w:styleId="1">
    <w:name w:val="heading 1"/>
    <w:basedOn w:val="a"/>
    <w:next w:val="a"/>
    <w:link w:val="10"/>
    <w:uiPriority w:val="9"/>
    <w:qFormat/>
    <w:rsid w:val="005617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617F6"/>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5617F6"/>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5617F6"/>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5617F6"/>
    <w:pPr>
      <w:keepNext/>
      <w:keepLines/>
      <w:spacing w:before="220" w:after="40"/>
      <w:outlineLvl w:val="4"/>
    </w:pPr>
    <w:rPr>
      <w:b/>
    </w:rPr>
  </w:style>
  <w:style w:type="paragraph" w:styleId="6">
    <w:name w:val="heading 6"/>
    <w:basedOn w:val="a"/>
    <w:next w:val="a"/>
    <w:link w:val="60"/>
    <w:uiPriority w:val="9"/>
    <w:semiHidden/>
    <w:unhideWhenUsed/>
    <w:qFormat/>
    <w:rsid w:val="005617F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7F6"/>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5617F6"/>
    <w:rPr>
      <w:rFonts w:ascii="Calibri" w:eastAsia="Calibri" w:hAnsi="Calibri" w:cs="Calibri"/>
      <w:b/>
      <w:sz w:val="36"/>
      <w:szCs w:val="36"/>
      <w:lang w:eastAsia="ru-RU"/>
    </w:rPr>
  </w:style>
  <w:style w:type="character" w:customStyle="1" w:styleId="30">
    <w:name w:val="Заголовок 3 Знак"/>
    <w:basedOn w:val="a0"/>
    <w:link w:val="3"/>
    <w:uiPriority w:val="9"/>
    <w:rsid w:val="005617F6"/>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5617F6"/>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5617F6"/>
    <w:rPr>
      <w:rFonts w:ascii="Calibri" w:eastAsia="Calibri" w:hAnsi="Calibri" w:cs="Calibri"/>
      <w:b/>
      <w:lang w:eastAsia="ru-RU"/>
    </w:rPr>
  </w:style>
  <w:style w:type="character" w:customStyle="1" w:styleId="60">
    <w:name w:val="Заголовок 6 Знак"/>
    <w:basedOn w:val="a0"/>
    <w:link w:val="6"/>
    <w:uiPriority w:val="9"/>
    <w:semiHidden/>
    <w:rsid w:val="005617F6"/>
    <w:rPr>
      <w:rFonts w:ascii="Calibri" w:eastAsia="Calibri" w:hAnsi="Calibri" w:cs="Calibri"/>
      <w:b/>
      <w:sz w:val="20"/>
      <w:szCs w:val="20"/>
      <w:lang w:eastAsia="ru-RU"/>
    </w:rPr>
  </w:style>
  <w:style w:type="table" w:customStyle="1" w:styleId="TableNormal">
    <w:name w:val="Table Normal"/>
    <w:rsid w:val="005617F6"/>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5617F6"/>
    <w:pPr>
      <w:keepNext/>
      <w:keepLines/>
      <w:spacing w:before="480" w:after="120"/>
    </w:pPr>
    <w:rPr>
      <w:b/>
      <w:sz w:val="72"/>
      <w:szCs w:val="72"/>
    </w:rPr>
  </w:style>
  <w:style w:type="character" w:customStyle="1" w:styleId="a4">
    <w:name w:val="Название Знак"/>
    <w:basedOn w:val="a0"/>
    <w:link w:val="a3"/>
    <w:uiPriority w:val="10"/>
    <w:rsid w:val="005617F6"/>
    <w:rPr>
      <w:rFonts w:ascii="Calibri" w:eastAsia="Calibri" w:hAnsi="Calibri" w:cs="Calibri"/>
      <w:b/>
      <w:sz w:val="72"/>
      <w:szCs w:val="72"/>
      <w:lang w:eastAsia="ru-RU"/>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iPriority w:val="99"/>
    <w:unhideWhenUsed/>
    <w:qFormat/>
    <w:rsid w:val="005617F6"/>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5617F6"/>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OC Heading"/>
    <w:basedOn w:val="1"/>
    <w:next w:val="a"/>
    <w:uiPriority w:val="39"/>
    <w:unhideWhenUsed/>
    <w:qFormat/>
    <w:rsid w:val="005617F6"/>
    <w:pPr>
      <w:outlineLvl w:val="9"/>
    </w:pPr>
  </w:style>
  <w:style w:type="paragraph" w:styleId="11">
    <w:name w:val="toc 1"/>
    <w:basedOn w:val="a"/>
    <w:next w:val="a"/>
    <w:autoRedefine/>
    <w:uiPriority w:val="39"/>
    <w:unhideWhenUsed/>
    <w:rsid w:val="005617F6"/>
    <w:pPr>
      <w:tabs>
        <w:tab w:val="left" w:pos="0"/>
        <w:tab w:val="left" w:pos="440"/>
        <w:tab w:val="right" w:leader="dot" w:pos="10064"/>
      </w:tabs>
      <w:spacing w:after="0" w:line="240" w:lineRule="auto"/>
      <w:jc w:val="both"/>
    </w:pPr>
  </w:style>
  <w:style w:type="character" w:styleId="a9">
    <w:name w:val="Hyperlink"/>
    <w:basedOn w:val="a0"/>
    <w:uiPriority w:val="99"/>
    <w:unhideWhenUsed/>
    <w:rsid w:val="005617F6"/>
    <w:rPr>
      <w:color w:val="0000FF" w:themeColor="hyperlink"/>
      <w:u w:val="single"/>
    </w:rPr>
  </w:style>
  <w:style w:type="paragraph" w:styleId="aa">
    <w:name w:val="header"/>
    <w:basedOn w:val="a"/>
    <w:link w:val="ab"/>
    <w:uiPriority w:val="99"/>
    <w:unhideWhenUsed/>
    <w:rsid w:val="005617F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617F6"/>
    <w:rPr>
      <w:rFonts w:ascii="Calibri" w:eastAsia="Calibri" w:hAnsi="Calibri" w:cs="Calibri"/>
      <w:lang w:eastAsia="ru-RU"/>
    </w:rPr>
  </w:style>
  <w:style w:type="paragraph" w:styleId="ac">
    <w:name w:val="footer"/>
    <w:basedOn w:val="a"/>
    <w:link w:val="ad"/>
    <w:uiPriority w:val="99"/>
    <w:unhideWhenUsed/>
    <w:rsid w:val="005617F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17F6"/>
    <w:rPr>
      <w:rFonts w:ascii="Calibri" w:eastAsia="Calibri" w:hAnsi="Calibri" w:cs="Calibri"/>
      <w:lang w:eastAsia="ru-RU"/>
    </w:rPr>
  </w:style>
  <w:style w:type="paragraph" w:styleId="ae">
    <w:name w:val="Subtitle"/>
    <w:basedOn w:val="a"/>
    <w:next w:val="a"/>
    <w:link w:val="af"/>
    <w:uiPriority w:val="11"/>
    <w:qFormat/>
    <w:rsid w:val="005617F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uiPriority w:val="11"/>
    <w:rsid w:val="005617F6"/>
    <w:rPr>
      <w:rFonts w:ascii="Georgia" w:eastAsia="Georgia" w:hAnsi="Georgia" w:cs="Georgia"/>
      <w:i/>
      <w:color w:val="666666"/>
      <w:sz w:val="48"/>
      <w:szCs w:val="48"/>
      <w:lang w:eastAsia="ru-RU"/>
    </w:rPr>
  </w:style>
  <w:style w:type="table" w:customStyle="1" w:styleId="8">
    <w:name w:val="8"/>
    <w:basedOn w:val="TableNormal"/>
    <w:rsid w:val="005617F6"/>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
    <w:rsid w:val="005617F6"/>
    <w:pPr>
      <w:spacing w:after="0" w:line="240" w:lineRule="auto"/>
    </w:pPr>
    <w:tblPr>
      <w:tblStyleRowBandSize w:val="1"/>
      <w:tblStyleColBandSize w:val="1"/>
      <w:tblCellMar>
        <w:top w:w="0" w:type="dxa"/>
        <w:left w:w="108" w:type="dxa"/>
        <w:bottom w:w="0" w:type="dxa"/>
        <w:right w:w="108" w:type="dxa"/>
      </w:tblCellMar>
    </w:tblPr>
  </w:style>
  <w:style w:type="table" w:customStyle="1" w:styleId="61">
    <w:name w:val="6"/>
    <w:basedOn w:val="TableNormal"/>
    <w:rsid w:val="005617F6"/>
    <w:tblPr>
      <w:tblStyleRowBandSize w:val="1"/>
      <w:tblStyleColBandSize w:val="1"/>
      <w:tblCellMar>
        <w:top w:w="100" w:type="dxa"/>
        <w:left w:w="100" w:type="dxa"/>
        <w:bottom w:w="100" w:type="dxa"/>
        <w:right w:w="100" w:type="dxa"/>
      </w:tblCellMar>
    </w:tblPr>
  </w:style>
  <w:style w:type="table" w:customStyle="1" w:styleId="51">
    <w:name w:val="5"/>
    <w:basedOn w:val="TableNormal"/>
    <w:rsid w:val="005617F6"/>
    <w:tblPr>
      <w:tblStyleRowBandSize w:val="1"/>
      <w:tblStyleColBandSize w:val="1"/>
      <w:tblCellMar>
        <w:top w:w="100" w:type="dxa"/>
        <w:left w:w="100" w:type="dxa"/>
        <w:bottom w:w="100" w:type="dxa"/>
        <w:right w:w="100" w:type="dxa"/>
      </w:tblCellMar>
    </w:tblPr>
  </w:style>
  <w:style w:type="table" w:customStyle="1" w:styleId="41">
    <w:name w:val="4"/>
    <w:basedOn w:val="TableNormal"/>
    <w:rsid w:val="005617F6"/>
    <w:tblPr>
      <w:tblStyleRowBandSize w:val="1"/>
      <w:tblStyleColBandSize w:val="1"/>
      <w:tblCellMar>
        <w:top w:w="100" w:type="dxa"/>
        <w:left w:w="100" w:type="dxa"/>
        <w:bottom w:w="100" w:type="dxa"/>
        <w:right w:w="100" w:type="dxa"/>
      </w:tblCellMar>
    </w:tblPr>
  </w:style>
  <w:style w:type="table" w:customStyle="1" w:styleId="31">
    <w:name w:val="3"/>
    <w:basedOn w:val="TableNormal"/>
    <w:rsid w:val="005617F6"/>
    <w:tblPr>
      <w:tblStyleRowBandSize w:val="1"/>
      <w:tblStyleColBandSize w:val="1"/>
      <w:tblCellMar>
        <w:top w:w="100" w:type="dxa"/>
        <w:left w:w="100" w:type="dxa"/>
        <w:bottom w:w="100" w:type="dxa"/>
        <w:right w:w="100" w:type="dxa"/>
      </w:tblCellMar>
    </w:tblPr>
  </w:style>
  <w:style w:type="table" w:customStyle="1" w:styleId="21">
    <w:name w:val="2"/>
    <w:basedOn w:val="TableNormal"/>
    <w:rsid w:val="005617F6"/>
    <w:tblPr>
      <w:tblStyleRowBandSize w:val="1"/>
      <w:tblStyleColBandSize w:val="1"/>
      <w:tblCellMar>
        <w:top w:w="100" w:type="dxa"/>
        <w:left w:w="100" w:type="dxa"/>
        <w:bottom w:w="100" w:type="dxa"/>
        <w:right w:w="100" w:type="dxa"/>
      </w:tblCellMar>
    </w:tblPr>
  </w:style>
  <w:style w:type="table" w:customStyle="1" w:styleId="12">
    <w:name w:val="1"/>
    <w:basedOn w:val="TableNormal"/>
    <w:rsid w:val="005617F6"/>
    <w:tblPr>
      <w:tblStyleRowBandSize w:val="1"/>
      <w:tblStyleColBandSize w:val="1"/>
      <w:tblCellMar>
        <w:top w:w="100" w:type="dxa"/>
        <w:left w:w="100" w:type="dxa"/>
        <w:bottom w:w="100" w:type="dxa"/>
        <w:right w:w="100" w:type="dxa"/>
      </w:tblCellMar>
    </w:tblPr>
  </w:style>
  <w:style w:type="paragraph" w:styleId="af0">
    <w:name w:val="List Paragraph"/>
    <w:aliases w:val="Bullets,References,List Paragraph (numbered (a)),NUMBERED PARAGRAPH,List Paragraph 1,List_Paragraph,Multilevel para_II,Akapit z listą BS,IBL List Paragraph,List Paragraph nowy,Numbered List Paragraph,Bullet1,Numbered list,List Paragraph1"/>
    <w:basedOn w:val="a"/>
    <w:link w:val="af1"/>
    <w:uiPriority w:val="34"/>
    <w:qFormat/>
    <w:rsid w:val="005617F6"/>
    <w:pPr>
      <w:ind w:left="720"/>
      <w:contextualSpacing/>
    </w:p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rsid w:val="005617F6"/>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5617F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5617F6"/>
    <w:rPr>
      <w:rFonts w:ascii="Segoe UI" w:eastAsia="Calibri" w:hAnsi="Segoe UI" w:cs="Segoe UI"/>
      <w:sz w:val="18"/>
      <w:szCs w:val="18"/>
      <w:lang w:eastAsia="ru-RU"/>
    </w:rPr>
  </w:style>
  <w:style w:type="character" w:styleId="af4">
    <w:name w:val="Strong"/>
    <w:basedOn w:val="a0"/>
    <w:uiPriority w:val="22"/>
    <w:qFormat/>
    <w:rsid w:val="005617F6"/>
    <w:rPr>
      <w:b/>
      <w:bCs/>
    </w:rPr>
  </w:style>
  <w:style w:type="numbering" w:customStyle="1" w:styleId="13">
    <w:name w:val="Нет списка1"/>
    <w:next w:val="a2"/>
    <w:uiPriority w:val="99"/>
    <w:semiHidden/>
    <w:unhideWhenUsed/>
    <w:rsid w:val="005617F6"/>
  </w:style>
  <w:style w:type="character" w:styleId="af5">
    <w:name w:val="annotation reference"/>
    <w:uiPriority w:val="99"/>
    <w:semiHidden/>
    <w:unhideWhenUsed/>
    <w:rsid w:val="005617F6"/>
    <w:rPr>
      <w:sz w:val="16"/>
      <w:szCs w:val="16"/>
    </w:rPr>
  </w:style>
  <w:style w:type="paragraph" w:styleId="af6">
    <w:name w:val="annotation text"/>
    <w:basedOn w:val="a"/>
    <w:link w:val="14"/>
    <w:uiPriority w:val="99"/>
    <w:unhideWhenUsed/>
    <w:rsid w:val="005617F6"/>
    <w:pPr>
      <w:spacing w:line="240" w:lineRule="auto"/>
    </w:pPr>
    <w:rPr>
      <w:sz w:val="20"/>
      <w:szCs w:val="20"/>
    </w:rPr>
  </w:style>
  <w:style w:type="character" w:customStyle="1" w:styleId="af7">
    <w:name w:val="Текст примечания Знак"/>
    <w:basedOn w:val="a0"/>
    <w:uiPriority w:val="99"/>
    <w:rsid w:val="005617F6"/>
    <w:rPr>
      <w:rFonts w:ascii="Calibri" w:eastAsia="Calibri" w:hAnsi="Calibri" w:cs="Calibri"/>
      <w:sz w:val="20"/>
      <w:szCs w:val="20"/>
      <w:lang w:eastAsia="ru-RU"/>
    </w:rPr>
  </w:style>
  <w:style w:type="paragraph" w:styleId="af8">
    <w:name w:val="footnote text"/>
    <w:basedOn w:val="a"/>
    <w:link w:val="af9"/>
    <w:uiPriority w:val="99"/>
    <w:unhideWhenUsed/>
    <w:rsid w:val="005617F6"/>
    <w:pPr>
      <w:spacing w:after="0" w:line="240" w:lineRule="auto"/>
    </w:pPr>
    <w:rPr>
      <w:sz w:val="20"/>
      <w:szCs w:val="20"/>
    </w:rPr>
  </w:style>
  <w:style w:type="character" w:customStyle="1" w:styleId="af9">
    <w:name w:val="Текст сноски Знак"/>
    <w:basedOn w:val="a0"/>
    <w:link w:val="af8"/>
    <w:uiPriority w:val="99"/>
    <w:rsid w:val="005617F6"/>
    <w:rPr>
      <w:rFonts w:ascii="Calibri" w:eastAsia="Calibri" w:hAnsi="Calibri" w:cs="Calibri"/>
      <w:sz w:val="20"/>
      <w:szCs w:val="20"/>
      <w:lang w:eastAsia="ru-RU"/>
    </w:rPr>
  </w:style>
  <w:style w:type="character" w:styleId="afa">
    <w:name w:val="footnote reference"/>
    <w:aliases w:val="Ref,de nota al pie"/>
    <w:basedOn w:val="a0"/>
    <w:uiPriority w:val="99"/>
    <w:unhideWhenUsed/>
    <w:rsid w:val="005617F6"/>
    <w:rPr>
      <w:vertAlign w:val="superscript"/>
    </w:rPr>
  </w:style>
  <w:style w:type="paragraph" w:customStyle="1" w:styleId="15">
    <w:name w:val="Обычный1"/>
    <w:rsid w:val="005617F6"/>
    <w:pPr>
      <w:spacing w:after="0"/>
    </w:pPr>
    <w:rPr>
      <w:rFonts w:ascii="Arial" w:eastAsia="Arial" w:hAnsi="Arial" w:cs="Arial"/>
      <w:lang w:eastAsia="ru-RU"/>
    </w:rPr>
  </w:style>
  <w:style w:type="character" w:customStyle="1" w:styleId="16">
    <w:name w:val="Неразрешенное упоминание1"/>
    <w:basedOn w:val="a0"/>
    <w:uiPriority w:val="99"/>
    <w:semiHidden/>
    <w:unhideWhenUsed/>
    <w:rsid w:val="005617F6"/>
    <w:rPr>
      <w:color w:val="605E5C"/>
      <w:shd w:val="clear" w:color="auto" w:fill="E1DFDD"/>
    </w:rPr>
  </w:style>
  <w:style w:type="paragraph" w:styleId="afb">
    <w:name w:val="annotation subject"/>
    <w:basedOn w:val="af6"/>
    <w:next w:val="af6"/>
    <w:link w:val="17"/>
    <w:uiPriority w:val="99"/>
    <w:semiHidden/>
    <w:unhideWhenUsed/>
    <w:rsid w:val="005617F6"/>
    <w:rPr>
      <w:b/>
      <w:bCs/>
    </w:rPr>
  </w:style>
  <w:style w:type="character" w:customStyle="1" w:styleId="afc">
    <w:name w:val="Тема примечания Знак"/>
    <w:basedOn w:val="af7"/>
    <w:uiPriority w:val="99"/>
    <w:semiHidden/>
    <w:rsid w:val="005617F6"/>
    <w:rPr>
      <w:rFonts w:ascii="Calibri" w:eastAsia="Calibri" w:hAnsi="Calibri" w:cs="Calibri"/>
      <w:b/>
      <w:bCs/>
      <w:sz w:val="20"/>
      <w:szCs w:val="20"/>
      <w:lang w:eastAsia="ru-RU"/>
    </w:rPr>
  </w:style>
  <w:style w:type="character" w:customStyle="1" w:styleId="s1">
    <w:name w:val="s1"/>
    <w:basedOn w:val="a0"/>
    <w:rsid w:val="005617F6"/>
  </w:style>
  <w:style w:type="paragraph" w:styleId="afd">
    <w:name w:val="Body Text"/>
    <w:basedOn w:val="a"/>
    <w:link w:val="afe"/>
    <w:uiPriority w:val="1"/>
    <w:qFormat/>
    <w:rsid w:val="005617F6"/>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e">
    <w:name w:val="Основной текст Знак"/>
    <w:basedOn w:val="a0"/>
    <w:link w:val="afd"/>
    <w:uiPriority w:val="1"/>
    <w:rsid w:val="005617F6"/>
    <w:rPr>
      <w:rFonts w:ascii="Times New Roman" w:eastAsia="Times New Roman" w:hAnsi="Times New Roman" w:cs="Times New Roman"/>
      <w:sz w:val="28"/>
      <w:szCs w:val="28"/>
    </w:rPr>
  </w:style>
  <w:style w:type="paragraph" w:styleId="aff">
    <w:name w:val="No Spacing"/>
    <w:aliases w:val="No Spacing,Айгерим,свой,мелкий,мой рабочий,Обя,Без интервала11,норма,14 TNR,МОЙ СТИЛЬ,No Spacing1,Без интеБез интервала,исполнитель,No Spacing11,без интервала,Без интервала2,Без интервала111,Без интерваль,Елжан,Дастан1,No Spacing_0"/>
    <w:link w:val="aff0"/>
    <w:uiPriority w:val="1"/>
    <w:qFormat/>
    <w:rsid w:val="005617F6"/>
    <w:pPr>
      <w:spacing w:after="0"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aliases w:val="No Spacing Знак,Айгерим Знак,свой Знак,мелкий Знак,мой рабочий Знак,Обя Знак,Без интервала11 Знак,норма Знак,14 TNR Знак,МОЙ СТИЛЬ Знак,No Spacing1 Знак,Без интеБез интервала Знак,исполнитель Знак,No Spacing11 Знак,без интервала Знак"/>
    <w:link w:val="aff"/>
    <w:uiPriority w:val="1"/>
    <w:locked/>
    <w:rsid w:val="005617F6"/>
    <w:rPr>
      <w:rFonts w:ascii="Times New Roman" w:eastAsia="Times New Roman" w:hAnsi="Times New Roman" w:cs="Times New Roman"/>
      <w:sz w:val="24"/>
      <w:szCs w:val="24"/>
      <w:lang w:eastAsia="ru-RU"/>
    </w:rPr>
  </w:style>
  <w:style w:type="paragraph" w:customStyle="1" w:styleId="Default">
    <w:name w:val="Default"/>
    <w:rsid w:val="005617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Абзац списка Знак"/>
    <w:aliases w:val="Bullets Знак,References Знак,List Paragraph (numbered (a)) Знак,NUMBERED PARAGRAPH Знак,List Paragraph 1 Знак,List_Paragraph Знак,Multilevel para_II Знак,Akapit z listą BS Знак,IBL List Paragraph Знак,List Paragraph nowy Знак"/>
    <w:link w:val="af0"/>
    <w:uiPriority w:val="34"/>
    <w:locked/>
    <w:rsid w:val="005617F6"/>
    <w:rPr>
      <w:rFonts w:ascii="Calibri" w:eastAsia="Calibri" w:hAnsi="Calibri" w:cs="Calibri"/>
      <w:lang w:eastAsia="ru-RU"/>
    </w:rPr>
  </w:style>
  <w:style w:type="table" w:customStyle="1" w:styleId="18">
    <w:name w:val="Сетка таблицы1"/>
    <w:basedOn w:val="a1"/>
    <w:next w:val="a7"/>
    <w:uiPriority w:val="59"/>
    <w:rsid w:val="005617F6"/>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Revision"/>
    <w:hidden/>
    <w:uiPriority w:val="99"/>
    <w:semiHidden/>
    <w:rsid w:val="005617F6"/>
    <w:pPr>
      <w:spacing w:after="0" w:line="240" w:lineRule="auto"/>
    </w:pPr>
    <w:rPr>
      <w:rFonts w:ascii="Calibri" w:eastAsia="Calibri" w:hAnsi="Calibri" w:cs="Calibri"/>
      <w:lang w:eastAsia="ru-RU"/>
    </w:rPr>
  </w:style>
  <w:style w:type="character" w:customStyle="1" w:styleId="link">
    <w:name w:val="link"/>
    <w:basedOn w:val="a0"/>
    <w:rsid w:val="005617F6"/>
  </w:style>
  <w:style w:type="character" w:customStyle="1" w:styleId="extended-textshort">
    <w:name w:val="extended-text__short"/>
    <w:basedOn w:val="a0"/>
    <w:rsid w:val="005617F6"/>
  </w:style>
  <w:style w:type="paragraph" w:customStyle="1" w:styleId="TableParagraph">
    <w:name w:val="Table Paragraph"/>
    <w:basedOn w:val="a"/>
    <w:uiPriority w:val="1"/>
    <w:qFormat/>
    <w:rsid w:val="005617F6"/>
    <w:pPr>
      <w:widowControl w:val="0"/>
      <w:autoSpaceDE w:val="0"/>
      <w:autoSpaceDN w:val="0"/>
      <w:adjustRightInd w:val="0"/>
      <w:spacing w:after="0" w:line="240" w:lineRule="auto"/>
    </w:pPr>
    <w:rPr>
      <w:rFonts w:ascii="Cambria" w:eastAsiaTheme="minorEastAsia" w:hAnsi="Cambria" w:cs="Cambria"/>
      <w:sz w:val="24"/>
      <w:szCs w:val="24"/>
    </w:rPr>
  </w:style>
  <w:style w:type="character" w:customStyle="1" w:styleId="s2">
    <w:name w:val="s2"/>
    <w:rsid w:val="005617F6"/>
  </w:style>
  <w:style w:type="character" w:customStyle="1" w:styleId="17">
    <w:name w:val="Тема примечания Знак1"/>
    <w:basedOn w:val="14"/>
    <w:link w:val="afb"/>
    <w:uiPriority w:val="99"/>
    <w:semiHidden/>
    <w:rsid w:val="005617F6"/>
    <w:rPr>
      <w:rFonts w:ascii="Calibri" w:eastAsia="Calibri" w:hAnsi="Calibri" w:cs="Calibri"/>
      <w:b/>
      <w:bCs/>
      <w:sz w:val="20"/>
      <w:szCs w:val="20"/>
      <w:lang w:eastAsia="ru-RU"/>
    </w:rPr>
  </w:style>
  <w:style w:type="character" w:customStyle="1" w:styleId="14">
    <w:name w:val="Текст примечания Знак1"/>
    <w:link w:val="af6"/>
    <w:uiPriority w:val="99"/>
    <w:rsid w:val="005617F6"/>
    <w:rPr>
      <w:rFonts w:ascii="Calibri" w:eastAsia="Calibri" w:hAnsi="Calibri" w:cs="Calibri"/>
      <w:sz w:val="20"/>
      <w:szCs w:val="20"/>
      <w:lang w:eastAsia="ru-RU"/>
    </w:rPr>
  </w:style>
  <w:style w:type="table" w:customStyle="1" w:styleId="TableNormal2">
    <w:name w:val="Table Normal2"/>
    <w:rsid w:val="005617F6"/>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table" w:customStyle="1" w:styleId="TableNormal1">
    <w:name w:val="Table Normal1"/>
    <w:rsid w:val="005617F6"/>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5617F6"/>
  </w:style>
  <w:style w:type="table" w:customStyle="1" w:styleId="111">
    <w:name w:val="11"/>
    <w:basedOn w:val="TableNormal2"/>
    <w:rsid w:val="005617F6"/>
    <w:tblPr>
      <w:tblStyleRowBandSize w:val="1"/>
      <w:tblStyleColBandSize w:val="1"/>
      <w:tblCellMar>
        <w:top w:w="0" w:type="dxa"/>
        <w:left w:w="115" w:type="dxa"/>
        <w:bottom w:w="0" w:type="dxa"/>
        <w:right w:w="115" w:type="dxa"/>
      </w:tblCellMar>
    </w:tblPr>
  </w:style>
  <w:style w:type="table" w:customStyle="1" w:styleId="100">
    <w:name w:val="10"/>
    <w:basedOn w:val="TableNormal2"/>
    <w:rsid w:val="005617F6"/>
    <w:tblPr>
      <w:tblStyleRowBandSize w:val="1"/>
      <w:tblStyleColBandSize w:val="1"/>
      <w:tblCellMar>
        <w:top w:w="0" w:type="dxa"/>
        <w:left w:w="115" w:type="dxa"/>
        <w:bottom w:w="0" w:type="dxa"/>
        <w:right w:w="115" w:type="dxa"/>
      </w:tblCellMar>
    </w:tblPr>
  </w:style>
  <w:style w:type="table" w:customStyle="1" w:styleId="9">
    <w:name w:val="9"/>
    <w:basedOn w:val="TableNormal2"/>
    <w:rsid w:val="005617F6"/>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F6"/>
    <w:pPr>
      <w:spacing w:after="160" w:line="259" w:lineRule="auto"/>
    </w:pPr>
    <w:rPr>
      <w:rFonts w:ascii="Calibri" w:eastAsia="Calibri" w:hAnsi="Calibri" w:cs="Calibri"/>
      <w:lang w:eastAsia="ru-RU"/>
    </w:rPr>
  </w:style>
  <w:style w:type="paragraph" w:styleId="1">
    <w:name w:val="heading 1"/>
    <w:basedOn w:val="a"/>
    <w:next w:val="a"/>
    <w:link w:val="10"/>
    <w:uiPriority w:val="9"/>
    <w:qFormat/>
    <w:rsid w:val="005617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617F6"/>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5617F6"/>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5617F6"/>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5617F6"/>
    <w:pPr>
      <w:keepNext/>
      <w:keepLines/>
      <w:spacing w:before="220" w:after="40"/>
      <w:outlineLvl w:val="4"/>
    </w:pPr>
    <w:rPr>
      <w:b/>
    </w:rPr>
  </w:style>
  <w:style w:type="paragraph" w:styleId="6">
    <w:name w:val="heading 6"/>
    <w:basedOn w:val="a"/>
    <w:next w:val="a"/>
    <w:link w:val="60"/>
    <w:uiPriority w:val="9"/>
    <w:semiHidden/>
    <w:unhideWhenUsed/>
    <w:qFormat/>
    <w:rsid w:val="005617F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7F6"/>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5617F6"/>
    <w:rPr>
      <w:rFonts w:ascii="Calibri" w:eastAsia="Calibri" w:hAnsi="Calibri" w:cs="Calibri"/>
      <w:b/>
      <w:sz w:val="36"/>
      <w:szCs w:val="36"/>
      <w:lang w:eastAsia="ru-RU"/>
    </w:rPr>
  </w:style>
  <w:style w:type="character" w:customStyle="1" w:styleId="30">
    <w:name w:val="Заголовок 3 Знак"/>
    <w:basedOn w:val="a0"/>
    <w:link w:val="3"/>
    <w:uiPriority w:val="9"/>
    <w:rsid w:val="005617F6"/>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5617F6"/>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5617F6"/>
    <w:rPr>
      <w:rFonts w:ascii="Calibri" w:eastAsia="Calibri" w:hAnsi="Calibri" w:cs="Calibri"/>
      <w:b/>
      <w:lang w:eastAsia="ru-RU"/>
    </w:rPr>
  </w:style>
  <w:style w:type="character" w:customStyle="1" w:styleId="60">
    <w:name w:val="Заголовок 6 Знак"/>
    <w:basedOn w:val="a0"/>
    <w:link w:val="6"/>
    <w:uiPriority w:val="9"/>
    <w:semiHidden/>
    <w:rsid w:val="005617F6"/>
    <w:rPr>
      <w:rFonts w:ascii="Calibri" w:eastAsia="Calibri" w:hAnsi="Calibri" w:cs="Calibri"/>
      <w:b/>
      <w:sz w:val="20"/>
      <w:szCs w:val="20"/>
      <w:lang w:eastAsia="ru-RU"/>
    </w:rPr>
  </w:style>
  <w:style w:type="table" w:customStyle="1" w:styleId="TableNormal">
    <w:name w:val="Table Normal"/>
    <w:rsid w:val="005617F6"/>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5617F6"/>
    <w:pPr>
      <w:keepNext/>
      <w:keepLines/>
      <w:spacing w:before="480" w:after="120"/>
    </w:pPr>
    <w:rPr>
      <w:b/>
      <w:sz w:val="72"/>
      <w:szCs w:val="72"/>
    </w:rPr>
  </w:style>
  <w:style w:type="character" w:customStyle="1" w:styleId="a4">
    <w:name w:val="Название Знак"/>
    <w:basedOn w:val="a0"/>
    <w:link w:val="a3"/>
    <w:uiPriority w:val="10"/>
    <w:rsid w:val="005617F6"/>
    <w:rPr>
      <w:rFonts w:ascii="Calibri" w:eastAsia="Calibri" w:hAnsi="Calibri" w:cs="Calibri"/>
      <w:b/>
      <w:sz w:val="72"/>
      <w:szCs w:val="72"/>
      <w:lang w:eastAsia="ru-RU"/>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iPriority w:val="99"/>
    <w:unhideWhenUsed/>
    <w:qFormat/>
    <w:rsid w:val="005617F6"/>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5617F6"/>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OC Heading"/>
    <w:basedOn w:val="1"/>
    <w:next w:val="a"/>
    <w:uiPriority w:val="39"/>
    <w:unhideWhenUsed/>
    <w:qFormat/>
    <w:rsid w:val="005617F6"/>
    <w:pPr>
      <w:outlineLvl w:val="9"/>
    </w:pPr>
  </w:style>
  <w:style w:type="paragraph" w:styleId="11">
    <w:name w:val="toc 1"/>
    <w:basedOn w:val="a"/>
    <w:next w:val="a"/>
    <w:autoRedefine/>
    <w:uiPriority w:val="39"/>
    <w:unhideWhenUsed/>
    <w:rsid w:val="005617F6"/>
    <w:pPr>
      <w:tabs>
        <w:tab w:val="left" w:pos="0"/>
        <w:tab w:val="left" w:pos="440"/>
        <w:tab w:val="right" w:leader="dot" w:pos="10064"/>
      </w:tabs>
      <w:spacing w:after="0" w:line="240" w:lineRule="auto"/>
      <w:jc w:val="both"/>
    </w:pPr>
  </w:style>
  <w:style w:type="character" w:styleId="a9">
    <w:name w:val="Hyperlink"/>
    <w:basedOn w:val="a0"/>
    <w:uiPriority w:val="99"/>
    <w:unhideWhenUsed/>
    <w:rsid w:val="005617F6"/>
    <w:rPr>
      <w:color w:val="0000FF" w:themeColor="hyperlink"/>
      <w:u w:val="single"/>
    </w:rPr>
  </w:style>
  <w:style w:type="paragraph" w:styleId="aa">
    <w:name w:val="header"/>
    <w:basedOn w:val="a"/>
    <w:link w:val="ab"/>
    <w:uiPriority w:val="99"/>
    <w:unhideWhenUsed/>
    <w:rsid w:val="005617F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617F6"/>
    <w:rPr>
      <w:rFonts w:ascii="Calibri" w:eastAsia="Calibri" w:hAnsi="Calibri" w:cs="Calibri"/>
      <w:lang w:eastAsia="ru-RU"/>
    </w:rPr>
  </w:style>
  <w:style w:type="paragraph" w:styleId="ac">
    <w:name w:val="footer"/>
    <w:basedOn w:val="a"/>
    <w:link w:val="ad"/>
    <w:uiPriority w:val="99"/>
    <w:unhideWhenUsed/>
    <w:rsid w:val="005617F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17F6"/>
    <w:rPr>
      <w:rFonts w:ascii="Calibri" w:eastAsia="Calibri" w:hAnsi="Calibri" w:cs="Calibri"/>
      <w:lang w:eastAsia="ru-RU"/>
    </w:rPr>
  </w:style>
  <w:style w:type="paragraph" w:styleId="ae">
    <w:name w:val="Subtitle"/>
    <w:basedOn w:val="a"/>
    <w:next w:val="a"/>
    <w:link w:val="af"/>
    <w:uiPriority w:val="11"/>
    <w:qFormat/>
    <w:rsid w:val="005617F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uiPriority w:val="11"/>
    <w:rsid w:val="005617F6"/>
    <w:rPr>
      <w:rFonts w:ascii="Georgia" w:eastAsia="Georgia" w:hAnsi="Georgia" w:cs="Georgia"/>
      <w:i/>
      <w:color w:val="666666"/>
      <w:sz w:val="48"/>
      <w:szCs w:val="48"/>
      <w:lang w:eastAsia="ru-RU"/>
    </w:rPr>
  </w:style>
  <w:style w:type="table" w:customStyle="1" w:styleId="8">
    <w:name w:val="8"/>
    <w:basedOn w:val="TableNormal"/>
    <w:rsid w:val="005617F6"/>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
    <w:rsid w:val="005617F6"/>
    <w:pPr>
      <w:spacing w:after="0" w:line="240" w:lineRule="auto"/>
    </w:pPr>
    <w:tblPr>
      <w:tblStyleRowBandSize w:val="1"/>
      <w:tblStyleColBandSize w:val="1"/>
      <w:tblCellMar>
        <w:top w:w="0" w:type="dxa"/>
        <w:left w:w="108" w:type="dxa"/>
        <w:bottom w:w="0" w:type="dxa"/>
        <w:right w:w="108" w:type="dxa"/>
      </w:tblCellMar>
    </w:tblPr>
  </w:style>
  <w:style w:type="table" w:customStyle="1" w:styleId="61">
    <w:name w:val="6"/>
    <w:basedOn w:val="TableNormal"/>
    <w:rsid w:val="005617F6"/>
    <w:tblPr>
      <w:tblStyleRowBandSize w:val="1"/>
      <w:tblStyleColBandSize w:val="1"/>
      <w:tblCellMar>
        <w:top w:w="100" w:type="dxa"/>
        <w:left w:w="100" w:type="dxa"/>
        <w:bottom w:w="100" w:type="dxa"/>
        <w:right w:w="100" w:type="dxa"/>
      </w:tblCellMar>
    </w:tblPr>
  </w:style>
  <w:style w:type="table" w:customStyle="1" w:styleId="51">
    <w:name w:val="5"/>
    <w:basedOn w:val="TableNormal"/>
    <w:rsid w:val="005617F6"/>
    <w:tblPr>
      <w:tblStyleRowBandSize w:val="1"/>
      <w:tblStyleColBandSize w:val="1"/>
      <w:tblCellMar>
        <w:top w:w="100" w:type="dxa"/>
        <w:left w:w="100" w:type="dxa"/>
        <w:bottom w:w="100" w:type="dxa"/>
        <w:right w:w="100" w:type="dxa"/>
      </w:tblCellMar>
    </w:tblPr>
  </w:style>
  <w:style w:type="table" w:customStyle="1" w:styleId="41">
    <w:name w:val="4"/>
    <w:basedOn w:val="TableNormal"/>
    <w:rsid w:val="005617F6"/>
    <w:tblPr>
      <w:tblStyleRowBandSize w:val="1"/>
      <w:tblStyleColBandSize w:val="1"/>
      <w:tblCellMar>
        <w:top w:w="100" w:type="dxa"/>
        <w:left w:w="100" w:type="dxa"/>
        <w:bottom w:w="100" w:type="dxa"/>
        <w:right w:w="100" w:type="dxa"/>
      </w:tblCellMar>
    </w:tblPr>
  </w:style>
  <w:style w:type="table" w:customStyle="1" w:styleId="31">
    <w:name w:val="3"/>
    <w:basedOn w:val="TableNormal"/>
    <w:rsid w:val="005617F6"/>
    <w:tblPr>
      <w:tblStyleRowBandSize w:val="1"/>
      <w:tblStyleColBandSize w:val="1"/>
      <w:tblCellMar>
        <w:top w:w="100" w:type="dxa"/>
        <w:left w:w="100" w:type="dxa"/>
        <w:bottom w:w="100" w:type="dxa"/>
        <w:right w:w="100" w:type="dxa"/>
      </w:tblCellMar>
    </w:tblPr>
  </w:style>
  <w:style w:type="table" w:customStyle="1" w:styleId="21">
    <w:name w:val="2"/>
    <w:basedOn w:val="TableNormal"/>
    <w:rsid w:val="005617F6"/>
    <w:tblPr>
      <w:tblStyleRowBandSize w:val="1"/>
      <w:tblStyleColBandSize w:val="1"/>
      <w:tblCellMar>
        <w:top w:w="100" w:type="dxa"/>
        <w:left w:w="100" w:type="dxa"/>
        <w:bottom w:w="100" w:type="dxa"/>
        <w:right w:w="100" w:type="dxa"/>
      </w:tblCellMar>
    </w:tblPr>
  </w:style>
  <w:style w:type="table" w:customStyle="1" w:styleId="12">
    <w:name w:val="1"/>
    <w:basedOn w:val="TableNormal"/>
    <w:rsid w:val="005617F6"/>
    <w:tblPr>
      <w:tblStyleRowBandSize w:val="1"/>
      <w:tblStyleColBandSize w:val="1"/>
      <w:tblCellMar>
        <w:top w:w="100" w:type="dxa"/>
        <w:left w:w="100" w:type="dxa"/>
        <w:bottom w:w="100" w:type="dxa"/>
        <w:right w:w="100" w:type="dxa"/>
      </w:tblCellMar>
    </w:tblPr>
  </w:style>
  <w:style w:type="paragraph" w:styleId="af0">
    <w:name w:val="List Paragraph"/>
    <w:aliases w:val="Bullets,References,List Paragraph (numbered (a)),NUMBERED PARAGRAPH,List Paragraph 1,List_Paragraph,Multilevel para_II,Akapit z listą BS,IBL List Paragraph,List Paragraph nowy,Numbered List Paragraph,Bullet1,Numbered list,List Paragraph1"/>
    <w:basedOn w:val="a"/>
    <w:link w:val="af1"/>
    <w:uiPriority w:val="34"/>
    <w:qFormat/>
    <w:rsid w:val="005617F6"/>
    <w:pPr>
      <w:ind w:left="720"/>
      <w:contextualSpacing/>
    </w:p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rsid w:val="005617F6"/>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5617F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5617F6"/>
    <w:rPr>
      <w:rFonts w:ascii="Segoe UI" w:eastAsia="Calibri" w:hAnsi="Segoe UI" w:cs="Segoe UI"/>
      <w:sz w:val="18"/>
      <w:szCs w:val="18"/>
      <w:lang w:eastAsia="ru-RU"/>
    </w:rPr>
  </w:style>
  <w:style w:type="character" w:styleId="af4">
    <w:name w:val="Strong"/>
    <w:basedOn w:val="a0"/>
    <w:uiPriority w:val="22"/>
    <w:qFormat/>
    <w:rsid w:val="005617F6"/>
    <w:rPr>
      <w:b/>
      <w:bCs/>
    </w:rPr>
  </w:style>
  <w:style w:type="numbering" w:customStyle="1" w:styleId="13">
    <w:name w:val="Нет списка1"/>
    <w:next w:val="a2"/>
    <w:uiPriority w:val="99"/>
    <w:semiHidden/>
    <w:unhideWhenUsed/>
    <w:rsid w:val="005617F6"/>
  </w:style>
  <w:style w:type="character" w:styleId="af5">
    <w:name w:val="annotation reference"/>
    <w:uiPriority w:val="99"/>
    <w:semiHidden/>
    <w:unhideWhenUsed/>
    <w:rsid w:val="005617F6"/>
    <w:rPr>
      <w:sz w:val="16"/>
      <w:szCs w:val="16"/>
    </w:rPr>
  </w:style>
  <w:style w:type="paragraph" w:styleId="af6">
    <w:name w:val="annotation text"/>
    <w:basedOn w:val="a"/>
    <w:link w:val="14"/>
    <w:uiPriority w:val="99"/>
    <w:unhideWhenUsed/>
    <w:rsid w:val="005617F6"/>
    <w:pPr>
      <w:spacing w:line="240" w:lineRule="auto"/>
    </w:pPr>
    <w:rPr>
      <w:sz w:val="20"/>
      <w:szCs w:val="20"/>
    </w:rPr>
  </w:style>
  <w:style w:type="character" w:customStyle="1" w:styleId="af7">
    <w:name w:val="Текст примечания Знак"/>
    <w:basedOn w:val="a0"/>
    <w:uiPriority w:val="99"/>
    <w:rsid w:val="005617F6"/>
    <w:rPr>
      <w:rFonts w:ascii="Calibri" w:eastAsia="Calibri" w:hAnsi="Calibri" w:cs="Calibri"/>
      <w:sz w:val="20"/>
      <w:szCs w:val="20"/>
      <w:lang w:eastAsia="ru-RU"/>
    </w:rPr>
  </w:style>
  <w:style w:type="paragraph" w:styleId="af8">
    <w:name w:val="footnote text"/>
    <w:basedOn w:val="a"/>
    <w:link w:val="af9"/>
    <w:uiPriority w:val="99"/>
    <w:unhideWhenUsed/>
    <w:rsid w:val="005617F6"/>
    <w:pPr>
      <w:spacing w:after="0" w:line="240" w:lineRule="auto"/>
    </w:pPr>
    <w:rPr>
      <w:sz w:val="20"/>
      <w:szCs w:val="20"/>
    </w:rPr>
  </w:style>
  <w:style w:type="character" w:customStyle="1" w:styleId="af9">
    <w:name w:val="Текст сноски Знак"/>
    <w:basedOn w:val="a0"/>
    <w:link w:val="af8"/>
    <w:uiPriority w:val="99"/>
    <w:rsid w:val="005617F6"/>
    <w:rPr>
      <w:rFonts w:ascii="Calibri" w:eastAsia="Calibri" w:hAnsi="Calibri" w:cs="Calibri"/>
      <w:sz w:val="20"/>
      <w:szCs w:val="20"/>
      <w:lang w:eastAsia="ru-RU"/>
    </w:rPr>
  </w:style>
  <w:style w:type="character" w:styleId="afa">
    <w:name w:val="footnote reference"/>
    <w:aliases w:val="Ref,de nota al pie"/>
    <w:basedOn w:val="a0"/>
    <w:uiPriority w:val="99"/>
    <w:unhideWhenUsed/>
    <w:rsid w:val="005617F6"/>
    <w:rPr>
      <w:vertAlign w:val="superscript"/>
    </w:rPr>
  </w:style>
  <w:style w:type="paragraph" w:customStyle="1" w:styleId="15">
    <w:name w:val="Обычный1"/>
    <w:rsid w:val="005617F6"/>
    <w:pPr>
      <w:spacing w:after="0"/>
    </w:pPr>
    <w:rPr>
      <w:rFonts w:ascii="Arial" w:eastAsia="Arial" w:hAnsi="Arial" w:cs="Arial"/>
      <w:lang w:eastAsia="ru-RU"/>
    </w:rPr>
  </w:style>
  <w:style w:type="character" w:customStyle="1" w:styleId="16">
    <w:name w:val="Неразрешенное упоминание1"/>
    <w:basedOn w:val="a0"/>
    <w:uiPriority w:val="99"/>
    <w:semiHidden/>
    <w:unhideWhenUsed/>
    <w:rsid w:val="005617F6"/>
    <w:rPr>
      <w:color w:val="605E5C"/>
      <w:shd w:val="clear" w:color="auto" w:fill="E1DFDD"/>
    </w:rPr>
  </w:style>
  <w:style w:type="paragraph" w:styleId="afb">
    <w:name w:val="annotation subject"/>
    <w:basedOn w:val="af6"/>
    <w:next w:val="af6"/>
    <w:link w:val="17"/>
    <w:uiPriority w:val="99"/>
    <w:semiHidden/>
    <w:unhideWhenUsed/>
    <w:rsid w:val="005617F6"/>
    <w:rPr>
      <w:b/>
      <w:bCs/>
    </w:rPr>
  </w:style>
  <w:style w:type="character" w:customStyle="1" w:styleId="afc">
    <w:name w:val="Тема примечания Знак"/>
    <w:basedOn w:val="af7"/>
    <w:uiPriority w:val="99"/>
    <w:semiHidden/>
    <w:rsid w:val="005617F6"/>
    <w:rPr>
      <w:rFonts w:ascii="Calibri" w:eastAsia="Calibri" w:hAnsi="Calibri" w:cs="Calibri"/>
      <w:b/>
      <w:bCs/>
      <w:sz w:val="20"/>
      <w:szCs w:val="20"/>
      <w:lang w:eastAsia="ru-RU"/>
    </w:rPr>
  </w:style>
  <w:style w:type="character" w:customStyle="1" w:styleId="s1">
    <w:name w:val="s1"/>
    <w:basedOn w:val="a0"/>
    <w:rsid w:val="005617F6"/>
  </w:style>
  <w:style w:type="paragraph" w:styleId="afd">
    <w:name w:val="Body Text"/>
    <w:basedOn w:val="a"/>
    <w:link w:val="afe"/>
    <w:uiPriority w:val="1"/>
    <w:qFormat/>
    <w:rsid w:val="005617F6"/>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e">
    <w:name w:val="Основной текст Знак"/>
    <w:basedOn w:val="a0"/>
    <w:link w:val="afd"/>
    <w:uiPriority w:val="1"/>
    <w:rsid w:val="005617F6"/>
    <w:rPr>
      <w:rFonts w:ascii="Times New Roman" w:eastAsia="Times New Roman" w:hAnsi="Times New Roman" w:cs="Times New Roman"/>
      <w:sz w:val="28"/>
      <w:szCs w:val="28"/>
    </w:rPr>
  </w:style>
  <w:style w:type="paragraph" w:styleId="aff">
    <w:name w:val="No Spacing"/>
    <w:aliases w:val="No Spacing,Айгерим,свой,мелкий,мой рабочий,Обя,Без интервала11,норма,14 TNR,МОЙ СТИЛЬ,No Spacing1,Без интеБез интервала,исполнитель,No Spacing11,без интервала,Без интервала2,Без интервала111,Без интерваль,Елжан,Дастан1,No Spacing_0"/>
    <w:link w:val="aff0"/>
    <w:uiPriority w:val="1"/>
    <w:qFormat/>
    <w:rsid w:val="005617F6"/>
    <w:pPr>
      <w:spacing w:after="0"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aliases w:val="No Spacing Знак,Айгерим Знак,свой Знак,мелкий Знак,мой рабочий Знак,Обя Знак,Без интервала11 Знак,норма Знак,14 TNR Знак,МОЙ СТИЛЬ Знак,No Spacing1 Знак,Без интеБез интервала Знак,исполнитель Знак,No Spacing11 Знак,без интервала Знак"/>
    <w:link w:val="aff"/>
    <w:uiPriority w:val="1"/>
    <w:locked/>
    <w:rsid w:val="005617F6"/>
    <w:rPr>
      <w:rFonts w:ascii="Times New Roman" w:eastAsia="Times New Roman" w:hAnsi="Times New Roman" w:cs="Times New Roman"/>
      <w:sz w:val="24"/>
      <w:szCs w:val="24"/>
      <w:lang w:eastAsia="ru-RU"/>
    </w:rPr>
  </w:style>
  <w:style w:type="paragraph" w:customStyle="1" w:styleId="Default">
    <w:name w:val="Default"/>
    <w:rsid w:val="005617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Абзац списка Знак"/>
    <w:aliases w:val="Bullets Знак,References Знак,List Paragraph (numbered (a)) Знак,NUMBERED PARAGRAPH Знак,List Paragraph 1 Знак,List_Paragraph Знак,Multilevel para_II Знак,Akapit z listą BS Знак,IBL List Paragraph Знак,List Paragraph nowy Знак"/>
    <w:link w:val="af0"/>
    <w:uiPriority w:val="34"/>
    <w:locked/>
    <w:rsid w:val="005617F6"/>
    <w:rPr>
      <w:rFonts w:ascii="Calibri" w:eastAsia="Calibri" w:hAnsi="Calibri" w:cs="Calibri"/>
      <w:lang w:eastAsia="ru-RU"/>
    </w:rPr>
  </w:style>
  <w:style w:type="table" w:customStyle="1" w:styleId="18">
    <w:name w:val="Сетка таблицы1"/>
    <w:basedOn w:val="a1"/>
    <w:next w:val="a7"/>
    <w:uiPriority w:val="59"/>
    <w:rsid w:val="005617F6"/>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Revision"/>
    <w:hidden/>
    <w:uiPriority w:val="99"/>
    <w:semiHidden/>
    <w:rsid w:val="005617F6"/>
    <w:pPr>
      <w:spacing w:after="0" w:line="240" w:lineRule="auto"/>
    </w:pPr>
    <w:rPr>
      <w:rFonts w:ascii="Calibri" w:eastAsia="Calibri" w:hAnsi="Calibri" w:cs="Calibri"/>
      <w:lang w:eastAsia="ru-RU"/>
    </w:rPr>
  </w:style>
  <w:style w:type="character" w:customStyle="1" w:styleId="link">
    <w:name w:val="link"/>
    <w:basedOn w:val="a0"/>
    <w:rsid w:val="005617F6"/>
  </w:style>
  <w:style w:type="character" w:customStyle="1" w:styleId="extended-textshort">
    <w:name w:val="extended-text__short"/>
    <w:basedOn w:val="a0"/>
    <w:rsid w:val="005617F6"/>
  </w:style>
  <w:style w:type="paragraph" w:customStyle="1" w:styleId="TableParagraph">
    <w:name w:val="Table Paragraph"/>
    <w:basedOn w:val="a"/>
    <w:uiPriority w:val="1"/>
    <w:qFormat/>
    <w:rsid w:val="005617F6"/>
    <w:pPr>
      <w:widowControl w:val="0"/>
      <w:autoSpaceDE w:val="0"/>
      <w:autoSpaceDN w:val="0"/>
      <w:adjustRightInd w:val="0"/>
      <w:spacing w:after="0" w:line="240" w:lineRule="auto"/>
    </w:pPr>
    <w:rPr>
      <w:rFonts w:ascii="Cambria" w:eastAsiaTheme="minorEastAsia" w:hAnsi="Cambria" w:cs="Cambria"/>
      <w:sz w:val="24"/>
      <w:szCs w:val="24"/>
    </w:rPr>
  </w:style>
  <w:style w:type="character" w:customStyle="1" w:styleId="s2">
    <w:name w:val="s2"/>
    <w:rsid w:val="005617F6"/>
  </w:style>
  <w:style w:type="character" w:customStyle="1" w:styleId="17">
    <w:name w:val="Тема примечания Знак1"/>
    <w:basedOn w:val="14"/>
    <w:link w:val="afb"/>
    <w:uiPriority w:val="99"/>
    <w:semiHidden/>
    <w:rsid w:val="005617F6"/>
    <w:rPr>
      <w:rFonts w:ascii="Calibri" w:eastAsia="Calibri" w:hAnsi="Calibri" w:cs="Calibri"/>
      <w:b/>
      <w:bCs/>
      <w:sz w:val="20"/>
      <w:szCs w:val="20"/>
      <w:lang w:eastAsia="ru-RU"/>
    </w:rPr>
  </w:style>
  <w:style w:type="character" w:customStyle="1" w:styleId="14">
    <w:name w:val="Текст примечания Знак1"/>
    <w:link w:val="af6"/>
    <w:uiPriority w:val="99"/>
    <w:rsid w:val="005617F6"/>
    <w:rPr>
      <w:rFonts w:ascii="Calibri" w:eastAsia="Calibri" w:hAnsi="Calibri" w:cs="Calibri"/>
      <w:sz w:val="20"/>
      <w:szCs w:val="20"/>
      <w:lang w:eastAsia="ru-RU"/>
    </w:rPr>
  </w:style>
  <w:style w:type="table" w:customStyle="1" w:styleId="TableNormal2">
    <w:name w:val="Table Normal2"/>
    <w:rsid w:val="005617F6"/>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table" w:customStyle="1" w:styleId="TableNormal1">
    <w:name w:val="Table Normal1"/>
    <w:rsid w:val="005617F6"/>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5617F6"/>
  </w:style>
  <w:style w:type="table" w:customStyle="1" w:styleId="111">
    <w:name w:val="11"/>
    <w:basedOn w:val="TableNormal2"/>
    <w:rsid w:val="005617F6"/>
    <w:tblPr>
      <w:tblStyleRowBandSize w:val="1"/>
      <w:tblStyleColBandSize w:val="1"/>
      <w:tblCellMar>
        <w:top w:w="0" w:type="dxa"/>
        <w:left w:w="115" w:type="dxa"/>
        <w:bottom w:w="0" w:type="dxa"/>
        <w:right w:w="115" w:type="dxa"/>
      </w:tblCellMar>
    </w:tblPr>
  </w:style>
  <w:style w:type="table" w:customStyle="1" w:styleId="100">
    <w:name w:val="10"/>
    <w:basedOn w:val="TableNormal2"/>
    <w:rsid w:val="005617F6"/>
    <w:tblPr>
      <w:tblStyleRowBandSize w:val="1"/>
      <w:tblStyleColBandSize w:val="1"/>
      <w:tblCellMar>
        <w:top w:w="0" w:type="dxa"/>
        <w:left w:w="115" w:type="dxa"/>
        <w:bottom w:w="0" w:type="dxa"/>
        <w:right w:w="115" w:type="dxa"/>
      </w:tblCellMar>
    </w:tblPr>
  </w:style>
  <w:style w:type="table" w:customStyle="1" w:styleId="9">
    <w:name w:val="9"/>
    <w:basedOn w:val="TableNormal2"/>
    <w:rsid w:val="005617F6"/>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938463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db.kz/bank/results/" TargetMode="External"/><Relationship Id="rId2" Type="http://schemas.openxmlformats.org/officeDocument/2006/relationships/hyperlink" Target="https://fas.org/sgp/crs/misc/R43354.pdf" TargetMode="External"/><Relationship Id="rId1" Type="http://schemas.openxmlformats.org/officeDocument/2006/relationships/hyperlink" Target="http://www.euromonitor.com/" TargetMode="External"/><Relationship Id="rId4" Type="http://schemas.openxmlformats.org/officeDocument/2006/relationships/hyperlink" Target="https://kdb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35570</Words>
  <Characters>202755</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dcterms:created xsi:type="dcterms:W3CDTF">2020-08-27T05:35:00Z</dcterms:created>
  <dcterms:modified xsi:type="dcterms:W3CDTF">2020-08-27T05:35:00Z</dcterms:modified>
</cp:coreProperties>
</file>