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666" w:rsidRDefault="00EA7666" w:rsidP="00B7447D">
      <w:pPr>
        <w:spacing w:after="0" w:line="240" w:lineRule="auto"/>
        <w:jc w:val="right"/>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Қазақстан Республикасы Энергетика министрлігі</w:t>
      </w:r>
    </w:p>
    <w:p w:rsidR="00EA7666" w:rsidRDefault="00EA7666" w:rsidP="00EA7666">
      <w:pPr>
        <w:spacing w:after="0" w:line="240" w:lineRule="auto"/>
        <w:jc w:val="right"/>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 Атомдық және энергетикалық </w:t>
      </w:r>
    </w:p>
    <w:p w:rsidR="00EA7666" w:rsidRDefault="00EA7666" w:rsidP="00EA7666">
      <w:pPr>
        <w:spacing w:after="0" w:line="240" w:lineRule="auto"/>
        <w:jc w:val="right"/>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 xml:space="preserve">қадағалау мен бақылау комитеті Төрағасының </w:t>
      </w:r>
    </w:p>
    <w:p w:rsidR="00EA7666" w:rsidRDefault="00EA7666" w:rsidP="00EA7666">
      <w:pPr>
        <w:spacing w:after="0" w:line="240" w:lineRule="auto"/>
        <w:jc w:val="right"/>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lang w:val="kk-KZ"/>
        </w:rPr>
        <w:t>20___ жылғы «__» _____</w:t>
      </w:r>
      <w:r w:rsidR="00240FC6" w:rsidRPr="00E20650">
        <w:rPr>
          <w:rFonts w:ascii="Times New Roman" w:eastAsia="Times New Roman" w:hAnsi="Times New Roman"/>
          <w:color w:val="000000" w:themeColor="text1"/>
          <w:sz w:val="24"/>
          <w:szCs w:val="24"/>
          <w:lang w:val="kk-KZ"/>
        </w:rPr>
        <w:t xml:space="preserve">  </w:t>
      </w:r>
      <w:r>
        <w:rPr>
          <w:rFonts w:ascii="Times New Roman" w:eastAsia="Times New Roman" w:hAnsi="Times New Roman"/>
          <w:color w:val="000000" w:themeColor="text1"/>
          <w:sz w:val="24"/>
          <w:szCs w:val="24"/>
          <w:lang w:val="kk-KZ"/>
        </w:rPr>
        <w:t>№____</w:t>
      </w:r>
    </w:p>
    <w:p w:rsidR="00EA7666" w:rsidRDefault="00EA7666" w:rsidP="00EA7666">
      <w:pPr>
        <w:spacing w:after="0" w:line="240" w:lineRule="auto"/>
        <w:jc w:val="right"/>
        <w:rPr>
          <w:rFonts w:ascii="Times New Roman" w:eastAsia="Times New Roman" w:hAnsi="Times New Roman"/>
          <w:color w:val="000000" w:themeColor="text1"/>
          <w:sz w:val="24"/>
          <w:szCs w:val="24"/>
          <w:lang w:val="kk-KZ"/>
        </w:rPr>
      </w:pPr>
      <w:r>
        <w:rPr>
          <w:rFonts w:ascii="Times New Roman" w:eastAsia="Times New Roman" w:hAnsi="Times New Roman"/>
          <w:iCs/>
          <w:color w:val="000000" w:themeColor="text1"/>
          <w:sz w:val="24"/>
          <w:szCs w:val="24"/>
          <w:lang w:val="kk-KZ"/>
        </w:rPr>
        <w:t>бұйрығымен бекітілген</w:t>
      </w:r>
    </w:p>
    <w:p w:rsidR="00EA7666" w:rsidRPr="00240FC6" w:rsidRDefault="00EA7666" w:rsidP="00EA7666">
      <w:pPr>
        <w:spacing w:after="0" w:line="240" w:lineRule="auto"/>
        <w:ind w:left="5664" w:right="-2" w:firstLine="6"/>
        <w:rPr>
          <w:rFonts w:ascii="Times New Roman" w:eastAsia="Times New Roman" w:hAnsi="Times New Roman"/>
          <w:b/>
          <w:color w:val="000000" w:themeColor="text1"/>
          <w:sz w:val="28"/>
          <w:szCs w:val="28"/>
          <w:lang w:eastAsia="ru-RU"/>
        </w:rPr>
      </w:pPr>
    </w:p>
    <w:p w:rsidR="00EA7666" w:rsidRDefault="00EA7666" w:rsidP="00EA7666">
      <w:pPr>
        <w:spacing w:after="0" w:line="240" w:lineRule="auto"/>
        <w:ind w:firstLine="709"/>
        <w:jc w:val="cente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Қазақстан Республикасы Энергетика министрлігі</w:t>
      </w:r>
    </w:p>
    <w:p w:rsidR="00EA7666" w:rsidRDefault="00EA7666" w:rsidP="00EA7666">
      <w:pPr>
        <w:spacing w:after="0" w:line="240" w:lineRule="auto"/>
        <w:ind w:firstLine="709"/>
        <w:jc w:val="cente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Атомдық және энергетикалық қадағалау мен бақылау комитетінің</w:t>
      </w:r>
    </w:p>
    <w:p w:rsidR="00EA7666" w:rsidRDefault="00EA7666" w:rsidP="00EA7666">
      <w:pPr>
        <w:spacing w:after="0" w:line="240" w:lineRule="auto"/>
        <w:ind w:firstLine="709"/>
        <w:jc w:val="center"/>
        <w:rPr>
          <w:rFonts w:ascii="Times New Roman" w:eastAsia="Times New Roman" w:hAnsi="Times New Roman"/>
          <w:b/>
          <w:color w:val="000000" w:themeColor="text1"/>
          <w:sz w:val="28"/>
          <w:szCs w:val="28"/>
          <w:lang w:val="kk-KZ" w:eastAsia="ru-RU"/>
        </w:rPr>
      </w:pPr>
      <w:r>
        <w:rPr>
          <w:rFonts w:ascii="Times New Roman" w:hAnsi="Times New Roman"/>
          <w:b/>
          <w:color w:val="000000" w:themeColor="text1"/>
          <w:sz w:val="28"/>
          <w:szCs w:val="28"/>
          <w:lang w:val="kk-KZ"/>
        </w:rPr>
        <w:t>Электр-жылу өндіруші станцияларын бақылау басқармасы туралы</w:t>
      </w:r>
      <w:r>
        <w:rPr>
          <w:rFonts w:ascii="Times New Roman" w:hAnsi="Times New Roman"/>
          <w:b/>
          <w:color w:val="000000" w:themeColor="text1"/>
          <w:sz w:val="28"/>
          <w:szCs w:val="28"/>
          <w:lang w:val="kk-KZ"/>
        </w:rPr>
        <w:br/>
      </w:r>
      <w:r>
        <w:rPr>
          <w:rFonts w:ascii="Times New Roman" w:eastAsia="Times New Roman" w:hAnsi="Times New Roman"/>
          <w:b/>
          <w:color w:val="000000" w:themeColor="text1"/>
          <w:sz w:val="28"/>
          <w:szCs w:val="28"/>
          <w:lang w:val="kk-KZ" w:eastAsia="ru-RU"/>
        </w:rPr>
        <w:t>ЕРЕЖЕ</w:t>
      </w:r>
    </w:p>
    <w:p w:rsidR="00EA7666" w:rsidRDefault="00EA7666" w:rsidP="00EA7666">
      <w:pPr>
        <w:spacing w:after="0" w:line="240" w:lineRule="auto"/>
        <w:ind w:firstLine="720"/>
        <w:jc w:val="center"/>
        <w:rPr>
          <w:rFonts w:ascii="Times New Roman" w:eastAsia="Times New Roman" w:hAnsi="Times New Roman"/>
          <w:color w:val="000000" w:themeColor="text1"/>
          <w:sz w:val="28"/>
          <w:szCs w:val="28"/>
          <w:lang w:val="kk-KZ" w:eastAsia="ru-RU"/>
        </w:rPr>
      </w:pPr>
    </w:p>
    <w:p w:rsidR="00EA7666" w:rsidRDefault="00EA7666" w:rsidP="00EA7666">
      <w:pPr>
        <w:pStyle w:val="aa"/>
        <w:numPr>
          <w:ilvl w:val="0"/>
          <w:numId w:val="7"/>
        </w:numPr>
        <w:spacing w:after="0" w:line="240" w:lineRule="auto"/>
        <w:jc w:val="center"/>
        <w:rPr>
          <w:rFonts w:ascii="Times New Roman" w:eastAsia="Times New Roman" w:hAnsi="Times New Roman"/>
          <w:b/>
          <w:color w:val="000000" w:themeColor="text1"/>
          <w:sz w:val="28"/>
          <w:szCs w:val="28"/>
          <w:lang w:val="kk-KZ" w:eastAsia="ru-RU"/>
        </w:rPr>
      </w:pPr>
      <w:r>
        <w:rPr>
          <w:rStyle w:val="shorttext"/>
          <w:rFonts w:ascii="Times New Roman" w:hAnsi="Times New Roman"/>
          <w:b/>
          <w:color w:val="000000" w:themeColor="text1"/>
          <w:sz w:val="28"/>
          <w:szCs w:val="28"/>
          <w:lang w:val="kk-KZ"/>
        </w:rPr>
        <w:t>Жалпы ережелер</w:t>
      </w:r>
    </w:p>
    <w:p w:rsidR="00EA7666" w:rsidRDefault="00EA7666" w:rsidP="00EA7666">
      <w:pPr>
        <w:spacing w:after="0" w:line="240" w:lineRule="auto"/>
        <w:ind w:right="-2"/>
        <w:jc w:val="both"/>
        <w:rPr>
          <w:rFonts w:ascii="Times New Roman" w:eastAsia="Times New Roman" w:hAnsi="Times New Roman"/>
          <w:color w:val="000000" w:themeColor="text1"/>
          <w:sz w:val="28"/>
          <w:szCs w:val="28"/>
          <w:lang w:val="kk-KZ" w:eastAsia="ru-RU"/>
        </w:rPr>
      </w:pPr>
    </w:p>
    <w:p w:rsidR="00EA7666" w:rsidRDefault="00EA7666" w:rsidP="00EA7666">
      <w:pPr>
        <w:spacing w:after="0" w:line="240" w:lineRule="auto"/>
        <w:ind w:right="-2" w:firstLine="709"/>
        <w:jc w:val="both"/>
        <w:rPr>
          <w:rFonts w:ascii="Times New Roman" w:eastAsia="Times New Roman" w:hAnsi="Times New Roman"/>
          <w:color w:val="000000" w:themeColor="text1"/>
          <w:sz w:val="28"/>
          <w:szCs w:val="28"/>
          <w:lang w:val="kk-KZ" w:eastAsia="ru-RU"/>
        </w:rPr>
      </w:pPr>
      <w:r>
        <w:rPr>
          <w:rFonts w:ascii="Times New Roman" w:hAnsi="Times New Roman"/>
          <w:color w:val="000000" w:themeColor="text1"/>
          <w:sz w:val="28"/>
          <w:szCs w:val="28"/>
          <w:lang w:val="kk-KZ"/>
        </w:rPr>
        <w:t xml:space="preserve">1. Электр-жылу өндіруші станцияларын бақылау басқармасы (бұдан әрі - Басқарма) Атомдық және энергетикалық қадағалау және бақылау комитетінің  (бұдан әрі- Комитет) </w:t>
      </w:r>
      <w:r>
        <w:rPr>
          <w:rStyle w:val="shorttext"/>
          <w:rFonts w:ascii="Times New Roman" w:hAnsi="Times New Roman"/>
          <w:color w:val="000000" w:themeColor="text1"/>
          <w:sz w:val="28"/>
          <w:szCs w:val="28"/>
          <w:lang w:val="kk-KZ"/>
        </w:rPr>
        <w:t>құрылымдық бөлімшесі болып табылады</w:t>
      </w:r>
    </w:p>
    <w:p w:rsidR="00EA7666" w:rsidRDefault="00EA7666" w:rsidP="00EA7666">
      <w:pPr>
        <w:tabs>
          <w:tab w:val="left" w:pos="993"/>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hAnsi="Times New Roman"/>
          <w:color w:val="000000" w:themeColor="text1"/>
          <w:sz w:val="28"/>
          <w:szCs w:val="28"/>
          <w:lang w:val="kk-KZ"/>
        </w:rPr>
        <w:t xml:space="preserve">2. Басқарма </w:t>
      </w:r>
      <w:r>
        <w:rPr>
          <w:rStyle w:val="shorttext"/>
          <w:rFonts w:ascii="Times New Roman" w:hAnsi="Times New Roman"/>
          <w:color w:val="000000" w:themeColor="text1"/>
          <w:sz w:val="28"/>
          <w:szCs w:val="28"/>
          <w:lang w:val="kk-KZ"/>
        </w:rPr>
        <w:t>өз қызметінде</w:t>
      </w:r>
      <w:r>
        <w:rPr>
          <w:rFonts w:ascii="Times New Roman" w:hAnsi="Times New Roman"/>
          <w:color w:val="000000" w:themeColor="text1"/>
          <w:sz w:val="28"/>
          <w:szCs w:val="28"/>
          <w:lang w:val="kk-KZ"/>
        </w:rPr>
        <w:t xml:space="preserve">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Қазақстан Республикасы Энергетика министрлігі (бұдан әрі- Министрлік) туралы ережені, Комитеті туралы ережені, сондай-ақ осы Ережені басшылыққа алады</w:t>
      </w:r>
    </w:p>
    <w:p w:rsidR="00EA7666" w:rsidRDefault="00EA7666" w:rsidP="00EA7666">
      <w:pPr>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hAnsi="Times New Roman"/>
          <w:color w:val="000000" w:themeColor="text1"/>
          <w:sz w:val="28"/>
          <w:szCs w:val="28"/>
          <w:lang w:val="kk-KZ"/>
        </w:rPr>
        <w:t>3. Басқарманың құрылымын, штаттық санын Қазақстан Республикасының заңнамасына сәйкес Қазақстан Республикасының Энергетика министрінің келісімі бойынша Министрліктің Жауапты хатшысы бекітеді.</w:t>
      </w:r>
    </w:p>
    <w:p w:rsidR="00EA7666" w:rsidRDefault="00EA7666" w:rsidP="00EA7666">
      <w:pPr>
        <w:spacing w:after="0" w:line="240" w:lineRule="auto"/>
        <w:ind w:firstLine="720"/>
        <w:jc w:val="center"/>
        <w:rPr>
          <w:rFonts w:ascii="Times New Roman" w:eastAsia="Times New Roman" w:hAnsi="Times New Roman"/>
          <w:b/>
          <w:color w:val="000000" w:themeColor="text1"/>
          <w:sz w:val="28"/>
          <w:szCs w:val="28"/>
          <w:lang w:val="kk-KZ" w:eastAsia="ru-RU"/>
        </w:rPr>
      </w:pPr>
    </w:p>
    <w:p w:rsidR="00EA7666" w:rsidRDefault="00EA7666" w:rsidP="00EA7666">
      <w:pPr>
        <w:spacing w:after="0" w:line="240" w:lineRule="auto"/>
        <w:ind w:firstLine="1134"/>
        <w:jc w:val="center"/>
        <w:rPr>
          <w:rFonts w:ascii="Times New Roman" w:eastAsia="Times New Roman" w:hAnsi="Times New Roman"/>
          <w:b/>
          <w:color w:val="000000" w:themeColor="text1"/>
          <w:sz w:val="28"/>
          <w:szCs w:val="28"/>
          <w:lang w:val="kk-KZ" w:eastAsia="ru-RU"/>
        </w:rPr>
      </w:pPr>
      <w:r>
        <w:rPr>
          <w:rFonts w:ascii="Times New Roman" w:hAnsi="Times New Roman"/>
          <w:b/>
          <w:color w:val="000000" w:themeColor="text1"/>
          <w:sz w:val="28"/>
          <w:szCs w:val="28"/>
          <w:lang w:val="kk-KZ"/>
        </w:rPr>
        <w:t xml:space="preserve">2. Басқармасның негізгі мақсаттары, функциялары, құқықтары мен міндеттері </w:t>
      </w:r>
    </w:p>
    <w:p w:rsidR="00EA7666" w:rsidRDefault="00EA7666" w:rsidP="00EA7666">
      <w:pPr>
        <w:tabs>
          <w:tab w:val="left" w:pos="1134"/>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4. Мақсат: электр энергетикасы саласындағы мемлекеттік саясатты іске асыру.</w:t>
      </w:r>
    </w:p>
    <w:p w:rsidR="00EA7666" w:rsidRDefault="00EA7666" w:rsidP="00EA7666">
      <w:pPr>
        <w:tabs>
          <w:tab w:val="left" w:pos="1134"/>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5. Аталған міндетті іске асыру мақсатында Басқарма мынадай функцияларды жүзеге асырады:</w:t>
      </w:r>
    </w:p>
    <w:p w:rsidR="00EA7666" w:rsidRDefault="00EA7666" w:rsidP="00EA7666">
      <w:pPr>
        <w:tabs>
          <w:tab w:val="left" w:pos="1134"/>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w:t>
      </w:r>
      <w:r>
        <w:rPr>
          <w:rFonts w:ascii="Times New Roman" w:hAnsi="Times New Roman"/>
          <w:sz w:val="28"/>
          <w:szCs w:val="28"/>
          <w:lang w:val="kk-KZ"/>
        </w:rPr>
        <w:t xml:space="preserve"> өз құзыреті шегінде мемлекеттік саясатты іске асыруды қамтамасыз етеді; </w:t>
      </w:r>
      <w:r>
        <w:rPr>
          <w:rFonts w:ascii="Times New Roman" w:hAnsi="Times New Roman"/>
          <w:color w:val="000000" w:themeColor="text1"/>
          <w:sz w:val="28"/>
          <w:szCs w:val="28"/>
          <w:lang w:val="kk-KZ"/>
        </w:rPr>
        <w:t xml:space="preserve"> </w:t>
      </w:r>
    </w:p>
    <w:p w:rsidR="000F7C8C" w:rsidRDefault="000F7C8C" w:rsidP="000F7C8C">
      <w:pPr>
        <w:tabs>
          <w:tab w:val="left" w:pos="1134"/>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2) </w:t>
      </w:r>
      <w:r>
        <w:rPr>
          <w:rFonts w:ascii="Times New Roman" w:hAnsi="Times New Roman"/>
          <w:sz w:val="28"/>
          <w:szCs w:val="28"/>
          <w:lang w:val="kk-KZ"/>
        </w:rPr>
        <w:t>өз құзыреті шегінде электр энергетикасы саласындағы нормативтік-құқықтық актілерін әзірлейді;</w:t>
      </w:r>
    </w:p>
    <w:p w:rsidR="000F7C8C" w:rsidRDefault="000F7C8C" w:rsidP="00EA7666">
      <w:pPr>
        <w:tabs>
          <w:tab w:val="left" w:pos="1134"/>
        </w:tabs>
        <w:spacing w:after="0" w:line="240" w:lineRule="auto"/>
        <w:ind w:firstLine="709"/>
        <w:jc w:val="both"/>
        <w:rPr>
          <w:rFonts w:ascii="Times New Roman" w:hAnsi="Times New Roman"/>
          <w:color w:val="000000" w:themeColor="text1"/>
          <w:sz w:val="28"/>
          <w:szCs w:val="28"/>
          <w:lang w:val="kk-KZ"/>
        </w:rPr>
      </w:pPr>
      <w:r w:rsidRPr="007C621D">
        <w:rPr>
          <w:rFonts w:ascii="Times New Roman" w:hAnsi="Times New Roman"/>
          <w:color w:val="000000" w:themeColor="text1"/>
          <w:sz w:val="28"/>
          <w:szCs w:val="28"/>
          <w:lang w:val="kk-KZ"/>
        </w:rPr>
        <w:t>3) мемлекеттік қызмет көрсету тәртібін айқындайтын заңға тәуелді нормативтік құқықтық актілерді әзірлейді;</w:t>
      </w:r>
    </w:p>
    <w:p w:rsidR="00EA7666" w:rsidRDefault="007C621D" w:rsidP="00030737">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color w:val="000000" w:themeColor="text1"/>
          <w:sz w:val="28"/>
          <w:szCs w:val="28"/>
          <w:lang w:val="kk-KZ"/>
        </w:rPr>
        <w:t>4</w:t>
      </w:r>
      <w:r w:rsidR="00EA7666">
        <w:rPr>
          <w:rFonts w:ascii="Times New Roman" w:hAnsi="Times New Roman"/>
          <w:sz w:val="28"/>
          <w:szCs w:val="28"/>
          <w:lang w:val="kk-KZ"/>
        </w:rPr>
        <w:t>) жүйелік оператордың «Электр энергетикасы туралы» Қазақстан Республикасы Заңының 15-2-бабының 2-тармағында көзделген талаптарды сақтауын мемлекеттік бақылауды жүзеге асырады;</w:t>
      </w:r>
    </w:p>
    <w:p w:rsidR="00EA7666" w:rsidRDefault="007C621D" w:rsidP="000F7C8C">
      <w:pPr>
        <w:spacing w:after="0" w:line="240" w:lineRule="auto"/>
        <w:ind w:firstLine="708"/>
        <w:jc w:val="both"/>
        <w:rPr>
          <w:rFonts w:ascii="Times New Roman" w:hAnsi="Times New Roman"/>
          <w:sz w:val="28"/>
          <w:szCs w:val="28"/>
          <w:lang w:val="kk-KZ"/>
        </w:rPr>
      </w:pPr>
      <w:r>
        <w:rPr>
          <w:rFonts w:ascii="Times New Roman" w:hAnsi="Times New Roman"/>
          <w:color w:val="000000" w:themeColor="text1"/>
          <w:sz w:val="28"/>
          <w:szCs w:val="28"/>
          <w:lang w:val="kk-KZ"/>
        </w:rPr>
        <w:t>5</w:t>
      </w:r>
      <w:r w:rsidR="00EA7666">
        <w:rPr>
          <w:rFonts w:ascii="Times New Roman" w:hAnsi="Times New Roman"/>
          <w:color w:val="000000" w:themeColor="text1"/>
          <w:sz w:val="28"/>
          <w:szCs w:val="28"/>
          <w:lang w:val="kk-KZ"/>
        </w:rPr>
        <w:t>)</w:t>
      </w:r>
      <w:r w:rsidR="000F7C8C" w:rsidRPr="000F7C8C">
        <w:rPr>
          <w:rFonts w:ascii="Times New Roman" w:hAnsi="Times New Roman"/>
          <w:color w:val="000000" w:themeColor="text1"/>
          <w:sz w:val="28"/>
          <w:szCs w:val="28"/>
          <w:lang w:val="kk-KZ"/>
        </w:rPr>
        <w:t xml:space="preserve"> Мемлекеттік энергетикалық бақылауды жүзег</w:t>
      </w:r>
      <w:r w:rsidR="000F7C8C">
        <w:rPr>
          <w:rFonts w:ascii="Times New Roman" w:hAnsi="Times New Roman"/>
          <w:color w:val="000000" w:themeColor="text1"/>
          <w:sz w:val="28"/>
          <w:szCs w:val="28"/>
          <w:lang w:val="kk-KZ"/>
        </w:rPr>
        <w:t>е асырады</w:t>
      </w:r>
      <w:r w:rsidR="000F7C8C" w:rsidRPr="000F7C8C">
        <w:rPr>
          <w:rFonts w:ascii="Times New Roman" w:hAnsi="Times New Roman"/>
          <w:color w:val="000000" w:themeColor="text1"/>
          <w:sz w:val="28"/>
          <w:szCs w:val="28"/>
          <w:lang w:val="kk-KZ"/>
        </w:rPr>
        <w:t>:</w:t>
      </w:r>
    </w:p>
    <w:p w:rsidR="00EA7666" w:rsidRDefault="00EA7666" w:rsidP="00EA766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өз құзыреті шегінде Қазақстан Республикасының электр энергетикасы саласындағы нормативтік-құқықтық актілерінің сақталуын;</w:t>
      </w:r>
    </w:p>
    <w:p w:rsidR="00EA7666" w:rsidRDefault="00EA7666" w:rsidP="00EA766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электр және жылу энергиясын тұтыну, тарату өндіру тәртібін оңтайландыруды, ұтымды және үнемді пайдалануды;</w:t>
      </w:r>
    </w:p>
    <w:p w:rsidR="00030737" w:rsidRDefault="00030737" w:rsidP="00EA7666">
      <w:pPr>
        <w:tabs>
          <w:tab w:val="left" w:pos="1134"/>
        </w:tabs>
        <w:spacing w:after="0" w:line="240" w:lineRule="auto"/>
        <w:ind w:firstLine="709"/>
        <w:jc w:val="both"/>
        <w:rPr>
          <w:rFonts w:ascii="Times New Roman" w:hAnsi="Times New Roman"/>
          <w:sz w:val="28"/>
          <w:szCs w:val="28"/>
          <w:lang w:val="kk-KZ"/>
        </w:rPr>
      </w:pPr>
      <w:r w:rsidRPr="00030737">
        <w:rPr>
          <w:rFonts w:ascii="Times New Roman" w:hAnsi="Times New Roman"/>
          <w:sz w:val="28"/>
          <w:szCs w:val="28"/>
          <w:lang w:val="kk-KZ"/>
        </w:rPr>
        <w:t>электр станцияларының, электр желілерінің күзгі-қысқы кезеңдегі жұмысқа әзірлігі;</w:t>
      </w:r>
    </w:p>
    <w:p w:rsidR="00EA7666" w:rsidRDefault="007C621D" w:rsidP="00EA7666">
      <w:pPr>
        <w:tabs>
          <w:tab w:val="left" w:pos="1134"/>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spacing w:val="2"/>
          <w:sz w:val="28"/>
          <w:szCs w:val="28"/>
          <w:shd w:val="clear" w:color="auto" w:fill="FFFFFF"/>
          <w:lang w:val="kk-KZ"/>
        </w:rPr>
        <w:t>6)</w:t>
      </w:r>
      <w:r w:rsidR="00EA7666">
        <w:rPr>
          <w:rFonts w:ascii="Times New Roman" w:hAnsi="Times New Roman"/>
          <w:color w:val="000000"/>
          <w:spacing w:val="2"/>
          <w:sz w:val="28"/>
          <w:szCs w:val="28"/>
          <w:shd w:val="clear" w:color="auto" w:fill="FFFFFF"/>
          <w:lang w:val="kk-KZ"/>
        </w:rPr>
        <w:t xml:space="preserve"> электр станциялары, электр желілері энергетикалық жабдығының, тұтынушылардың электр қондырғыларының пайдаланылуы мен техникалық жай-күйін</w:t>
      </w:r>
      <w:r w:rsidR="00030737">
        <w:rPr>
          <w:rFonts w:ascii="Times New Roman" w:hAnsi="Times New Roman"/>
          <w:color w:val="000000"/>
          <w:spacing w:val="2"/>
          <w:sz w:val="28"/>
          <w:szCs w:val="28"/>
          <w:shd w:val="clear" w:color="auto" w:fill="FFFFFF"/>
          <w:lang w:val="kk-KZ"/>
        </w:rPr>
        <w:t xml:space="preserve"> бақылауды жүзеге асырады</w:t>
      </w:r>
      <w:r w:rsidR="00EA7666">
        <w:rPr>
          <w:rFonts w:ascii="Times New Roman" w:hAnsi="Times New Roman"/>
          <w:color w:val="000000"/>
          <w:spacing w:val="2"/>
          <w:sz w:val="28"/>
          <w:szCs w:val="28"/>
          <w:shd w:val="clear" w:color="auto" w:fill="FFFFFF"/>
          <w:lang w:val="kk-KZ"/>
        </w:rPr>
        <w:t>;</w:t>
      </w:r>
    </w:p>
    <w:p w:rsidR="00EA7666" w:rsidRDefault="007C621D" w:rsidP="00EA7666">
      <w:pPr>
        <w:pStyle w:val="aa"/>
        <w:tabs>
          <w:tab w:val="left" w:pos="426"/>
        </w:tabs>
        <w:spacing w:after="0" w:line="240" w:lineRule="auto"/>
        <w:ind w:left="0" w:firstLine="709"/>
        <w:jc w:val="both"/>
        <w:rPr>
          <w:rFonts w:ascii="Times New Roman" w:eastAsia="Times New Roman" w:hAnsi="Times New Roman"/>
          <w:color w:val="000000" w:themeColor="text1"/>
          <w:sz w:val="28"/>
          <w:szCs w:val="28"/>
          <w:lang w:val="kk-KZ" w:eastAsia="ru-RU"/>
        </w:rPr>
      </w:pPr>
      <w:r>
        <w:rPr>
          <w:rFonts w:ascii="Times New Roman" w:hAnsi="Times New Roman"/>
          <w:color w:val="000000" w:themeColor="text1"/>
          <w:sz w:val="28"/>
          <w:szCs w:val="28"/>
          <w:lang w:val="kk-KZ"/>
        </w:rPr>
        <w:t>7</w:t>
      </w:r>
      <w:r w:rsidR="00EA7666">
        <w:rPr>
          <w:rFonts w:ascii="Times New Roman" w:hAnsi="Times New Roman"/>
          <w:color w:val="000000" w:themeColor="text1"/>
          <w:sz w:val="28"/>
          <w:szCs w:val="28"/>
          <w:lang w:val="kk-KZ"/>
        </w:rPr>
        <w:t>) электр энергиясын өндіру сенімділігі мен қауіпсіздігін бақылауды жүзеге асырады;</w:t>
      </w:r>
    </w:p>
    <w:p w:rsidR="00EA7666" w:rsidRDefault="007C621D" w:rsidP="00EA7666">
      <w:pPr>
        <w:pStyle w:val="aa"/>
        <w:tabs>
          <w:tab w:val="left" w:pos="426"/>
        </w:tabs>
        <w:spacing w:after="0" w:line="240" w:lineRule="auto"/>
        <w:ind w:left="0" w:firstLine="709"/>
        <w:jc w:val="both"/>
        <w:rPr>
          <w:rFonts w:ascii="Times New Roman" w:eastAsia="Times New Roman" w:hAnsi="Times New Roman"/>
          <w:color w:val="000000" w:themeColor="text1"/>
          <w:sz w:val="28"/>
          <w:szCs w:val="28"/>
          <w:lang w:val="kk-KZ" w:eastAsia="ru-RU"/>
        </w:rPr>
      </w:pPr>
      <w:r>
        <w:rPr>
          <w:rFonts w:ascii="Times New Roman" w:hAnsi="Times New Roman"/>
          <w:color w:val="000000" w:themeColor="text1"/>
          <w:sz w:val="28"/>
          <w:szCs w:val="28"/>
          <w:lang w:val="kk-KZ"/>
        </w:rPr>
        <w:t>8</w:t>
      </w:r>
      <w:r w:rsidR="00EA7666">
        <w:rPr>
          <w:rFonts w:ascii="Times New Roman" w:hAnsi="Times New Roman"/>
          <w:color w:val="000000" w:themeColor="text1"/>
          <w:sz w:val="28"/>
          <w:szCs w:val="28"/>
          <w:lang w:val="kk-KZ"/>
        </w:rPr>
        <w:t>) Қазақстанның бірыңғай энергетикалық жүйесін бірнеше бөлікке бөлуге, тұтынушыларды электр энергиясынан жаппай шектеуге, ірі энергетикалық жабдықтың зақымдануына әкеліп соққан ірі технологиялық</w:t>
      </w:r>
      <w:r w:rsidR="00030737">
        <w:rPr>
          <w:rFonts w:ascii="Times New Roman" w:hAnsi="Times New Roman"/>
          <w:color w:val="000000" w:themeColor="text1"/>
          <w:sz w:val="28"/>
          <w:szCs w:val="28"/>
          <w:lang w:val="kk-KZ"/>
        </w:rPr>
        <w:t xml:space="preserve"> бұзушылықтарды тергеп-тексеру комиссиясының жұмысына қатысады</w:t>
      </w:r>
      <w:r w:rsidR="00EA7666">
        <w:rPr>
          <w:rFonts w:ascii="Times New Roman" w:hAnsi="Times New Roman"/>
          <w:color w:val="000000" w:themeColor="text1"/>
          <w:sz w:val="28"/>
          <w:szCs w:val="28"/>
          <w:lang w:val="kk-KZ"/>
        </w:rPr>
        <w:t>;</w:t>
      </w:r>
    </w:p>
    <w:p w:rsidR="00EA7666" w:rsidRDefault="007C621D" w:rsidP="00EA7666">
      <w:pPr>
        <w:pStyle w:val="aa"/>
        <w:tabs>
          <w:tab w:val="left" w:pos="426"/>
        </w:tabs>
        <w:spacing w:after="0" w:line="240" w:lineRule="auto"/>
        <w:ind w:left="0" w:firstLine="709"/>
        <w:jc w:val="both"/>
        <w:rPr>
          <w:rFonts w:ascii="Times New Roman" w:eastAsia="Times New Roman" w:hAnsi="Times New Roman"/>
          <w:color w:val="000000" w:themeColor="text1"/>
          <w:sz w:val="28"/>
          <w:szCs w:val="28"/>
          <w:lang w:val="kk-KZ" w:eastAsia="ru-RU"/>
        </w:rPr>
      </w:pPr>
      <w:r>
        <w:rPr>
          <w:rFonts w:ascii="Times New Roman" w:hAnsi="Times New Roman"/>
          <w:color w:val="000000" w:themeColor="text1"/>
          <w:sz w:val="28"/>
          <w:szCs w:val="28"/>
          <w:lang w:val="kk-KZ"/>
        </w:rPr>
        <w:t>9</w:t>
      </w:r>
      <w:r w:rsidR="00EA7666">
        <w:rPr>
          <w:rFonts w:ascii="Times New Roman" w:hAnsi="Times New Roman"/>
          <w:color w:val="000000" w:themeColor="text1"/>
          <w:sz w:val="28"/>
          <w:szCs w:val="28"/>
          <w:lang w:val="kk-KZ"/>
        </w:rPr>
        <w:t>) Қазақстан Республикасының электр энергетикасы саласындағы заңнамасын жетілдіру бойынша ұсыныстарды дайындауды жүзеге асырады;</w:t>
      </w:r>
    </w:p>
    <w:p w:rsidR="00EA7666" w:rsidRDefault="007C621D" w:rsidP="00EA7666">
      <w:pPr>
        <w:pStyle w:val="aa"/>
        <w:tabs>
          <w:tab w:val="left" w:pos="426"/>
        </w:tabs>
        <w:spacing w:after="0" w:line="240" w:lineRule="auto"/>
        <w:ind w:left="0" w:firstLine="709"/>
        <w:jc w:val="both"/>
        <w:rPr>
          <w:rFonts w:ascii="Times New Roman" w:eastAsia="Times New Roman" w:hAnsi="Times New Roman"/>
          <w:color w:val="000000" w:themeColor="text1"/>
          <w:sz w:val="28"/>
          <w:szCs w:val="28"/>
          <w:lang w:val="kk-KZ" w:eastAsia="ru-RU"/>
        </w:rPr>
      </w:pPr>
      <w:r>
        <w:rPr>
          <w:rStyle w:val="shorttext"/>
          <w:rFonts w:ascii="Times New Roman" w:eastAsia="Times New Roman" w:hAnsi="Times New Roman"/>
          <w:color w:val="000000" w:themeColor="text1"/>
          <w:sz w:val="28"/>
          <w:szCs w:val="28"/>
          <w:lang w:val="kk-KZ" w:eastAsia="ru-RU"/>
        </w:rPr>
        <w:t>10</w:t>
      </w:r>
      <w:r w:rsidR="00EA7666">
        <w:rPr>
          <w:rStyle w:val="shorttext"/>
          <w:rFonts w:ascii="Times New Roman" w:eastAsia="Times New Roman" w:hAnsi="Times New Roman"/>
          <w:color w:val="000000" w:themeColor="text1"/>
          <w:sz w:val="28"/>
          <w:szCs w:val="28"/>
          <w:lang w:val="kk-KZ" w:eastAsia="ru-RU"/>
        </w:rPr>
        <w:t>) көлемі Қазақстан Республикасының электр энергетикасы туралы заңнамасында белгіленген талаптарға сәйкес келетін әзірлік паспортын алу үшін ұсынылған құжаттарға қосымша түсініктемелер, материалдар мен негіздемелер қажет болған жағдайда әзірлік паспортын ескертулерсіз немесе ескертулермен беру үшін материалдарды карауды жүзеге асырады, сондай-ақ әзірлік паспортын алу үшін Қазақстан Республикасының электрэнергетикасы туралы заңнамасында белгіленген</w:t>
      </w:r>
      <w:r w:rsidR="00F07617">
        <w:rPr>
          <w:rStyle w:val="shorttext"/>
          <w:rFonts w:ascii="Times New Roman" w:eastAsia="Times New Roman" w:hAnsi="Times New Roman"/>
          <w:color w:val="000000" w:themeColor="text1"/>
          <w:sz w:val="28"/>
          <w:szCs w:val="28"/>
          <w:lang w:val="kk-KZ" w:eastAsia="ru-RU"/>
        </w:rPr>
        <w:t xml:space="preserve"> </w:t>
      </w:r>
      <w:r w:rsidR="00EA7666">
        <w:rPr>
          <w:rStyle w:val="shorttext"/>
          <w:rFonts w:ascii="Times New Roman" w:eastAsia="Times New Roman" w:hAnsi="Times New Roman"/>
          <w:color w:val="000000" w:themeColor="text1"/>
          <w:sz w:val="28"/>
          <w:szCs w:val="28"/>
          <w:lang w:val="kk-KZ" w:eastAsia="ru-RU"/>
        </w:rPr>
        <w:t>шарттар мен талаптарды орындауды растайтын құжаттардың көлемі, мазмұны сәйкес келмеген жағдайда әзірлік паспортын беруден бас тартады.</w:t>
      </w:r>
    </w:p>
    <w:p w:rsidR="00EA7666" w:rsidRDefault="007C621D" w:rsidP="00EA7666">
      <w:pPr>
        <w:pStyle w:val="aa"/>
        <w:tabs>
          <w:tab w:val="left" w:pos="426"/>
        </w:tabs>
        <w:spacing w:after="0" w:line="240" w:lineRule="auto"/>
        <w:ind w:left="0" w:firstLine="709"/>
        <w:jc w:val="both"/>
        <w:rPr>
          <w:rFonts w:ascii="Times New Roman" w:eastAsia="Times New Roman" w:hAnsi="Times New Roman"/>
          <w:color w:val="000000" w:themeColor="text1"/>
          <w:sz w:val="28"/>
          <w:szCs w:val="28"/>
          <w:lang w:val="kk-KZ" w:eastAsia="ru-RU"/>
        </w:rPr>
      </w:pPr>
      <w:r>
        <w:rPr>
          <w:rFonts w:ascii="Times New Roman" w:hAnsi="Times New Roman"/>
          <w:bCs/>
          <w:color w:val="000000" w:themeColor="text1"/>
          <w:sz w:val="28"/>
          <w:szCs w:val="28"/>
          <w:lang w:val="kk-KZ"/>
        </w:rPr>
        <w:t>11</w:t>
      </w:r>
      <w:r w:rsidR="00EA7666">
        <w:rPr>
          <w:rFonts w:ascii="Times New Roman" w:hAnsi="Times New Roman"/>
          <w:bCs/>
          <w:color w:val="000000" w:themeColor="text1"/>
          <w:sz w:val="28"/>
          <w:szCs w:val="28"/>
          <w:lang w:val="kk-KZ"/>
        </w:rPr>
        <w:t>) өз құзыреті шегінде Қазақстан Республикасының ұлттық қауіпсіздік, мемлекеттік құпияларды қорғау азаматтық қорғаныс жұмылдыру дайындығы және жұмылдыру саласындағы заңдарын және өзге де нормативтік құқықтық актілерін сақтауды қамтамасыз етеді;</w:t>
      </w:r>
    </w:p>
    <w:p w:rsidR="00EA7666" w:rsidRDefault="007C621D" w:rsidP="00EA7666">
      <w:pPr>
        <w:pStyle w:val="aa"/>
        <w:tabs>
          <w:tab w:val="left" w:pos="426"/>
        </w:tabs>
        <w:spacing w:after="0" w:line="240" w:lineRule="auto"/>
        <w:ind w:left="0" w:firstLine="709"/>
        <w:jc w:val="both"/>
        <w:rPr>
          <w:rFonts w:ascii="Times New Roman" w:eastAsia="Times New Roman" w:hAnsi="Times New Roman"/>
          <w:color w:val="000000" w:themeColor="text1"/>
          <w:sz w:val="28"/>
          <w:szCs w:val="28"/>
          <w:lang w:val="kk-KZ" w:eastAsia="ru-RU"/>
        </w:rPr>
      </w:pPr>
      <w:r>
        <w:rPr>
          <w:rFonts w:ascii="Times New Roman" w:hAnsi="Times New Roman"/>
          <w:color w:val="000000" w:themeColor="text1"/>
          <w:sz w:val="28"/>
          <w:szCs w:val="28"/>
          <w:lang w:val="kk-KZ"/>
        </w:rPr>
        <w:t>12</w:t>
      </w:r>
      <w:r w:rsidR="00F07617">
        <w:rPr>
          <w:rFonts w:ascii="Times New Roman" w:hAnsi="Times New Roman"/>
          <w:color w:val="000000" w:themeColor="text1"/>
          <w:sz w:val="28"/>
          <w:szCs w:val="28"/>
          <w:lang w:val="kk-KZ"/>
        </w:rPr>
        <w:t>)</w:t>
      </w:r>
      <w:r w:rsidR="00EA7666">
        <w:rPr>
          <w:rFonts w:ascii="Times New Roman" w:hAnsi="Times New Roman"/>
          <w:color w:val="000000" w:themeColor="text1"/>
          <w:sz w:val="28"/>
          <w:szCs w:val="28"/>
          <w:lang w:val="kk-KZ"/>
        </w:rPr>
        <w:t xml:space="preserve"> өз құзыреті шегінде халықаралық ынтымақтастықты жүзеге асырады;</w:t>
      </w:r>
    </w:p>
    <w:p w:rsidR="00EA7666" w:rsidRDefault="007C621D" w:rsidP="00EA7666">
      <w:pPr>
        <w:tabs>
          <w:tab w:val="left" w:pos="426"/>
        </w:tabs>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13</w:t>
      </w:r>
      <w:r w:rsidR="00EA7666">
        <w:rPr>
          <w:rFonts w:ascii="Times New Roman" w:eastAsia="Times New Roman" w:hAnsi="Times New Roman"/>
          <w:color w:val="000000" w:themeColor="text1"/>
          <w:sz w:val="28"/>
          <w:szCs w:val="28"/>
          <w:lang w:val="kk-KZ" w:eastAsia="ru-RU"/>
        </w:rPr>
        <w:t xml:space="preserve">) </w:t>
      </w:r>
      <w:r w:rsidR="00F07617" w:rsidRPr="00F07617">
        <w:rPr>
          <w:rFonts w:ascii="Times New Roman" w:eastAsia="Times New Roman" w:hAnsi="Times New Roman"/>
          <w:color w:val="000000" w:themeColor="text1"/>
          <w:sz w:val="28"/>
          <w:szCs w:val="28"/>
          <w:lang w:val="kk-KZ" w:eastAsia="ru-RU"/>
        </w:rPr>
        <w:t>өз құзыреті шегінде электр энергетикасы саласындағы нормативтік құқықтық актілерге құқықтық мониторинг жүргізеді;</w:t>
      </w:r>
    </w:p>
    <w:p w:rsidR="00EA7666" w:rsidRDefault="007C621D" w:rsidP="00EA7666">
      <w:pPr>
        <w:pStyle w:val="aa"/>
        <w:tabs>
          <w:tab w:val="left" w:pos="426"/>
        </w:tabs>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14</w:t>
      </w:r>
      <w:r w:rsidR="00EA7666">
        <w:rPr>
          <w:rFonts w:ascii="Times New Roman" w:hAnsi="Times New Roman"/>
          <w:color w:val="000000" w:themeColor="text1"/>
          <w:sz w:val="28"/>
          <w:szCs w:val="28"/>
          <w:lang w:val="kk-KZ"/>
        </w:rPr>
        <w:t>) Комитеттің интернет-ресурсында Басқарманың құзыретіне кіретін ақпараттар мен материалдарды  орналастыруды қамтамасыз ету;</w:t>
      </w:r>
    </w:p>
    <w:p w:rsidR="00EA7666" w:rsidRDefault="007C621D" w:rsidP="00EA7666">
      <w:pPr>
        <w:pStyle w:val="aa"/>
        <w:tabs>
          <w:tab w:val="left" w:pos="426"/>
        </w:tabs>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15</w:t>
      </w:r>
      <w:r w:rsidR="00EA7666">
        <w:rPr>
          <w:rFonts w:ascii="Times New Roman" w:hAnsi="Times New Roman"/>
          <w:color w:val="000000" w:themeColor="text1"/>
          <w:sz w:val="28"/>
          <w:szCs w:val="28"/>
          <w:lang w:val="kk-KZ"/>
        </w:rPr>
        <w:t>) Басқарма құзыреті шегінде сыбайлас жемқорлық тәуекелдеріне ішкі талдау жүргізеді;</w:t>
      </w:r>
    </w:p>
    <w:p w:rsidR="00F07617" w:rsidRPr="004D2FCE" w:rsidRDefault="007C621D" w:rsidP="004D2FCE">
      <w:pPr>
        <w:pStyle w:val="aa"/>
        <w:tabs>
          <w:tab w:val="left" w:pos="426"/>
        </w:tabs>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16</w:t>
      </w:r>
      <w:r w:rsidR="00F07617">
        <w:rPr>
          <w:rFonts w:ascii="Times New Roman" w:hAnsi="Times New Roman"/>
          <w:color w:val="000000" w:themeColor="text1"/>
          <w:sz w:val="28"/>
          <w:szCs w:val="28"/>
          <w:lang w:val="kk-KZ"/>
        </w:rPr>
        <w:t>) құзыреті шегінде стратегиялық және бағдарламалық құжаттарды Қазақстан Республикасы Энергетика министрлігінің Стратегиялық және Операциялық жоспарларына ұсыныстарды әзірлеуге қатысады;</w:t>
      </w:r>
    </w:p>
    <w:p w:rsidR="00EA7666" w:rsidRDefault="007C621D" w:rsidP="00EA7666">
      <w:pPr>
        <w:tabs>
          <w:tab w:val="left" w:pos="426"/>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sz w:val="28"/>
          <w:szCs w:val="28"/>
          <w:lang w:val="kk-KZ"/>
        </w:rPr>
        <w:t>17</w:t>
      </w:r>
      <w:r w:rsidR="00EA7666">
        <w:rPr>
          <w:rFonts w:ascii="Times New Roman" w:hAnsi="Times New Roman"/>
          <w:sz w:val="28"/>
          <w:szCs w:val="28"/>
          <w:lang w:val="kk-KZ"/>
        </w:rPr>
        <w:t xml:space="preserve">) Қазақстан Республикасы Президентінің, Мемлекеттік хатшысының, Қазақстан Республикасы Президенті Әкімшілігінің және Қазақстан Республикасы Премьер-Министрі Кеңсесі басшылығының актілерінің жобаларын және олардың тапсырмаларына жауаптарды сапалы және уақтылы </w:t>
      </w:r>
      <w:r w:rsidR="00EA7666">
        <w:rPr>
          <w:rFonts w:ascii="Times New Roman" w:hAnsi="Times New Roman"/>
          <w:sz w:val="28"/>
          <w:szCs w:val="28"/>
          <w:lang w:val="kk-KZ"/>
        </w:rPr>
        <w:lastRenderedPageBreak/>
        <w:t>дайындауды, сондай-ақ жетекшілік ететін мәселелері бойынша жоғары тұрған органдардың тапсырмаларын орындауды жүзеге асырады;</w:t>
      </w:r>
    </w:p>
    <w:p w:rsidR="00EA7666" w:rsidRDefault="00EA7666" w:rsidP="00EA7666">
      <w:pPr>
        <w:spacing w:after="0" w:line="240" w:lineRule="auto"/>
        <w:ind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6. Басқарманың өз құзыреті шегінде:</w:t>
      </w:r>
    </w:p>
    <w:p w:rsidR="00EA7666" w:rsidRDefault="00EA7666" w:rsidP="00EA7666">
      <w:pPr>
        <w:pStyle w:val="aa"/>
        <w:spacing w:after="0" w:line="240" w:lineRule="auto"/>
        <w:ind w:left="0" w:firstLine="709"/>
        <w:jc w:val="both"/>
        <w:rPr>
          <w:rFonts w:ascii="Times New Roman" w:eastAsia="Times New Roman" w:hAnsi="Times New Roman"/>
          <w:color w:val="000000" w:themeColor="text1"/>
          <w:sz w:val="28"/>
          <w:szCs w:val="28"/>
          <w:lang w:val="kk-KZ" w:eastAsia="ru-RU"/>
        </w:rPr>
      </w:pPr>
      <w:r>
        <w:rPr>
          <w:rFonts w:ascii="Times New Roman" w:eastAsia="Times New Roman" w:hAnsi="Times New Roman"/>
          <w:color w:val="000000" w:themeColor="text1"/>
          <w:sz w:val="28"/>
          <w:szCs w:val="28"/>
          <w:lang w:val="kk-KZ" w:eastAsia="ru-RU"/>
        </w:rPr>
        <w:t>1) Комитеттің  басқа құрылымдық және аумақтық бөлімшелерінен және аумақтық органдарынан  өзінің лауазымдық міндеттерін орындауға қажетті құжаттар, мәліметтер  материалдарды  сұрауға және алуға;</w:t>
      </w:r>
    </w:p>
    <w:p w:rsidR="00EA7666" w:rsidRDefault="00EA7666" w:rsidP="00EA7666">
      <w:pPr>
        <w:pStyle w:val="aa"/>
        <w:spacing w:after="0" w:line="240" w:lineRule="auto"/>
        <w:ind w:left="0" w:firstLine="709"/>
        <w:jc w:val="both"/>
        <w:rPr>
          <w:rFonts w:ascii="Times New Roman" w:eastAsia="Times New Roman" w:hAnsi="Times New Roman"/>
          <w:color w:val="000000" w:themeColor="text1"/>
          <w:sz w:val="28"/>
          <w:szCs w:val="28"/>
          <w:lang w:val="kk-KZ" w:eastAsia="ru-RU"/>
        </w:rPr>
      </w:pPr>
      <w:r>
        <w:rPr>
          <w:rFonts w:ascii="Times New Roman" w:hAnsi="Times New Roman"/>
          <w:color w:val="000000" w:themeColor="text1"/>
          <w:sz w:val="28"/>
          <w:szCs w:val="28"/>
          <w:lang w:val="kk-KZ"/>
        </w:rPr>
        <w:t>2) Басқарма құзыретіне кіретін мәселелер бойынша электр энергетикасы саласындағы заңнаманы жетілдіру бойынша ұсыныстарды енгізуге;</w:t>
      </w:r>
    </w:p>
    <w:p w:rsidR="00EA7666" w:rsidRDefault="00EA7666" w:rsidP="00EA7666">
      <w:pPr>
        <w:pStyle w:val="aa"/>
        <w:spacing w:after="0" w:line="240" w:lineRule="auto"/>
        <w:ind w:left="0"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3) Комитеттің басқа құрылымдық бөлімшелерінің қызметкерлерін Комитет Төрағасының және олардың құрылымдық бөлімшелерінің тікелей басшыларының келісімімен осы тартылатын функцияларының шеңберінде Басқарма өткізетін іс – шараларға қатысуға тартуға құқығы бар;</w:t>
      </w:r>
    </w:p>
    <w:p w:rsidR="00EA7666" w:rsidRDefault="00EA7666" w:rsidP="00EA7666">
      <w:pPr>
        <w:spacing w:after="0" w:line="240" w:lineRule="auto"/>
        <w:ind w:firstLine="709"/>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7. Басқарма өз құзыреті шегінде:</w:t>
      </w:r>
    </w:p>
    <w:p w:rsidR="00EA7666" w:rsidRDefault="00EA7666" w:rsidP="00EA7666">
      <w:pPr>
        <w:tabs>
          <w:tab w:val="left" w:pos="0"/>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 Қазақстан Республикасы Президентінің, Мемлекеттік хатшысының, Қазақстан Республикасы Президенті Әкімшілігі басшылығының және Қазақстан Республикасы Премьер-Министрі Кеңсесі актілерінің жобаларын және олардың тапсырмаларына жауаптарды сапалы және уақтылы дайындауды, сондай-ақ жоғары тұрған органдардың жетекшілік ететін мәселелері бойынша бақылау тапсырмаларын орындауды жүзеге асыруға;</w:t>
      </w:r>
    </w:p>
    <w:p w:rsidR="00EA7666" w:rsidRDefault="00EA7666" w:rsidP="00EA7666">
      <w:pPr>
        <w:tabs>
          <w:tab w:val="left" w:pos="0"/>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 Басқарманың құзыретіне кіретін мәселелер бойынша мемлекеттік органдардың сұрауларын, жеке және заңды тұлғалардың өтініштерін қарауға;</w:t>
      </w:r>
    </w:p>
    <w:p w:rsidR="00EA7666" w:rsidRDefault="00EA7666" w:rsidP="00EA7666">
      <w:pPr>
        <w:tabs>
          <w:tab w:val="left" w:pos="0"/>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3) Басқарманың құзыретіне кіретін мәселелер бойынша түсініктемелер беруге;</w:t>
      </w:r>
    </w:p>
    <w:p w:rsidR="00EA7666" w:rsidRDefault="00EA7666" w:rsidP="00EA7666">
      <w:pPr>
        <w:tabs>
          <w:tab w:val="left" w:pos="0"/>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4) құжаттардың, құқықтық және нормативтік құқықтық актілердің жобаларын мемлекеттік және орыс тілдерінде әзірлеуді қамтамасыз етуге;</w:t>
      </w:r>
    </w:p>
    <w:p w:rsidR="00EA7666" w:rsidRDefault="00EA7666" w:rsidP="00EA7666">
      <w:pPr>
        <w:tabs>
          <w:tab w:val="left" w:pos="0"/>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5) Басқарманың құзыретіне кіретін мәселелер бойынша кеңестерді ұйымдастыруға және өткізуге;</w:t>
      </w:r>
    </w:p>
    <w:p w:rsidR="00EA7666" w:rsidRDefault="00EA7666" w:rsidP="00EA7666">
      <w:pPr>
        <w:tabs>
          <w:tab w:val="left" w:pos="0"/>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6) Басқарманың құзыретіне кіретін мәселелерге қатысты нормативтік құқықтық актілерді пайдалану бойынша түсініктемелер беруге міндетті;</w:t>
      </w:r>
    </w:p>
    <w:p w:rsidR="00EA7666" w:rsidRDefault="00EA7666" w:rsidP="00EA7666">
      <w:pPr>
        <w:tabs>
          <w:tab w:val="left" w:pos="0"/>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7) Қазақстан Республикасының заңнамасына белгіленген тәртіппен, Қазақстан Республикасы Кодекстеріне,  Қазақстан Республикасы Президентінің және Қазақстан Республикасы Үкіметінің актілеріне, Қазақстан Республикасы Энергетика Министрінің және Комитет Төрағасының бұйрықтарымен  сәйкес өзге де құқықтар мен міндеттерді жүзеге асыруға; </w:t>
      </w:r>
    </w:p>
    <w:p w:rsidR="00EA7666" w:rsidRDefault="00EA7666" w:rsidP="00EA7666">
      <w:pPr>
        <w:tabs>
          <w:tab w:val="left" w:pos="0"/>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8) Министрлік, Комитеттің басшылығына немесе құқық қорғау органдарына белгілі болған сыбайлас жемқорлық құқық бұзушылық жағдайлары туралы жеткізуге.</w:t>
      </w:r>
    </w:p>
    <w:p w:rsidR="00EA7666" w:rsidRDefault="00EA7666" w:rsidP="00EA7666">
      <w:pPr>
        <w:pStyle w:val="aa"/>
        <w:spacing w:after="0" w:line="240" w:lineRule="auto"/>
        <w:ind w:left="0" w:firstLine="709"/>
        <w:jc w:val="both"/>
        <w:rPr>
          <w:rFonts w:ascii="Times New Roman" w:hAnsi="Times New Roman"/>
          <w:sz w:val="28"/>
          <w:szCs w:val="28"/>
          <w:lang w:val="kk-KZ"/>
        </w:rPr>
      </w:pPr>
    </w:p>
    <w:p w:rsidR="00EA7666" w:rsidRDefault="00EA7666" w:rsidP="00EA7666">
      <w:pPr>
        <w:tabs>
          <w:tab w:val="left" w:pos="1843"/>
          <w:tab w:val="left" w:pos="3119"/>
        </w:tabs>
        <w:spacing w:after="0" w:line="240" w:lineRule="auto"/>
        <w:ind w:firstLine="2552"/>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3. Басқарма қызметін ұйымдастыру</w:t>
      </w:r>
    </w:p>
    <w:p w:rsidR="00EA7666" w:rsidRDefault="00EA7666" w:rsidP="00EA7666">
      <w:pPr>
        <w:spacing w:after="0" w:line="240" w:lineRule="auto"/>
        <w:jc w:val="center"/>
        <w:rPr>
          <w:rFonts w:ascii="Times New Roman" w:hAnsi="Times New Roman"/>
          <w:b/>
          <w:color w:val="000000" w:themeColor="text1"/>
          <w:sz w:val="28"/>
          <w:szCs w:val="28"/>
          <w:lang w:val="kk-KZ"/>
        </w:rPr>
      </w:pPr>
    </w:p>
    <w:p w:rsidR="00EA7666" w:rsidRDefault="00EA7666" w:rsidP="00EA7666">
      <w:pPr>
        <w:tabs>
          <w:tab w:val="left" w:pos="993"/>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8. Басқарма заңнамалық актілерге, Қазақстан Республикасы Президентінің актілеріне, Қазақстан Республикасының өзге нормативтік </w:t>
      </w:r>
      <w:r>
        <w:rPr>
          <w:rFonts w:ascii="Times New Roman" w:hAnsi="Times New Roman"/>
          <w:color w:val="000000" w:themeColor="text1"/>
          <w:sz w:val="28"/>
          <w:szCs w:val="28"/>
          <w:lang w:val="kk-KZ"/>
        </w:rPr>
        <w:lastRenderedPageBreak/>
        <w:t>құқықтық актілеріне сәйкес өзінің негізгі міндеттері мен функцияларын іске асыруға қажетті өкілеттіктерге ие.</w:t>
      </w:r>
    </w:p>
    <w:p w:rsidR="00EA7666" w:rsidRDefault="00EA7666" w:rsidP="00EA7666">
      <w:pPr>
        <w:tabs>
          <w:tab w:val="left" w:pos="993"/>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9. Басқармаға Комитет Төрағасы Қазақстан Республикасының заңнамасында белгіленген тәртіппен лауазымға тағайындайтын және лауазымынан босататын басшы басшылық етеді.</w:t>
      </w:r>
    </w:p>
    <w:p w:rsidR="00EA7666" w:rsidRDefault="00EA7666" w:rsidP="00EA7666">
      <w:pPr>
        <w:tabs>
          <w:tab w:val="left" w:pos="993"/>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10. Басқарма басшысы Басқарма қызметіне жалпы басшылықты жүзеге асырады және Басқармаға жүктелген міндеттерді орындау және өз функцияларын жүзеге асыру үшін дербес жауаптылықта болады.</w:t>
      </w:r>
    </w:p>
    <w:p w:rsidR="00EA7666" w:rsidRDefault="00EA7666" w:rsidP="00EA7666">
      <w:pPr>
        <w:tabs>
          <w:tab w:val="left" w:pos="993"/>
        </w:tabs>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11. Құрылымдық бөлімшенің басшысы Комитеттің басшылығына Басқарманың құрылымы және штаттық саны бойынша ұсыныстарды ұсынады.</w:t>
      </w:r>
    </w:p>
    <w:p w:rsidR="00E20650" w:rsidRPr="00D56773" w:rsidRDefault="00EA7666" w:rsidP="00D56773">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12. Басқарма атынан Комитеттің басқа құрылымдық бөлімшелеріне Басқарманың құзыретіне кіретін мәселелер бойынша жіберілетін құжаттарға оның басшысы, ал ол болмаған жағдайда – оны алмастыратын адам қол қояды.</w:t>
      </w:r>
      <w:bookmarkStart w:id="0" w:name="_GoBack"/>
      <w:bookmarkEnd w:id="0"/>
    </w:p>
    <w:sectPr w:rsidR="00E20650" w:rsidRPr="00D56773" w:rsidSect="00A41060">
      <w:headerReference w:type="even" r:id="rId9"/>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992" w:rsidRDefault="00634992" w:rsidP="003678D4">
      <w:pPr>
        <w:spacing w:after="0" w:line="240" w:lineRule="auto"/>
      </w:pPr>
      <w:r>
        <w:separator/>
      </w:r>
    </w:p>
  </w:endnote>
  <w:endnote w:type="continuationSeparator" w:id="0">
    <w:p w:rsidR="00634992" w:rsidRDefault="00634992" w:rsidP="0036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992" w:rsidRDefault="00634992" w:rsidP="003678D4">
      <w:pPr>
        <w:spacing w:after="0" w:line="240" w:lineRule="auto"/>
      </w:pPr>
      <w:r>
        <w:separator/>
      </w:r>
    </w:p>
  </w:footnote>
  <w:footnote w:type="continuationSeparator" w:id="0">
    <w:p w:rsidR="00634992" w:rsidRDefault="00634992" w:rsidP="00367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60" w:rsidRDefault="00AF2821" w:rsidP="00A41060">
    <w:pPr>
      <w:pStyle w:val="a3"/>
      <w:framePr w:wrap="around" w:vAnchor="text" w:hAnchor="margin" w:xAlign="center" w:y="1"/>
      <w:rPr>
        <w:rStyle w:val="a5"/>
      </w:rPr>
    </w:pPr>
    <w:r>
      <w:rPr>
        <w:rStyle w:val="a5"/>
      </w:rPr>
      <w:fldChar w:fldCharType="begin"/>
    </w:r>
    <w:r w:rsidR="00A41060">
      <w:rPr>
        <w:rStyle w:val="a5"/>
      </w:rPr>
      <w:instrText xml:space="preserve">PAGE  </w:instrText>
    </w:r>
    <w:r>
      <w:rPr>
        <w:rStyle w:val="a5"/>
      </w:rPr>
      <w:fldChar w:fldCharType="end"/>
    </w:r>
  </w:p>
  <w:p w:rsidR="00A41060" w:rsidRDefault="00A410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60" w:rsidRDefault="00AF2821" w:rsidP="00A41060">
    <w:pPr>
      <w:pStyle w:val="a3"/>
      <w:framePr w:wrap="around" w:vAnchor="text" w:hAnchor="margin" w:xAlign="center" w:y="1"/>
      <w:rPr>
        <w:rStyle w:val="a5"/>
      </w:rPr>
    </w:pPr>
    <w:r>
      <w:rPr>
        <w:rStyle w:val="a5"/>
      </w:rPr>
      <w:fldChar w:fldCharType="begin"/>
    </w:r>
    <w:r w:rsidR="00A41060">
      <w:rPr>
        <w:rStyle w:val="a5"/>
      </w:rPr>
      <w:instrText xml:space="preserve">PAGE  </w:instrText>
    </w:r>
    <w:r>
      <w:rPr>
        <w:rStyle w:val="a5"/>
      </w:rPr>
      <w:fldChar w:fldCharType="separate"/>
    </w:r>
    <w:r w:rsidR="00D56773">
      <w:rPr>
        <w:rStyle w:val="a5"/>
        <w:noProof/>
      </w:rPr>
      <w:t>2</w:t>
    </w:r>
    <w:r>
      <w:rPr>
        <w:rStyle w:val="a5"/>
      </w:rPr>
      <w:fldChar w:fldCharType="end"/>
    </w:r>
  </w:p>
  <w:p w:rsidR="00A41060" w:rsidRPr="00E70D8C" w:rsidRDefault="00A41060" w:rsidP="00A41060">
    <w:pPr>
      <w:pStyle w:val="a3"/>
      <w:jc w:val="right"/>
      <w:rPr>
        <w:sz w:val="20"/>
        <w:szCs w:val="20"/>
      </w:rPr>
    </w:pPr>
    <w:r>
      <w:tab/>
    </w:r>
  </w:p>
  <w:p w:rsidR="00A41060" w:rsidRDefault="00A41060" w:rsidP="00A41060">
    <w:pPr>
      <w:pStyle w:val="a3"/>
      <w:tabs>
        <w:tab w:val="clear" w:pos="4677"/>
        <w:tab w:val="clear" w:pos="9355"/>
        <w:tab w:val="left" w:pos="854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37950"/>
    <w:multiLevelType w:val="hybridMultilevel"/>
    <w:tmpl w:val="6B8C7C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E5A1B3A"/>
    <w:multiLevelType w:val="hybridMultilevel"/>
    <w:tmpl w:val="C66CC12E"/>
    <w:lvl w:ilvl="0" w:tplc="0419000F">
      <w:start w:val="1"/>
      <w:numFmt w:val="decimal"/>
      <w:lvlText w:val="%1."/>
      <w:lvlJc w:val="left"/>
      <w:pPr>
        <w:ind w:left="360"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745F75"/>
    <w:multiLevelType w:val="hybridMultilevel"/>
    <w:tmpl w:val="4F944E94"/>
    <w:lvl w:ilvl="0" w:tplc="BD0C10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725B9C"/>
    <w:multiLevelType w:val="hybridMultilevel"/>
    <w:tmpl w:val="587639A4"/>
    <w:lvl w:ilvl="0" w:tplc="04190011">
      <w:start w:val="1"/>
      <w:numFmt w:val="decimal"/>
      <w:lvlText w:val="%1)"/>
      <w:lvlJc w:val="left"/>
      <w:pPr>
        <w:ind w:left="31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6724555"/>
    <w:multiLevelType w:val="hybridMultilevel"/>
    <w:tmpl w:val="450A095A"/>
    <w:lvl w:ilvl="0" w:tplc="04190011">
      <w:start w:val="1"/>
      <w:numFmt w:val="decimal"/>
      <w:lvlText w:val="%1)"/>
      <w:lvlJc w:val="left"/>
      <w:pPr>
        <w:ind w:left="7590"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5">
    <w:nsid w:val="4FFA024F"/>
    <w:multiLevelType w:val="hybridMultilevel"/>
    <w:tmpl w:val="0A5A85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5815424"/>
    <w:multiLevelType w:val="hybridMultilevel"/>
    <w:tmpl w:val="6458DDA4"/>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11512CD"/>
    <w:multiLevelType w:val="hybridMultilevel"/>
    <w:tmpl w:val="66E023A8"/>
    <w:lvl w:ilvl="0" w:tplc="36220ECE">
      <w:start w:val="1"/>
      <w:numFmt w:val="decimal"/>
      <w:lvlText w:val="%1)"/>
      <w:lvlJc w:val="left"/>
      <w:pPr>
        <w:ind w:left="1070" w:hanging="360"/>
      </w:pPr>
      <w:rPr>
        <w:color w:val="00000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7"/>
  </w:num>
  <w:num w:numId="3">
    <w:abstractNumId w:val="6"/>
  </w:num>
  <w:num w:numId="4">
    <w:abstractNumId w:val="0"/>
  </w:num>
  <w:num w:numId="5">
    <w:abstractNumId w:val="3"/>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DEC"/>
    <w:rsid w:val="00011992"/>
    <w:rsid w:val="00020BD1"/>
    <w:rsid w:val="00030737"/>
    <w:rsid w:val="0003498E"/>
    <w:rsid w:val="000419F5"/>
    <w:rsid w:val="000B7CA4"/>
    <w:rsid w:val="000F7C8C"/>
    <w:rsid w:val="001055EF"/>
    <w:rsid w:val="00120588"/>
    <w:rsid w:val="001534BA"/>
    <w:rsid w:val="00155AB5"/>
    <w:rsid w:val="00170E7B"/>
    <w:rsid w:val="001C21BB"/>
    <w:rsid w:val="00240FC6"/>
    <w:rsid w:val="00242868"/>
    <w:rsid w:val="00251F89"/>
    <w:rsid w:val="00252EB8"/>
    <w:rsid w:val="00262B9A"/>
    <w:rsid w:val="002B4DED"/>
    <w:rsid w:val="002C2640"/>
    <w:rsid w:val="002D1DB0"/>
    <w:rsid w:val="002D477C"/>
    <w:rsid w:val="00336EA4"/>
    <w:rsid w:val="00351F2E"/>
    <w:rsid w:val="00356F5A"/>
    <w:rsid w:val="0036635D"/>
    <w:rsid w:val="003678D4"/>
    <w:rsid w:val="00376FD0"/>
    <w:rsid w:val="003805E0"/>
    <w:rsid w:val="0038572B"/>
    <w:rsid w:val="003C5DEE"/>
    <w:rsid w:val="003E79D1"/>
    <w:rsid w:val="00406472"/>
    <w:rsid w:val="0041132F"/>
    <w:rsid w:val="00411608"/>
    <w:rsid w:val="00446082"/>
    <w:rsid w:val="004634D5"/>
    <w:rsid w:val="0047352E"/>
    <w:rsid w:val="004A1112"/>
    <w:rsid w:val="004A2FDF"/>
    <w:rsid w:val="004C0F60"/>
    <w:rsid w:val="004C61CF"/>
    <w:rsid w:val="004D2FCE"/>
    <w:rsid w:val="004E2DEC"/>
    <w:rsid w:val="004E3CF9"/>
    <w:rsid w:val="004E7B65"/>
    <w:rsid w:val="00530EA1"/>
    <w:rsid w:val="00542596"/>
    <w:rsid w:val="00572697"/>
    <w:rsid w:val="00583F58"/>
    <w:rsid w:val="005A306D"/>
    <w:rsid w:val="005B4A9C"/>
    <w:rsid w:val="005C6E71"/>
    <w:rsid w:val="005D1CB6"/>
    <w:rsid w:val="005F1DB2"/>
    <w:rsid w:val="00605153"/>
    <w:rsid w:val="00634992"/>
    <w:rsid w:val="0065506F"/>
    <w:rsid w:val="006575B6"/>
    <w:rsid w:val="006A342E"/>
    <w:rsid w:val="006A6C6B"/>
    <w:rsid w:val="006C3F15"/>
    <w:rsid w:val="006C5072"/>
    <w:rsid w:val="00703DF1"/>
    <w:rsid w:val="00716B54"/>
    <w:rsid w:val="0075346E"/>
    <w:rsid w:val="00770165"/>
    <w:rsid w:val="00794733"/>
    <w:rsid w:val="007C621D"/>
    <w:rsid w:val="00801F3F"/>
    <w:rsid w:val="00836FE5"/>
    <w:rsid w:val="008838CC"/>
    <w:rsid w:val="00887624"/>
    <w:rsid w:val="008B7A7B"/>
    <w:rsid w:val="008D37EB"/>
    <w:rsid w:val="00912797"/>
    <w:rsid w:val="0092137A"/>
    <w:rsid w:val="00947171"/>
    <w:rsid w:val="00963F8A"/>
    <w:rsid w:val="00974F31"/>
    <w:rsid w:val="009901E8"/>
    <w:rsid w:val="00994728"/>
    <w:rsid w:val="009963D4"/>
    <w:rsid w:val="009B6506"/>
    <w:rsid w:val="009F4029"/>
    <w:rsid w:val="00A11E58"/>
    <w:rsid w:val="00A3439B"/>
    <w:rsid w:val="00A41060"/>
    <w:rsid w:val="00A41667"/>
    <w:rsid w:val="00A65DEC"/>
    <w:rsid w:val="00A73CCD"/>
    <w:rsid w:val="00A9567B"/>
    <w:rsid w:val="00AA5123"/>
    <w:rsid w:val="00AB28DB"/>
    <w:rsid w:val="00AB74BC"/>
    <w:rsid w:val="00AC1C6D"/>
    <w:rsid w:val="00AD5F85"/>
    <w:rsid w:val="00AD5FD6"/>
    <w:rsid w:val="00AF2821"/>
    <w:rsid w:val="00AF3B71"/>
    <w:rsid w:val="00AF4ECA"/>
    <w:rsid w:val="00B1419D"/>
    <w:rsid w:val="00B20377"/>
    <w:rsid w:val="00B520DB"/>
    <w:rsid w:val="00B553AB"/>
    <w:rsid w:val="00B56660"/>
    <w:rsid w:val="00B7447D"/>
    <w:rsid w:val="00BC3F55"/>
    <w:rsid w:val="00BF3AFD"/>
    <w:rsid w:val="00C00CF8"/>
    <w:rsid w:val="00C067BF"/>
    <w:rsid w:val="00C23297"/>
    <w:rsid w:val="00C251B4"/>
    <w:rsid w:val="00C4032E"/>
    <w:rsid w:val="00C62DC4"/>
    <w:rsid w:val="00C75943"/>
    <w:rsid w:val="00C82C9B"/>
    <w:rsid w:val="00CA4B65"/>
    <w:rsid w:val="00CD68ED"/>
    <w:rsid w:val="00CE54B8"/>
    <w:rsid w:val="00CF514F"/>
    <w:rsid w:val="00D02DDA"/>
    <w:rsid w:val="00D33AD8"/>
    <w:rsid w:val="00D56773"/>
    <w:rsid w:val="00D71EF3"/>
    <w:rsid w:val="00D71F21"/>
    <w:rsid w:val="00E1055A"/>
    <w:rsid w:val="00E14E0F"/>
    <w:rsid w:val="00E177C8"/>
    <w:rsid w:val="00E20650"/>
    <w:rsid w:val="00E41F06"/>
    <w:rsid w:val="00E5249D"/>
    <w:rsid w:val="00E72292"/>
    <w:rsid w:val="00E91859"/>
    <w:rsid w:val="00EA0792"/>
    <w:rsid w:val="00EA7666"/>
    <w:rsid w:val="00EB5199"/>
    <w:rsid w:val="00F07617"/>
    <w:rsid w:val="00F61F18"/>
    <w:rsid w:val="00FB2067"/>
    <w:rsid w:val="00FD0581"/>
    <w:rsid w:val="00FD1F4F"/>
    <w:rsid w:val="00FF4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B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5DE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rsid w:val="00A65DEC"/>
    <w:rPr>
      <w:rFonts w:ascii="Times New Roman" w:eastAsia="Times New Roman" w:hAnsi="Times New Roman" w:cs="Times New Roman"/>
      <w:sz w:val="24"/>
      <w:szCs w:val="24"/>
      <w:lang w:eastAsia="ru-RU"/>
    </w:rPr>
  </w:style>
  <w:style w:type="character" w:styleId="a5">
    <w:name w:val="page number"/>
    <w:rsid w:val="00A65DEC"/>
  </w:style>
  <w:style w:type="paragraph" w:styleId="a6">
    <w:name w:val="footer"/>
    <w:basedOn w:val="a"/>
    <w:link w:val="a7"/>
    <w:rsid w:val="00A65DE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rsid w:val="00A65DEC"/>
    <w:rPr>
      <w:rFonts w:ascii="Times New Roman" w:eastAsia="Times New Roman" w:hAnsi="Times New Roman" w:cs="Times New Roman"/>
      <w:sz w:val="24"/>
      <w:szCs w:val="24"/>
      <w:lang w:eastAsia="ru-RU"/>
    </w:rPr>
  </w:style>
  <w:style w:type="character" w:customStyle="1" w:styleId="apple-converted-space">
    <w:name w:val="apple-converted-space"/>
    <w:rsid w:val="006A6C6B"/>
  </w:style>
  <w:style w:type="character" w:styleId="a8">
    <w:name w:val="Hyperlink"/>
    <w:uiPriority w:val="99"/>
    <w:semiHidden/>
    <w:unhideWhenUsed/>
    <w:rsid w:val="00AB28DB"/>
    <w:rPr>
      <w:color w:val="0000FF"/>
      <w:u w:val="single"/>
    </w:rPr>
  </w:style>
  <w:style w:type="character" w:customStyle="1" w:styleId="note">
    <w:name w:val="note"/>
    <w:rsid w:val="00AB28DB"/>
  </w:style>
  <w:style w:type="paragraph" w:styleId="a9">
    <w:name w:val="Normal (Web)"/>
    <w:basedOn w:val="a"/>
    <w:uiPriority w:val="99"/>
    <w:semiHidden/>
    <w:unhideWhenUsed/>
    <w:rsid w:val="006C5072"/>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572697"/>
    <w:pPr>
      <w:ind w:left="708"/>
    </w:pPr>
  </w:style>
  <w:style w:type="paragraph" w:styleId="ab">
    <w:name w:val="Balloon Text"/>
    <w:basedOn w:val="a"/>
    <w:link w:val="ac"/>
    <w:uiPriority w:val="99"/>
    <w:semiHidden/>
    <w:unhideWhenUsed/>
    <w:rsid w:val="0091279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12797"/>
    <w:rPr>
      <w:rFonts w:ascii="Tahoma" w:hAnsi="Tahoma" w:cs="Tahoma"/>
      <w:sz w:val="16"/>
      <w:szCs w:val="16"/>
      <w:lang w:eastAsia="en-US"/>
    </w:rPr>
  </w:style>
  <w:style w:type="character" w:customStyle="1" w:styleId="shorttext">
    <w:name w:val="short_text"/>
    <w:basedOn w:val="a0"/>
    <w:rsid w:val="00EA7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B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5DE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rsid w:val="00A65DEC"/>
    <w:rPr>
      <w:rFonts w:ascii="Times New Roman" w:eastAsia="Times New Roman" w:hAnsi="Times New Roman" w:cs="Times New Roman"/>
      <w:sz w:val="24"/>
      <w:szCs w:val="24"/>
      <w:lang w:eastAsia="ru-RU"/>
    </w:rPr>
  </w:style>
  <w:style w:type="character" w:styleId="a5">
    <w:name w:val="page number"/>
    <w:rsid w:val="00A65DEC"/>
  </w:style>
  <w:style w:type="paragraph" w:styleId="a6">
    <w:name w:val="footer"/>
    <w:basedOn w:val="a"/>
    <w:link w:val="a7"/>
    <w:rsid w:val="00A65DE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rsid w:val="00A65DEC"/>
    <w:rPr>
      <w:rFonts w:ascii="Times New Roman" w:eastAsia="Times New Roman" w:hAnsi="Times New Roman" w:cs="Times New Roman"/>
      <w:sz w:val="24"/>
      <w:szCs w:val="24"/>
      <w:lang w:eastAsia="ru-RU"/>
    </w:rPr>
  </w:style>
  <w:style w:type="character" w:customStyle="1" w:styleId="apple-converted-space">
    <w:name w:val="apple-converted-space"/>
    <w:rsid w:val="006A6C6B"/>
  </w:style>
  <w:style w:type="character" w:styleId="a8">
    <w:name w:val="Hyperlink"/>
    <w:uiPriority w:val="99"/>
    <w:semiHidden/>
    <w:unhideWhenUsed/>
    <w:rsid w:val="00AB28DB"/>
    <w:rPr>
      <w:color w:val="0000FF"/>
      <w:u w:val="single"/>
    </w:rPr>
  </w:style>
  <w:style w:type="character" w:customStyle="1" w:styleId="note">
    <w:name w:val="note"/>
    <w:rsid w:val="00AB28DB"/>
  </w:style>
  <w:style w:type="paragraph" w:styleId="a9">
    <w:name w:val="Normal (Web)"/>
    <w:basedOn w:val="a"/>
    <w:uiPriority w:val="99"/>
    <w:semiHidden/>
    <w:unhideWhenUsed/>
    <w:rsid w:val="006C5072"/>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572697"/>
    <w:pPr>
      <w:ind w:left="708"/>
    </w:pPr>
  </w:style>
  <w:style w:type="paragraph" w:styleId="ab">
    <w:name w:val="Balloon Text"/>
    <w:basedOn w:val="a"/>
    <w:link w:val="ac"/>
    <w:uiPriority w:val="99"/>
    <w:semiHidden/>
    <w:unhideWhenUsed/>
    <w:rsid w:val="0091279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12797"/>
    <w:rPr>
      <w:rFonts w:ascii="Tahoma" w:hAnsi="Tahoma" w:cs="Tahoma"/>
      <w:sz w:val="16"/>
      <w:szCs w:val="16"/>
      <w:lang w:eastAsia="en-US"/>
    </w:rPr>
  </w:style>
  <w:style w:type="character" w:customStyle="1" w:styleId="shorttext">
    <w:name w:val="short_text"/>
    <w:basedOn w:val="a0"/>
    <w:rsid w:val="00EA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6315">
      <w:bodyDiv w:val="1"/>
      <w:marLeft w:val="0"/>
      <w:marRight w:val="0"/>
      <w:marTop w:val="0"/>
      <w:marBottom w:val="0"/>
      <w:divBdr>
        <w:top w:val="none" w:sz="0" w:space="0" w:color="auto"/>
        <w:left w:val="none" w:sz="0" w:space="0" w:color="auto"/>
        <w:bottom w:val="none" w:sz="0" w:space="0" w:color="auto"/>
        <w:right w:val="none" w:sz="0" w:space="0" w:color="auto"/>
      </w:divBdr>
    </w:div>
    <w:div w:id="562453698">
      <w:bodyDiv w:val="1"/>
      <w:marLeft w:val="0"/>
      <w:marRight w:val="0"/>
      <w:marTop w:val="0"/>
      <w:marBottom w:val="0"/>
      <w:divBdr>
        <w:top w:val="none" w:sz="0" w:space="0" w:color="auto"/>
        <w:left w:val="none" w:sz="0" w:space="0" w:color="auto"/>
        <w:bottom w:val="none" w:sz="0" w:space="0" w:color="auto"/>
        <w:right w:val="none" w:sz="0" w:space="0" w:color="auto"/>
      </w:divBdr>
    </w:div>
    <w:div w:id="1053698221">
      <w:bodyDiv w:val="1"/>
      <w:marLeft w:val="0"/>
      <w:marRight w:val="0"/>
      <w:marTop w:val="0"/>
      <w:marBottom w:val="0"/>
      <w:divBdr>
        <w:top w:val="none" w:sz="0" w:space="0" w:color="auto"/>
        <w:left w:val="none" w:sz="0" w:space="0" w:color="auto"/>
        <w:bottom w:val="none" w:sz="0" w:space="0" w:color="auto"/>
        <w:right w:val="none" w:sz="0" w:space="0" w:color="auto"/>
      </w:divBdr>
    </w:div>
    <w:div w:id="1197890525">
      <w:bodyDiv w:val="1"/>
      <w:marLeft w:val="0"/>
      <w:marRight w:val="0"/>
      <w:marTop w:val="0"/>
      <w:marBottom w:val="0"/>
      <w:divBdr>
        <w:top w:val="none" w:sz="0" w:space="0" w:color="auto"/>
        <w:left w:val="none" w:sz="0" w:space="0" w:color="auto"/>
        <w:bottom w:val="none" w:sz="0" w:space="0" w:color="auto"/>
        <w:right w:val="none" w:sz="0" w:space="0" w:color="auto"/>
      </w:divBdr>
    </w:div>
    <w:div w:id="1213080000">
      <w:bodyDiv w:val="1"/>
      <w:marLeft w:val="0"/>
      <w:marRight w:val="0"/>
      <w:marTop w:val="0"/>
      <w:marBottom w:val="0"/>
      <w:divBdr>
        <w:top w:val="none" w:sz="0" w:space="0" w:color="auto"/>
        <w:left w:val="none" w:sz="0" w:space="0" w:color="auto"/>
        <w:bottom w:val="none" w:sz="0" w:space="0" w:color="auto"/>
        <w:right w:val="none" w:sz="0" w:space="0" w:color="auto"/>
      </w:divBdr>
    </w:div>
    <w:div w:id="1237132288">
      <w:bodyDiv w:val="1"/>
      <w:marLeft w:val="0"/>
      <w:marRight w:val="0"/>
      <w:marTop w:val="0"/>
      <w:marBottom w:val="0"/>
      <w:divBdr>
        <w:top w:val="none" w:sz="0" w:space="0" w:color="auto"/>
        <w:left w:val="none" w:sz="0" w:space="0" w:color="auto"/>
        <w:bottom w:val="none" w:sz="0" w:space="0" w:color="auto"/>
        <w:right w:val="none" w:sz="0" w:space="0" w:color="auto"/>
      </w:divBdr>
    </w:div>
    <w:div w:id="1360664234">
      <w:bodyDiv w:val="1"/>
      <w:marLeft w:val="0"/>
      <w:marRight w:val="0"/>
      <w:marTop w:val="0"/>
      <w:marBottom w:val="0"/>
      <w:divBdr>
        <w:top w:val="none" w:sz="0" w:space="0" w:color="auto"/>
        <w:left w:val="none" w:sz="0" w:space="0" w:color="auto"/>
        <w:bottom w:val="none" w:sz="0" w:space="0" w:color="auto"/>
        <w:right w:val="none" w:sz="0" w:space="0" w:color="auto"/>
      </w:divBdr>
    </w:div>
    <w:div w:id="189878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F71D-6FF1-42A5-A2A8-800F35B8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1140</Words>
  <Characters>6500</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kaea</dc:creator>
  <cp:lastModifiedBy>КФМ МФ РК8</cp:lastModifiedBy>
  <cp:revision>7</cp:revision>
  <cp:lastPrinted>2020-05-18T06:49:00Z</cp:lastPrinted>
  <dcterms:created xsi:type="dcterms:W3CDTF">2020-05-18T06:41:00Z</dcterms:created>
  <dcterms:modified xsi:type="dcterms:W3CDTF">2020-07-14T11:50:00Z</dcterms:modified>
</cp:coreProperties>
</file>