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E3" w:rsidRPr="001B3DE3" w:rsidRDefault="001B3DE3" w:rsidP="001B3DE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b/>
          <w:bCs/>
          <w:color w:val="306759"/>
          <w:sz w:val="18"/>
          <w:szCs w:val="18"/>
          <w:lang w:val="en-US" w:eastAsia="ru-RU"/>
        </w:rPr>
      </w:pPr>
      <w:proofErr w:type="spellStart"/>
      <w:r w:rsidRPr="001B3DE3">
        <w:rPr>
          <w:rFonts w:ascii="Arial" w:eastAsia="Times New Roman" w:hAnsi="Arial" w:cs="Arial"/>
          <w:b/>
          <w:bCs/>
          <w:color w:val="306759"/>
          <w:sz w:val="18"/>
          <w:szCs w:val="18"/>
          <w:bdr w:val="none" w:sz="0" w:space="0" w:color="auto" w:frame="1"/>
          <w:lang w:val="en-US" w:eastAsia="ru-RU"/>
        </w:rPr>
        <w:t>Auezov</w:t>
      </w:r>
      <w:proofErr w:type="spellEnd"/>
      <w:r w:rsidRPr="001B3DE3">
        <w:rPr>
          <w:rFonts w:ascii="Arial" w:eastAsia="Times New Roman" w:hAnsi="Arial" w:cs="Arial"/>
          <w:b/>
          <w:bCs/>
          <w:color w:val="306759"/>
          <w:sz w:val="18"/>
          <w:szCs w:val="18"/>
          <w:bdr w:val="none" w:sz="0" w:space="0" w:color="auto" w:frame="1"/>
          <w:lang w:val="en-US" w:eastAsia="ru-RU"/>
        </w:rPr>
        <w:t xml:space="preserve"> Muk</w:t>
      </w:r>
      <w:r>
        <w:rPr>
          <w:rFonts w:ascii="Arial" w:eastAsia="Times New Roman" w:hAnsi="Arial" w:cs="Arial"/>
          <w:b/>
          <w:bCs/>
          <w:color w:val="306759"/>
          <w:sz w:val="18"/>
          <w:szCs w:val="18"/>
          <w:bdr w:val="none" w:sz="0" w:space="0" w:color="auto" w:frame="1"/>
          <w:lang w:val="en-US" w:eastAsia="ru-RU"/>
        </w:rPr>
        <w:t xml:space="preserve">htar </w:t>
      </w:r>
      <w:proofErr w:type="spellStart"/>
      <w:r>
        <w:rPr>
          <w:rFonts w:ascii="Arial" w:eastAsia="Times New Roman" w:hAnsi="Arial" w:cs="Arial"/>
          <w:b/>
          <w:bCs/>
          <w:color w:val="306759"/>
          <w:sz w:val="18"/>
          <w:szCs w:val="18"/>
          <w:bdr w:val="none" w:sz="0" w:space="0" w:color="auto" w:frame="1"/>
          <w:lang w:val="en-US" w:eastAsia="ru-RU"/>
        </w:rPr>
        <w:t>Omarkhanovich</w:t>
      </w:r>
      <w:proofErr w:type="spellEnd"/>
      <w:r>
        <w:rPr>
          <w:rFonts w:ascii="Arial" w:eastAsia="Times New Roman" w:hAnsi="Arial" w:cs="Arial"/>
          <w:b/>
          <w:bCs/>
          <w:color w:val="306759"/>
          <w:sz w:val="18"/>
          <w:szCs w:val="18"/>
          <w:bdr w:val="none" w:sz="0" w:space="0" w:color="auto" w:frame="1"/>
          <w:lang w:val="en-US" w:eastAsia="ru-RU"/>
        </w:rPr>
        <w:t xml:space="preserve"> (1897-1961), a </w:t>
      </w:r>
      <w:r w:rsidRPr="001B3DE3">
        <w:rPr>
          <w:rFonts w:ascii="Arial" w:eastAsia="Times New Roman" w:hAnsi="Arial" w:cs="Arial"/>
          <w:b/>
          <w:bCs/>
          <w:color w:val="306759"/>
          <w:sz w:val="18"/>
          <w:szCs w:val="18"/>
          <w:bdr w:val="none" w:sz="0" w:space="0" w:color="auto" w:frame="1"/>
          <w:lang w:val="en-US" w:eastAsia="ru-RU"/>
        </w:rPr>
        <w:t>classic of the Kazakh literature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295400" cy="1898015"/>
            <wp:effectExtent l="0" t="0" r="0" b="6985"/>
            <wp:docPr id="1" name="Рисунок 1" descr="Auezov Mukhtar Omarkhanovi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ezov Mukhtar Omarkhanovich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From ancient time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,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ancestors of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lived nearby the second Mecca - majestic mausoleum of A.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Yassaui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 From generation to generation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,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they were widely-read, highly educated mullahs and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khodjahs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Having heard about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Kunanbai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glory,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great-grandfather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Berdikhadzha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approximately in 1852-1853 arrived to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Chingis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mountains, to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Kunanbai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aul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And on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28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 of September in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1897 the son named Mukhtar was born at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Berdihodzhi’s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grandson -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Omarkhan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Ayakkaragan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place (near wintering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Borli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).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In the age of six, his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grandfather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started to teach Mukhtar and his uncle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and also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Akhmet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- a boy of Mukhtar’s age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 Arabian alphabet, they studied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elements of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alphabet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and knowledge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on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 hand-written book of verses of his friend-adherent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Kunanbayev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childhood passed in a nomadic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aul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Nearly all he saw and observed those years was </w:t>
      </w:r>
      <w:r w:rsidR="00E8663A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later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reflected in his works.</w:t>
      </w:r>
      <w:r w:rsidR="00E8663A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br/>
        <w:t xml:space="preserve">Mukhtar’s uncle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Kasymbek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played a great role in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education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of the boy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who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E8663A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was responsible for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boy’s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upbringing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He brought the boy in the city and arranged </w:t>
      </w:r>
      <w:r w:rsidR="00E8663A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him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in Semipalatinsk five-class city school. In 1915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entered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teacher's seminary, there he got acquainted with </w:t>
      </w:r>
      <w:r w:rsidR="000507F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works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of Russian, East and European writers, started seriously to try his forces in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literature. In 1917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wrote </w:t>
      </w:r>
      <w:proofErr w:type="spellStart"/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Enlik-Kebek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1E3FB5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play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based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on motives of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national legend. </w:t>
      </w:r>
      <w:proofErr w:type="spellStart"/>
      <w:r w:rsidR="000507F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r w:rsidR="000507F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’s</w:t>
      </w:r>
      <w:proofErr w:type="spellEnd"/>
      <w:r w:rsidR="000507F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f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irst </w:t>
      </w:r>
      <w:r w:rsidR="001E3FB5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stories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were remarkable for their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psychologism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, expressiveness of life and customs description, became the appreciable phenomenon in the Kazakh realistic prose.</w:t>
      </w:r>
    </w:p>
    <w:p w:rsidR="001B3DE3" w:rsidRPr="001B3DE3" w:rsidRDefault="001E3FB5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From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November 1919 with</w:t>
      </w:r>
      <w:r w:rsidR="000507F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establishment of the Soviet authority in Semipalatinsk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region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Mukhtar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active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ly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participat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ed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political life of </w:t>
      </w:r>
      <w:r w:rsidR="000507F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region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in its revolutionary changes. He worked in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Gubrevkom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Gubispolkom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GubONO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in edition of newspaper "Kazak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tili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", in court, Semipalatinsk section of Russian Geographical Society. Mukhtar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published magazine "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", helped and promoted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work of cultural-educational circle "ES-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aimak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", taught in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Kazpedcollege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and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soviet party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shool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, participated in prepar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ing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and carrying out of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courses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of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teachers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’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retraining.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In 1923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entered the Leningrad </w:t>
      </w:r>
      <w:r w:rsidR="001E3FB5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University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r w:rsidR="001E3FB5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Philological Department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and then after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his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graduation in 1928 he entered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postgraduate study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of 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1E3FB5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East Folklore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at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 Central Asian </w:t>
      </w:r>
      <w:r w:rsidR="001E3FB5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State University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in Tashkent. He worked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 lot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and fruitfully, successfully combining art creativity with scientific and pedagogical work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went through many burdens and sufferings, </w:t>
      </w:r>
      <w:bookmarkStart w:id="0" w:name="_GoBack"/>
      <w:bookmarkEnd w:id="0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political charges, not deserved abuse. Charges in nationalism, connected to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creativity in 20th years, pursued him up to the middle of 50-th.</w:t>
      </w:r>
    </w:p>
    <w:p w:rsidR="001B3DE3" w:rsidRPr="001B3DE3" w:rsidRDefault="00DC40F1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30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years were crucial in his faith when he 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had been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for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two years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in </w:t>
      </w:r>
      <w:r w:rsidRP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detention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on nationalism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P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charges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Condition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for discharge</w:t>
      </w:r>
      <w:r w:rsidRPr="00DC40F1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were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compelled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confession of nonexistent guilt, refusal of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his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best works of that time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Only in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60th years for the first time his early stories and stories in collection "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Karash-Karash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" were republish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ed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and his story "Valiant time" in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Russian and Kazakh languages was published in 70th years, plays "Hahn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Kene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" - at the beginning of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80th. These early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works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being </w:t>
      </w:r>
      <w:r w:rsidR="00E47AFF" w:rsidRP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under a ban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or condemned for a long time,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were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recognized by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Kazakh classics.</w:t>
      </w:r>
      <w:r w:rsidR="001E3F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With growth o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f life experience and art skills,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dream came true - to create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large epic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work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to tell the truth about people’s life, about the whole epoch through the multiplane central image of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and </w:t>
      </w:r>
      <w:r w:rsidR="00E47AFF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wide social panorama. This </w:t>
      </w:r>
      <w:r w:rsidR="00EC7822" w:rsidRP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did not happen by accident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</w:t>
      </w:r>
      <w:r w:rsid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From</w:t>
      </w:r>
      <w:r w:rsidR="00EC7822" w:rsidRPr="00EC7822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20th he displayed steadfast interest </w:t>
      </w:r>
      <w:r w:rsid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in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creativity: collected and studied materials about the life and creativity of the great poet and thinker, wrote </w:t>
      </w:r>
      <w:r w:rsidR="00EC7822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articles</w:t>
      </w:r>
      <w:r w:rsidR="00EC7822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about him, </w:t>
      </w:r>
      <w:r w:rsidR="00EC7822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published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verses, wrote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biography </w:t>
      </w:r>
      <w:r w:rsid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adding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materials he found that </w:t>
      </w:r>
      <w:r w:rsid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was included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into </w:t>
      </w:r>
      <w:r w:rsid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collected</w:t>
      </w:r>
      <w:r w:rsidR="00CE37C3" w:rsidRP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edition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of 1933. It is possible to tell that all his life and creative experience prepared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CE37C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to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creat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e the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large epic narration about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 He knew about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,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place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where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great poet lived, not only through different sources, but also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from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7E53C4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 youth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’s</w:t>
      </w:r>
      <w:r w:rsidR="007E53C4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impressions.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r w:rsidR="00EC7822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lastRenderedPageBreak/>
        <w:t>Already the first book - "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", published in the Kazakh language in 1942 and soon issued in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Russian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language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, amazed all with the surprising vital power, art innovation, unique creative solutions.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br/>
        <w:t xml:space="preserve">Popularity of the writer increased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due to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publication in 1947 of the second book of novel "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" disclosing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large unusual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ability to spiritual growth, active operation and revealing his closeness to people.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writer exceeded other critics, amazing them with boldness of creative solutions,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as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an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artist was in the most complicated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relations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with that epoch - conditions of totalitarian regime, domination of official ideology, dictatorship from above generated conditions for groundless criticism, unreasonable charges, reinforced group struggle. In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40-50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years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,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again and not one time was subjected to the fierce criticism for the ostensibly nationalist sights, for deviation from principles of socialist realism methods.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Actively participating in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literary, cultural and public life, the writer and scientist indefatigably struggled against erratic, one-sided sights, representations, criticizing them from high civil and scientific positions. So, in 1951-1952 there were sharp discussions around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creative heritage, his poetic school.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br/>
        <w:t xml:space="preserve">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wrote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3-rd and 4-th books. All four epopees were named "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Way".</w:t>
      </w:r>
    </w:p>
    <w:p w:rsidR="001B3DE3" w:rsidRPr="001B3DE3" w:rsidRDefault="007E53C4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From the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60th years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,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tradition of writing of historical social novels became rather strong and fruitful, forming the whole channel in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literary development. But the most recognized novels were not put in</w:t>
      </w:r>
      <w:r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the</w:t>
      </w:r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epopee about </w:t>
      </w:r>
      <w:proofErr w:type="spellStart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="001B3DE3"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After the epopee "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Way" was completely published in the Kazakh and Russian languages, there were translations into many foreign languages. The novel became one of few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works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of the world literature which protagonists entered into consciousness of millions readers.</w:t>
      </w:r>
    </w:p>
    <w:p w:rsidR="001B3DE3" w:rsidRPr="001B3DE3" w:rsidRDefault="001B3DE3" w:rsidP="001B3DE3">
      <w:pPr>
        <w:shd w:val="clear" w:color="auto" w:fill="FFFFFF"/>
        <w:spacing w:before="180" w:after="180" w:line="240" w:lineRule="auto"/>
        <w:ind w:left="450" w:right="150"/>
        <w:jc w:val="both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art talent was universal. He brought the huge contribution to </w:t>
      </w:r>
      <w:r w:rsidR="007E53C4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 </w:t>
      </w:r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development of the Kazakh dramatic art and theatrical art. His lectures and performances were of exclusive popularity.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brought great contribution to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-studying - branch of literary criticism investigating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Abai’s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life and creativity. Creativity of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brought the most valuable contribution not only to the Kazakh literature, but also to the world culture treasury. Mukhtar </w:t>
      </w:r>
      <w:proofErr w:type="spellStart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Auezov</w:t>
      </w:r>
      <w:proofErr w:type="spellEnd"/>
      <w:r w:rsidRPr="001B3DE3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is deservedly recognized as one of salient masters of art of the twentieth century.</w:t>
      </w:r>
    </w:p>
    <w:p w:rsidR="00332F00" w:rsidRPr="001B3DE3" w:rsidRDefault="00332F00">
      <w:pPr>
        <w:rPr>
          <w:lang w:val="en-US"/>
        </w:rPr>
      </w:pPr>
    </w:p>
    <w:sectPr w:rsidR="00332F00" w:rsidRPr="001B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E2"/>
    <w:rsid w:val="000507F3"/>
    <w:rsid w:val="000527E2"/>
    <w:rsid w:val="001B3DE3"/>
    <w:rsid w:val="001E3FB5"/>
    <w:rsid w:val="00332F00"/>
    <w:rsid w:val="007E53C4"/>
    <w:rsid w:val="00AE7054"/>
    <w:rsid w:val="00CE37C3"/>
    <w:rsid w:val="00DC40F1"/>
    <w:rsid w:val="00E47AFF"/>
    <w:rsid w:val="00E8663A"/>
    <w:rsid w:val="00E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CE48"/>
  <w15:chartTrackingRefBased/>
  <w15:docId w15:val="{3754450F-C272-4392-9B44-796C1D01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1B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3DE3"/>
    <w:rPr>
      <w:b/>
      <w:bCs/>
    </w:rPr>
  </w:style>
  <w:style w:type="paragraph" w:customStyle="1" w:styleId="main">
    <w:name w:val="main"/>
    <w:basedOn w:val="a"/>
    <w:rsid w:val="001B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2020-04-09T03:08:00Z</dcterms:created>
  <dcterms:modified xsi:type="dcterms:W3CDTF">2020-04-09T06:20:00Z</dcterms:modified>
</cp:coreProperties>
</file>