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3E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 xml:space="preserve">Уточнение </w:t>
      </w:r>
    </w:p>
    <w:p w:rsidR="00AD4EA4" w:rsidRPr="00A828B7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>б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>юджет</w:t>
      </w:r>
      <w:r>
        <w:rPr>
          <w:rFonts w:ascii="Arial" w:hAnsi="Arial" w:cs="Arial"/>
          <w:color w:val="7030A0"/>
          <w:sz w:val="44"/>
          <w:szCs w:val="44"/>
        </w:rPr>
        <w:t>а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 xml:space="preserve"> Северо-Казахстанской области</w:t>
      </w:r>
    </w:p>
    <w:p w:rsidR="00AD4EA4" w:rsidRDefault="00AD4EA4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 w:rsidRPr="00A828B7">
        <w:rPr>
          <w:rFonts w:ascii="Arial" w:hAnsi="Arial" w:cs="Arial"/>
          <w:color w:val="7030A0"/>
          <w:sz w:val="44"/>
          <w:szCs w:val="44"/>
        </w:rPr>
        <w:t xml:space="preserve"> </w:t>
      </w:r>
      <w:r w:rsidR="00171197">
        <w:rPr>
          <w:rFonts w:ascii="Arial" w:hAnsi="Arial" w:cs="Arial"/>
          <w:color w:val="7030A0"/>
          <w:sz w:val="44"/>
          <w:szCs w:val="44"/>
        </w:rPr>
        <w:t>з</w:t>
      </w:r>
      <w:r w:rsidRPr="00A828B7">
        <w:rPr>
          <w:rFonts w:ascii="Arial" w:hAnsi="Arial" w:cs="Arial"/>
          <w:color w:val="7030A0"/>
          <w:sz w:val="44"/>
          <w:szCs w:val="44"/>
        </w:rPr>
        <w:t>а 201</w:t>
      </w:r>
      <w:r w:rsidR="00387693">
        <w:rPr>
          <w:rFonts w:ascii="Arial" w:hAnsi="Arial" w:cs="Arial"/>
          <w:color w:val="7030A0"/>
          <w:sz w:val="44"/>
          <w:szCs w:val="44"/>
        </w:rPr>
        <w:t>4</w:t>
      </w:r>
      <w:r w:rsidRPr="00A828B7">
        <w:rPr>
          <w:rFonts w:ascii="Arial" w:hAnsi="Arial" w:cs="Arial"/>
          <w:color w:val="7030A0"/>
          <w:sz w:val="44"/>
          <w:szCs w:val="44"/>
          <w:lang w:val="kk-KZ"/>
        </w:rPr>
        <w:t xml:space="preserve"> </w:t>
      </w:r>
      <w:r w:rsidRPr="00A828B7">
        <w:rPr>
          <w:rFonts w:ascii="Arial" w:hAnsi="Arial" w:cs="Arial"/>
          <w:color w:val="7030A0"/>
          <w:sz w:val="44"/>
          <w:szCs w:val="44"/>
        </w:rPr>
        <w:t xml:space="preserve">год </w:t>
      </w:r>
    </w:p>
    <w:p w:rsidR="00AD5167" w:rsidRPr="00A828B7" w:rsidRDefault="00AD5167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</w:p>
    <w:p w:rsidR="003A3F04" w:rsidRDefault="00534F8C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</w:t>
      </w:r>
      <w:r w:rsidR="00164CD6" w:rsidRPr="00164CD6">
        <w:rPr>
          <w:rFonts w:ascii="Arial" w:hAnsi="Arial" w:cs="Arial"/>
          <w:sz w:val="28"/>
          <w:szCs w:val="28"/>
        </w:rPr>
        <w:t xml:space="preserve"> 2014 год проведено </w:t>
      </w:r>
      <w:r>
        <w:rPr>
          <w:rFonts w:ascii="Arial" w:hAnsi="Arial" w:cs="Arial"/>
          <w:sz w:val="28"/>
          <w:szCs w:val="28"/>
        </w:rPr>
        <w:t>5</w:t>
      </w:r>
      <w:r w:rsidR="00B34044">
        <w:rPr>
          <w:rFonts w:ascii="Arial" w:hAnsi="Arial" w:cs="Arial"/>
          <w:sz w:val="28"/>
          <w:szCs w:val="28"/>
        </w:rPr>
        <w:t xml:space="preserve"> уточнени</w:t>
      </w:r>
      <w:r>
        <w:rPr>
          <w:rFonts w:ascii="Arial" w:hAnsi="Arial" w:cs="Arial"/>
          <w:sz w:val="28"/>
          <w:szCs w:val="28"/>
        </w:rPr>
        <w:t xml:space="preserve">й </w:t>
      </w:r>
      <w:r w:rsidR="00164CD6" w:rsidRPr="00164CD6"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</w:rPr>
        <w:t>10</w:t>
      </w:r>
      <w:r w:rsidR="00164CD6" w:rsidRPr="00164CD6">
        <w:rPr>
          <w:rFonts w:ascii="Arial" w:hAnsi="Arial" w:cs="Arial"/>
          <w:sz w:val="28"/>
          <w:szCs w:val="28"/>
        </w:rPr>
        <w:t xml:space="preserve"> корректиров</w:t>
      </w:r>
      <w:r w:rsidR="006A0D94">
        <w:rPr>
          <w:rFonts w:ascii="Arial" w:hAnsi="Arial" w:cs="Arial"/>
          <w:sz w:val="28"/>
          <w:szCs w:val="28"/>
        </w:rPr>
        <w:t>ок</w:t>
      </w:r>
      <w:r w:rsidR="00164CD6" w:rsidRPr="00164CD6">
        <w:rPr>
          <w:rFonts w:ascii="Arial" w:hAnsi="Arial" w:cs="Arial"/>
          <w:sz w:val="28"/>
          <w:szCs w:val="28"/>
        </w:rPr>
        <w:t xml:space="preserve"> бюджета.</w:t>
      </w:r>
      <w:r w:rsidR="00147A3E">
        <w:rPr>
          <w:rFonts w:ascii="Arial" w:hAnsi="Arial" w:cs="Arial"/>
          <w:sz w:val="28"/>
          <w:szCs w:val="28"/>
        </w:rPr>
        <w:t xml:space="preserve"> </w:t>
      </w:r>
      <w:r w:rsidR="00164CD6" w:rsidRPr="00164CD6">
        <w:rPr>
          <w:rFonts w:ascii="Arial" w:hAnsi="Arial" w:cs="Arial"/>
          <w:sz w:val="28"/>
          <w:szCs w:val="28"/>
        </w:rPr>
        <w:t xml:space="preserve">Объем бюджета Северо-Казахстанской области составил </w:t>
      </w:r>
      <w:r w:rsidR="00466381">
        <w:rPr>
          <w:rFonts w:ascii="Arial" w:hAnsi="Arial" w:cs="Arial"/>
          <w:sz w:val="28"/>
          <w:szCs w:val="28"/>
        </w:rPr>
        <w:t>128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  <w:r w:rsidR="00466381">
        <w:rPr>
          <w:rFonts w:ascii="Arial" w:hAnsi="Arial" w:cs="Arial"/>
          <w:sz w:val="28"/>
          <w:szCs w:val="28"/>
        </w:rPr>
        <w:t>81</w:t>
      </w:r>
      <w:r w:rsidR="008C7D74">
        <w:rPr>
          <w:rFonts w:ascii="Arial" w:hAnsi="Arial" w:cs="Arial"/>
          <w:sz w:val="28"/>
          <w:szCs w:val="28"/>
        </w:rPr>
        <w:t>9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64CD6" w:rsidRPr="00164CD6">
        <w:rPr>
          <w:rFonts w:ascii="Arial" w:hAnsi="Arial" w:cs="Arial"/>
          <w:sz w:val="28"/>
          <w:szCs w:val="28"/>
        </w:rPr>
        <w:t>млн</w:t>
      </w:r>
      <w:proofErr w:type="gramStart"/>
      <w:r w:rsidR="00164CD6" w:rsidRPr="00164CD6">
        <w:rPr>
          <w:rFonts w:ascii="Arial" w:hAnsi="Arial" w:cs="Arial"/>
          <w:sz w:val="28"/>
          <w:szCs w:val="28"/>
        </w:rPr>
        <w:t>.т</w:t>
      </w:r>
      <w:proofErr w:type="gramEnd"/>
      <w:r w:rsidR="00164CD6" w:rsidRPr="00164CD6">
        <w:rPr>
          <w:rFonts w:ascii="Arial" w:hAnsi="Arial" w:cs="Arial"/>
          <w:sz w:val="28"/>
          <w:szCs w:val="28"/>
        </w:rPr>
        <w:t>енге</w:t>
      </w:r>
      <w:proofErr w:type="spellEnd"/>
      <w:r w:rsidR="00164CD6" w:rsidRPr="00164CD6">
        <w:rPr>
          <w:rFonts w:ascii="Arial" w:hAnsi="Arial" w:cs="Arial"/>
          <w:sz w:val="28"/>
          <w:szCs w:val="28"/>
        </w:rPr>
        <w:t xml:space="preserve"> с увеличением против утвержденного бюджета (119 174 </w:t>
      </w:r>
      <w:proofErr w:type="spellStart"/>
      <w:r w:rsidR="00164CD6" w:rsidRPr="00164CD6">
        <w:rPr>
          <w:rFonts w:ascii="Arial" w:hAnsi="Arial" w:cs="Arial"/>
          <w:sz w:val="28"/>
          <w:szCs w:val="28"/>
        </w:rPr>
        <w:t>млн.тенге</w:t>
      </w:r>
      <w:proofErr w:type="spellEnd"/>
      <w:r w:rsidR="00164CD6" w:rsidRPr="00164CD6">
        <w:rPr>
          <w:rFonts w:ascii="Arial" w:hAnsi="Arial" w:cs="Arial"/>
          <w:sz w:val="28"/>
          <w:szCs w:val="28"/>
        </w:rPr>
        <w:t xml:space="preserve">) на </w:t>
      </w:r>
      <w:r w:rsidR="00466381">
        <w:rPr>
          <w:rFonts w:ascii="Arial" w:hAnsi="Arial" w:cs="Arial"/>
          <w:sz w:val="28"/>
          <w:szCs w:val="28"/>
        </w:rPr>
        <w:t>9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  <w:r w:rsidR="00FB46C5">
        <w:rPr>
          <w:rFonts w:ascii="Arial" w:hAnsi="Arial" w:cs="Arial"/>
          <w:sz w:val="28"/>
          <w:szCs w:val="28"/>
        </w:rPr>
        <w:t>6</w:t>
      </w:r>
      <w:r w:rsidR="00466381">
        <w:rPr>
          <w:rFonts w:ascii="Arial" w:hAnsi="Arial" w:cs="Arial"/>
          <w:sz w:val="28"/>
          <w:szCs w:val="28"/>
        </w:rPr>
        <w:t>4</w:t>
      </w:r>
      <w:r w:rsidR="008C7D74">
        <w:rPr>
          <w:rFonts w:ascii="Arial" w:hAnsi="Arial" w:cs="Arial"/>
          <w:sz w:val="28"/>
          <w:szCs w:val="28"/>
        </w:rPr>
        <w:t>5</w:t>
      </w:r>
      <w:r w:rsidR="00164CD6" w:rsidRPr="00164CD6">
        <w:rPr>
          <w:rFonts w:ascii="Arial" w:hAnsi="Arial" w:cs="Arial"/>
          <w:sz w:val="28"/>
          <w:szCs w:val="28"/>
        </w:rPr>
        <w:t xml:space="preserve"> млн. тенге. </w:t>
      </w:r>
    </w:p>
    <w:p w:rsidR="005E7D7C" w:rsidRDefault="005E7D7C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0C3950" w:rsidRDefault="000C3950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0C3950" w:rsidRDefault="000C3950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3A3F04" w:rsidRDefault="00466381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5A564ACC" wp14:editId="22663DC0">
            <wp:extent cx="5940425" cy="3527223"/>
            <wp:effectExtent l="0" t="0" r="31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64CD6" w:rsidRDefault="00164CD6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164CD6" w:rsidRDefault="00164CD6" w:rsidP="00164CD6">
      <w:pPr>
        <w:pStyle w:val="a3"/>
        <w:spacing w:before="0" w:beforeAutospacing="0" w:after="0" w:afterAutospacing="0"/>
        <w:ind w:left="-709"/>
        <w:jc w:val="both"/>
        <w:rPr>
          <w:rFonts w:ascii="Arial" w:hAnsi="Arial" w:cs="Arial"/>
          <w:sz w:val="28"/>
          <w:szCs w:val="28"/>
        </w:rPr>
      </w:pPr>
    </w:p>
    <w:p w:rsidR="00164CD6" w:rsidRDefault="00164CD6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164CD6" w:rsidRDefault="00164CD6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AD5167" w:rsidRDefault="00164CD6" w:rsidP="00164CD6">
      <w:pPr>
        <w:jc w:val="both"/>
        <w:rPr>
          <w:rFonts w:ascii="Arial" w:hAnsi="Arial" w:cs="Arial"/>
          <w:sz w:val="28"/>
          <w:szCs w:val="28"/>
        </w:rPr>
      </w:pPr>
      <w:proofErr w:type="gramStart"/>
      <w:r w:rsidRPr="00164CD6">
        <w:rPr>
          <w:rFonts w:ascii="Arial" w:hAnsi="Arial" w:cs="Arial"/>
          <w:sz w:val="28"/>
          <w:szCs w:val="28"/>
        </w:rPr>
        <w:t>Поступления в бюджет области составили: собственны</w:t>
      </w:r>
      <w:r w:rsidR="006C5DFF">
        <w:rPr>
          <w:rFonts w:ascii="Arial" w:hAnsi="Arial" w:cs="Arial"/>
          <w:sz w:val="28"/>
          <w:szCs w:val="28"/>
        </w:rPr>
        <w:t>е</w:t>
      </w:r>
      <w:r w:rsidRPr="00164CD6">
        <w:rPr>
          <w:rFonts w:ascii="Arial" w:hAnsi="Arial" w:cs="Arial"/>
          <w:sz w:val="28"/>
          <w:szCs w:val="28"/>
        </w:rPr>
        <w:t xml:space="preserve"> доход</w:t>
      </w:r>
      <w:r w:rsidR="006C5DFF">
        <w:rPr>
          <w:rFonts w:ascii="Arial" w:hAnsi="Arial" w:cs="Arial"/>
          <w:sz w:val="28"/>
          <w:szCs w:val="28"/>
        </w:rPr>
        <w:t>ы</w:t>
      </w:r>
      <w:r w:rsidRPr="00164CD6">
        <w:rPr>
          <w:rFonts w:ascii="Arial" w:hAnsi="Arial" w:cs="Arial"/>
          <w:sz w:val="28"/>
          <w:szCs w:val="28"/>
        </w:rPr>
        <w:t xml:space="preserve"> -                      2</w:t>
      </w:r>
      <w:r w:rsidR="00AA6E8D">
        <w:rPr>
          <w:rFonts w:ascii="Arial" w:hAnsi="Arial" w:cs="Arial"/>
          <w:sz w:val="28"/>
          <w:szCs w:val="28"/>
        </w:rPr>
        <w:t>8</w:t>
      </w:r>
      <w:r w:rsidRPr="00164CD6">
        <w:rPr>
          <w:rFonts w:ascii="Arial" w:hAnsi="Arial" w:cs="Arial"/>
          <w:sz w:val="28"/>
          <w:szCs w:val="28"/>
        </w:rPr>
        <w:t xml:space="preserve"> </w:t>
      </w:r>
      <w:r w:rsidR="00466381">
        <w:rPr>
          <w:rFonts w:ascii="Arial" w:hAnsi="Arial" w:cs="Arial"/>
          <w:sz w:val="28"/>
          <w:szCs w:val="28"/>
        </w:rPr>
        <w:t>16</w:t>
      </w:r>
      <w:r w:rsidR="008C7D74">
        <w:rPr>
          <w:rFonts w:ascii="Arial" w:hAnsi="Arial" w:cs="Arial"/>
          <w:sz w:val="28"/>
          <w:szCs w:val="28"/>
        </w:rPr>
        <w:t>9</w:t>
      </w:r>
      <w:r w:rsidRPr="00164CD6">
        <w:rPr>
          <w:rFonts w:ascii="Arial" w:hAnsi="Arial" w:cs="Arial"/>
          <w:sz w:val="28"/>
          <w:szCs w:val="28"/>
        </w:rPr>
        <w:t xml:space="preserve"> млн. тенге, погашение бюджетных кредитов – 101 млн. тенге,               из республиканского бюджета: субвенции - 59 913 млн. тенге, целевы</w:t>
      </w:r>
      <w:r w:rsidR="006C5DFF">
        <w:rPr>
          <w:rFonts w:ascii="Arial" w:hAnsi="Arial" w:cs="Arial"/>
          <w:sz w:val="28"/>
          <w:szCs w:val="28"/>
        </w:rPr>
        <w:t>е</w:t>
      </w:r>
      <w:r w:rsidRPr="00164CD6">
        <w:rPr>
          <w:rFonts w:ascii="Arial" w:hAnsi="Arial" w:cs="Arial"/>
          <w:sz w:val="28"/>
          <w:szCs w:val="28"/>
        </w:rPr>
        <w:t xml:space="preserve"> трансферт</w:t>
      </w:r>
      <w:r w:rsidR="006C5DFF">
        <w:rPr>
          <w:rFonts w:ascii="Arial" w:hAnsi="Arial" w:cs="Arial"/>
          <w:sz w:val="28"/>
          <w:szCs w:val="28"/>
        </w:rPr>
        <w:t>ы</w:t>
      </w:r>
      <w:r w:rsidR="00B34044">
        <w:rPr>
          <w:rFonts w:ascii="Arial" w:hAnsi="Arial" w:cs="Arial"/>
          <w:sz w:val="28"/>
          <w:szCs w:val="28"/>
        </w:rPr>
        <w:t xml:space="preserve"> — 3</w:t>
      </w:r>
      <w:r w:rsidR="00466381">
        <w:rPr>
          <w:rFonts w:ascii="Arial" w:hAnsi="Arial" w:cs="Arial"/>
          <w:sz w:val="28"/>
          <w:szCs w:val="28"/>
        </w:rPr>
        <w:t>6</w:t>
      </w:r>
      <w:r w:rsidRPr="00164CD6">
        <w:rPr>
          <w:rFonts w:ascii="Arial" w:hAnsi="Arial" w:cs="Arial"/>
          <w:sz w:val="28"/>
          <w:szCs w:val="28"/>
        </w:rPr>
        <w:t xml:space="preserve"> </w:t>
      </w:r>
      <w:r w:rsidR="00466381">
        <w:rPr>
          <w:rFonts w:ascii="Arial" w:hAnsi="Arial" w:cs="Arial"/>
          <w:sz w:val="28"/>
          <w:szCs w:val="28"/>
        </w:rPr>
        <w:t>902</w:t>
      </w:r>
      <w:r w:rsidRPr="00164CD6">
        <w:rPr>
          <w:rFonts w:ascii="Arial" w:hAnsi="Arial" w:cs="Arial"/>
          <w:sz w:val="28"/>
          <w:szCs w:val="28"/>
        </w:rPr>
        <w:t xml:space="preserve"> млн. тенге, целевы</w:t>
      </w:r>
      <w:r w:rsidR="006C5DFF">
        <w:rPr>
          <w:rFonts w:ascii="Arial" w:hAnsi="Arial" w:cs="Arial"/>
          <w:sz w:val="28"/>
          <w:szCs w:val="28"/>
        </w:rPr>
        <w:t>е</w:t>
      </w:r>
      <w:r w:rsidRPr="00164CD6">
        <w:rPr>
          <w:rFonts w:ascii="Arial" w:hAnsi="Arial" w:cs="Arial"/>
          <w:sz w:val="28"/>
          <w:szCs w:val="28"/>
        </w:rPr>
        <w:t xml:space="preserve"> кредит</w:t>
      </w:r>
      <w:r w:rsidR="006C5DFF">
        <w:rPr>
          <w:rFonts w:ascii="Arial" w:hAnsi="Arial" w:cs="Arial"/>
          <w:sz w:val="28"/>
          <w:szCs w:val="28"/>
        </w:rPr>
        <w:t>ы</w:t>
      </w:r>
      <w:r w:rsidRPr="00164CD6">
        <w:rPr>
          <w:rFonts w:ascii="Arial" w:hAnsi="Arial" w:cs="Arial"/>
          <w:sz w:val="28"/>
          <w:szCs w:val="28"/>
        </w:rPr>
        <w:t xml:space="preserve"> — 1 995 млн. тенге</w:t>
      </w:r>
      <w:r w:rsidR="00FB46C5">
        <w:rPr>
          <w:rFonts w:ascii="Arial" w:hAnsi="Arial" w:cs="Arial"/>
          <w:sz w:val="28"/>
          <w:szCs w:val="28"/>
        </w:rPr>
        <w:t>,</w:t>
      </w:r>
      <w:r w:rsidR="00FB46C5" w:rsidRPr="00FB46C5">
        <w:t xml:space="preserve"> </w:t>
      </w:r>
      <w:r w:rsidR="00FB46C5" w:rsidRPr="00FB46C5">
        <w:rPr>
          <w:rFonts w:ascii="Arial" w:hAnsi="Arial" w:cs="Arial"/>
          <w:sz w:val="28"/>
          <w:szCs w:val="28"/>
        </w:rPr>
        <w:t xml:space="preserve">из резерва Правительства Республики Казахстан – </w:t>
      </w:r>
      <w:r w:rsidR="00466381">
        <w:rPr>
          <w:rFonts w:ascii="Arial" w:hAnsi="Arial" w:cs="Arial"/>
          <w:sz w:val="28"/>
          <w:szCs w:val="28"/>
        </w:rPr>
        <w:t>28</w:t>
      </w:r>
      <w:r w:rsidR="00FB46C5" w:rsidRPr="00FB46C5">
        <w:rPr>
          <w:rFonts w:ascii="Arial" w:hAnsi="Arial" w:cs="Arial"/>
          <w:sz w:val="28"/>
          <w:szCs w:val="28"/>
        </w:rPr>
        <w:t xml:space="preserve"> млн. тенге.</w:t>
      </w:r>
      <w:proofErr w:type="gramEnd"/>
    </w:p>
    <w:p w:rsidR="00164CD6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164CD6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6C5DFF" w:rsidRDefault="00707054" w:rsidP="00707054">
      <w:pPr>
        <w:tabs>
          <w:tab w:val="left" w:pos="360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8E6EFA" w:rsidRDefault="008E6EFA" w:rsidP="00A828B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B6F05">
        <w:rPr>
          <w:rFonts w:ascii="Arial" w:hAnsi="Arial" w:cs="Arial"/>
          <w:b/>
          <w:bCs/>
          <w:sz w:val="40"/>
          <w:szCs w:val="40"/>
        </w:rPr>
        <w:lastRenderedPageBreak/>
        <w:t>Приоритетные направления</w:t>
      </w:r>
      <w:r w:rsidR="002259CA" w:rsidRPr="00EB6F05">
        <w:rPr>
          <w:rFonts w:ascii="Arial" w:hAnsi="Arial" w:cs="Arial"/>
          <w:b/>
          <w:bCs/>
          <w:sz w:val="40"/>
          <w:szCs w:val="40"/>
        </w:rPr>
        <w:t>:</w:t>
      </w:r>
    </w:p>
    <w:p w:rsidR="00500FC4" w:rsidRPr="003E6A14" w:rsidRDefault="003E6A14" w:rsidP="003E6A14">
      <w:pPr>
        <w:tabs>
          <w:tab w:val="left" w:pos="381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842" w:type="dxa"/>
        <w:tblLayout w:type="fixed"/>
        <w:tblLook w:val="04A0" w:firstRow="1" w:lastRow="0" w:firstColumn="1" w:lastColumn="0" w:noHBand="0" w:noVBand="1"/>
      </w:tblPr>
      <w:tblGrid>
        <w:gridCol w:w="4077"/>
        <w:gridCol w:w="1860"/>
        <w:gridCol w:w="1968"/>
        <w:gridCol w:w="1937"/>
      </w:tblGrid>
      <w:tr w:rsidR="006C5DFF" w:rsidTr="005E22AA">
        <w:tc>
          <w:tcPr>
            <w:tcW w:w="4077" w:type="dxa"/>
            <w:vMerge w:val="restart"/>
          </w:tcPr>
          <w:p w:rsidR="006C5DFF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765" w:type="dxa"/>
            <w:gridSpan w:val="3"/>
          </w:tcPr>
          <w:p w:rsidR="006C5DFF" w:rsidRPr="006C5DFF" w:rsidRDefault="006C5DFF" w:rsidP="005C431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2014 год</w:t>
            </w:r>
          </w:p>
        </w:tc>
      </w:tr>
      <w:tr w:rsidR="006C5DFF" w:rsidTr="005E22AA">
        <w:tc>
          <w:tcPr>
            <w:tcW w:w="4077" w:type="dxa"/>
            <w:vMerge/>
          </w:tcPr>
          <w:p w:rsidR="006C5DFF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860" w:type="dxa"/>
          </w:tcPr>
          <w:p w:rsidR="006C5DFF" w:rsidRPr="00171197" w:rsidRDefault="006C5DFF" w:rsidP="005C431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968" w:type="dxa"/>
          </w:tcPr>
          <w:p w:rsidR="006C5DFF" w:rsidRPr="00171197" w:rsidRDefault="006C5DFF" w:rsidP="005C431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>Дополнительно</w:t>
            </w:r>
            <w:r w:rsidR="00171197" w:rsidRPr="00171197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937" w:type="dxa"/>
          </w:tcPr>
          <w:p w:rsidR="006C5DFF" w:rsidRPr="00171197" w:rsidRDefault="006C5DFF" w:rsidP="005C431C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71197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171197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171197">
              <w:rPr>
                <w:rFonts w:ascii="Arial" w:hAnsi="Arial" w:cs="Arial"/>
                <w:bCs/>
              </w:rPr>
              <w:t>енный</w:t>
            </w:r>
            <w:proofErr w:type="spellEnd"/>
            <w:r w:rsidRPr="00171197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6C5DFF" w:rsidTr="005E22AA"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млн. тенге </w:t>
            </w:r>
          </w:p>
          <w:p w:rsidR="006C5DFF" w:rsidRPr="00171197" w:rsidRDefault="006C5DFF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171197">
              <w:rPr>
                <w:rFonts w:ascii="Arial" w:hAnsi="Arial" w:cs="Arial"/>
                <w:bCs/>
                <w:sz w:val="28"/>
                <w:szCs w:val="28"/>
              </w:rPr>
              <w:t xml:space="preserve">из них:    </w:t>
            </w:r>
          </w:p>
        </w:tc>
        <w:tc>
          <w:tcPr>
            <w:tcW w:w="1860" w:type="dxa"/>
          </w:tcPr>
          <w:p w:rsidR="006C5DFF" w:rsidRPr="006C5DFF" w:rsidRDefault="006C5DFF" w:rsidP="00500FC4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/>
                <w:bCs/>
                <w:sz w:val="32"/>
                <w:szCs w:val="32"/>
              </w:rPr>
              <w:t>119 174</w:t>
            </w:r>
          </w:p>
        </w:tc>
        <w:tc>
          <w:tcPr>
            <w:tcW w:w="1968" w:type="dxa"/>
          </w:tcPr>
          <w:p w:rsidR="006C5DFF" w:rsidRPr="006C5DFF" w:rsidRDefault="00466381" w:rsidP="008C7D74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9</w:t>
            </w:r>
            <w:r w:rsidR="006C5DFF" w:rsidRPr="006C5DF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FB46C5"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="008C7D74"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937" w:type="dxa"/>
          </w:tcPr>
          <w:p w:rsidR="006C5DFF" w:rsidRPr="005E22AA" w:rsidRDefault="00466381" w:rsidP="008C7D7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128 81</w:t>
            </w:r>
            <w:r w:rsidR="008C7D74">
              <w:rPr>
                <w:rFonts w:ascii="Arial" w:hAnsi="Arial" w:cs="Arial"/>
                <w:b/>
                <w:bCs/>
                <w:sz w:val="32"/>
                <w:szCs w:val="32"/>
              </w:rPr>
              <w:t>9</w:t>
            </w:r>
          </w:p>
        </w:tc>
      </w:tr>
      <w:tr w:rsidR="006C5DFF" w:rsidTr="005E22AA">
        <w:trPr>
          <w:trHeight w:val="359"/>
        </w:trPr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860" w:type="dxa"/>
          </w:tcPr>
          <w:p w:rsidR="006C5DFF" w:rsidRPr="006C5DFF" w:rsidRDefault="006C5DFF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 xml:space="preserve"> 34 963</w:t>
            </w:r>
          </w:p>
        </w:tc>
        <w:tc>
          <w:tcPr>
            <w:tcW w:w="1968" w:type="dxa"/>
          </w:tcPr>
          <w:p w:rsidR="006C5DFF" w:rsidRPr="006C5DFF" w:rsidRDefault="00B34044" w:rsidP="0070705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AA6E8D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707054">
              <w:rPr>
                <w:rFonts w:ascii="Arial" w:hAnsi="Arial" w:cs="Arial"/>
                <w:bCs/>
                <w:sz w:val="28"/>
                <w:szCs w:val="28"/>
              </w:rPr>
              <w:t>367</w:t>
            </w:r>
          </w:p>
        </w:tc>
        <w:tc>
          <w:tcPr>
            <w:tcW w:w="1937" w:type="dxa"/>
          </w:tcPr>
          <w:p w:rsidR="006C5DFF" w:rsidRPr="006C5DFF" w:rsidRDefault="005E22AA" w:rsidP="0046638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</w:t>
            </w:r>
            <w:r w:rsidR="00B34044">
              <w:rPr>
                <w:rFonts w:ascii="Arial" w:hAnsi="Arial" w:cs="Arial"/>
                <w:bCs/>
                <w:sz w:val="28"/>
                <w:szCs w:val="28"/>
              </w:rPr>
              <w:t>7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466381">
              <w:rPr>
                <w:rFonts w:ascii="Arial" w:hAnsi="Arial" w:cs="Arial"/>
                <w:bCs/>
                <w:sz w:val="28"/>
                <w:szCs w:val="28"/>
              </w:rPr>
              <w:t>330</w:t>
            </w:r>
          </w:p>
        </w:tc>
      </w:tr>
      <w:tr w:rsidR="006C5DFF" w:rsidTr="005E22AA">
        <w:trPr>
          <w:trHeight w:val="323"/>
        </w:trPr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860" w:type="dxa"/>
          </w:tcPr>
          <w:p w:rsidR="006C5DFF" w:rsidRPr="006C5DFF" w:rsidRDefault="006C5DFF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>20 568</w:t>
            </w:r>
          </w:p>
        </w:tc>
        <w:tc>
          <w:tcPr>
            <w:tcW w:w="1968" w:type="dxa"/>
          </w:tcPr>
          <w:p w:rsidR="006C5DFF" w:rsidRPr="006C5DFF" w:rsidRDefault="006C5DFF" w:rsidP="0070705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 xml:space="preserve">1 </w:t>
            </w:r>
            <w:r w:rsidR="00B34044">
              <w:rPr>
                <w:rFonts w:ascii="Arial" w:hAnsi="Arial" w:cs="Arial"/>
                <w:bCs/>
                <w:sz w:val="28"/>
                <w:szCs w:val="28"/>
              </w:rPr>
              <w:t>7</w:t>
            </w:r>
            <w:r w:rsidR="00707054">
              <w:rPr>
                <w:rFonts w:ascii="Arial" w:hAnsi="Arial" w:cs="Arial"/>
                <w:bCs/>
                <w:sz w:val="28"/>
                <w:szCs w:val="28"/>
              </w:rPr>
              <w:t>57</w:t>
            </w:r>
          </w:p>
        </w:tc>
        <w:tc>
          <w:tcPr>
            <w:tcW w:w="1937" w:type="dxa"/>
          </w:tcPr>
          <w:p w:rsidR="006C5DFF" w:rsidRPr="006C5DFF" w:rsidRDefault="005E22AA" w:rsidP="0046638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B34044">
              <w:rPr>
                <w:rFonts w:ascii="Arial" w:hAnsi="Arial" w:cs="Arial"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F950B7">
              <w:rPr>
                <w:rFonts w:ascii="Arial" w:hAnsi="Arial" w:cs="Arial"/>
                <w:bCs/>
                <w:sz w:val="28"/>
                <w:szCs w:val="28"/>
              </w:rPr>
              <w:t>3</w:t>
            </w:r>
            <w:r w:rsidR="00466381">
              <w:rPr>
                <w:rFonts w:ascii="Arial" w:hAnsi="Arial" w:cs="Arial"/>
                <w:bCs/>
                <w:sz w:val="28"/>
                <w:szCs w:val="28"/>
              </w:rPr>
              <w:t>25</w:t>
            </w:r>
          </w:p>
        </w:tc>
      </w:tr>
      <w:tr w:rsidR="006C5DFF" w:rsidTr="005E22AA">
        <w:trPr>
          <w:trHeight w:val="344"/>
        </w:trPr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Сельское хозяйство  </w:t>
            </w:r>
          </w:p>
        </w:tc>
        <w:tc>
          <w:tcPr>
            <w:tcW w:w="1860" w:type="dxa"/>
          </w:tcPr>
          <w:p w:rsidR="006C5DFF" w:rsidRPr="006C5DFF" w:rsidRDefault="006C5DFF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>15 134</w:t>
            </w:r>
          </w:p>
        </w:tc>
        <w:tc>
          <w:tcPr>
            <w:tcW w:w="1968" w:type="dxa"/>
          </w:tcPr>
          <w:p w:rsidR="006C5DFF" w:rsidRPr="00D46550" w:rsidRDefault="00F950B7" w:rsidP="0070705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2 </w:t>
            </w:r>
            <w:r w:rsidR="00707054">
              <w:rPr>
                <w:rFonts w:ascii="Arial" w:hAnsi="Arial" w:cs="Arial"/>
                <w:bCs/>
                <w:sz w:val="28"/>
                <w:szCs w:val="28"/>
              </w:rPr>
              <w:t>047</w:t>
            </w:r>
          </w:p>
        </w:tc>
        <w:tc>
          <w:tcPr>
            <w:tcW w:w="1937" w:type="dxa"/>
          </w:tcPr>
          <w:p w:rsidR="006C5DFF" w:rsidRPr="006C5DFF" w:rsidRDefault="00B34044" w:rsidP="0046638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17</w:t>
            </w:r>
            <w:r w:rsidR="005E22A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466381">
              <w:rPr>
                <w:rFonts w:ascii="Arial" w:hAnsi="Arial" w:cs="Arial"/>
                <w:bCs/>
                <w:sz w:val="28"/>
                <w:szCs w:val="28"/>
              </w:rPr>
              <w:t>181</w:t>
            </w:r>
          </w:p>
        </w:tc>
      </w:tr>
      <w:tr w:rsidR="006C5DFF" w:rsidTr="00C76BEE">
        <w:trPr>
          <w:trHeight w:val="261"/>
        </w:trPr>
        <w:tc>
          <w:tcPr>
            <w:tcW w:w="4077" w:type="dxa"/>
          </w:tcPr>
          <w:p w:rsidR="006C5DFF" w:rsidRDefault="006C5DFF" w:rsidP="00F668D3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Дороги</w:t>
            </w:r>
          </w:p>
        </w:tc>
        <w:tc>
          <w:tcPr>
            <w:tcW w:w="1860" w:type="dxa"/>
          </w:tcPr>
          <w:p w:rsidR="006C5DFF" w:rsidRPr="006C5DFF" w:rsidRDefault="006C5DFF" w:rsidP="00F668D3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>6 392</w:t>
            </w:r>
          </w:p>
        </w:tc>
        <w:tc>
          <w:tcPr>
            <w:tcW w:w="1968" w:type="dxa"/>
          </w:tcPr>
          <w:p w:rsidR="006C5DFF" w:rsidRPr="006C5DFF" w:rsidRDefault="00E20253" w:rsidP="00E20253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682</w:t>
            </w:r>
          </w:p>
        </w:tc>
        <w:tc>
          <w:tcPr>
            <w:tcW w:w="1937" w:type="dxa"/>
          </w:tcPr>
          <w:p w:rsidR="006C5DFF" w:rsidRPr="006C5DFF" w:rsidRDefault="00B34044" w:rsidP="00E20253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  <w:r w:rsidR="005E22A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E20253">
              <w:rPr>
                <w:rFonts w:ascii="Arial" w:hAnsi="Arial" w:cs="Arial"/>
                <w:bCs/>
                <w:sz w:val="28"/>
                <w:szCs w:val="28"/>
              </w:rPr>
              <w:t>074</w:t>
            </w:r>
          </w:p>
        </w:tc>
      </w:tr>
      <w:tr w:rsidR="006C5DFF" w:rsidTr="005E22AA">
        <w:trPr>
          <w:trHeight w:val="283"/>
        </w:trPr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proofErr w:type="spellStart"/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Водообеспечение</w:t>
            </w:r>
            <w:proofErr w:type="spellEnd"/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860" w:type="dxa"/>
          </w:tcPr>
          <w:p w:rsidR="006C5DFF" w:rsidRPr="006C5DFF" w:rsidRDefault="006C5DFF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>6 076</w:t>
            </w:r>
          </w:p>
        </w:tc>
        <w:tc>
          <w:tcPr>
            <w:tcW w:w="1968" w:type="dxa"/>
          </w:tcPr>
          <w:p w:rsidR="006C5DFF" w:rsidRPr="006C5DFF" w:rsidRDefault="00707054" w:rsidP="00F950B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604</w:t>
            </w:r>
          </w:p>
        </w:tc>
        <w:tc>
          <w:tcPr>
            <w:tcW w:w="1937" w:type="dxa"/>
          </w:tcPr>
          <w:p w:rsidR="006C5DFF" w:rsidRPr="006C5DFF" w:rsidRDefault="00466381" w:rsidP="0046638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="005E22AA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680</w:t>
            </w:r>
          </w:p>
        </w:tc>
      </w:tr>
      <w:tr w:rsidR="006C5DFF" w:rsidTr="005E22AA">
        <w:trPr>
          <w:trHeight w:val="332"/>
        </w:trPr>
        <w:tc>
          <w:tcPr>
            <w:tcW w:w="4077" w:type="dxa"/>
          </w:tcPr>
          <w:p w:rsidR="006C5DFF" w:rsidRDefault="006C5DFF" w:rsidP="00500FC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Жилищное строительство</w:t>
            </w:r>
          </w:p>
        </w:tc>
        <w:tc>
          <w:tcPr>
            <w:tcW w:w="1860" w:type="dxa"/>
          </w:tcPr>
          <w:p w:rsidR="006C5DFF" w:rsidRPr="006C5DFF" w:rsidRDefault="006C5DFF" w:rsidP="00B3404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C5DFF">
              <w:rPr>
                <w:rFonts w:ascii="Arial" w:hAnsi="Arial" w:cs="Arial"/>
                <w:bCs/>
                <w:sz w:val="28"/>
                <w:szCs w:val="28"/>
              </w:rPr>
              <w:t>2 </w:t>
            </w:r>
            <w:r w:rsidR="00B34044">
              <w:rPr>
                <w:rFonts w:ascii="Arial" w:hAnsi="Arial" w:cs="Arial"/>
                <w:bCs/>
                <w:sz w:val="28"/>
                <w:szCs w:val="28"/>
              </w:rPr>
              <w:t>246</w:t>
            </w:r>
          </w:p>
        </w:tc>
        <w:tc>
          <w:tcPr>
            <w:tcW w:w="1968" w:type="dxa"/>
          </w:tcPr>
          <w:p w:rsidR="006C5DFF" w:rsidRPr="006C5DFF" w:rsidRDefault="00707054" w:rsidP="008C7D7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96</w:t>
            </w:r>
            <w:r w:rsidR="008C7D74">
              <w:rPr>
                <w:rFonts w:ascii="Arial" w:hAnsi="Arial" w:cs="Arial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937" w:type="dxa"/>
          </w:tcPr>
          <w:p w:rsidR="006C5DFF" w:rsidRPr="006C5DFF" w:rsidRDefault="008C7D74" w:rsidP="0046638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3 210</w:t>
            </w:r>
          </w:p>
        </w:tc>
      </w:tr>
    </w:tbl>
    <w:p w:rsidR="003E6A14" w:rsidRDefault="003E6A14" w:rsidP="00171197">
      <w:pPr>
        <w:tabs>
          <w:tab w:val="left" w:pos="1440"/>
          <w:tab w:val="left" w:pos="2685"/>
          <w:tab w:val="left" w:pos="3510"/>
        </w:tabs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ab/>
      </w:r>
      <w:r w:rsidR="00B44157">
        <w:rPr>
          <w:rFonts w:ascii="Arial" w:hAnsi="Arial" w:cs="Arial"/>
          <w:b/>
          <w:bCs/>
          <w:sz w:val="40"/>
          <w:szCs w:val="40"/>
        </w:rPr>
        <w:tab/>
      </w:r>
      <w:r w:rsidR="00171197">
        <w:rPr>
          <w:rFonts w:ascii="Arial" w:hAnsi="Arial" w:cs="Arial"/>
          <w:b/>
          <w:bCs/>
          <w:sz w:val="40"/>
          <w:szCs w:val="40"/>
        </w:rPr>
        <w:tab/>
      </w:r>
    </w:p>
    <w:p w:rsidR="00171197" w:rsidRDefault="00171197" w:rsidP="00171197">
      <w:pPr>
        <w:tabs>
          <w:tab w:val="left" w:pos="1440"/>
          <w:tab w:val="left" w:pos="2685"/>
          <w:tab w:val="left" w:pos="3510"/>
        </w:tabs>
        <w:rPr>
          <w:rFonts w:ascii="Arial" w:hAnsi="Arial" w:cs="Arial"/>
          <w:b/>
          <w:bCs/>
          <w:sz w:val="40"/>
          <w:szCs w:val="40"/>
        </w:rPr>
      </w:pPr>
    </w:p>
    <w:p w:rsidR="00A828B7" w:rsidRDefault="00A37FE7" w:rsidP="002259CA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Дорожная карта</w:t>
      </w:r>
      <w:r w:rsidR="002259CA" w:rsidRPr="00EB6F05">
        <w:rPr>
          <w:rFonts w:ascii="Arial" w:hAnsi="Arial" w:cs="Arial"/>
          <w:b/>
          <w:bCs/>
          <w:sz w:val="40"/>
          <w:szCs w:val="40"/>
        </w:rPr>
        <w:t xml:space="preserve"> занятости 2020</w:t>
      </w:r>
      <w:r w:rsidR="00DA2518" w:rsidRPr="00EB6F05">
        <w:rPr>
          <w:rFonts w:ascii="Arial" w:hAnsi="Arial" w:cs="Arial"/>
          <w:b/>
          <w:bCs/>
          <w:sz w:val="40"/>
          <w:szCs w:val="40"/>
        </w:rPr>
        <w:t>:</w:t>
      </w:r>
    </w:p>
    <w:p w:rsidR="003E6A14" w:rsidRDefault="003E6A14" w:rsidP="00C76BEE">
      <w:pPr>
        <w:tabs>
          <w:tab w:val="left" w:pos="3255"/>
          <w:tab w:val="left" w:pos="8025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="00C76BEE">
        <w:rPr>
          <w:rFonts w:ascii="Arial" w:hAnsi="Arial" w:cs="Arial"/>
          <w:b/>
          <w:bCs/>
          <w:sz w:val="28"/>
          <w:szCs w:val="28"/>
        </w:rPr>
        <w:tab/>
      </w:r>
    </w:p>
    <w:p w:rsidR="00C76BEE" w:rsidRPr="003E6A14" w:rsidRDefault="00C76BEE" w:rsidP="00C76BEE">
      <w:pPr>
        <w:tabs>
          <w:tab w:val="left" w:pos="3255"/>
          <w:tab w:val="left" w:pos="8025"/>
        </w:tabs>
        <w:rPr>
          <w:rFonts w:ascii="Arial" w:hAnsi="Arial" w:cs="Arial"/>
          <w:b/>
          <w:bCs/>
        </w:rPr>
      </w:pPr>
    </w:p>
    <w:tbl>
      <w:tblPr>
        <w:tblStyle w:val="aa"/>
        <w:tblW w:w="9700" w:type="dxa"/>
        <w:tblLayout w:type="fixed"/>
        <w:tblLook w:val="04A0" w:firstRow="1" w:lastRow="0" w:firstColumn="1" w:lastColumn="0" w:noHBand="0" w:noVBand="1"/>
      </w:tblPr>
      <w:tblGrid>
        <w:gridCol w:w="4549"/>
        <w:gridCol w:w="1796"/>
        <w:gridCol w:w="1843"/>
        <w:gridCol w:w="1512"/>
      </w:tblGrid>
      <w:tr w:rsidR="006C5DFF" w:rsidTr="00A156CB">
        <w:tc>
          <w:tcPr>
            <w:tcW w:w="4549" w:type="dxa"/>
            <w:vMerge w:val="restart"/>
          </w:tcPr>
          <w:p w:rsidR="006C5DFF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51" w:type="dxa"/>
            <w:gridSpan w:val="3"/>
          </w:tcPr>
          <w:p w:rsidR="006C5DFF" w:rsidRPr="006C5DFF" w:rsidRDefault="006C5DFF" w:rsidP="00B21280">
            <w:pPr>
              <w:jc w:val="center"/>
              <w:rPr>
                <w:rFonts w:ascii="Arial" w:hAnsi="Arial" w:cs="Arial"/>
                <w:b/>
                <w:bCs/>
              </w:rPr>
            </w:pPr>
            <w:r w:rsidRPr="006C5DFF">
              <w:rPr>
                <w:rFonts w:ascii="Arial" w:hAnsi="Arial" w:cs="Arial"/>
                <w:b/>
                <w:bCs/>
              </w:rPr>
              <w:t>2014 год</w:t>
            </w:r>
          </w:p>
        </w:tc>
      </w:tr>
      <w:tr w:rsidR="00A156CB" w:rsidRPr="00171197" w:rsidTr="00A156CB">
        <w:tc>
          <w:tcPr>
            <w:tcW w:w="4549" w:type="dxa"/>
            <w:vMerge/>
          </w:tcPr>
          <w:p w:rsidR="006C5DFF" w:rsidRPr="00171197" w:rsidRDefault="006C5DFF" w:rsidP="002259C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</w:p>
        </w:tc>
        <w:tc>
          <w:tcPr>
            <w:tcW w:w="1796" w:type="dxa"/>
          </w:tcPr>
          <w:p w:rsidR="006C5DFF" w:rsidRPr="00171197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843" w:type="dxa"/>
          </w:tcPr>
          <w:p w:rsidR="006C5DFF" w:rsidRPr="00171197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>Дополнительно</w:t>
            </w:r>
            <w:r w:rsidR="00171197" w:rsidRPr="00171197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512" w:type="dxa"/>
          </w:tcPr>
          <w:p w:rsidR="006C5DFF" w:rsidRPr="00171197" w:rsidRDefault="006C5DFF" w:rsidP="00B21280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71197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171197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171197">
              <w:rPr>
                <w:rFonts w:ascii="Arial" w:hAnsi="Arial" w:cs="Arial"/>
                <w:bCs/>
              </w:rPr>
              <w:t>енный</w:t>
            </w:r>
            <w:proofErr w:type="spellEnd"/>
            <w:r w:rsidRPr="00171197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A156CB" w:rsidTr="00A156CB">
        <w:tc>
          <w:tcPr>
            <w:tcW w:w="4549" w:type="dxa"/>
          </w:tcPr>
          <w:p w:rsidR="006C5DFF" w:rsidRPr="00171197" w:rsidRDefault="006C5DFF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млн. тенге </w:t>
            </w:r>
          </w:p>
        </w:tc>
        <w:tc>
          <w:tcPr>
            <w:tcW w:w="1796" w:type="dxa"/>
          </w:tcPr>
          <w:p w:rsidR="006C5DFF" w:rsidRDefault="006C5DFF" w:rsidP="006C5DFF">
            <w:pPr>
              <w:tabs>
                <w:tab w:val="left" w:pos="453"/>
                <w:tab w:val="center" w:pos="81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 3 203</w:t>
            </w:r>
          </w:p>
        </w:tc>
        <w:tc>
          <w:tcPr>
            <w:tcW w:w="1843" w:type="dxa"/>
          </w:tcPr>
          <w:p w:rsidR="006C5DFF" w:rsidRDefault="001E05BA" w:rsidP="00CC289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1 </w:t>
            </w:r>
            <w:r w:rsidR="006E052B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="00CC289F">
              <w:rPr>
                <w:rFonts w:ascii="Arial" w:hAnsi="Arial" w:cs="Arial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1512" w:type="dxa"/>
          </w:tcPr>
          <w:p w:rsidR="006C5DFF" w:rsidRDefault="00D46550" w:rsidP="006A7D0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4 </w:t>
            </w:r>
            <w:r w:rsidR="006A7D05">
              <w:rPr>
                <w:rFonts w:ascii="Arial" w:hAnsi="Arial" w:cs="Arial"/>
                <w:b/>
                <w:bCs/>
                <w:sz w:val="32"/>
                <w:szCs w:val="32"/>
              </w:rPr>
              <w:t>455</w:t>
            </w:r>
          </w:p>
        </w:tc>
      </w:tr>
      <w:tr w:rsidR="00171197" w:rsidRPr="00171197" w:rsidTr="00171197">
        <w:trPr>
          <w:trHeight w:val="217"/>
        </w:trPr>
        <w:tc>
          <w:tcPr>
            <w:tcW w:w="4549" w:type="dxa"/>
          </w:tcPr>
          <w:p w:rsidR="00171197" w:rsidRPr="00171197" w:rsidRDefault="00171197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</w:rPr>
            </w:pPr>
            <w:r w:rsidRPr="00171197">
              <w:rPr>
                <w:rFonts w:ascii="Arial" w:hAnsi="Arial" w:cs="Arial"/>
                <w:bCs/>
              </w:rPr>
              <w:t xml:space="preserve">в том числе:                         </w:t>
            </w:r>
          </w:p>
        </w:tc>
        <w:tc>
          <w:tcPr>
            <w:tcW w:w="1796" w:type="dxa"/>
          </w:tcPr>
          <w:p w:rsidR="00171197" w:rsidRPr="00171197" w:rsidRDefault="00171197" w:rsidP="00164CD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:rsidR="00171197" w:rsidRPr="00171197" w:rsidRDefault="00171197" w:rsidP="00CC289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12" w:type="dxa"/>
          </w:tcPr>
          <w:p w:rsidR="00171197" w:rsidRPr="00171197" w:rsidRDefault="00171197" w:rsidP="006A7D0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156CB" w:rsidTr="00A156CB">
        <w:tc>
          <w:tcPr>
            <w:tcW w:w="4549" w:type="dxa"/>
          </w:tcPr>
          <w:p w:rsidR="006C5DFF" w:rsidRPr="00B668DB" w:rsidRDefault="006C5DFF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Из республиканского бюджета</w:t>
            </w:r>
            <w:r w:rsidRPr="00EB6F05">
              <w:rPr>
                <w:rFonts w:ascii="Arial" w:hAnsi="Arial" w:cs="Arial"/>
                <w:bCs/>
              </w:rPr>
              <w:t xml:space="preserve"> </w:t>
            </w: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</w:t>
            </w:r>
          </w:p>
        </w:tc>
        <w:tc>
          <w:tcPr>
            <w:tcW w:w="1796" w:type="dxa"/>
          </w:tcPr>
          <w:p w:rsidR="006C5DFF" w:rsidRDefault="006C5DFF" w:rsidP="00164CD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3 042</w:t>
            </w:r>
          </w:p>
        </w:tc>
        <w:tc>
          <w:tcPr>
            <w:tcW w:w="1843" w:type="dxa"/>
          </w:tcPr>
          <w:p w:rsidR="006C5DFF" w:rsidRDefault="006C5DFF" w:rsidP="00CC289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="001E05B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C289F">
              <w:rPr>
                <w:rFonts w:ascii="Arial" w:hAnsi="Arial" w:cs="Arial"/>
                <w:b/>
                <w:bCs/>
                <w:sz w:val="28"/>
                <w:szCs w:val="28"/>
              </w:rPr>
              <w:t>097</w:t>
            </w:r>
          </w:p>
        </w:tc>
        <w:tc>
          <w:tcPr>
            <w:tcW w:w="1512" w:type="dxa"/>
          </w:tcPr>
          <w:p w:rsidR="006C5DFF" w:rsidRDefault="00D46550" w:rsidP="006A7D0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5E22A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6A7D05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6A7D05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</w:p>
        </w:tc>
      </w:tr>
      <w:tr w:rsidR="00A156CB" w:rsidTr="00A156CB">
        <w:tc>
          <w:tcPr>
            <w:tcW w:w="4549" w:type="dxa"/>
          </w:tcPr>
          <w:p w:rsidR="006C5DFF" w:rsidRDefault="006C5DFF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Капитальный ремонт объектов </w:t>
            </w:r>
            <w:proofErr w:type="spellStart"/>
            <w:r w:rsidRPr="00EB6F05">
              <w:rPr>
                <w:rFonts w:ascii="Arial" w:hAnsi="Arial" w:cs="Arial"/>
                <w:bCs/>
                <w:sz w:val="28"/>
                <w:szCs w:val="28"/>
              </w:rPr>
              <w:t>соцсферы</w:t>
            </w:r>
            <w:proofErr w:type="spellEnd"/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 и дорог</w:t>
            </w:r>
          </w:p>
        </w:tc>
        <w:tc>
          <w:tcPr>
            <w:tcW w:w="1796" w:type="dxa"/>
          </w:tcPr>
          <w:p w:rsidR="006C5DFF" w:rsidRDefault="006C5DFF" w:rsidP="00164CD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1 </w:t>
            </w:r>
            <w:r>
              <w:rPr>
                <w:rFonts w:ascii="Arial" w:hAnsi="Arial" w:cs="Arial"/>
                <w:bCs/>
                <w:sz w:val="28"/>
                <w:szCs w:val="28"/>
              </w:rPr>
              <w:t>410</w:t>
            </w:r>
          </w:p>
        </w:tc>
        <w:tc>
          <w:tcPr>
            <w:tcW w:w="1843" w:type="dxa"/>
          </w:tcPr>
          <w:p w:rsidR="006C5DFF" w:rsidRDefault="00CC289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882</w:t>
            </w:r>
          </w:p>
        </w:tc>
        <w:tc>
          <w:tcPr>
            <w:tcW w:w="1512" w:type="dxa"/>
          </w:tcPr>
          <w:p w:rsidR="006C5DFF" w:rsidRPr="00D85A07" w:rsidRDefault="00D46550" w:rsidP="006A7D0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5E22AA" w:rsidRPr="00D85A07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6A7D05">
              <w:rPr>
                <w:rFonts w:ascii="Arial" w:hAnsi="Arial" w:cs="Arial"/>
                <w:bCs/>
                <w:sz w:val="28"/>
                <w:szCs w:val="28"/>
              </w:rPr>
              <w:t>292</w:t>
            </w:r>
          </w:p>
        </w:tc>
      </w:tr>
      <w:tr w:rsidR="00A156CB" w:rsidTr="00A156CB">
        <w:tc>
          <w:tcPr>
            <w:tcW w:w="4549" w:type="dxa"/>
          </w:tcPr>
          <w:p w:rsidR="006C5DFF" w:rsidRPr="00B668DB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Кредиты на содействие развитию  предпринимательства на селе   </w:t>
            </w:r>
          </w:p>
        </w:tc>
        <w:tc>
          <w:tcPr>
            <w:tcW w:w="1796" w:type="dxa"/>
          </w:tcPr>
          <w:p w:rsidR="006C5DFF" w:rsidRPr="00595CC1" w:rsidRDefault="006C5DFF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1 0</w:t>
            </w:r>
            <w:r w:rsidRPr="00EB6F05">
              <w:rPr>
                <w:rFonts w:ascii="Arial" w:hAnsi="Arial" w:cs="Arial"/>
                <w:bCs/>
                <w:sz w:val="28"/>
                <w:szCs w:val="28"/>
              </w:rPr>
              <w:t>00</w:t>
            </w:r>
          </w:p>
        </w:tc>
        <w:tc>
          <w:tcPr>
            <w:tcW w:w="1843" w:type="dxa"/>
          </w:tcPr>
          <w:p w:rsidR="006C5DFF" w:rsidRPr="00595CC1" w:rsidRDefault="006C5DFF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Pr="00595CC1" w:rsidRDefault="005E22AA" w:rsidP="00D85A0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1 000 </w:t>
            </w:r>
          </w:p>
        </w:tc>
      </w:tr>
      <w:tr w:rsidR="00A156CB" w:rsidTr="00A156CB">
        <w:tc>
          <w:tcPr>
            <w:tcW w:w="4549" w:type="dxa"/>
          </w:tcPr>
          <w:p w:rsidR="006C5DFF" w:rsidRPr="00EB6F05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Профессиональная подготовка,                             </w:t>
            </w:r>
          </w:p>
          <w:p w:rsidR="006C5DFF" w:rsidRPr="00EB6F05" w:rsidRDefault="006C5DFF" w:rsidP="00B668DB">
            <w:pPr>
              <w:tabs>
                <w:tab w:val="left" w:pos="6375"/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переподготовка, повышение </w:t>
            </w:r>
          </w:p>
          <w:p w:rsidR="006C5DFF" w:rsidRPr="00B668DB" w:rsidRDefault="006C5DFF" w:rsidP="00B668DB">
            <w:pPr>
              <w:tabs>
                <w:tab w:val="left" w:pos="6375"/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квалификации кадров</w:t>
            </w:r>
          </w:p>
        </w:tc>
        <w:tc>
          <w:tcPr>
            <w:tcW w:w="1796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164CD6">
              <w:rPr>
                <w:rFonts w:ascii="Arial" w:hAnsi="Arial" w:cs="Arial"/>
                <w:bCs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512" w:type="dxa"/>
          </w:tcPr>
          <w:p w:rsidR="006C5DFF" w:rsidRPr="00CA7E6A" w:rsidRDefault="00D46550" w:rsidP="006A7D0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15</w:t>
            </w:r>
            <w:r w:rsidR="006A7D05">
              <w:rPr>
                <w:rFonts w:ascii="Arial" w:hAnsi="Arial" w:cs="Arial"/>
                <w:bCs/>
                <w:sz w:val="28"/>
                <w:szCs w:val="28"/>
              </w:rPr>
              <w:t>0</w:t>
            </w:r>
          </w:p>
        </w:tc>
      </w:tr>
      <w:tr w:rsidR="00A156CB" w:rsidTr="00A156CB">
        <w:trPr>
          <w:trHeight w:val="270"/>
        </w:trPr>
        <w:tc>
          <w:tcPr>
            <w:tcW w:w="4549" w:type="dxa"/>
          </w:tcPr>
          <w:p w:rsidR="006C5DFF" w:rsidRPr="00B668DB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Создание центров занятости                                  </w:t>
            </w:r>
          </w:p>
        </w:tc>
        <w:tc>
          <w:tcPr>
            <w:tcW w:w="1796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178</w:t>
            </w:r>
          </w:p>
        </w:tc>
        <w:tc>
          <w:tcPr>
            <w:tcW w:w="1843" w:type="dxa"/>
          </w:tcPr>
          <w:p w:rsidR="006C5DFF" w:rsidRPr="00595CC1" w:rsidRDefault="00CC289F" w:rsidP="00164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19</w:t>
            </w:r>
          </w:p>
        </w:tc>
        <w:tc>
          <w:tcPr>
            <w:tcW w:w="1512" w:type="dxa"/>
          </w:tcPr>
          <w:p w:rsidR="006C5DFF" w:rsidRDefault="005E22AA" w:rsidP="006A7D0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  <w:r w:rsidR="00D46550">
              <w:rPr>
                <w:rFonts w:ascii="Arial" w:hAnsi="Arial" w:cs="Arial"/>
                <w:bCs/>
                <w:sz w:val="28"/>
                <w:szCs w:val="28"/>
              </w:rPr>
              <w:t>9</w:t>
            </w:r>
            <w:r w:rsidR="006A7D05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  <w:tr w:rsidR="00A156CB" w:rsidTr="00A156CB">
        <w:tc>
          <w:tcPr>
            <w:tcW w:w="4549" w:type="dxa"/>
          </w:tcPr>
          <w:p w:rsidR="006C5DFF" w:rsidRPr="00EB6F05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Частичное субсидирование                                    </w:t>
            </w:r>
          </w:p>
          <w:p w:rsidR="006C5DFF" w:rsidRDefault="006C5DFF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заработной платы</w:t>
            </w:r>
          </w:p>
        </w:tc>
        <w:tc>
          <w:tcPr>
            <w:tcW w:w="1796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91</w:t>
            </w:r>
          </w:p>
        </w:tc>
        <w:tc>
          <w:tcPr>
            <w:tcW w:w="1843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512" w:type="dxa"/>
          </w:tcPr>
          <w:p w:rsidR="006C5DFF" w:rsidRPr="00D85A07" w:rsidRDefault="006A7D05" w:rsidP="006A7D0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8</w:t>
            </w:r>
            <w:r w:rsidR="005E22AA" w:rsidRPr="00D85A07">
              <w:rPr>
                <w:rFonts w:ascii="Arial" w:hAnsi="Arial" w:cs="Arial"/>
                <w:bCs/>
                <w:sz w:val="28"/>
                <w:szCs w:val="28"/>
              </w:rPr>
              <w:t>9</w:t>
            </w:r>
          </w:p>
        </w:tc>
      </w:tr>
      <w:tr w:rsidR="00A156CB" w:rsidTr="00A156CB">
        <w:tc>
          <w:tcPr>
            <w:tcW w:w="4549" w:type="dxa"/>
          </w:tcPr>
          <w:p w:rsidR="006C5DFF" w:rsidRPr="00EB6F05" w:rsidRDefault="006C5DFF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Молодежная практика                                             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67</w:t>
            </w:r>
          </w:p>
        </w:tc>
        <w:tc>
          <w:tcPr>
            <w:tcW w:w="1843" w:type="dxa"/>
          </w:tcPr>
          <w:p w:rsidR="006C5DFF" w:rsidRPr="00595CC1" w:rsidRDefault="00CC289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  <w:tc>
          <w:tcPr>
            <w:tcW w:w="1512" w:type="dxa"/>
          </w:tcPr>
          <w:p w:rsidR="006C5DFF" w:rsidRDefault="005E22AA" w:rsidP="006A7D0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  <w:r w:rsidR="006A7D05">
              <w:rPr>
                <w:rFonts w:ascii="Arial" w:hAnsi="Arial" w:cs="Arial"/>
                <w:bCs/>
                <w:sz w:val="28"/>
                <w:szCs w:val="28"/>
              </w:rPr>
              <w:t>2</w:t>
            </w:r>
          </w:p>
        </w:tc>
      </w:tr>
      <w:tr w:rsidR="00A156CB" w:rsidTr="00A156CB">
        <w:tc>
          <w:tcPr>
            <w:tcW w:w="4549" w:type="dxa"/>
          </w:tcPr>
          <w:p w:rsidR="006C5DFF" w:rsidRPr="00DD5C15" w:rsidRDefault="006C5DFF" w:rsidP="00C133A2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DD5C15">
              <w:rPr>
                <w:rFonts w:ascii="Arial" w:hAnsi="Arial" w:cs="Arial"/>
                <w:bCs/>
                <w:sz w:val="28"/>
                <w:szCs w:val="28"/>
              </w:rPr>
              <w:t>Развитие инженерно-коммуникационной инфраструктуры</w:t>
            </w:r>
            <w:r w:rsidR="00C95CA4" w:rsidRPr="00DD5C15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 w:rsidR="00C95CA4" w:rsidRPr="00DD5C15">
              <w:t xml:space="preserve"> </w:t>
            </w:r>
          </w:p>
        </w:tc>
        <w:tc>
          <w:tcPr>
            <w:tcW w:w="1796" w:type="dxa"/>
          </w:tcPr>
          <w:p w:rsidR="006C5DFF" w:rsidRPr="00EB6F05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58</w:t>
            </w:r>
          </w:p>
        </w:tc>
        <w:tc>
          <w:tcPr>
            <w:tcW w:w="1843" w:type="dxa"/>
          </w:tcPr>
          <w:p w:rsidR="006C5DFF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512" w:type="dxa"/>
          </w:tcPr>
          <w:p w:rsidR="006C5DFF" w:rsidRPr="00D85A07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57</w:t>
            </w:r>
          </w:p>
        </w:tc>
      </w:tr>
      <w:tr w:rsidR="00A156CB" w:rsidTr="00A156CB">
        <w:trPr>
          <w:trHeight w:val="377"/>
        </w:trPr>
        <w:tc>
          <w:tcPr>
            <w:tcW w:w="4549" w:type="dxa"/>
          </w:tcPr>
          <w:p w:rsidR="00AF1868" w:rsidRPr="00EB6F05" w:rsidRDefault="00E263E2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C133A2" w:rsidRPr="00C133A2">
              <w:rPr>
                <w:rFonts w:ascii="Arial" w:hAnsi="Arial" w:cs="Arial"/>
                <w:bCs/>
                <w:sz w:val="28"/>
                <w:szCs w:val="28"/>
              </w:rPr>
              <w:t>троительство и (или) приобретение служебного жилища</w:t>
            </w:r>
          </w:p>
        </w:tc>
        <w:tc>
          <w:tcPr>
            <w:tcW w:w="1796" w:type="dxa"/>
          </w:tcPr>
          <w:p w:rsidR="00AF1868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62</w:t>
            </w:r>
          </w:p>
        </w:tc>
        <w:tc>
          <w:tcPr>
            <w:tcW w:w="1843" w:type="dxa"/>
          </w:tcPr>
          <w:p w:rsidR="00AF1868" w:rsidRPr="00595CC1" w:rsidRDefault="00AF186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AF1868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62</w:t>
            </w:r>
          </w:p>
        </w:tc>
      </w:tr>
      <w:tr w:rsidR="00A156CB" w:rsidTr="00A156CB">
        <w:trPr>
          <w:trHeight w:val="377"/>
        </w:trPr>
        <w:tc>
          <w:tcPr>
            <w:tcW w:w="4549" w:type="dxa"/>
          </w:tcPr>
          <w:p w:rsidR="00C133A2" w:rsidRPr="00EB6F05" w:rsidRDefault="00E263E2" w:rsidP="00171197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171197">
              <w:rPr>
                <w:rFonts w:ascii="Arial" w:hAnsi="Arial" w:cs="Arial"/>
                <w:bCs/>
                <w:sz w:val="28"/>
                <w:szCs w:val="28"/>
              </w:rPr>
              <w:t>троительство</w:t>
            </w:r>
            <w:r w:rsidR="00C133A2" w:rsidRPr="00C133A2">
              <w:rPr>
                <w:rFonts w:ascii="Arial" w:hAnsi="Arial" w:cs="Arial"/>
                <w:bCs/>
                <w:sz w:val="28"/>
                <w:szCs w:val="28"/>
              </w:rPr>
              <w:t xml:space="preserve"> общежитий для молодежи</w:t>
            </w:r>
          </w:p>
        </w:tc>
        <w:tc>
          <w:tcPr>
            <w:tcW w:w="1796" w:type="dxa"/>
          </w:tcPr>
          <w:p w:rsidR="00C133A2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DD5C15" w:rsidRDefault="00CC289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150</w:t>
            </w:r>
          </w:p>
          <w:p w:rsidR="00C133A2" w:rsidRPr="00DD5C15" w:rsidRDefault="00C133A2" w:rsidP="00DD5C15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33A2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150</w:t>
            </w:r>
          </w:p>
          <w:p w:rsidR="00C133A2" w:rsidRPr="00C133A2" w:rsidRDefault="00C133A2" w:rsidP="00C13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477F" w:rsidRPr="006C5DFF" w:rsidTr="00E043D9">
        <w:tc>
          <w:tcPr>
            <w:tcW w:w="4549" w:type="dxa"/>
            <w:vMerge w:val="restart"/>
          </w:tcPr>
          <w:p w:rsidR="00F7477F" w:rsidRDefault="00F7477F" w:rsidP="00E043D9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51" w:type="dxa"/>
            <w:gridSpan w:val="3"/>
          </w:tcPr>
          <w:p w:rsidR="00F7477F" w:rsidRPr="006C5DFF" w:rsidRDefault="00F7477F" w:rsidP="00E043D9">
            <w:pPr>
              <w:jc w:val="center"/>
              <w:rPr>
                <w:rFonts w:ascii="Arial" w:hAnsi="Arial" w:cs="Arial"/>
                <w:b/>
                <w:bCs/>
              </w:rPr>
            </w:pPr>
            <w:r w:rsidRPr="006C5DFF">
              <w:rPr>
                <w:rFonts w:ascii="Arial" w:hAnsi="Arial" w:cs="Arial"/>
                <w:b/>
                <w:bCs/>
              </w:rPr>
              <w:t>2014 год</w:t>
            </w:r>
          </w:p>
        </w:tc>
      </w:tr>
      <w:tr w:rsidR="00F7477F" w:rsidRPr="006C5DFF" w:rsidTr="00E043D9">
        <w:tc>
          <w:tcPr>
            <w:tcW w:w="4549" w:type="dxa"/>
            <w:vMerge/>
          </w:tcPr>
          <w:p w:rsidR="00F7477F" w:rsidRDefault="00F7477F" w:rsidP="00E043D9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96" w:type="dxa"/>
          </w:tcPr>
          <w:p w:rsidR="00F7477F" w:rsidRPr="00171197" w:rsidRDefault="00F7477F" w:rsidP="00E043D9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843" w:type="dxa"/>
          </w:tcPr>
          <w:p w:rsidR="00F7477F" w:rsidRPr="00171197" w:rsidRDefault="00F7477F" w:rsidP="00E043D9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171197">
              <w:rPr>
                <w:rFonts w:ascii="Arial" w:hAnsi="Arial" w:cs="Arial"/>
                <w:bCs/>
              </w:rPr>
              <w:t>Дополнительно</w:t>
            </w:r>
            <w:r w:rsidR="00171197" w:rsidRPr="00171197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512" w:type="dxa"/>
          </w:tcPr>
          <w:p w:rsidR="00F7477F" w:rsidRPr="00171197" w:rsidRDefault="00F7477F" w:rsidP="00E043D9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71197">
              <w:rPr>
                <w:rFonts w:ascii="Arial" w:hAnsi="Arial" w:cs="Arial"/>
                <w:bCs/>
              </w:rPr>
              <w:t>Уточ</w:t>
            </w:r>
            <w:proofErr w:type="spellEnd"/>
            <w:r w:rsidRPr="00171197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171197">
              <w:rPr>
                <w:rFonts w:ascii="Arial" w:hAnsi="Arial" w:cs="Arial"/>
                <w:bCs/>
              </w:rPr>
              <w:t>енный</w:t>
            </w:r>
            <w:proofErr w:type="spellEnd"/>
            <w:r w:rsidRPr="00171197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A156CB" w:rsidTr="00A156CB">
        <w:trPr>
          <w:trHeight w:val="377"/>
        </w:trPr>
        <w:tc>
          <w:tcPr>
            <w:tcW w:w="4549" w:type="dxa"/>
          </w:tcPr>
          <w:p w:rsidR="006C5DFF" w:rsidRPr="00EB6F05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Обучение предпринимательству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6C5DFF" w:rsidRPr="00595CC1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Pr="00595CC1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</w:tr>
      <w:tr w:rsidR="00A156CB" w:rsidTr="00A156CB">
        <w:trPr>
          <w:trHeight w:val="243"/>
        </w:trPr>
        <w:tc>
          <w:tcPr>
            <w:tcW w:w="4549" w:type="dxa"/>
          </w:tcPr>
          <w:p w:rsidR="006C5DFF" w:rsidRPr="00EB6F05" w:rsidRDefault="006C5DFF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И</w:t>
            </w:r>
            <w:r w:rsidRPr="00C06257">
              <w:rPr>
                <w:rFonts w:ascii="Arial" w:hAnsi="Arial" w:cs="Arial"/>
                <w:bCs/>
                <w:sz w:val="28"/>
                <w:szCs w:val="28"/>
              </w:rPr>
              <w:t>нформационно-разъяснительная работа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6C5DFF" w:rsidRPr="00164CD6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Pr="00164CD6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</w:tr>
      <w:tr w:rsidR="00A156CB" w:rsidTr="00A156CB">
        <w:trPr>
          <w:trHeight w:val="273"/>
        </w:trPr>
        <w:tc>
          <w:tcPr>
            <w:tcW w:w="4549" w:type="dxa"/>
          </w:tcPr>
          <w:p w:rsidR="00D46550" w:rsidRDefault="00D46550" w:rsidP="00CA7E6A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Профессиональная ориентация среди населения</w:t>
            </w:r>
          </w:p>
        </w:tc>
        <w:tc>
          <w:tcPr>
            <w:tcW w:w="1796" w:type="dxa"/>
          </w:tcPr>
          <w:p w:rsidR="00D46550" w:rsidRDefault="00D46550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D46550" w:rsidRDefault="001E05B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50</w:t>
            </w:r>
          </w:p>
          <w:p w:rsidR="001E05BA" w:rsidRPr="00CA7E6A" w:rsidRDefault="001E05B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D46550" w:rsidRDefault="00D46550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50</w:t>
            </w:r>
          </w:p>
        </w:tc>
      </w:tr>
      <w:tr w:rsidR="00A156CB" w:rsidTr="00A156CB">
        <w:trPr>
          <w:trHeight w:val="273"/>
        </w:trPr>
        <w:tc>
          <w:tcPr>
            <w:tcW w:w="4549" w:type="dxa"/>
          </w:tcPr>
          <w:p w:rsidR="006C5DFF" w:rsidRPr="00CA7E6A" w:rsidRDefault="006C5DFF" w:rsidP="00CA7E6A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Pr="00CA7E6A">
              <w:rPr>
                <w:rFonts w:ascii="Arial" w:hAnsi="Arial" w:cs="Arial"/>
                <w:bCs/>
                <w:sz w:val="28"/>
                <w:szCs w:val="28"/>
              </w:rPr>
              <w:t>редоставление субсидий на переезд</w:t>
            </w:r>
          </w:p>
        </w:tc>
        <w:tc>
          <w:tcPr>
            <w:tcW w:w="1796" w:type="dxa"/>
          </w:tcPr>
          <w:p w:rsidR="006C5DFF" w:rsidRPr="00CA7E6A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6C5DFF" w:rsidRPr="00CA7E6A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Pr="00CA7E6A" w:rsidRDefault="005E22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</w:t>
            </w:r>
          </w:p>
        </w:tc>
      </w:tr>
      <w:tr w:rsidR="00A156CB" w:rsidTr="00A156CB">
        <w:trPr>
          <w:trHeight w:val="557"/>
        </w:trPr>
        <w:tc>
          <w:tcPr>
            <w:tcW w:w="4549" w:type="dxa"/>
          </w:tcPr>
          <w:p w:rsidR="006C5DFF" w:rsidRPr="00CA7E6A" w:rsidRDefault="006C5DFF" w:rsidP="00CA7E6A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Г</w:t>
            </w:r>
            <w:r w:rsidRPr="00CA7E6A">
              <w:rPr>
                <w:rFonts w:ascii="Arial" w:hAnsi="Arial" w:cs="Arial"/>
                <w:bCs/>
                <w:sz w:val="28"/>
                <w:szCs w:val="28"/>
              </w:rPr>
              <w:t>оссоцзаказ</w:t>
            </w:r>
            <w:proofErr w:type="spellEnd"/>
            <w:r w:rsidRPr="00CA7E6A">
              <w:rPr>
                <w:rFonts w:ascii="Arial" w:hAnsi="Arial" w:cs="Arial"/>
                <w:bCs/>
                <w:sz w:val="28"/>
                <w:szCs w:val="28"/>
              </w:rPr>
              <w:t xml:space="preserve"> для трудоустройства целевых групп населения</w:t>
            </w:r>
          </w:p>
        </w:tc>
        <w:tc>
          <w:tcPr>
            <w:tcW w:w="1796" w:type="dxa"/>
          </w:tcPr>
          <w:p w:rsidR="006C5DFF" w:rsidRPr="00CA7E6A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6C5DFF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  <w:p w:rsidR="006C5DFF" w:rsidRPr="00CA7E6A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Default="006A7D0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A156CB" w:rsidTr="00171197">
        <w:trPr>
          <w:trHeight w:val="288"/>
        </w:trPr>
        <w:tc>
          <w:tcPr>
            <w:tcW w:w="4549" w:type="dxa"/>
          </w:tcPr>
          <w:p w:rsidR="006C5DFF" w:rsidRPr="00B668DB" w:rsidRDefault="006C5DFF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Из местного бюджета</w:t>
            </w:r>
            <w:r w:rsidRPr="00EB6F0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16</w:t>
            </w: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C5DFF" w:rsidRDefault="008E5E70" w:rsidP="00AF1868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155</w:t>
            </w:r>
          </w:p>
        </w:tc>
        <w:tc>
          <w:tcPr>
            <w:tcW w:w="1512" w:type="dxa"/>
          </w:tcPr>
          <w:p w:rsidR="00D46550" w:rsidRDefault="00CC289F" w:rsidP="00C93D8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316</w:t>
            </w:r>
          </w:p>
        </w:tc>
      </w:tr>
      <w:tr w:rsidR="00A156CB" w:rsidTr="00A156CB">
        <w:tc>
          <w:tcPr>
            <w:tcW w:w="4549" w:type="dxa"/>
          </w:tcPr>
          <w:p w:rsidR="006C5DFF" w:rsidRPr="00EB6F05" w:rsidRDefault="006C5DFF" w:rsidP="00925699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CA7E6A">
              <w:rPr>
                <w:rFonts w:ascii="Arial" w:hAnsi="Arial" w:cs="Arial"/>
                <w:bCs/>
                <w:sz w:val="28"/>
                <w:szCs w:val="28"/>
              </w:rPr>
              <w:t xml:space="preserve">Капитальный ремонт объектов </w:t>
            </w:r>
            <w:proofErr w:type="spellStart"/>
            <w:r w:rsidRPr="00CA7E6A">
              <w:rPr>
                <w:rFonts w:ascii="Arial" w:hAnsi="Arial" w:cs="Arial"/>
                <w:bCs/>
                <w:sz w:val="28"/>
                <w:szCs w:val="28"/>
              </w:rPr>
              <w:t>соцсферы</w:t>
            </w:r>
            <w:proofErr w:type="spellEnd"/>
            <w:r w:rsidRPr="00CA7E6A">
              <w:rPr>
                <w:rFonts w:ascii="Arial" w:hAnsi="Arial" w:cs="Arial"/>
                <w:bCs/>
                <w:sz w:val="28"/>
                <w:szCs w:val="28"/>
              </w:rPr>
              <w:t xml:space="preserve"> и дорог</w:t>
            </w:r>
          </w:p>
        </w:tc>
        <w:tc>
          <w:tcPr>
            <w:tcW w:w="1796" w:type="dxa"/>
          </w:tcPr>
          <w:p w:rsidR="006C5DFF" w:rsidRPr="00EB6F05" w:rsidRDefault="006C5DFF" w:rsidP="0092569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160</w:t>
            </w:r>
          </w:p>
        </w:tc>
        <w:tc>
          <w:tcPr>
            <w:tcW w:w="1843" w:type="dxa"/>
          </w:tcPr>
          <w:p w:rsidR="006C5DFF" w:rsidRPr="001E05BA" w:rsidRDefault="00CC289F" w:rsidP="0092569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107</w:t>
            </w:r>
          </w:p>
        </w:tc>
        <w:tc>
          <w:tcPr>
            <w:tcW w:w="1512" w:type="dxa"/>
          </w:tcPr>
          <w:p w:rsidR="006C5DFF" w:rsidRPr="00D85A07" w:rsidRDefault="00CC289F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D85A07" w:rsidRPr="00D85A07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  <w:tr w:rsidR="00A156CB" w:rsidTr="00A156CB">
        <w:tc>
          <w:tcPr>
            <w:tcW w:w="4549" w:type="dxa"/>
          </w:tcPr>
          <w:p w:rsidR="006C5DFF" w:rsidRPr="00B668DB" w:rsidRDefault="00D46550" w:rsidP="00CA7E6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Pr="00D46550">
              <w:rPr>
                <w:rFonts w:ascii="Arial" w:hAnsi="Arial" w:cs="Arial"/>
                <w:bCs/>
                <w:sz w:val="28"/>
                <w:szCs w:val="28"/>
              </w:rPr>
              <w:t>троительство и (или) приобретение служебного жилища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6C5DFF" w:rsidRPr="00D46550" w:rsidRDefault="00E20253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42</w:t>
            </w:r>
          </w:p>
          <w:p w:rsidR="00D46550" w:rsidRPr="00D46550" w:rsidRDefault="00D46550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D46550" w:rsidRPr="00D46550" w:rsidRDefault="00D46550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 w:rsidR="006C5DFF" w:rsidRPr="00EB6F05" w:rsidRDefault="00E20253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42</w:t>
            </w:r>
          </w:p>
        </w:tc>
      </w:tr>
      <w:tr w:rsidR="00A156CB" w:rsidTr="00A156CB">
        <w:tc>
          <w:tcPr>
            <w:tcW w:w="4549" w:type="dxa"/>
          </w:tcPr>
          <w:p w:rsidR="006C5DFF" w:rsidRPr="00B668DB" w:rsidRDefault="007078B3" w:rsidP="00B668DB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Н</w:t>
            </w:r>
            <w:r w:rsidR="006C5DFF" w:rsidRPr="00EB6F05">
              <w:rPr>
                <w:rFonts w:ascii="Arial" w:hAnsi="Arial" w:cs="Arial"/>
                <w:bCs/>
                <w:sz w:val="28"/>
                <w:szCs w:val="28"/>
              </w:rPr>
              <w:t>а развитие инженерно-коммуникационной            инфраструктуры</w:t>
            </w:r>
          </w:p>
        </w:tc>
        <w:tc>
          <w:tcPr>
            <w:tcW w:w="1796" w:type="dxa"/>
          </w:tcPr>
          <w:p w:rsidR="006C5DFF" w:rsidRPr="00EB6F05" w:rsidRDefault="006C5DFF" w:rsidP="00B668D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C5DFF" w:rsidRPr="00387693" w:rsidRDefault="00E2025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512" w:type="dxa"/>
          </w:tcPr>
          <w:p w:rsidR="006C5DFF" w:rsidRPr="00CA7E6A" w:rsidRDefault="00E2025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</w:tbl>
    <w:p w:rsidR="00D93A2F" w:rsidRPr="00EB6F05" w:rsidRDefault="00D93A2F" w:rsidP="00C06257">
      <w:pPr>
        <w:tabs>
          <w:tab w:val="left" w:pos="8505"/>
        </w:tabs>
        <w:rPr>
          <w:rFonts w:ascii="Arial" w:hAnsi="Arial" w:cs="Arial"/>
          <w:bCs/>
          <w:sz w:val="28"/>
          <w:szCs w:val="28"/>
        </w:rPr>
      </w:pPr>
      <w:r w:rsidRPr="00EB6F05">
        <w:rPr>
          <w:rFonts w:ascii="Arial" w:hAnsi="Arial" w:cs="Arial"/>
          <w:bCs/>
          <w:sz w:val="28"/>
          <w:szCs w:val="28"/>
        </w:rPr>
        <w:t xml:space="preserve">                             </w:t>
      </w:r>
      <w:r w:rsidR="00C06257">
        <w:rPr>
          <w:rFonts w:ascii="Arial" w:hAnsi="Arial" w:cs="Arial"/>
          <w:bCs/>
          <w:sz w:val="28"/>
          <w:szCs w:val="28"/>
        </w:rPr>
        <w:t xml:space="preserve">  </w:t>
      </w:r>
      <w:r w:rsidRPr="00EB6F05">
        <w:rPr>
          <w:rFonts w:ascii="Arial" w:hAnsi="Arial" w:cs="Arial"/>
          <w:bCs/>
          <w:sz w:val="28"/>
          <w:szCs w:val="28"/>
        </w:rPr>
        <w:t xml:space="preserve"> </w:t>
      </w:r>
    </w:p>
    <w:p w:rsidR="006C5DFF" w:rsidRDefault="00D16E81" w:rsidP="00D16E81">
      <w:pPr>
        <w:rPr>
          <w:rFonts w:ascii="Arial" w:hAnsi="Arial" w:cs="Arial"/>
          <w:bCs/>
          <w:sz w:val="28"/>
          <w:szCs w:val="28"/>
        </w:rPr>
      </w:pPr>
      <w:r w:rsidRPr="00EB6F05">
        <w:rPr>
          <w:rFonts w:ascii="Arial" w:hAnsi="Arial" w:cs="Arial"/>
          <w:bCs/>
          <w:sz w:val="28"/>
          <w:szCs w:val="28"/>
        </w:rPr>
        <w:tab/>
        <w:t xml:space="preserve">      </w:t>
      </w:r>
      <w:r w:rsidR="002A17A2" w:rsidRPr="00EB6F05">
        <w:rPr>
          <w:rFonts w:ascii="Arial" w:hAnsi="Arial" w:cs="Arial"/>
          <w:bCs/>
          <w:sz w:val="28"/>
          <w:szCs w:val="28"/>
        </w:rPr>
        <w:t xml:space="preserve">          </w:t>
      </w:r>
      <w:r w:rsidR="004E1A8A">
        <w:rPr>
          <w:rFonts w:ascii="Arial" w:hAnsi="Arial" w:cs="Arial"/>
          <w:bCs/>
          <w:sz w:val="28"/>
          <w:szCs w:val="28"/>
        </w:rPr>
        <w:t xml:space="preserve"> </w:t>
      </w:r>
      <w:r w:rsidRPr="00EB6F05">
        <w:rPr>
          <w:rFonts w:ascii="Arial" w:hAnsi="Arial" w:cs="Arial"/>
          <w:bCs/>
          <w:sz w:val="28"/>
          <w:szCs w:val="28"/>
        </w:rPr>
        <w:t xml:space="preserve"> </w:t>
      </w:r>
    </w:p>
    <w:p w:rsidR="00171197" w:rsidRDefault="00171197" w:rsidP="00D16E81">
      <w:pPr>
        <w:rPr>
          <w:rFonts w:ascii="Arial" w:hAnsi="Arial" w:cs="Arial"/>
          <w:bCs/>
          <w:sz w:val="28"/>
          <w:szCs w:val="28"/>
        </w:rPr>
      </w:pPr>
    </w:p>
    <w:p w:rsidR="00F7477F" w:rsidRDefault="00F7477F" w:rsidP="00D16E81">
      <w:pPr>
        <w:rPr>
          <w:rFonts w:ascii="Arial" w:hAnsi="Arial" w:cs="Arial"/>
          <w:bCs/>
          <w:sz w:val="28"/>
          <w:szCs w:val="28"/>
        </w:rPr>
      </w:pPr>
    </w:p>
    <w:p w:rsidR="00B0336C" w:rsidRDefault="00B0336C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EB6F05">
        <w:rPr>
          <w:rFonts w:ascii="Arial" w:hAnsi="Arial" w:cs="Arial"/>
          <w:b/>
          <w:bCs/>
          <w:sz w:val="40"/>
          <w:szCs w:val="40"/>
        </w:rPr>
        <w:t>Дорожная карта бизнеса - 2020:</w:t>
      </w:r>
    </w:p>
    <w:p w:rsidR="00B668DB" w:rsidRDefault="006C5DFF" w:rsidP="006C5DFF">
      <w:pPr>
        <w:tabs>
          <w:tab w:val="left" w:pos="4200"/>
          <w:tab w:val="left" w:pos="6360"/>
          <w:tab w:val="left" w:pos="6675"/>
          <w:tab w:val="left" w:pos="8310"/>
          <w:tab w:val="left" w:pos="8505"/>
          <w:tab w:val="left" w:pos="8647"/>
        </w:tabs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387693" w:rsidTr="00387693">
        <w:trPr>
          <w:trHeight w:val="502"/>
        </w:trPr>
        <w:tc>
          <w:tcPr>
            <w:tcW w:w="7621" w:type="dxa"/>
          </w:tcPr>
          <w:p w:rsidR="00387693" w:rsidRDefault="00387693" w:rsidP="005C43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985" w:type="dxa"/>
          </w:tcPr>
          <w:p w:rsidR="006C5DFF" w:rsidRDefault="00387693" w:rsidP="0038769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C5DFF">
              <w:rPr>
                <w:rFonts w:ascii="Arial" w:hAnsi="Arial" w:cs="Arial"/>
                <w:b/>
                <w:bCs/>
              </w:rPr>
              <w:t>Уточ</w:t>
            </w:r>
            <w:proofErr w:type="spellEnd"/>
            <w:r w:rsidR="002606AD">
              <w:rPr>
                <w:rFonts w:ascii="Arial" w:hAnsi="Arial" w:cs="Arial"/>
                <w:b/>
                <w:bCs/>
                <w:lang w:val="kk-KZ"/>
              </w:rPr>
              <w:t>н</w:t>
            </w:r>
            <w:proofErr w:type="spellStart"/>
            <w:r w:rsidRPr="006C5DFF">
              <w:rPr>
                <w:rFonts w:ascii="Arial" w:hAnsi="Arial" w:cs="Arial"/>
                <w:b/>
                <w:bCs/>
              </w:rPr>
              <w:t>енный</w:t>
            </w:r>
            <w:proofErr w:type="spellEnd"/>
            <w:r w:rsidRPr="006C5DFF">
              <w:rPr>
                <w:rFonts w:ascii="Arial" w:hAnsi="Arial" w:cs="Arial"/>
                <w:b/>
                <w:bCs/>
              </w:rPr>
              <w:t xml:space="preserve"> бюджет</w:t>
            </w:r>
            <w:r w:rsidR="006C5DFF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87693" w:rsidRPr="006C5DFF" w:rsidRDefault="006C5DFF" w:rsidP="00387693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</w:rPr>
              <w:t>на 2014 год</w:t>
            </w:r>
            <w:r w:rsidR="00387693" w:rsidRPr="006C5DFF">
              <w:rPr>
                <w:rFonts w:ascii="Arial" w:hAnsi="Arial" w:cs="Arial"/>
                <w:b/>
                <w:bCs/>
              </w:rPr>
              <w:t xml:space="preserve">     </w:t>
            </w:r>
          </w:p>
        </w:tc>
      </w:tr>
      <w:tr w:rsidR="00387693" w:rsidTr="00171197">
        <w:trPr>
          <w:trHeight w:val="340"/>
        </w:trPr>
        <w:tc>
          <w:tcPr>
            <w:tcW w:w="7621" w:type="dxa"/>
          </w:tcPr>
          <w:p w:rsidR="00387693" w:rsidRPr="00171197" w:rsidRDefault="00387693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F0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млн. тенге    </w:t>
            </w:r>
          </w:p>
        </w:tc>
        <w:tc>
          <w:tcPr>
            <w:tcW w:w="1985" w:type="dxa"/>
          </w:tcPr>
          <w:p w:rsidR="00387693" w:rsidRPr="00387693" w:rsidRDefault="00E20253" w:rsidP="001E05B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948</w:t>
            </w:r>
            <w:r w:rsidR="00387693" w:rsidRPr="00387693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71197" w:rsidTr="00171197">
        <w:trPr>
          <w:trHeight w:val="180"/>
        </w:trPr>
        <w:tc>
          <w:tcPr>
            <w:tcW w:w="7621" w:type="dxa"/>
          </w:tcPr>
          <w:p w:rsidR="00171197" w:rsidRPr="00EB6F05" w:rsidRDefault="00171197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</w:rPr>
              <w:t>в том числе:</w:t>
            </w: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985" w:type="dxa"/>
          </w:tcPr>
          <w:p w:rsidR="00171197" w:rsidRDefault="00171197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Tr="00171197">
        <w:trPr>
          <w:trHeight w:val="315"/>
        </w:trPr>
        <w:tc>
          <w:tcPr>
            <w:tcW w:w="7621" w:type="dxa"/>
          </w:tcPr>
          <w:p w:rsidR="00387693" w:rsidRPr="00171197" w:rsidRDefault="00387693" w:rsidP="00171197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Из республиканского бюджета</w:t>
            </w:r>
            <w:r w:rsidRPr="00EB6F0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</w:tcPr>
          <w:p w:rsidR="00387693" w:rsidRDefault="00BC4D41" w:rsidP="00E20253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91</w:t>
            </w:r>
            <w:r w:rsidR="00E20253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</w:p>
        </w:tc>
      </w:tr>
      <w:tr w:rsidR="00387693" w:rsidTr="00387693">
        <w:trPr>
          <w:trHeight w:val="241"/>
        </w:trPr>
        <w:tc>
          <w:tcPr>
            <w:tcW w:w="7621" w:type="dxa"/>
          </w:tcPr>
          <w:p w:rsidR="00387693" w:rsidRPr="00B668DB" w:rsidRDefault="00387693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 xml:space="preserve">Субсидирование процентной ставки по кредитам                                             </w:t>
            </w:r>
          </w:p>
        </w:tc>
        <w:tc>
          <w:tcPr>
            <w:tcW w:w="1985" w:type="dxa"/>
          </w:tcPr>
          <w:p w:rsidR="00387693" w:rsidRDefault="00BC4D41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601</w:t>
            </w:r>
          </w:p>
        </w:tc>
      </w:tr>
      <w:tr w:rsidR="00387693" w:rsidTr="00387693">
        <w:trPr>
          <w:trHeight w:val="635"/>
        </w:trPr>
        <w:tc>
          <w:tcPr>
            <w:tcW w:w="7621" w:type="dxa"/>
          </w:tcPr>
          <w:p w:rsidR="00387693" w:rsidRDefault="00387693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Частичное гарантирование кредитов малому и среднему бизнесу</w:t>
            </w:r>
          </w:p>
        </w:tc>
        <w:tc>
          <w:tcPr>
            <w:tcW w:w="1985" w:type="dxa"/>
          </w:tcPr>
          <w:p w:rsidR="00387693" w:rsidRPr="00387693" w:rsidRDefault="00E20253" w:rsidP="00BC4D41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103</w:t>
            </w:r>
          </w:p>
        </w:tc>
      </w:tr>
      <w:tr w:rsidR="00387693" w:rsidTr="00387693">
        <w:trPr>
          <w:trHeight w:val="310"/>
        </w:trPr>
        <w:tc>
          <w:tcPr>
            <w:tcW w:w="7621" w:type="dxa"/>
          </w:tcPr>
          <w:p w:rsidR="00387693" w:rsidRDefault="00387693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Сервисная поддержка ведения бизнеса</w:t>
            </w:r>
          </w:p>
        </w:tc>
        <w:tc>
          <w:tcPr>
            <w:tcW w:w="1985" w:type="dxa"/>
          </w:tcPr>
          <w:p w:rsidR="00BC4D41" w:rsidRPr="00101AF5" w:rsidRDefault="00BC4D41" w:rsidP="00BC4D41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46</w:t>
            </w:r>
          </w:p>
        </w:tc>
      </w:tr>
      <w:tr w:rsidR="00387693" w:rsidTr="00387693">
        <w:trPr>
          <w:trHeight w:val="310"/>
        </w:trPr>
        <w:tc>
          <w:tcPr>
            <w:tcW w:w="7621" w:type="dxa"/>
          </w:tcPr>
          <w:p w:rsidR="00387693" w:rsidRDefault="00387693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Развитие индустриальной инфраструктуры</w:t>
            </w:r>
            <w:r w:rsidRPr="00EB6F05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87693" w:rsidRPr="00387693" w:rsidRDefault="00387693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163</w:t>
            </w:r>
          </w:p>
        </w:tc>
      </w:tr>
      <w:tr w:rsidR="00387693" w:rsidTr="00171197">
        <w:trPr>
          <w:trHeight w:val="349"/>
        </w:trPr>
        <w:tc>
          <w:tcPr>
            <w:tcW w:w="7621" w:type="dxa"/>
          </w:tcPr>
          <w:p w:rsidR="00387693" w:rsidRPr="00171197" w:rsidRDefault="00387693" w:rsidP="00171197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</w:rPr>
            </w:pPr>
            <w:r w:rsidRPr="00EB6F05">
              <w:rPr>
                <w:rFonts w:ascii="Arial" w:hAnsi="Arial" w:cs="Arial"/>
                <w:b/>
                <w:bCs/>
                <w:sz w:val="28"/>
                <w:szCs w:val="28"/>
              </w:rPr>
              <w:t>Из местного бюджета</w:t>
            </w:r>
            <w:r w:rsidRPr="00EB6F0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</w:tcPr>
          <w:p w:rsidR="00387693" w:rsidRDefault="00BC4D41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34</w:t>
            </w:r>
          </w:p>
        </w:tc>
      </w:tr>
      <w:tr w:rsidR="00387693" w:rsidTr="00387693">
        <w:trPr>
          <w:trHeight w:val="325"/>
        </w:trPr>
        <w:tc>
          <w:tcPr>
            <w:tcW w:w="7621" w:type="dxa"/>
          </w:tcPr>
          <w:p w:rsidR="00387693" w:rsidRPr="00EB6F05" w:rsidRDefault="00387693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B6F05">
              <w:rPr>
                <w:rFonts w:ascii="Arial" w:hAnsi="Arial" w:cs="Arial"/>
                <w:bCs/>
                <w:sz w:val="28"/>
                <w:szCs w:val="28"/>
              </w:rPr>
              <w:t>Развитие индустриальной инфраструктуры</w:t>
            </w:r>
          </w:p>
        </w:tc>
        <w:tc>
          <w:tcPr>
            <w:tcW w:w="1985" w:type="dxa"/>
          </w:tcPr>
          <w:p w:rsidR="00387693" w:rsidRDefault="00387693" w:rsidP="001E05BA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3</w:t>
            </w:r>
            <w:r w:rsidR="00BC4D41">
              <w:rPr>
                <w:rFonts w:ascii="Arial" w:hAnsi="Arial" w:cs="Arial"/>
                <w:bCs/>
                <w:sz w:val="28"/>
                <w:szCs w:val="28"/>
              </w:rPr>
              <w:t>4</w:t>
            </w:r>
          </w:p>
        </w:tc>
      </w:tr>
    </w:tbl>
    <w:p w:rsidR="001E05BA" w:rsidRDefault="001E05BA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171197" w:rsidRDefault="00171197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7B4665" w:rsidRDefault="007B4665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  <w:r w:rsidRPr="00EB6F05">
        <w:rPr>
          <w:rFonts w:ascii="Arial" w:hAnsi="Arial" w:cs="Arial"/>
          <w:b/>
          <w:sz w:val="40"/>
          <w:szCs w:val="40"/>
        </w:rPr>
        <w:lastRenderedPageBreak/>
        <w:t>Уточненный бюджет области на 201</w:t>
      </w:r>
      <w:r w:rsidR="00387693">
        <w:rPr>
          <w:rFonts w:ascii="Arial" w:hAnsi="Arial" w:cs="Arial"/>
          <w:b/>
          <w:sz w:val="40"/>
          <w:szCs w:val="40"/>
        </w:rPr>
        <w:t>4</w:t>
      </w:r>
      <w:r w:rsidRPr="00EB6F05">
        <w:rPr>
          <w:rFonts w:ascii="Arial" w:hAnsi="Arial" w:cs="Arial"/>
          <w:b/>
          <w:sz w:val="40"/>
          <w:szCs w:val="40"/>
        </w:rPr>
        <w:t xml:space="preserve"> год</w:t>
      </w:r>
    </w:p>
    <w:p w:rsidR="005469BF" w:rsidRDefault="009938A9" w:rsidP="00734A4E">
      <w:pPr>
        <w:pStyle w:val="a3"/>
        <w:tabs>
          <w:tab w:val="left" w:pos="7485"/>
          <w:tab w:val="left" w:pos="8364"/>
        </w:tabs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ab/>
      </w:r>
      <w:r w:rsidR="00C33573">
        <w:rPr>
          <w:noProof/>
        </w:rPr>
        <w:drawing>
          <wp:inline distT="0" distB="0" distL="0" distR="0" wp14:anchorId="0142705C" wp14:editId="5E9F73DD">
            <wp:extent cx="5940425" cy="4254985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1CE4" w:rsidRDefault="00341CE4" w:rsidP="007B4665">
      <w:pPr>
        <w:pStyle w:val="a3"/>
        <w:jc w:val="center"/>
        <w:rPr>
          <w:rFonts w:ascii="Arial" w:hAnsi="Arial" w:cs="Arial"/>
          <w:b/>
          <w:sz w:val="40"/>
          <w:szCs w:val="40"/>
        </w:rPr>
      </w:pPr>
    </w:p>
    <w:sectPr w:rsidR="00341CE4" w:rsidSect="00407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B6" w:rsidRDefault="00635DB6" w:rsidP="006622FE">
      <w:r>
        <w:separator/>
      </w:r>
    </w:p>
  </w:endnote>
  <w:endnote w:type="continuationSeparator" w:id="0">
    <w:p w:rsidR="00635DB6" w:rsidRDefault="00635DB6" w:rsidP="0066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B6" w:rsidRDefault="00635DB6" w:rsidP="006622FE">
      <w:r>
        <w:separator/>
      </w:r>
    </w:p>
  </w:footnote>
  <w:footnote w:type="continuationSeparator" w:id="0">
    <w:p w:rsidR="00635DB6" w:rsidRDefault="00635DB6" w:rsidP="00662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C3"/>
    <w:rsid w:val="00001167"/>
    <w:rsid w:val="000144AC"/>
    <w:rsid w:val="000372EB"/>
    <w:rsid w:val="0009614B"/>
    <w:rsid w:val="000A1E82"/>
    <w:rsid w:val="000B53DE"/>
    <w:rsid w:val="000B7678"/>
    <w:rsid w:val="000C3950"/>
    <w:rsid w:val="000C5502"/>
    <w:rsid w:val="00101AF5"/>
    <w:rsid w:val="00147762"/>
    <w:rsid w:val="00147A3E"/>
    <w:rsid w:val="00164CD6"/>
    <w:rsid w:val="0017026A"/>
    <w:rsid w:val="00171197"/>
    <w:rsid w:val="00193731"/>
    <w:rsid w:val="001B4841"/>
    <w:rsid w:val="001E05BA"/>
    <w:rsid w:val="001F340F"/>
    <w:rsid w:val="002259CA"/>
    <w:rsid w:val="002606AD"/>
    <w:rsid w:val="00283A50"/>
    <w:rsid w:val="00293943"/>
    <w:rsid w:val="0029507B"/>
    <w:rsid w:val="002A17A2"/>
    <w:rsid w:val="002A5FCF"/>
    <w:rsid w:val="002B1D09"/>
    <w:rsid w:val="002B4EBF"/>
    <w:rsid w:val="002D48D9"/>
    <w:rsid w:val="002E7E3E"/>
    <w:rsid w:val="00341CE4"/>
    <w:rsid w:val="00356FF8"/>
    <w:rsid w:val="00387693"/>
    <w:rsid w:val="003A3F04"/>
    <w:rsid w:val="003B5B93"/>
    <w:rsid w:val="003E6A14"/>
    <w:rsid w:val="00401FD6"/>
    <w:rsid w:val="00407142"/>
    <w:rsid w:val="004411BA"/>
    <w:rsid w:val="00462CB0"/>
    <w:rsid w:val="0046352C"/>
    <w:rsid w:val="00466381"/>
    <w:rsid w:val="004712DD"/>
    <w:rsid w:val="00483EB4"/>
    <w:rsid w:val="004E1A8A"/>
    <w:rsid w:val="004E3F4B"/>
    <w:rsid w:val="004E7806"/>
    <w:rsid w:val="004F5A6C"/>
    <w:rsid w:val="00500FC4"/>
    <w:rsid w:val="00504FC9"/>
    <w:rsid w:val="00534F8C"/>
    <w:rsid w:val="005469BF"/>
    <w:rsid w:val="005727E6"/>
    <w:rsid w:val="00595CC1"/>
    <w:rsid w:val="005A491C"/>
    <w:rsid w:val="005C6F08"/>
    <w:rsid w:val="005E22AA"/>
    <w:rsid w:val="005E7D7C"/>
    <w:rsid w:val="00611448"/>
    <w:rsid w:val="00615E33"/>
    <w:rsid w:val="006222E2"/>
    <w:rsid w:val="00635DB6"/>
    <w:rsid w:val="00653EE3"/>
    <w:rsid w:val="006622FE"/>
    <w:rsid w:val="00681CD5"/>
    <w:rsid w:val="006A0D94"/>
    <w:rsid w:val="006A7D05"/>
    <w:rsid w:val="006C5DFF"/>
    <w:rsid w:val="006C6BC3"/>
    <w:rsid w:val="006D532B"/>
    <w:rsid w:val="006D581D"/>
    <w:rsid w:val="006E052B"/>
    <w:rsid w:val="006F0FDB"/>
    <w:rsid w:val="006F7BB6"/>
    <w:rsid w:val="00707054"/>
    <w:rsid w:val="007078B3"/>
    <w:rsid w:val="00720607"/>
    <w:rsid w:val="00732209"/>
    <w:rsid w:val="00734449"/>
    <w:rsid w:val="00734A4E"/>
    <w:rsid w:val="007B4665"/>
    <w:rsid w:val="007E7167"/>
    <w:rsid w:val="0082199A"/>
    <w:rsid w:val="00827BD7"/>
    <w:rsid w:val="008410D7"/>
    <w:rsid w:val="008663D7"/>
    <w:rsid w:val="0089319E"/>
    <w:rsid w:val="008C0D1B"/>
    <w:rsid w:val="008C7D74"/>
    <w:rsid w:val="008E42A4"/>
    <w:rsid w:val="008E5E70"/>
    <w:rsid w:val="008E6EFA"/>
    <w:rsid w:val="00906768"/>
    <w:rsid w:val="00957469"/>
    <w:rsid w:val="009728EA"/>
    <w:rsid w:val="0098567B"/>
    <w:rsid w:val="00991438"/>
    <w:rsid w:val="009938A9"/>
    <w:rsid w:val="009A12FC"/>
    <w:rsid w:val="009A5EB1"/>
    <w:rsid w:val="009C62C8"/>
    <w:rsid w:val="00A11C29"/>
    <w:rsid w:val="00A156CB"/>
    <w:rsid w:val="00A2552A"/>
    <w:rsid w:val="00A27C88"/>
    <w:rsid w:val="00A37FE7"/>
    <w:rsid w:val="00A61BE8"/>
    <w:rsid w:val="00A828B7"/>
    <w:rsid w:val="00A92991"/>
    <w:rsid w:val="00AA1925"/>
    <w:rsid w:val="00AA6E8D"/>
    <w:rsid w:val="00AC70F5"/>
    <w:rsid w:val="00AD4EA4"/>
    <w:rsid w:val="00AD5167"/>
    <w:rsid w:val="00AF1868"/>
    <w:rsid w:val="00AF43C6"/>
    <w:rsid w:val="00B0336C"/>
    <w:rsid w:val="00B30CCE"/>
    <w:rsid w:val="00B34044"/>
    <w:rsid w:val="00B44157"/>
    <w:rsid w:val="00B64CA6"/>
    <w:rsid w:val="00B668DB"/>
    <w:rsid w:val="00B943A1"/>
    <w:rsid w:val="00BA6665"/>
    <w:rsid w:val="00BC259F"/>
    <w:rsid w:val="00BC38F1"/>
    <w:rsid w:val="00BC4D41"/>
    <w:rsid w:val="00BE149B"/>
    <w:rsid w:val="00BE3FE4"/>
    <w:rsid w:val="00BE6C31"/>
    <w:rsid w:val="00C06257"/>
    <w:rsid w:val="00C133A2"/>
    <w:rsid w:val="00C22DD7"/>
    <w:rsid w:val="00C33573"/>
    <w:rsid w:val="00C36226"/>
    <w:rsid w:val="00C76BEE"/>
    <w:rsid w:val="00C93D85"/>
    <w:rsid w:val="00C95CA4"/>
    <w:rsid w:val="00CA7E6A"/>
    <w:rsid w:val="00CC289F"/>
    <w:rsid w:val="00CC79C9"/>
    <w:rsid w:val="00CF206B"/>
    <w:rsid w:val="00D0315C"/>
    <w:rsid w:val="00D115A8"/>
    <w:rsid w:val="00D13A63"/>
    <w:rsid w:val="00D16E81"/>
    <w:rsid w:val="00D44659"/>
    <w:rsid w:val="00D46550"/>
    <w:rsid w:val="00D51BE9"/>
    <w:rsid w:val="00D76846"/>
    <w:rsid w:val="00D7776C"/>
    <w:rsid w:val="00D85A07"/>
    <w:rsid w:val="00D93A2F"/>
    <w:rsid w:val="00DA2518"/>
    <w:rsid w:val="00DD0434"/>
    <w:rsid w:val="00DD5C15"/>
    <w:rsid w:val="00E20253"/>
    <w:rsid w:val="00E263E2"/>
    <w:rsid w:val="00E851BD"/>
    <w:rsid w:val="00E9015B"/>
    <w:rsid w:val="00E97F60"/>
    <w:rsid w:val="00EB6732"/>
    <w:rsid w:val="00EB6F05"/>
    <w:rsid w:val="00EE2629"/>
    <w:rsid w:val="00EF3D71"/>
    <w:rsid w:val="00F00AE1"/>
    <w:rsid w:val="00F346D8"/>
    <w:rsid w:val="00F4564A"/>
    <w:rsid w:val="00F7477F"/>
    <w:rsid w:val="00F950B7"/>
    <w:rsid w:val="00FA3925"/>
    <w:rsid w:val="00FB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C3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4EA4"/>
    <w:pPr>
      <w:spacing w:before="75" w:after="75"/>
      <w:ind w:left="75" w:right="75"/>
      <w:jc w:val="center"/>
      <w:outlineLvl w:val="0"/>
    </w:pPr>
    <w:rPr>
      <w:b/>
      <w:bCs/>
      <w:color w:val="00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060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7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D4EA4"/>
    <w:rPr>
      <w:rFonts w:ascii="Times New Roman" w:eastAsia="Times New Roman" w:hAnsi="Times New Roman" w:cs="Times New Roman"/>
      <w:b/>
      <w:bCs/>
      <w:color w:val="000066"/>
      <w:kern w:val="36"/>
      <w:sz w:val="36"/>
      <w:szCs w:val="36"/>
      <w:lang w:eastAsia="ru-RU"/>
    </w:rPr>
  </w:style>
  <w:style w:type="table" w:styleId="aa">
    <w:name w:val="Table Grid"/>
    <w:basedOn w:val="a1"/>
    <w:uiPriority w:val="59"/>
    <w:rsid w:val="00C22DD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2000">
                <a:solidFill>
                  <a:srgbClr val="002060"/>
                </a:solidFill>
                <a:latin typeface="Arial" pitchFamily="34" charset="0"/>
                <a:cs typeface="Arial" pitchFamily="34" charset="0"/>
              </a:defRPr>
            </a:pPr>
            <a:r>
              <a:rPr lang="ru-RU" sz="2000">
                <a:solidFill>
                  <a:srgbClr val="002060"/>
                </a:solidFill>
                <a:latin typeface="Arial" pitchFamily="34" charset="0"/>
                <a:cs typeface="Arial" pitchFamily="34" charset="0"/>
              </a:rPr>
              <a:t>Источники уточнения, млн теңге</a:t>
            </a:r>
            <a:endParaRPr lang="en-US" sz="2000">
              <a:solidFill>
                <a:srgbClr val="002060"/>
              </a:solidFill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'Лист1 (2)'!$E$5</c:f>
              <c:strCache>
                <c:ptCount val="1"/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'Лист1 (2)'!$D$6:$D$9</c:f>
              <c:strCache>
                <c:ptCount val="4"/>
                <c:pt idx="0">
                  <c:v>бюджетные кредиты из республиканского бюджета </c:v>
                </c:pt>
                <c:pt idx="1">
                  <c:v>дополнительные доходы</c:v>
                </c:pt>
                <c:pt idx="2">
                  <c:v>свободные остатки бюджетных средств, сложившиеся на начало финансового года </c:v>
                </c:pt>
                <c:pt idx="3">
                  <c:v>целевые трансферты из республиканского бюджета </c:v>
                </c:pt>
              </c:strCache>
            </c:strRef>
          </c:cat>
          <c:val>
            <c:numRef>
              <c:f>'Лист1 (2)'!$E$6:$E$9</c:f>
              <c:numCache>
                <c:formatCode>#,##0</c:formatCode>
                <c:ptCount val="4"/>
                <c:pt idx="0">
                  <c:v>608</c:v>
                </c:pt>
                <c:pt idx="1">
                  <c:v>699</c:v>
                </c:pt>
                <c:pt idx="2">
                  <c:v>1711</c:v>
                </c:pt>
                <c:pt idx="3">
                  <c:v>6627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096960"/>
        <c:axId val="115221632"/>
        <c:axId val="0"/>
      </c:bar3DChart>
      <c:catAx>
        <c:axId val="1150969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5221632"/>
        <c:crosses val="autoZero"/>
        <c:auto val="1"/>
        <c:lblAlgn val="ctr"/>
        <c:lblOffset val="100"/>
        <c:noMultiLvlLbl val="0"/>
      </c:catAx>
      <c:valAx>
        <c:axId val="11522163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15096960"/>
        <c:crosses val="autoZero"/>
        <c:crossBetween val="between"/>
      </c:valAx>
    </c:plotArea>
    <c:plotVisOnly val="1"/>
    <c:dispBlanksAs val="gap"/>
    <c:showDLblsOverMax val="0"/>
  </c:chart>
  <c:spPr>
    <a:ln cmpd="sng">
      <a:solidFill>
        <a:schemeClr val="tx1"/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2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3.3947355099095709E-2"/>
          <c:y val="3.5223563306806899E-2"/>
          <c:w val="0.55977913221813413"/>
          <c:h val="0.95323571232104065"/>
        </c:manualLayout>
      </c:layout>
      <c:pie3DChart>
        <c:varyColors val="1"/>
        <c:ser>
          <c:idx val="0"/>
          <c:order val="0"/>
          <c:explosion val="30"/>
          <c:dLbls>
            <c:dLbl>
              <c:idx val="0"/>
              <c:layout>
                <c:manualLayout>
                  <c:x val="-2.0547238010693966E-3"/>
                  <c:y val="-6.726992163279767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9781870425107304E-2"/>
                  <c:y val="8.994615459923646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0806900174724318E-2"/>
                  <c:y val="0.1024636485270603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1985728999521951E-2"/>
                  <c:y val="8.10332722619264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2707951793131535E-2"/>
                  <c:y val="5.41592425280765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7.9176924368452618E-3"/>
                  <c:y val="-0.12405327664414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0.17568883603629981"/>
                  <c:y val="-8.71122548402586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%" sourceLinked="0"/>
            <c:spPr>
              <a:ln cap="rnd"/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  <c:txPr>
              <a:bodyPr rot="0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'2013'!$B$4:$B$14</c:f>
              <c:strCache>
                <c:ptCount val="11"/>
                <c:pt idx="0">
                  <c:v>Образование</c:v>
                </c:pt>
                <c:pt idx="1">
                  <c:v>Здравоохранение</c:v>
                </c:pt>
                <c:pt idx="2">
                  <c:v>Культура, спорт, архивы, СМИ, языки, молодежная политика</c:v>
                </c:pt>
                <c:pt idx="3">
                  <c:v>Социальная защита</c:v>
                </c:pt>
                <c:pt idx="4">
                  <c:v>Правоохранительные органы</c:v>
                </c:pt>
                <c:pt idx="5">
                  <c:v>Реальный сектор</c:v>
                </c:pt>
                <c:pt idx="6">
                  <c:v>Государственные органы</c:v>
                </c:pt>
                <c:pt idx="7">
                  <c:v>Оборона</c:v>
                </c:pt>
                <c:pt idx="8">
                  <c:v>Резерв МИО</c:v>
                </c:pt>
                <c:pt idx="9">
                  <c:v>Возврат ЦТ</c:v>
                </c:pt>
                <c:pt idx="10">
                  <c:v>Погашение долга МИО</c:v>
                </c:pt>
              </c:strCache>
            </c:strRef>
          </c:cat>
          <c:val>
            <c:numRef>
              <c:f>'2013'!$C$4:$C$14</c:f>
              <c:numCache>
                <c:formatCode>#,##0.0</c:formatCode>
                <c:ptCount val="11"/>
                <c:pt idx="0">
                  <c:v>37330537.5</c:v>
                </c:pt>
                <c:pt idx="1">
                  <c:v>22325279.699999999</c:v>
                </c:pt>
                <c:pt idx="2">
                  <c:v>6512137.2000000002</c:v>
                </c:pt>
                <c:pt idx="3">
                  <c:v>3944702.5</c:v>
                </c:pt>
                <c:pt idx="4">
                  <c:v>4460718</c:v>
                </c:pt>
                <c:pt idx="5">
                  <c:v>45928276.399999999</c:v>
                </c:pt>
                <c:pt idx="6">
                  <c:v>7053834.2000000002</c:v>
                </c:pt>
                <c:pt idx="7">
                  <c:v>164380.79999999999</c:v>
                </c:pt>
                <c:pt idx="8">
                  <c:v>215099.6</c:v>
                </c:pt>
                <c:pt idx="9">
                  <c:v>266501.7</c:v>
                </c:pt>
                <c:pt idx="10">
                  <c:v>586610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6484560319427366"/>
          <c:y val="8.6784054302270847E-2"/>
          <c:w val="0.31354540234345141"/>
          <c:h val="0.62528915679500985"/>
        </c:manualLayout>
      </c:layout>
      <c:overlay val="0"/>
      <c:txPr>
        <a:bodyPr/>
        <a:lstStyle/>
        <a:p>
          <a:pPr rtl="0">
            <a:defRPr sz="1000" baseline="0"/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 sz="1100" baseline="0"/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0.70973</cdr:x>
      <cdr:y>0.06011</cdr:y>
    </cdr:from>
    <cdr:to>
      <cdr:x>0.74323</cdr:x>
      <cdr:y>0.12552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914153" y="286274"/>
          <a:ext cx="184731" cy="311496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none" lIns="91440" tIns="45720" rIns="91440" bIns="45720">
          <a:spAutoFit/>
        </a:bodyPr>
        <a:lstStyle xmlns:a="http://schemas.openxmlformats.org/drawingml/2006/main"/>
        <a:p xmlns:a="http://schemas.openxmlformats.org/drawingml/2006/main">
          <a:pPr algn="ctr"/>
          <a:endParaRPr lang="ru-RU" sz="1400" b="1" cap="none" spc="0">
            <a:ln w="10541" cmpd="sng">
              <a:solidFill>
                <a:schemeClr val="accent1">
                  <a:shade val="88000"/>
                  <a:satMod val="110000"/>
                </a:schemeClr>
              </a:solidFill>
              <a:prstDash val="solid"/>
            </a:ln>
            <a:gradFill>
              <a:gsLst>
                <a:gs pos="0">
                  <a:schemeClr val="accent1">
                    <a:tint val="40000"/>
                    <a:satMod val="250000"/>
                  </a:schemeClr>
                </a:gs>
                <a:gs pos="9000">
                  <a:schemeClr val="accent1">
                    <a:tint val="52000"/>
                    <a:satMod val="300000"/>
                  </a:schemeClr>
                </a:gs>
                <a:gs pos="50000">
                  <a:schemeClr val="accent1">
                    <a:shade val="20000"/>
                    <a:satMod val="300000"/>
                  </a:schemeClr>
                </a:gs>
                <a:gs pos="79000">
                  <a:schemeClr val="accent1">
                    <a:tint val="52000"/>
                    <a:satMod val="300000"/>
                  </a:schemeClr>
                </a:gs>
                <a:gs pos="100000">
                  <a:schemeClr val="accent1">
                    <a:tint val="40000"/>
                    <a:satMod val="250000"/>
                  </a:schemeClr>
                </a:gs>
              </a:gsLst>
              <a:lin ang="5400000"/>
            </a:gradFill>
            <a:effectLst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Эркер">
    <a:dk1>
      <a:sysClr val="windowText" lastClr="000000"/>
    </a:dk1>
    <a:lt1>
      <a:sysClr val="window" lastClr="FFFFFF"/>
    </a:lt1>
    <a:dk2>
      <a:srgbClr val="575F6D"/>
    </a:dk2>
    <a:lt2>
      <a:srgbClr val="FFF39D"/>
    </a:lt2>
    <a:accent1>
      <a:srgbClr val="FE8637"/>
    </a:accent1>
    <a:accent2>
      <a:srgbClr val="7598D9"/>
    </a:accent2>
    <a:accent3>
      <a:srgbClr val="B32C16"/>
    </a:accent3>
    <a:accent4>
      <a:srgbClr val="F5CD2D"/>
    </a:accent4>
    <a:accent5>
      <a:srgbClr val="AEBAD5"/>
    </a:accent5>
    <a:accent6>
      <a:srgbClr val="777C84"/>
    </a:accent6>
    <a:hlink>
      <a:srgbClr val="D2611C"/>
    </a:hlink>
    <a:folHlink>
      <a:srgbClr val="3B435B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Эркер">
    <a:dk1>
      <a:sysClr val="windowText" lastClr="000000"/>
    </a:dk1>
    <a:lt1>
      <a:sysClr val="window" lastClr="FFFFFF"/>
    </a:lt1>
    <a:dk2>
      <a:srgbClr val="575F6D"/>
    </a:dk2>
    <a:lt2>
      <a:srgbClr val="FFF39D"/>
    </a:lt2>
    <a:accent1>
      <a:srgbClr val="FE8637"/>
    </a:accent1>
    <a:accent2>
      <a:srgbClr val="7598D9"/>
    </a:accent2>
    <a:accent3>
      <a:srgbClr val="B32C16"/>
    </a:accent3>
    <a:accent4>
      <a:srgbClr val="F5CD2D"/>
    </a:accent4>
    <a:accent5>
      <a:srgbClr val="AEBAD5"/>
    </a:accent5>
    <a:accent6>
      <a:srgbClr val="777C84"/>
    </a:accent6>
    <a:hlink>
      <a:srgbClr val="D2611C"/>
    </a:hlink>
    <a:folHlink>
      <a:srgbClr val="3B435B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459C7-32DE-460B-8661-71B6BD04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Сахон</dc:creator>
  <cp:lastModifiedBy>Жанара Кусаинова</cp:lastModifiedBy>
  <cp:revision>72</cp:revision>
  <cp:lastPrinted>2015-01-29T03:44:00Z</cp:lastPrinted>
  <dcterms:created xsi:type="dcterms:W3CDTF">2013-04-19T09:56:00Z</dcterms:created>
  <dcterms:modified xsi:type="dcterms:W3CDTF">2015-02-13T06:45:00Z</dcterms:modified>
</cp:coreProperties>
</file>