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6B3" w:rsidRPr="00965F54" w:rsidRDefault="001D2817" w:rsidP="007476B3">
      <w:pPr>
        <w:spacing w:after="0" w:line="240" w:lineRule="auto"/>
        <w:ind w:left="5529"/>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 </w:t>
      </w:r>
      <w:r w:rsidR="007476B3" w:rsidRPr="00965F54">
        <w:rPr>
          <w:rFonts w:ascii="Times New Roman" w:eastAsia="SimSun" w:hAnsi="Times New Roman" w:cs="Times New Roman"/>
          <w:sz w:val="24"/>
          <w:szCs w:val="24"/>
          <w:lang w:eastAsia="zh-CN"/>
        </w:rPr>
        <w:t>Приложение к постановлению</w:t>
      </w:r>
    </w:p>
    <w:p w:rsidR="007476B3" w:rsidRPr="00965F54" w:rsidRDefault="007476B3" w:rsidP="007476B3">
      <w:pPr>
        <w:spacing w:after="0" w:line="240" w:lineRule="auto"/>
        <w:ind w:left="5529"/>
        <w:jc w:val="center"/>
        <w:rPr>
          <w:rFonts w:ascii="Times New Roman" w:eastAsia="SimSun" w:hAnsi="Times New Roman" w:cs="Times New Roman"/>
          <w:sz w:val="24"/>
          <w:szCs w:val="24"/>
          <w:lang w:eastAsia="zh-CN"/>
        </w:rPr>
      </w:pPr>
      <w:proofErr w:type="gramStart"/>
      <w:r w:rsidRPr="00965F54">
        <w:rPr>
          <w:rFonts w:ascii="Times New Roman" w:eastAsia="SimSun" w:hAnsi="Times New Roman" w:cs="Times New Roman"/>
          <w:sz w:val="24"/>
          <w:szCs w:val="24"/>
          <w:lang w:eastAsia="zh-CN"/>
        </w:rPr>
        <w:t>акимата</w:t>
      </w:r>
      <w:proofErr w:type="gramEnd"/>
      <w:r w:rsidRPr="00965F54">
        <w:rPr>
          <w:rFonts w:ascii="Times New Roman" w:eastAsia="SimSun" w:hAnsi="Times New Roman" w:cs="Times New Roman"/>
          <w:sz w:val="24"/>
          <w:szCs w:val="24"/>
          <w:lang w:eastAsia="zh-CN"/>
        </w:rPr>
        <w:t xml:space="preserve"> Северо-Казахстанской области</w:t>
      </w:r>
    </w:p>
    <w:p w:rsidR="005E3B11" w:rsidRPr="00965F54" w:rsidRDefault="007476B3" w:rsidP="007476B3">
      <w:pPr>
        <w:ind w:left="4821" w:firstLine="708"/>
        <w:jc w:val="center"/>
        <w:rPr>
          <w:rFonts w:ascii="Times New Roman" w:eastAsia="SimSun" w:hAnsi="Times New Roman" w:cs="Times New Roman"/>
          <w:sz w:val="24"/>
          <w:szCs w:val="24"/>
          <w:lang w:eastAsia="zh-CN"/>
        </w:rPr>
      </w:pPr>
      <w:proofErr w:type="gramStart"/>
      <w:r w:rsidRPr="00965F54">
        <w:rPr>
          <w:rFonts w:ascii="Times New Roman" w:eastAsia="SimSun" w:hAnsi="Times New Roman" w:cs="Times New Roman"/>
          <w:sz w:val="24"/>
          <w:szCs w:val="24"/>
          <w:lang w:eastAsia="zh-CN"/>
        </w:rPr>
        <w:t>от</w:t>
      </w:r>
      <w:proofErr w:type="gramEnd"/>
      <w:r w:rsidRPr="00965F54">
        <w:rPr>
          <w:rFonts w:ascii="Times New Roman" w:eastAsia="SimSun" w:hAnsi="Times New Roman" w:cs="Times New Roman"/>
          <w:sz w:val="24"/>
          <w:szCs w:val="24"/>
          <w:lang w:eastAsia="zh-CN"/>
        </w:rPr>
        <w:t xml:space="preserve"> </w:t>
      </w:r>
      <w:r w:rsidR="006701DD">
        <w:rPr>
          <w:rFonts w:ascii="Times New Roman" w:eastAsia="SimSun" w:hAnsi="Times New Roman" w:cs="Times New Roman"/>
          <w:sz w:val="24"/>
          <w:szCs w:val="24"/>
          <w:lang w:eastAsia="zh-CN"/>
        </w:rPr>
        <w:t>9 октября</w:t>
      </w:r>
      <w:r w:rsidR="00965F54" w:rsidRPr="00965F54">
        <w:rPr>
          <w:rFonts w:ascii="Times New Roman" w:eastAsia="SimSun" w:hAnsi="Times New Roman" w:cs="Times New Roman"/>
          <w:sz w:val="24"/>
          <w:szCs w:val="24"/>
          <w:lang w:eastAsia="zh-CN"/>
        </w:rPr>
        <w:t xml:space="preserve"> 2019</w:t>
      </w:r>
      <w:r w:rsidRPr="00965F54">
        <w:rPr>
          <w:rFonts w:ascii="Times New Roman" w:eastAsia="SimSun" w:hAnsi="Times New Roman" w:cs="Times New Roman"/>
          <w:sz w:val="24"/>
          <w:szCs w:val="24"/>
          <w:lang w:eastAsia="zh-CN"/>
        </w:rPr>
        <w:t xml:space="preserve"> года №</w:t>
      </w:r>
      <w:r w:rsidR="006701DD">
        <w:rPr>
          <w:rFonts w:ascii="Times New Roman" w:eastAsia="SimSun" w:hAnsi="Times New Roman" w:cs="Times New Roman"/>
          <w:sz w:val="24"/>
          <w:szCs w:val="24"/>
          <w:lang w:eastAsia="zh-CN"/>
        </w:rPr>
        <w:t>284</w:t>
      </w:r>
    </w:p>
    <w:p w:rsidR="00263CC4" w:rsidRPr="00965F54" w:rsidRDefault="00263CC4" w:rsidP="006061FF">
      <w:pPr>
        <w:spacing w:after="0" w:line="240" w:lineRule="auto"/>
        <w:jc w:val="center"/>
        <w:rPr>
          <w:rFonts w:ascii="Times New Roman" w:eastAsia="SimSun" w:hAnsi="Times New Roman" w:cs="Times New Roman"/>
          <w:b/>
          <w:sz w:val="32"/>
          <w:szCs w:val="32"/>
          <w:lang w:eastAsia="zh-CN"/>
        </w:rPr>
      </w:pPr>
    </w:p>
    <w:p w:rsidR="00263CC4" w:rsidRPr="00965F54" w:rsidRDefault="00263CC4" w:rsidP="006061FF">
      <w:pPr>
        <w:spacing w:after="0" w:line="240" w:lineRule="auto"/>
        <w:jc w:val="center"/>
        <w:rPr>
          <w:rFonts w:ascii="Times New Roman" w:eastAsia="SimSun" w:hAnsi="Times New Roman" w:cs="Times New Roman"/>
          <w:b/>
          <w:sz w:val="32"/>
          <w:szCs w:val="32"/>
          <w:lang w:eastAsia="zh-CN"/>
        </w:rPr>
      </w:pPr>
    </w:p>
    <w:p w:rsidR="006061FF" w:rsidRPr="00965F54" w:rsidRDefault="006061FF" w:rsidP="006061FF">
      <w:pPr>
        <w:spacing w:after="0" w:line="240" w:lineRule="auto"/>
        <w:jc w:val="center"/>
        <w:rPr>
          <w:rFonts w:ascii="Times New Roman" w:eastAsia="SimSun" w:hAnsi="Times New Roman" w:cs="Times New Roman"/>
          <w:b/>
          <w:sz w:val="32"/>
          <w:szCs w:val="32"/>
          <w:lang w:eastAsia="zh-CN"/>
        </w:rPr>
      </w:pPr>
      <w:r w:rsidRPr="00965F54">
        <w:rPr>
          <w:rFonts w:ascii="Times New Roman" w:eastAsia="SimSun" w:hAnsi="Times New Roman" w:cs="Times New Roman"/>
          <w:b/>
          <w:sz w:val="32"/>
          <w:szCs w:val="32"/>
          <w:lang w:eastAsia="zh-CN"/>
        </w:rPr>
        <w:t xml:space="preserve">АКИМАТ </w:t>
      </w:r>
      <w:proofErr w:type="gramStart"/>
      <w:r w:rsidRPr="00965F54">
        <w:rPr>
          <w:rFonts w:ascii="Times New Roman" w:eastAsia="SimSun" w:hAnsi="Times New Roman" w:cs="Times New Roman"/>
          <w:b/>
          <w:sz w:val="32"/>
          <w:szCs w:val="32"/>
          <w:lang w:eastAsia="zh-CN"/>
        </w:rPr>
        <w:t>СЕВЕРО-КАЗАХСТАНСКОЙ</w:t>
      </w:r>
      <w:proofErr w:type="gramEnd"/>
      <w:r w:rsidRPr="00965F54">
        <w:rPr>
          <w:rFonts w:ascii="Times New Roman" w:eastAsia="SimSun" w:hAnsi="Times New Roman" w:cs="Times New Roman"/>
          <w:b/>
          <w:sz w:val="32"/>
          <w:szCs w:val="32"/>
          <w:lang w:eastAsia="zh-CN"/>
        </w:rPr>
        <w:t xml:space="preserve"> ОБЛАСТИ</w:t>
      </w: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b/>
          <w:sz w:val="48"/>
          <w:szCs w:val="48"/>
          <w:lang w:eastAsia="zh-CN"/>
        </w:rPr>
      </w:pPr>
      <w:r w:rsidRPr="00965F54">
        <w:rPr>
          <w:rFonts w:ascii="Times New Roman" w:eastAsia="SimSun" w:hAnsi="Times New Roman" w:cs="Times New Roman"/>
          <w:b/>
          <w:sz w:val="48"/>
          <w:szCs w:val="48"/>
          <w:lang w:eastAsia="zh-CN"/>
        </w:rPr>
        <w:t>Прогноз</w:t>
      </w:r>
    </w:p>
    <w:p w:rsidR="006061FF" w:rsidRPr="00965F54" w:rsidRDefault="006061FF" w:rsidP="006061FF">
      <w:pPr>
        <w:spacing w:after="0" w:line="240" w:lineRule="auto"/>
        <w:jc w:val="center"/>
        <w:rPr>
          <w:rFonts w:ascii="Times New Roman" w:eastAsia="SimSun" w:hAnsi="Times New Roman" w:cs="Times New Roman"/>
          <w:b/>
          <w:sz w:val="48"/>
          <w:szCs w:val="48"/>
          <w:lang w:eastAsia="zh-CN"/>
        </w:rPr>
      </w:pPr>
      <w:proofErr w:type="gramStart"/>
      <w:r w:rsidRPr="00965F54">
        <w:rPr>
          <w:rFonts w:ascii="Times New Roman" w:eastAsia="SimSun" w:hAnsi="Times New Roman" w:cs="Times New Roman"/>
          <w:b/>
          <w:sz w:val="48"/>
          <w:szCs w:val="48"/>
          <w:lang w:eastAsia="zh-CN"/>
        </w:rPr>
        <w:t>социально</w:t>
      </w:r>
      <w:proofErr w:type="gramEnd"/>
      <w:r w:rsidRPr="00965F54">
        <w:rPr>
          <w:rFonts w:ascii="Times New Roman" w:eastAsia="SimSun" w:hAnsi="Times New Roman" w:cs="Times New Roman"/>
          <w:b/>
          <w:sz w:val="48"/>
          <w:szCs w:val="48"/>
          <w:lang w:eastAsia="zh-CN"/>
        </w:rPr>
        <w:t>-экономического развития</w:t>
      </w:r>
    </w:p>
    <w:p w:rsidR="006061FF" w:rsidRPr="00965F54" w:rsidRDefault="006061FF" w:rsidP="006061FF">
      <w:pPr>
        <w:spacing w:after="0" w:line="240" w:lineRule="auto"/>
        <w:jc w:val="center"/>
        <w:rPr>
          <w:rFonts w:ascii="Times New Roman" w:eastAsia="SimSun" w:hAnsi="Times New Roman" w:cs="Times New Roman"/>
          <w:b/>
          <w:sz w:val="48"/>
          <w:szCs w:val="48"/>
          <w:lang w:eastAsia="zh-CN"/>
        </w:rPr>
      </w:pPr>
      <w:r w:rsidRPr="00965F54">
        <w:rPr>
          <w:rFonts w:ascii="Times New Roman" w:eastAsia="SimSun" w:hAnsi="Times New Roman" w:cs="Times New Roman"/>
          <w:b/>
          <w:sz w:val="48"/>
          <w:szCs w:val="48"/>
          <w:lang w:eastAsia="zh-CN"/>
        </w:rPr>
        <w:t>Северо-Казахстанской области</w:t>
      </w:r>
    </w:p>
    <w:p w:rsidR="006061FF" w:rsidRPr="00965F54" w:rsidRDefault="006061FF" w:rsidP="006061FF">
      <w:pPr>
        <w:spacing w:after="0" w:line="240" w:lineRule="auto"/>
        <w:jc w:val="center"/>
        <w:rPr>
          <w:rFonts w:ascii="Times New Roman" w:eastAsia="SimSun" w:hAnsi="Times New Roman" w:cs="Times New Roman"/>
          <w:b/>
          <w:sz w:val="48"/>
          <w:szCs w:val="48"/>
          <w:lang w:eastAsia="zh-CN"/>
        </w:rPr>
      </w:pPr>
      <w:proofErr w:type="gramStart"/>
      <w:r w:rsidRPr="00965F54">
        <w:rPr>
          <w:rFonts w:ascii="Times New Roman" w:eastAsia="SimSun" w:hAnsi="Times New Roman" w:cs="Times New Roman"/>
          <w:b/>
          <w:sz w:val="48"/>
          <w:szCs w:val="48"/>
          <w:lang w:eastAsia="zh-CN"/>
        </w:rPr>
        <w:t>на</w:t>
      </w:r>
      <w:proofErr w:type="gramEnd"/>
      <w:r w:rsidRPr="00965F54">
        <w:rPr>
          <w:rFonts w:ascii="Times New Roman" w:eastAsia="SimSun" w:hAnsi="Times New Roman" w:cs="Times New Roman"/>
          <w:b/>
          <w:sz w:val="48"/>
          <w:szCs w:val="48"/>
          <w:lang w:eastAsia="zh-CN"/>
        </w:rPr>
        <w:t xml:space="preserve"> </w:t>
      </w:r>
      <w:r w:rsidR="00F8456C" w:rsidRPr="00965F54">
        <w:rPr>
          <w:rFonts w:ascii="Times New Roman" w:eastAsia="SimSun" w:hAnsi="Times New Roman" w:cs="Times New Roman"/>
          <w:b/>
          <w:sz w:val="48"/>
          <w:szCs w:val="48"/>
          <w:lang w:eastAsia="zh-CN"/>
        </w:rPr>
        <w:t>2020</w:t>
      </w:r>
      <w:r w:rsidRPr="00965F54">
        <w:rPr>
          <w:rFonts w:ascii="Times New Roman" w:eastAsia="SimSun" w:hAnsi="Times New Roman" w:cs="Times New Roman"/>
          <w:b/>
          <w:sz w:val="48"/>
          <w:szCs w:val="48"/>
          <w:lang w:eastAsia="zh-CN"/>
        </w:rPr>
        <w:t>-202</w:t>
      </w:r>
      <w:r w:rsidR="00F8456C" w:rsidRPr="00965F54">
        <w:rPr>
          <w:rFonts w:ascii="Times New Roman" w:eastAsia="SimSun" w:hAnsi="Times New Roman" w:cs="Times New Roman"/>
          <w:b/>
          <w:sz w:val="48"/>
          <w:szCs w:val="48"/>
          <w:lang w:eastAsia="zh-CN"/>
        </w:rPr>
        <w:t>4</w:t>
      </w:r>
      <w:r w:rsidRPr="00965F54">
        <w:rPr>
          <w:rFonts w:ascii="Times New Roman" w:eastAsia="SimSun" w:hAnsi="Times New Roman" w:cs="Times New Roman"/>
          <w:b/>
          <w:sz w:val="48"/>
          <w:szCs w:val="48"/>
          <w:lang w:eastAsia="zh-CN"/>
        </w:rPr>
        <w:t xml:space="preserve"> годы</w:t>
      </w:r>
    </w:p>
    <w:p w:rsidR="006061FF" w:rsidRPr="00965F54" w:rsidRDefault="001138D0" w:rsidP="006061FF">
      <w:pPr>
        <w:spacing w:after="0" w:line="240" w:lineRule="auto"/>
        <w:jc w:val="center"/>
        <w:rPr>
          <w:rFonts w:ascii="Times New Roman" w:eastAsia="SimSun" w:hAnsi="Times New Roman" w:cs="Times New Roman"/>
          <w:b/>
          <w:sz w:val="48"/>
          <w:szCs w:val="48"/>
          <w:lang w:eastAsia="zh-CN"/>
        </w:rPr>
      </w:pPr>
      <w:r w:rsidRPr="00965F54">
        <w:rPr>
          <w:rFonts w:ascii="Times New Roman" w:eastAsia="SimSun" w:hAnsi="Times New Roman" w:cs="Times New Roman"/>
          <w:b/>
          <w:sz w:val="48"/>
          <w:szCs w:val="48"/>
          <w:lang w:eastAsia="zh-CN"/>
        </w:rPr>
        <w:t>2</w:t>
      </w:r>
      <w:r w:rsidR="006061FF" w:rsidRPr="00965F54">
        <w:rPr>
          <w:rFonts w:ascii="Times New Roman" w:eastAsia="SimSun" w:hAnsi="Times New Roman" w:cs="Times New Roman"/>
          <w:b/>
          <w:sz w:val="48"/>
          <w:szCs w:val="48"/>
          <w:lang w:eastAsia="zh-CN"/>
        </w:rPr>
        <w:t xml:space="preserve"> этап</w:t>
      </w: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Pr="00965F54" w:rsidRDefault="006061FF" w:rsidP="006061FF">
      <w:pPr>
        <w:spacing w:after="0" w:line="240" w:lineRule="auto"/>
        <w:jc w:val="center"/>
        <w:rPr>
          <w:rFonts w:ascii="Times New Roman" w:eastAsia="SimSun" w:hAnsi="Times New Roman" w:cs="Times New Roman"/>
          <w:sz w:val="28"/>
          <w:szCs w:val="28"/>
          <w:lang w:eastAsia="zh-CN"/>
        </w:rPr>
      </w:pPr>
    </w:p>
    <w:p w:rsidR="006061FF" w:rsidRDefault="006061FF" w:rsidP="006061FF">
      <w:pPr>
        <w:spacing w:after="0" w:line="240" w:lineRule="auto"/>
        <w:jc w:val="center"/>
        <w:rPr>
          <w:rFonts w:ascii="Times New Roman" w:eastAsia="SimSun" w:hAnsi="Times New Roman" w:cs="Times New Roman"/>
          <w:sz w:val="28"/>
          <w:szCs w:val="28"/>
          <w:lang w:eastAsia="zh-CN"/>
        </w:rPr>
      </w:pPr>
    </w:p>
    <w:p w:rsidR="00527392" w:rsidRDefault="00527392" w:rsidP="006061FF">
      <w:pPr>
        <w:spacing w:after="0" w:line="240" w:lineRule="auto"/>
        <w:jc w:val="center"/>
        <w:rPr>
          <w:rFonts w:ascii="Times New Roman" w:eastAsia="SimSun" w:hAnsi="Times New Roman" w:cs="Times New Roman"/>
          <w:sz w:val="28"/>
          <w:szCs w:val="28"/>
          <w:lang w:eastAsia="zh-CN"/>
        </w:rPr>
      </w:pPr>
    </w:p>
    <w:p w:rsidR="00527392" w:rsidRDefault="00527392" w:rsidP="006061FF">
      <w:pPr>
        <w:spacing w:after="0" w:line="240" w:lineRule="auto"/>
        <w:jc w:val="center"/>
        <w:rPr>
          <w:rFonts w:ascii="Times New Roman" w:eastAsia="SimSun" w:hAnsi="Times New Roman" w:cs="Times New Roman"/>
          <w:sz w:val="28"/>
          <w:szCs w:val="28"/>
          <w:lang w:eastAsia="zh-CN"/>
        </w:rPr>
      </w:pPr>
    </w:p>
    <w:p w:rsidR="00527392" w:rsidRDefault="00527392" w:rsidP="006061FF">
      <w:pPr>
        <w:spacing w:after="0" w:line="240" w:lineRule="auto"/>
        <w:jc w:val="center"/>
        <w:rPr>
          <w:rFonts w:ascii="Times New Roman" w:eastAsia="SimSun" w:hAnsi="Times New Roman" w:cs="Times New Roman"/>
          <w:sz w:val="28"/>
          <w:szCs w:val="28"/>
          <w:lang w:eastAsia="zh-CN"/>
        </w:rPr>
      </w:pPr>
    </w:p>
    <w:p w:rsidR="00753EB2" w:rsidRPr="00527392" w:rsidRDefault="00527392" w:rsidP="006061FF">
      <w:pPr>
        <w:spacing w:after="0" w:line="240" w:lineRule="auto"/>
        <w:jc w:val="center"/>
        <w:rPr>
          <w:rFonts w:ascii="Times New Roman" w:eastAsia="SimSun" w:hAnsi="Times New Roman" w:cs="Times New Roman"/>
          <w:b/>
          <w:sz w:val="28"/>
          <w:szCs w:val="28"/>
          <w:lang w:eastAsia="zh-CN"/>
        </w:rPr>
      </w:pPr>
      <w:r w:rsidRPr="00527392">
        <w:rPr>
          <w:rFonts w:ascii="Times New Roman" w:eastAsia="SimSun" w:hAnsi="Times New Roman" w:cs="Times New Roman"/>
          <w:noProof/>
          <w:sz w:val="32"/>
          <w:szCs w:val="28"/>
          <w:lang w:eastAsia="ru-RU"/>
        </w:rPr>
        <mc:AlternateContent>
          <mc:Choice Requires="wps">
            <w:drawing>
              <wp:anchor distT="0" distB="0" distL="114300" distR="114300" simplePos="0" relativeHeight="251659264" behindDoc="0" locked="0" layoutInCell="1" allowOverlap="1" wp14:anchorId="225E9B3F" wp14:editId="22767F6E">
                <wp:simplePos x="0" y="0"/>
                <wp:positionH relativeFrom="column">
                  <wp:posOffset>2931878</wp:posOffset>
                </wp:positionH>
                <wp:positionV relativeFrom="paragraph">
                  <wp:posOffset>259163</wp:posOffset>
                </wp:positionV>
                <wp:extent cx="318052" cy="230588"/>
                <wp:effectExtent l="0" t="0" r="25400" b="17145"/>
                <wp:wrapNone/>
                <wp:docPr id="1" name="Прямоугольник 1"/>
                <wp:cNvGraphicFramePr/>
                <a:graphic xmlns:a="http://schemas.openxmlformats.org/drawingml/2006/main">
                  <a:graphicData uri="http://schemas.microsoft.com/office/word/2010/wordprocessingShape">
                    <wps:wsp>
                      <wps:cNvSpPr/>
                      <wps:spPr>
                        <a:xfrm>
                          <a:off x="0" y="0"/>
                          <a:ext cx="318052" cy="23058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559A0C" id="Прямоугольник 1" o:spid="_x0000_s1026" style="position:absolute;margin-left:230.85pt;margin-top:20.4pt;width:25.05pt;height:1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" fillcolor="white [3212]" strokecolor="white [3212]" strokeweight="1pt"/>
            </w:pict>
          </mc:Fallback>
        </mc:AlternateContent>
      </w:r>
      <w:proofErr w:type="spellStart"/>
      <w:r w:rsidRPr="00527392">
        <w:rPr>
          <w:rFonts w:ascii="Times New Roman" w:eastAsia="SimSun" w:hAnsi="Times New Roman" w:cs="Times New Roman"/>
          <w:b/>
          <w:sz w:val="28"/>
          <w:szCs w:val="28"/>
          <w:lang w:eastAsia="zh-CN"/>
        </w:rPr>
        <w:t>г.Петропавловск</w:t>
      </w:r>
      <w:proofErr w:type="spellEnd"/>
      <w:r w:rsidRPr="00527392">
        <w:rPr>
          <w:rFonts w:ascii="Times New Roman" w:eastAsia="SimSun" w:hAnsi="Times New Roman" w:cs="Times New Roman"/>
          <w:b/>
          <w:sz w:val="28"/>
          <w:szCs w:val="28"/>
          <w:lang w:eastAsia="zh-CN"/>
        </w:rPr>
        <w:t xml:space="preserve">, </w:t>
      </w:r>
      <w:r>
        <w:rPr>
          <w:rFonts w:ascii="Times New Roman" w:eastAsia="SimSun" w:hAnsi="Times New Roman" w:cs="Times New Roman"/>
          <w:b/>
          <w:sz w:val="28"/>
          <w:szCs w:val="28"/>
          <w:lang w:eastAsia="zh-CN"/>
        </w:rPr>
        <w:t>сентябрь</w:t>
      </w:r>
      <w:r w:rsidRPr="00527392">
        <w:rPr>
          <w:rFonts w:ascii="Times New Roman" w:eastAsia="SimSun" w:hAnsi="Times New Roman" w:cs="Times New Roman"/>
          <w:b/>
          <w:sz w:val="28"/>
          <w:szCs w:val="28"/>
          <w:lang w:eastAsia="zh-CN"/>
        </w:rPr>
        <w:t xml:space="preserve"> 2019 г.</w:t>
      </w:r>
    </w:p>
    <w:p w:rsidR="00307C03" w:rsidRPr="00965F54" w:rsidRDefault="00307C03" w:rsidP="006061FF">
      <w:pPr>
        <w:spacing w:after="0" w:line="240" w:lineRule="auto"/>
        <w:jc w:val="center"/>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lastRenderedPageBreak/>
        <w:t>СОДЕРЖАНИЕ</w:t>
      </w:r>
    </w:p>
    <w:p w:rsidR="006061FF" w:rsidRPr="00965F54" w:rsidRDefault="006061FF" w:rsidP="00414DAA">
      <w:pPr>
        <w:spacing w:after="0" w:line="240" w:lineRule="auto"/>
        <w:jc w:val="center"/>
      </w:pPr>
    </w:p>
    <w:p w:rsidR="00D61441" w:rsidRPr="00965F54" w:rsidRDefault="0024269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1. Тенденции социально-экономического развития области в 201</w:t>
      </w:r>
      <w:r w:rsidR="00490D27" w:rsidRPr="00965F54">
        <w:rPr>
          <w:rFonts w:ascii="Times New Roman" w:hAnsi="Times New Roman" w:cs="Times New Roman"/>
          <w:sz w:val="28"/>
          <w:szCs w:val="28"/>
        </w:rPr>
        <w:t>8-2019</w:t>
      </w:r>
      <w:r w:rsidRPr="00965F54">
        <w:rPr>
          <w:rFonts w:ascii="Times New Roman" w:hAnsi="Times New Roman" w:cs="Times New Roman"/>
          <w:sz w:val="28"/>
          <w:szCs w:val="28"/>
        </w:rPr>
        <w:t xml:space="preserve"> </w:t>
      </w:r>
      <w:proofErr w:type="gramStart"/>
      <w:r w:rsidRPr="00965F54">
        <w:rPr>
          <w:rFonts w:ascii="Times New Roman" w:hAnsi="Times New Roman" w:cs="Times New Roman"/>
          <w:sz w:val="28"/>
          <w:szCs w:val="28"/>
        </w:rPr>
        <w:t>годах</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3</w:t>
      </w:r>
      <w:proofErr w:type="gramEnd"/>
    </w:p>
    <w:p w:rsidR="00242698" w:rsidRPr="00965F54" w:rsidRDefault="0024269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2. Основные приоритетные направления развития области</w:t>
      </w:r>
      <w:r w:rsidR="0087279F" w:rsidRPr="00965F54">
        <w:rPr>
          <w:rFonts w:ascii="Times New Roman" w:hAnsi="Times New Roman" w:cs="Times New Roman"/>
          <w:sz w:val="28"/>
          <w:szCs w:val="28"/>
        </w:rPr>
        <w:t xml:space="preserve">                                   </w:t>
      </w:r>
      <w:r w:rsidR="00C361A2" w:rsidRPr="00965F54">
        <w:rPr>
          <w:rFonts w:ascii="Times New Roman" w:hAnsi="Times New Roman" w:cs="Times New Roman"/>
          <w:b/>
          <w:sz w:val="28"/>
          <w:szCs w:val="28"/>
        </w:rPr>
        <w:t>7</w:t>
      </w:r>
    </w:p>
    <w:p w:rsidR="00242698" w:rsidRPr="00965F54" w:rsidRDefault="0024269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3. Основные меры реализации экономической политики</w:t>
      </w:r>
      <w:r w:rsidR="0087279F" w:rsidRPr="00965F54">
        <w:rPr>
          <w:rFonts w:ascii="Times New Roman" w:hAnsi="Times New Roman" w:cs="Times New Roman"/>
          <w:sz w:val="28"/>
          <w:szCs w:val="28"/>
        </w:rPr>
        <w:t xml:space="preserve">                                     </w:t>
      </w:r>
      <w:r w:rsidR="00C361A2" w:rsidRPr="00965F54">
        <w:rPr>
          <w:rFonts w:ascii="Times New Roman" w:hAnsi="Times New Roman" w:cs="Times New Roman"/>
          <w:b/>
          <w:sz w:val="28"/>
          <w:szCs w:val="28"/>
        </w:rPr>
        <w:t>11</w:t>
      </w:r>
    </w:p>
    <w:p w:rsidR="00242698" w:rsidRPr="00965F54" w:rsidRDefault="0024269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3.1 Бюджетно-налоговая политика</w:t>
      </w:r>
      <w:r w:rsidR="0087279F" w:rsidRPr="00965F54">
        <w:rPr>
          <w:rFonts w:ascii="Times New Roman" w:hAnsi="Times New Roman" w:cs="Times New Roman"/>
          <w:sz w:val="28"/>
          <w:szCs w:val="28"/>
        </w:rPr>
        <w:t xml:space="preserve">                                                                </w:t>
      </w:r>
      <w:r w:rsidR="00C361A2" w:rsidRPr="00965F54">
        <w:rPr>
          <w:rFonts w:ascii="Times New Roman" w:hAnsi="Times New Roman" w:cs="Times New Roman"/>
          <w:b/>
          <w:sz w:val="28"/>
          <w:szCs w:val="28"/>
        </w:rPr>
        <w:t>11</w:t>
      </w:r>
    </w:p>
    <w:p w:rsidR="00242698" w:rsidRPr="00965F54" w:rsidRDefault="0024269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3.2 Сдерживание уровня инфляции</w:t>
      </w:r>
      <w:r w:rsidR="0087279F" w:rsidRPr="00965F54">
        <w:rPr>
          <w:rFonts w:ascii="Times New Roman" w:hAnsi="Times New Roman" w:cs="Times New Roman"/>
          <w:sz w:val="28"/>
          <w:szCs w:val="28"/>
        </w:rPr>
        <w:t xml:space="preserve">                                                               </w:t>
      </w:r>
      <w:r w:rsidR="00C361A2" w:rsidRPr="00965F54">
        <w:rPr>
          <w:rFonts w:ascii="Times New Roman" w:hAnsi="Times New Roman" w:cs="Times New Roman"/>
          <w:b/>
          <w:sz w:val="28"/>
          <w:szCs w:val="28"/>
        </w:rPr>
        <w:t>12</w:t>
      </w:r>
    </w:p>
    <w:p w:rsidR="00242698" w:rsidRPr="00965F54" w:rsidRDefault="00242698" w:rsidP="008D5CD4">
      <w:pPr>
        <w:spacing w:after="0" w:line="276" w:lineRule="auto"/>
        <w:ind w:firstLine="708"/>
        <w:jc w:val="both"/>
        <w:rPr>
          <w:rFonts w:ascii="Times New Roman" w:hAnsi="Times New Roman" w:cs="Times New Roman"/>
          <w:sz w:val="28"/>
          <w:szCs w:val="28"/>
        </w:rPr>
      </w:pPr>
      <w:r w:rsidRPr="00965F54">
        <w:rPr>
          <w:rFonts w:ascii="Times New Roman" w:hAnsi="Times New Roman" w:cs="Times New Roman"/>
          <w:sz w:val="28"/>
          <w:szCs w:val="28"/>
        </w:rPr>
        <w:t>3.3 Развитие отраслей экономики</w:t>
      </w:r>
      <w:r w:rsidR="0087279F" w:rsidRPr="00965F54">
        <w:rPr>
          <w:rFonts w:ascii="Times New Roman" w:hAnsi="Times New Roman" w:cs="Times New Roman"/>
          <w:sz w:val="28"/>
          <w:szCs w:val="28"/>
        </w:rPr>
        <w:t xml:space="preserve">                                                                  </w:t>
      </w:r>
      <w:r w:rsidR="00490D27" w:rsidRPr="00965F54">
        <w:rPr>
          <w:rFonts w:ascii="Times New Roman" w:hAnsi="Times New Roman" w:cs="Times New Roman"/>
          <w:b/>
          <w:sz w:val="28"/>
          <w:szCs w:val="28"/>
        </w:rPr>
        <w:t>13</w:t>
      </w:r>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п</w:t>
      </w:r>
      <w:r w:rsidR="00242698" w:rsidRPr="00965F54">
        <w:rPr>
          <w:rFonts w:ascii="Times New Roman" w:hAnsi="Times New Roman" w:cs="Times New Roman"/>
          <w:sz w:val="28"/>
          <w:szCs w:val="28"/>
        </w:rPr>
        <w:t>ромышленность</w:t>
      </w:r>
      <w:proofErr w:type="gramEnd"/>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с</w:t>
      </w:r>
      <w:r w:rsidR="00242698" w:rsidRPr="00965F54">
        <w:rPr>
          <w:rFonts w:ascii="Times New Roman" w:hAnsi="Times New Roman" w:cs="Times New Roman"/>
          <w:sz w:val="28"/>
          <w:szCs w:val="28"/>
        </w:rPr>
        <w:t>ельское</w:t>
      </w:r>
      <w:proofErr w:type="gramEnd"/>
      <w:r w:rsidR="00242698" w:rsidRPr="00965F54">
        <w:rPr>
          <w:rFonts w:ascii="Times New Roman" w:hAnsi="Times New Roman" w:cs="Times New Roman"/>
          <w:sz w:val="28"/>
          <w:szCs w:val="28"/>
        </w:rPr>
        <w:t xml:space="preserve"> хозяйство</w:t>
      </w:r>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т</w:t>
      </w:r>
      <w:r w:rsidR="00242698" w:rsidRPr="00965F54">
        <w:rPr>
          <w:rFonts w:ascii="Times New Roman" w:hAnsi="Times New Roman" w:cs="Times New Roman"/>
          <w:sz w:val="28"/>
          <w:szCs w:val="28"/>
        </w:rPr>
        <w:t>уризм</w:t>
      </w:r>
      <w:proofErr w:type="gramEnd"/>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с</w:t>
      </w:r>
      <w:r w:rsidR="00242698" w:rsidRPr="00965F54">
        <w:rPr>
          <w:rFonts w:ascii="Times New Roman" w:hAnsi="Times New Roman" w:cs="Times New Roman"/>
          <w:sz w:val="28"/>
          <w:szCs w:val="28"/>
        </w:rPr>
        <w:t>троительство</w:t>
      </w:r>
      <w:proofErr w:type="gramEnd"/>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т</w:t>
      </w:r>
      <w:r w:rsidR="00242698" w:rsidRPr="00965F54">
        <w:rPr>
          <w:rFonts w:ascii="Times New Roman" w:hAnsi="Times New Roman" w:cs="Times New Roman"/>
          <w:sz w:val="28"/>
          <w:szCs w:val="28"/>
        </w:rPr>
        <w:t>ранспорт</w:t>
      </w:r>
      <w:proofErr w:type="gramEnd"/>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с</w:t>
      </w:r>
      <w:r w:rsidR="00242698" w:rsidRPr="00965F54">
        <w:rPr>
          <w:rFonts w:ascii="Times New Roman" w:hAnsi="Times New Roman" w:cs="Times New Roman"/>
          <w:sz w:val="28"/>
          <w:szCs w:val="28"/>
        </w:rPr>
        <w:t>вязь</w:t>
      </w:r>
      <w:proofErr w:type="gramEnd"/>
    </w:p>
    <w:p w:rsidR="00242698" w:rsidRPr="00965F54" w:rsidRDefault="0003134D" w:rsidP="008D5CD4">
      <w:pPr>
        <w:spacing w:after="0" w:line="276" w:lineRule="auto"/>
        <w:ind w:left="708" w:firstLine="708"/>
        <w:jc w:val="both"/>
        <w:rPr>
          <w:rFonts w:ascii="Times New Roman" w:hAnsi="Times New Roman" w:cs="Times New Roman"/>
          <w:sz w:val="28"/>
          <w:szCs w:val="28"/>
        </w:rPr>
      </w:pPr>
      <w:proofErr w:type="gramStart"/>
      <w:r w:rsidRPr="00965F54">
        <w:rPr>
          <w:rFonts w:ascii="Times New Roman" w:hAnsi="Times New Roman" w:cs="Times New Roman"/>
          <w:sz w:val="28"/>
          <w:szCs w:val="28"/>
        </w:rPr>
        <w:t>т</w:t>
      </w:r>
      <w:r w:rsidR="00242698" w:rsidRPr="00965F54">
        <w:rPr>
          <w:rFonts w:ascii="Times New Roman" w:hAnsi="Times New Roman" w:cs="Times New Roman"/>
          <w:sz w:val="28"/>
          <w:szCs w:val="28"/>
        </w:rPr>
        <w:t>орговля</w:t>
      </w:r>
      <w:proofErr w:type="gramEnd"/>
    </w:p>
    <w:p w:rsidR="00242698" w:rsidRPr="00965F54" w:rsidRDefault="00242698" w:rsidP="008D5CD4">
      <w:pPr>
        <w:spacing w:after="0" w:line="276" w:lineRule="auto"/>
        <w:ind w:firstLine="708"/>
        <w:jc w:val="both"/>
        <w:rPr>
          <w:rFonts w:ascii="Times New Roman" w:hAnsi="Times New Roman" w:cs="Times New Roman"/>
          <w:sz w:val="28"/>
          <w:szCs w:val="28"/>
        </w:rPr>
      </w:pPr>
      <w:r w:rsidRPr="00965F54">
        <w:rPr>
          <w:rFonts w:ascii="Times New Roman" w:hAnsi="Times New Roman" w:cs="Times New Roman"/>
          <w:sz w:val="28"/>
          <w:szCs w:val="28"/>
        </w:rPr>
        <w:t>3.4 Улучшение бизнес-климата и инвестиционной привлекательности</w:t>
      </w:r>
      <w:r w:rsidR="0087279F" w:rsidRPr="00965F54">
        <w:rPr>
          <w:rFonts w:ascii="Times New Roman" w:hAnsi="Times New Roman" w:cs="Times New Roman"/>
          <w:sz w:val="28"/>
          <w:szCs w:val="28"/>
        </w:rPr>
        <w:t xml:space="preserve">   </w:t>
      </w:r>
      <w:r w:rsidR="00FD7AE6">
        <w:rPr>
          <w:rFonts w:ascii="Times New Roman" w:hAnsi="Times New Roman" w:cs="Times New Roman"/>
          <w:b/>
          <w:sz w:val="28"/>
          <w:szCs w:val="28"/>
        </w:rPr>
        <w:t>16</w:t>
      </w:r>
    </w:p>
    <w:p w:rsidR="00242698" w:rsidRPr="00965F54" w:rsidRDefault="00242698" w:rsidP="008D5CD4">
      <w:pPr>
        <w:spacing w:after="0" w:line="276" w:lineRule="auto"/>
        <w:ind w:firstLine="708"/>
        <w:jc w:val="both"/>
        <w:rPr>
          <w:rFonts w:ascii="Times New Roman" w:hAnsi="Times New Roman" w:cs="Times New Roman"/>
          <w:sz w:val="28"/>
          <w:szCs w:val="28"/>
        </w:rPr>
      </w:pPr>
      <w:r w:rsidRPr="00965F54">
        <w:rPr>
          <w:rFonts w:ascii="Times New Roman" w:hAnsi="Times New Roman" w:cs="Times New Roman"/>
          <w:sz w:val="28"/>
          <w:szCs w:val="28"/>
        </w:rPr>
        <w:t>3.5 Улучшение качества человеческого капитала</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1</w:t>
      </w:r>
      <w:r w:rsidR="00FD7AE6">
        <w:rPr>
          <w:rFonts w:ascii="Times New Roman" w:hAnsi="Times New Roman" w:cs="Times New Roman"/>
          <w:b/>
          <w:sz w:val="28"/>
          <w:szCs w:val="28"/>
        </w:rPr>
        <w:t>8</w:t>
      </w:r>
    </w:p>
    <w:p w:rsidR="00566AB1"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 xml:space="preserve">4. Основные факторы роста экономики и прогноз показателей </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2</w:t>
      </w:r>
      <w:r w:rsidR="00965F54" w:rsidRPr="00965F54">
        <w:rPr>
          <w:rFonts w:ascii="Times New Roman" w:hAnsi="Times New Roman" w:cs="Times New Roman"/>
          <w:b/>
          <w:sz w:val="28"/>
          <w:szCs w:val="28"/>
        </w:rPr>
        <w:t>2</w:t>
      </w:r>
    </w:p>
    <w:p w:rsidR="0003134D" w:rsidRPr="00965F54" w:rsidRDefault="0003134D" w:rsidP="008D5CD4">
      <w:pPr>
        <w:spacing w:after="0" w:line="276" w:lineRule="auto"/>
        <w:jc w:val="both"/>
        <w:rPr>
          <w:rFonts w:ascii="Times New Roman" w:hAnsi="Times New Roman" w:cs="Times New Roman"/>
          <w:sz w:val="28"/>
          <w:szCs w:val="28"/>
        </w:rPr>
      </w:pPr>
      <w:proofErr w:type="gramStart"/>
      <w:r w:rsidRPr="00965F54">
        <w:rPr>
          <w:rFonts w:ascii="Times New Roman" w:hAnsi="Times New Roman" w:cs="Times New Roman"/>
          <w:sz w:val="28"/>
          <w:szCs w:val="28"/>
        </w:rPr>
        <w:t>социально</w:t>
      </w:r>
      <w:proofErr w:type="gramEnd"/>
      <w:r w:rsidRPr="00965F54">
        <w:rPr>
          <w:rFonts w:ascii="Times New Roman" w:hAnsi="Times New Roman" w:cs="Times New Roman"/>
          <w:sz w:val="28"/>
          <w:szCs w:val="28"/>
        </w:rPr>
        <w:t>-экономиче</w:t>
      </w:r>
      <w:r w:rsidR="00C032D2">
        <w:rPr>
          <w:rFonts w:ascii="Times New Roman" w:hAnsi="Times New Roman" w:cs="Times New Roman"/>
          <w:sz w:val="28"/>
          <w:szCs w:val="28"/>
        </w:rPr>
        <w:t>ского развития на 2020-2024</w:t>
      </w:r>
      <w:r w:rsidR="00490D27" w:rsidRPr="00965F54">
        <w:rPr>
          <w:rFonts w:ascii="Times New Roman" w:hAnsi="Times New Roman" w:cs="Times New Roman"/>
          <w:sz w:val="28"/>
          <w:szCs w:val="28"/>
        </w:rPr>
        <w:t xml:space="preserve"> годы</w:t>
      </w:r>
    </w:p>
    <w:p w:rsidR="0003134D"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5. Основные па</w:t>
      </w:r>
      <w:r w:rsidR="00C032D2">
        <w:rPr>
          <w:rFonts w:ascii="Times New Roman" w:hAnsi="Times New Roman" w:cs="Times New Roman"/>
          <w:sz w:val="28"/>
          <w:szCs w:val="28"/>
        </w:rPr>
        <w:t>раметры местного бюджета на 2020-2022</w:t>
      </w:r>
      <w:r w:rsidRPr="00965F54">
        <w:rPr>
          <w:rFonts w:ascii="Times New Roman" w:hAnsi="Times New Roman" w:cs="Times New Roman"/>
          <w:sz w:val="28"/>
          <w:szCs w:val="28"/>
        </w:rPr>
        <w:t xml:space="preserve"> годы</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2</w:t>
      </w:r>
      <w:r w:rsidR="00965F54" w:rsidRPr="00965F54">
        <w:rPr>
          <w:rFonts w:ascii="Times New Roman" w:hAnsi="Times New Roman" w:cs="Times New Roman"/>
          <w:b/>
          <w:sz w:val="28"/>
          <w:szCs w:val="28"/>
        </w:rPr>
        <w:t>5</w:t>
      </w:r>
    </w:p>
    <w:p w:rsidR="0003134D"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5.1 Прогноза бюджетных параметров на трехлетний период</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2</w:t>
      </w:r>
      <w:r w:rsidR="00965F54" w:rsidRPr="00965F54">
        <w:rPr>
          <w:rFonts w:ascii="Times New Roman" w:hAnsi="Times New Roman" w:cs="Times New Roman"/>
          <w:b/>
          <w:sz w:val="28"/>
          <w:szCs w:val="28"/>
        </w:rPr>
        <w:t>5</w:t>
      </w:r>
    </w:p>
    <w:p w:rsidR="0003134D"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5.2 Межбюджетные отношения</w:t>
      </w:r>
      <w:r w:rsidR="0087279F"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2</w:t>
      </w:r>
      <w:r w:rsidR="00965F54" w:rsidRPr="00965F54">
        <w:rPr>
          <w:rFonts w:ascii="Times New Roman" w:hAnsi="Times New Roman" w:cs="Times New Roman"/>
          <w:b/>
          <w:sz w:val="28"/>
          <w:szCs w:val="28"/>
        </w:rPr>
        <w:t>6</w:t>
      </w:r>
    </w:p>
    <w:p w:rsidR="0003134D"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5.3 Приоритеты расходов местного бюджета</w:t>
      </w:r>
      <w:r w:rsidR="0087279F" w:rsidRPr="00965F54">
        <w:rPr>
          <w:rFonts w:ascii="Times New Roman" w:hAnsi="Times New Roman" w:cs="Times New Roman"/>
          <w:sz w:val="28"/>
          <w:szCs w:val="28"/>
        </w:rPr>
        <w:t xml:space="preserve">                                              </w:t>
      </w:r>
      <w:r w:rsidR="00C361A2" w:rsidRPr="00965F54">
        <w:rPr>
          <w:rFonts w:ascii="Times New Roman" w:hAnsi="Times New Roman" w:cs="Times New Roman"/>
          <w:sz w:val="28"/>
          <w:szCs w:val="28"/>
        </w:rPr>
        <w:t xml:space="preserve"> </w:t>
      </w:r>
      <w:r w:rsidR="00566AB1" w:rsidRPr="00965F54">
        <w:rPr>
          <w:rFonts w:ascii="Times New Roman" w:hAnsi="Times New Roman" w:cs="Times New Roman"/>
          <w:b/>
          <w:sz w:val="28"/>
          <w:szCs w:val="28"/>
        </w:rPr>
        <w:t>2</w:t>
      </w:r>
      <w:r w:rsidR="00965F54" w:rsidRPr="00965F54">
        <w:rPr>
          <w:rFonts w:ascii="Times New Roman" w:hAnsi="Times New Roman" w:cs="Times New Roman"/>
          <w:b/>
          <w:sz w:val="28"/>
          <w:szCs w:val="28"/>
        </w:rPr>
        <w:t>6</w:t>
      </w:r>
    </w:p>
    <w:p w:rsidR="00566AB1" w:rsidRPr="00965F54" w:rsidRDefault="00C01928"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ab/>
        <w:t xml:space="preserve">5.4 </w:t>
      </w:r>
      <w:r w:rsidR="0003134D" w:rsidRPr="00965F54">
        <w:rPr>
          <w:rFonts w:ascii="Times New Roman" w:hAnsi="Times New Roman" w:cs="Times New Roman"/>
          <w:sz w:val="28"/>
          <w:szCs w:val="28"/>
        </w:rPr>
        <w:t xml:space="preserve">Новые инициативы расходов, направленные на </w:t>
      </w:r>
      <w:r w:rsidR="0087279F" w:rsidRPr="00965F54">
        <w:rPr>
          <w:rFonts w:ascii="Times New Roman" w:hAnsi="Times New Roman" w:cs="Times New Roman"/>
          <w:sz w:val="28"/>
          <w:szCs w:val="28"/>
        </w:rPr>
        <w:t xml:space="preserve">                                   </w:t>
      </w:r>
      <w:r w:rsidR="00FD7AE6">
        <w:rPr>
          <w:rFonts w:ascii="Times New Roman" w:hAnsi="Times New Roman" w:cs="Times New Roman"/>
          <w:b/>
          <w:sz w:val="28"/>
          <w:szCs w:val="28"/>
        </w:rPr>
        <w:t>26</w:t>
      </w:r>
    </w:p>
    <w:p w:rsidR="0003134D" w:rsidRPr="00965F54" w:rsidRDefault="0003134D" w:rsidP="008D5CD4">
      <w:pPr>
        <w:spacing w:after="0" w:line="276" w:lineRule="auto"/>
        <w:jc w:val="both"/>
        <w:rPr>
          <w:rFonts w:ascii="Times New Roman" w:hAnsi="Times New Roman" w:cs="Times New Roman"/>
          <w:sz w:val="28"/>
          <w:szCs w:val="28"/>
        </w:rPr>
      </w:pPr>
      <w:proofErr w:type="gramStart"/>
      <w:r w:rsidRPr="00965F54">
        <w:rPr>
          <w:rFonts w:ascii="Times New Roman" w:hAnsi="Times New Roman" w:cs="Times New Roman"/>
          <w:sz w:val="28"/>
          <w:szCs w:val="28"/>
        </w:rPr>
        <w:t>реализацию</w:t>
      </w:r>
      <w:proofErr w:type="gramEnd"/>
      <w:r w:rsidRPr="00965F54">
        <w:rPr>
          <w:rFonts w:ascii="Times New Roman" w:hAnsi="Times New Roman" w:cs="Times New Roman"/>
          <w:sz w:val="28"/>
          <w:szCs w:val="28"/>
        </w:rPr>
        <w:t xml:space="preserve"> приоритетов социально-экономического развития</w:t>
      </w:r>
    </w:p>
    <w:p w:rsidR="0003134D" w:rsidRPr="00965F54" w:rsidRDefault="0003134D" w:rsidP="008D5CD4">
      <w:pPr>
        <w:spacing w:after="0" w:line="276" w:lineRule="auto"/>
        <w:jc w:val="both"/>
        <w:rPr>
          <w:rFonts w:ascii="Times New Roman" w:hAnsi="Times New Roman" w:cs="Times New Roman"/>
          <w:sz w:val="28"/>
          <w:szCs w:val="28"/>
        </w:rPr>
      </w:pPr>
      <w:r w:rsidRPr="00965F54">
        <w:rPr>
          <w:rFonts w:ascii="Times New Roman" w:hAnsi="Times New Roman" w:cs="Times New Roman"/>
          <w:sz w:val="28"/>
          <w:szCs w:val="28"/>
        </w:rPr>
        <w:t xml:space="preserve">6. Прогнозы основных показателей социально-экономического развития районов области и </w:t>
      </w:r>
      <w:r w:rsidR="00FE6100" w:rsidRPr="00965F54">
        <w:rPr>
          <w:rFonts w:ascii="Times New Roman" w:hAnsi="Times New Roman" w:cs="Times New Roman"/>
          <w:sz w:val="28"/>
          <w:szCs w:val="28"/>
        </w:rPr>
        <w:t>г. Петропавловск</w:t>
      </w:r>
      <w:r w:rsidR="00490D27" w:rsidRPr="00965F54">
        <w:rPr>
          <w:rFonts w:ascii="Times New Roman" w:hAnsi="Times New Roman" w:cs="Times New Roman"/>
          <w:sz w:val="28"/>
          <w:szCs w:val="28"/>
        </w:rPr>
        <w:t xml:space="preserve"> на 2020-2024</w:t>
      </w:r>
      <w:r w:rsidRPr="00965F54">
        <w:rPr>
          <w:rFonts w:ascii="Times New Roman" w:hAnsi="Times New Roman" w:cs="Times New Roman"/>
          <w:sz w:val="28"/>
          <w:szCs w:val="28"/>
        </w:rPr>
        <w:t xml:space="preserve"> годы и параметров бюджета на плановый период (приложе</w:t>
      </w:r>
      <w:r w:rsidR="00FE6100" w:rsidRPr="00965F54">
        <w:rPr>
          <w:rFonts w:ascii="Times New Roman" w:hAnsi="Times New Roman" w:cs="Times New Roman"/>
          <w:sz w:val="28"/>
          <w:szCs w:val="28"/>
        </w:rPr>
        <w:t>ния</w:t>
      </w:r>
      <w:r w:rsidRPr="00965F54">
        <w:rPr>
          <w:rFonts w:ascii="Times New Roman" w:hAnsi="Times New Roman" w:cs="Times New Roman"/>
          <w:sz w:val="28"/>
          <w:szCs w:val="28"/>
        </w:rPr>
        <w:t>)</w:t>
      </w:r>
      <w:r w:rsidR="00566AB1" w:rsidRPr="00965F54">
        <w:rPr>
          <w:rFonts w:ascii="Times New Roman" w:hAnsi="Times New Roman" w:cs="Times New Roman"/>
          <w:sz w:val="28"/>
          <w:szCs w:val="28"/>
        </w:rPr>
        <w:t>.</w:t>
      </w:r>
    </w:p>
    <w:p w:rsidR="00450C48" w:rsidRPr="00965F54" w:rsidRDefault="00450C48" w:rsidP="008D5CD4">
      <w:pPr>
        <w:spacing w:after="0" w:line="276"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Default="00414DAA" w:rsidP="00414DAA">
      <w:pPr>
        <w:spacing w:after="0" w:line="240" w:lineRule="auto"/>
        <w:jc w:val="both"/>
        <w:rPr>
          <w:rFonts w:ascii="Times New Roman" w:hAnsi="Times New Roman" w:cs="Times New Roman"/>
          <w:sz w:val="28"/>
          <w:szCs w:val="28"/>
        </w:rPr>
      </w:pPr>
    </w:p>
    <w:p w:rsidR="00753EB2" w:rsidRDefault="00753EB2" w:rsidP="00414DAA">
      <w:pPr>
        <w:spacing w:after="0" w:line="240" w:lineRule="auto"/>
        <w:jc w:val="both"/>
        <w:rPr>
          <w:rFonts w:ascii="Times New Roman" w:hAnsi="Times New Roman" w:cs="Times New Roman"/>
          <w:sz w:val="28"/>
          <w:szCs w:val="28"/>
        </w:rPr>
      </w:pPr>
    </w:p>
    <w:p w:rsidR="00753EB2" w:rsidRPr="00965F54" w:rsidRDefault="00753EB2"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14DAA" w:rsidRPr="00965F54" w:rsidRDefault="00414DAA" w:rsidP="00414DAA">
      <w:pPr>
        <w:spacing w:after="0" w:line="240" w:lineRule="auto"/>
        <w:jc w:val="both"/>
        <w:rPr>
          <w:rFonts w:ascii="Times New Roman" w:hAnsi="Times New Roman" w:cs="Times New Roman"/>
          <w:sz w:val="28"/>
          <w:szCs w:val="28"/>
        </w:rPr>
      </w:pPr>
    </w:p>
    <w:p w:rsidR="00450C48" w:rsidRPr="00965F54" w:rsidRDefault="00414DAA" w:rsidP="00967A98">
      <w:pPr>
        <w:widowControl w:val="0"/>
        <w:spacing w:after="0" w:line="240" w:lineRule="auto"/>
        <w:ind w:firstLine="708"/>
        <w:contextualSpacing/>
        <w:rPr>
          <w:rFonts w:ascii="Times New Roman" w:eastAsia="Calibri" w:hAnsi="Times New Roman" w:cs="Times New Roman"/>
          <w:b/>
          <w:sz w:val="28"/>
          <w:szCs w:val="28"/>
          <w:lang w:eastAsia="ru-RU"/>
        </w:rPr>
      </w:pPr>
      <w:r w:rsidRPr="00965F54">
        <w:rPr>
          <w:rFonts w:ascii="Times New Roman" w:eastAsia="Calibri" w:hAnsi="Times New Roman" w:cs="Times New Roman"/>
          <w:b/>
          <w:sz w:val="28"/>
          <w:szCs w:val="28"/>
          <w:lang w:eastAsia="ru-RU"/>
        </w:rPr>
        <w:lastRenderedPageBreak/>
        <w:t xml:space="preserve">1. </w:t>
      </w:r>
      <w:r w:rsidR="00245E61" w:rsidRPr="00965F54">
        <w:rPr>
          <w:rFonts w:ascii="Times New Roman" w:eastAsia="Calibri" w:hAnsi="Times New Roman" w:cs="Times New Roman"/>
          <w:b/>
          <w:sz w:val="28"/>
          <w:szCs w:val="28"/>
          <w:lang w:eastAsia="ru-RU"/>
        </w:rPr>
        <w:t>Тенденции социально-экономического развития Северо-Казахстан</w:t>
      </w:r>
      <w:r w:rsidR="00967A98" w:rsidRPr="00965F54">
        <w:rPr>
          <w:rFonts w:ascii="Times New Roman" w:eastAsia="Calibri" w:hAnsi="Times New Roman" w:cs="Times New Roman"/>
          <w:b/>
          <w:sz w:val="28"/>
          <w:szCs w:val="28"/>
          <w:lang w:eastAsia="ru-RU"/>
        </w:rPr>
        <w:t>-</w:t>
      </w:r>
      <w:proofErr w:type="spellStart"/>
      <w:r w:rsidR="00694340" w:rsidRPr="00965F54">
        <w:rPr>
          <w:rFonts w:ascii="Times New Roman" w:eastAsia="Calibri" w:hAnsi="Times New Roman" w:cs="Times New Roman"/>
          <w:b/>
          <w:sz w:val="28"/>
          <w:szCs w:val="28"/>
          <w:lang w:eastAsia="ru-RU"/>
        </w:rPr>
        <w:t>ской</w:t>
      </w:r>
      <w:proofErr w:type="spellEnd"/>
      <w:r w:rsidR="00694340" w:rsidRPr="00965F54">
        <w:rPr>
          <w:rFonts w:ascii="Times New Roman" w:eastAsia="Calibri" w:hAnsi="Times New Roman" w:cs="Times New Roman"/>
          <w:b/>
          <w:sz w:val="28"/>
          <w:szCs w:val="28"/>
          <w:lang w:eastAsia="ru-RU"/>
        </w:rPr>
        <w:t xml:space="preserve"> области в 2018 </w:t>
      </w:r>
      <w:r w:rsidR="00245E61" w:rsidRPr="00965F54">
        <w:rPr>
          <w:rFonts w:ascii="Times New Roman" w:eastAsia="Calibri" w:hAnsi="Times New Roman" w:cs="Times New Roman"/>
          <w:b/>
          <w:sz w:val="28"/>
          <w:szCs w:val="28"/>
          <w:lang w:eastAsia="ru-RU"/>
        </w:rPr>
        <w:t>году</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Показателем вклада области в развитие экономики страны является валовой региональный продукт.</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За 2018 год объем валового регионального продукта (далее – ВРП) Северо-Казахстанской области составил 1 212 млрд. тенге, ИФО – 102,9%. </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ВРП на душу населения составил 2 177,7 тыс. тенге или 9,6% к уровню 2017 года.</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структуре ВРП области за 2018 год преобладают: сельское хозяйство (23,9%), промышленность (13,2%), оптовая и розничная торговля (16,6%), операции с недвижимым имуществом (11,4%), транспорт и складирование (7,9%).</w:t>
      </w:r>
    </w:p>
    <w:p w:rsidR="005A2671" w:rsidRPr="00965F54" w:rsidRDefault="005A2671"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Условия на рынке труда и в социальной сфере остаются достаточно стабильными. Так, среднедушевые номинальные денежные доходы населения в 2018 году по предварительным данным составили 78573 тенге и возросли по сравнению с 2017 годом на 9,4%.</w:t>
      </w:r>
    </w:p>
    <w:p w:rsidR="001138D0" w:rsidRPr="00965F54" w:rsidRDefault="001138D0" w:rsidP="001138D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Реализация мероприятий в сфере занятости населения положительно отразились на ситуации на рынке труда области.</w:t>
      </w:r>
    </w:p>
    <w:p w:rsidR="001138D0" w:rsidRPr="00965F54" w:rsidRDefault="001138D0" w:rsidP="001138D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В структуре занятого населения возросло число лиц, работающих по найму, на 1,1 тыс. человек и составило 213,9 тыс. человек, число </w:t>
      </w:r>
      <w:proofErr w:type="spellStart"/>
      <w:r w:rsidRPr="00965F54">
        <w:rPr>
          <w:rFonts w:ascii="Times New Roman" w:eastAsia="Calibri" w:hAnsi="Times New Roman" w:cs="Times New Roman"/>
          <w:sz w:val="28"/>
          <w:szCs w:val="28"/>
          <w:lang w:eastAsia="ru-RU"/>
        </w:rPr>
        <w:t>самозанятого</w:t>
      </w:r>
      <w:proofErr w:type="spellEnd"/>
      <w:r w:rsidRPr="00965F54">
        <w:rPr>
          <w:rFonts w:ascii="Times New Roman" w:eastAsia="Calibri" w:hAnsi="Times New Roman" w:cs="Times New Roman"/>
          <w:sz w:val="28"/>
          <w:szCs w:val="28"/>
          <w:lang w:eastAsia="ru-RU"/>
        </w:rPr>
        <w:t xml:space="preserve"> населения осталось на уровне 82,3 тыс. человек. По итогам второго квартала 2019 года занятое население составило 294,4 тыс. человек, что на 1,5% ниже аналогичного периода прошлого года, доля </w:t>
      </w:r>
      <w:proofErr w:type="spellStart"/>
      <w:r w:rsidRPr="00965F54">
        <w:rPr>
          <w:rFonts w:ascii="Times New Roman" w:eastAsia="Calibri" w:hAnsi="Times New Roman" w:cs="Times New Roman"/>
          <w:sz w:val="28"/>
          <w:szCs w:val="28"/>
          <w:lang w:eastAsia="ru-RU"/>
        </w:rPr>
        <w:t>самозанятых</w:t>
      </w:r>
      <w:proofErr w:type="spellEnd"/>
      <w:r w:rsidRPr="00965F54">
        <w:rPr>
          <w:rFonts w:ascii="Times New Roman" w:eastAsia="Calibri" w:hAnsi="Times New Roman" w:cs="Times New Roman"/>
          <w:sz w:val="28"/>
          <w:szCs w:val="28"/>
          <w:lang w:eastAsia="ru-RU"/>
        </w:rPr>
        <w:t xml:space="preserve"> в числе занятого населения – 27,4%.</w:t>
      </w:r>
    </w:p>
    <w:p w:rsidR="001138D0" w:rsidRPr="00965F54" w:rsidRDefault="001138D0" w:rsidP="001138D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Уровень безработицы остался на прежнем уровне - 4,9%, что соответствует республиканскому показателю. Во втором квартале текущего года показатель безработицы снизился на 0,1 процентных пункта и составил 4,8%.</w:t>
      </w:r>
    </w:p>
    <w:p w:rsidR="001138D0" w:rsidRPr="00965F54" w:rsidRDefault="001138D0" w:rsidP="001138D0">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Число безработных в 2018 году снизилось на 0,1 тыс. человек и составило 15,1 тыс. человек, по итогам второго квартала текущего года снижение произошло еще на 0,4 тыс. человек и составило 14,7 тыс. человек.</w:t>
      </w:r>
    </w:p>
    <w:p w:rsidR="00120F9F" w:rsidRPr="00965F54" w:rsidRDefault="00120F9F" w:rsidP="001138D0">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Среднемесячная номинальная заработная пла</w:t>
      </w:r>
      <w:r w:rsidR="00694340" w:rsidRPr="00965F54">
        <w:rPr>
          <w:rFonts w:ascii="Times New Roman" w:hAnsi="Times New Roman" w:cs="Times New Roman"/>
          <w:sz w:val="28"/>
          <w:szCs w:val="28"/>
        </w:rPr>
        <w:t>та за период 2018</w:t>
      </w:r>
      <w:r w:rsidRPr="00965F54">
        <w:rPr>
          <w:rFonts w:ascii="Times New Roman" w:hAnsi="Times New Roman" w:cs="Times New Roman"/>
          <w:sz w:val="28"/>
          <w:szCs w:val="28"/>
        </w:rPr>
        <w:t xml:space="preserve"> года по области составила </w:t>
      </w:r>
      <w:r w:rsidR="00EA3404" w:rsidRPr="00965F54">
        <w:rPr>
          <w:rFonts w:ascii="Times New Roman" w:hAnsi="Times New Roman" w:cs="Times New Roman"/>
          <w:sz w:val="28"/>
          <w:szCs w:val="28"/>
        </w:rPr>
        <w:t>110 686</w:t>
      </w:r>
      <w:r w:rsidRPr="00965F54">
        <w:rPr>
          <w:rFonts w:ascii="Times New Roman" w:hAnsi="Times New Roman" w:cs="Times New Roman"/>
          <w:sz w:val="28"/>
          <w:szCs w:val="28"/>
        </w:rPr>
        <w:t xml:space="preserve"> тенге, номинальный </w:t>
      </w:r>
      <w:r w:rsidR="00683523" w:rsidRPr="00965F54">
        <w:rPr>
          <w:rFonts w:ascii="Times New Roman" w:hAnsi="Times New Roman" w:cs="Times New Roman"/>
          <w:sz w:val="28"/>
          <w:szCs w:val="28"/>
        </w:rPr>
        <w:t xml:space="preserve">темп роста за указанный период </w:t>
      </w:r>
      <w:r w:rsidR="00694340" w:rsidRPr="00965F54">
        <w:rPr>
          <w:rFonts w:ascii="Times New Roman" w:hAnsi="Times New Roman" w:cs="Times New Roman"/>
          <w:sz w:val="28"/>
          <w:szCs w:val="28"/>
        </w:rPr>
        <w:t>–</w:t>
      </w:r>
      <w:r w:rsidRPr="00965F54">
        <w:rPr>
          <w:rFonts w:ascii="Times New Roman" w:hAnsi="Times New Roman" w:cs="Times New Roman"/>
          <w:sz w:val="28"/>
          <w:szCs w:val="28"/>
        </w:rPr>
        <w:t xml:space="preserve"> </w:t>
      </w:r>
      <w:r w:rsidR="00EA3404" w:rsidRPr="00965F54">
        <w:rPr>
          <w:rFonts w:ascii="Times New Roman" w:hAnsi="Times New Roman" w:cs="Times New Roman"/>
          <w:sz w:val="28"/>
          <w:szCs w:val="28"/>
        </w:rPr>
        <w:t>106,3</w:t>
      </w:r>
      <w:r w:rsidRPr="00965F54">
        <w:rPr>
          <w:rFonts w:ascii="Times New Roman" w:hAnsi="Times New Roman" w:cs="Times New Roman"/>
          <w:sz w:val="28"/>
          <w:szCs w:val="28"/>
        </w:rPr>
        <w:t>%.</w:t>
      </w:r>
    </w:p>
    <w:p w:rsidR="007803F2" w:rsidRPr="00965F54" w:rsidRDefault="00EE4AE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В</w:t>
      </w:r>
      <w:r w:rsidR="000A0778" w:rsidRPr="00965F54">
        <w:rPr>
          <w:rFonts w:ascii="Times New Roman" w:hAnsi="Times New Roman" w:cs="Times New Roman"/>
          <w:sz w:val="28"/>
          <w:szCs w:val="28"/>
        </w:rPr>
        <w:t xml:space="preserve"> развитии</w:t>
      </w:r>
      <w:r w:rsidR="00683523" w:rsidRPr="00965F54">
        <w:rPr>
          <w:rFonts w:ascii="Times New Roman" w:hAnsi="Times New Roman" w:cs="Times New Roman"/>
          <w:sz w:val="28"/>
          <w:szCs w:val="28"/>
        </w:rPr>
        <w:t xml:space="preserve"> </w:t>
      </w:r>
      <w:r w:rsidR="000A0778" w:rsidRPr="00965F54">
        <w:rPr>
          <w:rFonts w:ascii="Times New Roman" w:hAnsi="Times New Roman" w:cs="Times New Roman"/>
          <w:sz w:val="28"/>
          <w:szCs w:val="28"/>
        </w:rPr>
        <w:t xml:space="preserve">экономики </w:t>
      </w:r>
      <w:r w:rsidR="00683523" w:rsidRPr="00965F54">
        <w:rPr>
          <w:rFonts w:ascii="Times New Roman" w:hAnsi="Times New Roman" w:cs="Times New Roman"/>
          <w:sz w:val="28"/>
          <w:szCs w:val="28"/>
        </w:rPr>
        <w:t>области</w:t>
      </w:r>
      <w:r w:rsidRPr="00965F54">
        <w:rPr>
          <w:rFonts w:ascii="Times New Roman" w:hAnsi="Times New Roman" w:cs="Times New Roman"/>
          <w:sz w:val="28"/>
          <w:szCs w:val="28"/>
        </w:rPr>
        <w:t xml:space="preserve"> значительную роль играют базовые отрасли</w:t>
      </w:r>
      <w:r w:rsidR="000A0778" w:rsidRPr="00965F54">
        <w:rPr>
          <w:rFonts w:ascii="Times New Roman" w:hAnsi="Times New Roman" w:cs="Times New Roman"/>
          <w:sz w:val="28"/>
          <w:szCs w:val="28"/>
        </w:rPr>
        <w:t xml:space="preserve">. </w:t>
      </w:r>
      <w:r w:rsidR="007803F2" w:rsidRPr="00965F54">
        <w:rPr>
          <w:rFonts w:ascii="Times New Roman" w:hAnsi="Times New Roman" w:cs="Times New Roman"/>
          <w:sz w:val="28"/>
          <w:szCs w:val="28"/>
        </w:rPr>
        <w:t>Объём валовой продукции сельского хозяйства за 2018 год составил 516,5 млрд. тенге с индексом физического объема 101,2 %.</w:t>
      </w:r>
    </w:p>
    <w:p w:rsidR="007803F2" w:rsidRPr="00965F54" w:rsidRDefault="007803F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В растениеводстве рост на 0,7% обеспечен за счет проведенной диверсификации посевных площадей, увеличение объема производства зерна до 4,8 млн. тонн и намолота масличных до 908 тыс. тонн.</w:t>
      </w:r>
    </w:p>
    <w:p w:rsidR="007803F2" w:rsidRPr="00965F54" w:rsidRDefault="007803F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В животноводстве обеспечен рост на 2,7%, за счет увеличения производства мяса – на 2,0%, молока – на 1,6%, яйца - на 16,2%.</w:t>
      </w:r>
    </w:p>
    <w:p w:rsidR="00EA3404" w:rsidRPr="00965F54" w:rsidRDefault="007803F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В отрасль привлечено инвестиций в 2018 году 82,9 млрд. тенге с ростом 12,7%.</w:t>
      </w:r>
    </w:p>
    <w:p w:rsidR="007803F2" w:rsidRPr="00965F54" w:rsidRDefault="007803F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сфере сельского хозяйства в 2018 году в рамках диверсификации посевная площадь по области составила 4230,6 </w:t>
      </w:r>
      <w:proofErr w:type="spellStart"/>
      <w:r w:rsidRPr="00965F54">
        <w:rPr>
          <w:rFonts w:ascii="Times New Roman" w:hAnsi="Times New Roman" w:cs="Times New Roman"/>
          <w:sz w:val="28"/>
          <w:szCs w:val="28"/>
        </w:rPr>
        <w:t>тыс.га</w:t>
      </w:r>
      <w:proofErr w:type="spellEnd"/>
      <w:r w:rsidRPr="00965F54">
        <w:rPr>
          <w:rFonts w:ascii="Times New Roman" w:hAnsi="Times New Roman" w:cs="Times New Roman"/>
          <w:sz w:val="28"/>
          <w:szCs w:val="28"/>
        </w:rPr>
        <w:t xml:space="preserve"> со снижением на 91,4 тыс. </w:t>
      </w:r>
      <w:r w:rsidRPr="00965F54">
        <w:rPr>
          <w:rFonts w:ascii="Times New Roman" w:hAnsi="Times New Roman" w:cs="Times New Roman"/>
          <w:sz w:val="28"/>
          <w:szCs w:val="28"/>
        </w:rPr>
        <w:lastRenderedPageBreak/>
        <w:t>га. Большая часть площади – 2805,9 тыс. га засеяна зерновыми и бобовыми культурами.</w:t>
      </w:r>
    </w:p>
    <w:p w:rsidR="007803F2" w:rsidRPr="00965F54" w:rsidRDefault="007803F2" w:rsidP="007803F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По сравнению с 2017 годом увеличилась площадь масличных культур на 36,9%, в текущем году она составила 976,8 </w:t>
      </w:r>
      <w:proofErr w:type="spellStart"/>
      <w:r w:rsidRPr="00965F54">
        <w:rPr>
          <w:rFonts w:ascii="Times New Roman" w:hAnsi="Times New Roman" w:cs="Times New Roman"/>
          <w:sz w:val="28"/>
          <w:szCs w:val="28"/>
        </w:rPr>
        <w:t>тыс.га</w:t>
      </w:r>
      <w:proofErr w:type="spellEnd"/>
      <w:r w:rsidRPr="00965F54">
        <w:rPr>
          <w:rFonts w:ascii="Times New Roman" w:hAnsi="Times New Roman" w:cs="Times New Roman"/>
          <w:sz w:val="28"/>
          <w:szCs w:val="28"/>
        </w:rPr>
        <w:t>.</w:t>
      </w:r>
    </w:p>
    <w:p w:rsidR="00614924" w:rsidRPr="00965F54" w:rsidRDefault="007803F2"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Для поддержки отрасли на 2018 год сумма субсидий составляет 35,5 млрд. тенге, в том числе на растениеводство – 13,4 млрд. тенге, животноводство 8,4 млрд. тенге, на другие направления 13,7 </w:t>
      </w:r>
      <w:proofErr w:type="spellStart"/>
      <w:r w:rsidRPr="00965F54">
        <w:rPr>
          <w:rFonts w:ascii="Times New Roman" w:hAnsi="Times New Roman" w:cs="Times New Roman"/>
          <w:sz w:val="28"/>
          <w:szCs w:val="28"/>
        </w:rPr>
        <w:t>млрд.тенге</w:t>
      </w:r>
      <w:proofErr w:type="spellEnd"/>
      <w:r w:rsidRPr="00965F54">
        <w:rPr>
          <w:rFonts w:ascii="Times New Roman" w:hAnsi="Times New Roman" w:cs="Times New Roman"/>
          <w:sz w:val="28"/>
          <w:szCs w:val="28"/>
        </w:rPr>
        <w:t>.</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целом, объем промышленного производства в 2018 году вырос на 1,9%. На рост промышленности существенно повлияло увеличение производства деревянных и пробковых изделий рост составил в 2,4 раза (1,9 </w:t>
      </w:r>
      <w:proofErr w:type="spellStart"/>
      <w:r w:rsidRPr="00965F54">
        <w:rPr>
          <w:rFonts w:ascii="Times New Roman" w:hAnsi="Times New Roman" w:cs="Times New Roman"/>
          <w:sz w:val="28"/>
          <w:szCs w:val="28"/>
        </w:rPr>
        <w:t>млрд.тг</w:t>
      </w:r>
      <w:proofErr w:type="spellEnd"/>
      <w:r w:rsidRPr="00965F54">
        <w:rPr>
          <w:rFonts w:ascii="Times New Roman" w:hAnsi="Times New Roman" w:cs="Times New Roman"/>
          <w:sz w:val="28"/>
          <w:szCs w:val="28"/>
        </w:rPr>
        <w:t xml:space="preserve">.), резиновых и пластмассовых изделий – на 38,5% (5,6 млрд. </w:t>
      </w:r>
      <w:proofErr w:type="spellStart"/>
      <w:r w:rsidRPr="00965F54">
        <w:rPr>
          <w:rFonts w:ascii="Times New Roman" w:hAnsi="Times New Roman" w:cs="Times New Roman"/>
          <w:sz w:val="28"/>
          <w:szCs w:val="28"/>
        </w:rPr>
        <w:t>тг</w:t>
      </w:r>
      <w:proofErr w:type="spellEnd"/>
      <w:r w:rsidRPr="00965F54">
        <w:rPr>
          <w:rFonts w:ascii="Times New Roman" w:hAnsi="Times New Roman" w:cs="Times New Roman"/>
          <w:sz w:val="28"/>
          <w:szCs w:val="28"/>
        </w:rPr>
        <w:t xml:space="preserve">.), прочей неметаллической минеральной продукции – на 21,3% (8,9 млрд. </w:t>
      </w:r>
      <w:proofErr w:type="spellStart"/>
      <w:r w:rsidRPr="00965F54">
        <w:rPr>
          <w:rFonts w:ascii="Times New Roman" w:hAnsi="Times New Roman" w:cs="Times New Roman"/>
          <w:sz w:val="28"/>
          <w:szCs w:val="28"/>
        </w:rPr>
        <w:t>тг</w:t>
      </w:r>
      <w:proofErr w:type="spellEnd"/>
      <w:r w:rsidRPr="00965F54">
        <w:rPr>
          <w:rFonts w:ascii="Times New Roman" w:hAnsi="Times New Roman" w:cs="Times New Roman"/>
          <w:sz w:val="28"/>
          <w:szCs w:val="28"/>
        </w:rPr>
        <w:t xml:space="preserve">.), напитков – на 18,5% (2,6 млрд. </w:t>
      </w:r>
      <w:proofErr w:type="spellStart"/>
      <w:r w:rsidRPr="00965F54">
        <w:rPr>
          <w:rFonts w:ascii="Times New Roman" w:hAnsi="Times New Roman" w:cs="Times New Roman"/>
          <w:sz w:val="28"/>
          <w:szCs w:val="28"/>
        </w:rPr>
        <w:t>тг</w:t>
      </w:r>
      <w:proofErr w:type="spellEnd"/>
      <w:r w:rsidRPr="00965F54">
        <w:rPr>
          <w:rFonts w:ascii="Times New Roman" w:hAnsi="Times New Roman" w:cs="Times New Roman"/>
          <w:sz w:val="28"/>
          <w:szCs w:val="28"/>
        </w:rPr>
        <w:t xml:space="preserve">), бумаги и бумажной продукции – на 10,2% (199,1 млн. </w:t>
      </w:r>
      <w:proofErr w:type="spellStart"/>
      <w:r w:rsidRPr="00965F54">
        <w:rPr>
          <w:rFonts w:ascii="Times New Roman" w:hAnsi="Times New Roman" w:cs="Times New Roman"/>
          <w:sz w:val="28"/>
          <w:szCs w:val="28"/>
        </w:rPr>
        <w:t>тг</w:t>
      </w:r>
      <w:proofErr w:type="spellEnd"/>
      <w:r w:rsidRPr="00965F54">
        <w:rPr>
          <w:rFonts w:ascii="Times New Roman" w:hAnsi="Times New Roman" w:cs="Times New Roman"/>
          <w:sz w:val="28"/>
          <w:szCs w:val="28"/>
        </w:rPr>
        <w:t xml:space="preserve">), электроснабжения на 4,8% (59,5 млрд. </w:t>
      </w:r>
      <w:proofErr w:type="spellStart"/>
      <w:r w:rsidRPr="00965F54">
        <w:rPr>
          <w:rFonts w:ascii="Times New Roman" w:hAnsi="Times New Roman" w:cs="Times New Roman"/>
          <w:sz w:val="28"/>
          <w:szCs w:val="28"/>
        </w:rPr>
        <w:t>тг</w:t>
      </w:r>
      <w:proofErr w:type="spellEnd"/>
      <w:r w:rsidRPr="00965F54">
        <w:rPr>
          <w:rFonts w:ascii="Times New Roman" w:hAnsi="Times New Roman" w:cs="Times New Roman"/>
          <w:sz w:val="28"/>
          <w:szCs w:val="28"/>
        </w:rPr>
        <w:t>.). В металлургической промышленности объемы возросли в 2,2 раза и составили 524,9 млн. тенге.</w:t>
      </w:r>
    </w:p>
    <w:p w:rsidR="00614924" w:rsidRPr="008E173B"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Структура </w:t>
      </w:r>
      <w:r w:rsidRPr="008E173B">
        <w:rPr>
          <w:rFonts w:ascii="Times New Roman" w:hAnsi="Times New Roman" w:cs="Times New Roman"/>
          <w:sz w:val="28"/>
          <w:szCs w:val="28"/>
        </w:rPr>
        <w:t>промышленного производства области носит устойчивый характер и представлена обрабатывающей промышленностью, занимающей 70,5% объема промышленного производства (производство продуктов питания и машиностроение) и электроснабжением 24,5%.</w:t>
      </w:r>
    </w:p>
    <w:p w:rsidR="006D5F93" w:rsidRPr="008E173B" w:rsidRDefault="006D5F93" w:rsidP="006D5F93">
      <w:pPr>
        <w:widowControl w:val="0"/>
        <w:pBdr>
          <w:bottom w:val="single" w:sz="4" w:space="30" w:color="FFFFFF"/>
        </w:pBdr>
        <w:spacing w:after="0" w:line="240" w:lineRule="auto"/>
        <w:ind w:firstLine="709"/>
        <w:jc w:val="both"/>
        <w:rPr>
          <w:rFonts w:ascii="Times New Roman" w:hAnsi="Times New Roman" w:cs="Times New Roman"/>
          <w:sz w:val="28"/>
          <w:szCs w:val="28"/>
        </w:rPr>
      </w:pPr>
      <w:r w:rsidRPr="008E173B">
        <w:rPr>
          <w:rFonts w:ascii="Times New Roman" w:hAnsi="Times New Roman" w:cs="Times New Roman"/>
          <w:sz w:val="28"/>
          <w:szCs w:val="28"/>
        </w:rPr>
        <w:t xml:space="preserve">В строительной отрасли за 2018 год строительные работы выполнены на сумму 79,1 млрд. тенге, где ИФО составило 113,6%, </w:t>
      </w:r>
    </w:p>
    <w:p w:rsidR="00401DE0" w:rsidRPr="008E173B" w:rsidRDefault="006D5F93" w:rsidP="001D6DE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8E173B">
        <w:rPr>
          <w:rFonts w:ascii="Times New Roman" w:hAnsi="Times New Roman" w:cs="Times New Roman"/>
          <w:sz w:val="28"/>
          <w:szCs w:val="28"/>
        </w:rPr>
        <w:t>Введено 218,1 тыс. кв. метров жилья, что составило 109% к аналогичному периоду прошлого года.</w:t>
      </w:r>
    </w:p>
    <w:p w:rsidR="003B6256" w:rsidRPr="008E173B" w:rsidRDefault="003B6256" w:rsidP="003B6256">
      <w:pPr>
        <w:widowControl w:val="0"/>
        <w:pBdr>
          <w:bottom w:val="single" w:sz="4" w:space="30" w:color="FFFFFF"/>
        </w:pBdr>
        <w:spacing w:after="0" w:line="240" w:lineRule="auto"/>
        <w:ind w:firstLine="709"/>
        <w:jc w:val="both"/>
        <w:rPr>
          <w:rFonts w:ascii="Times New Roman" w:hAnsi="Times New Roman" w:cs="Times New Roman"/>
          <w:sz w:val="28"/>
          <w:szCs w:val="28"/>
        </w:rPr>
      </w:pPr>
      <w:r w:rsidRPr="008E173B">
        <w:rPr>
          <w:rFonts w:ascii="Times New Roman" w:hAnsi="Times New Roman" w:cs="Times New Roman"/>
          <w:sz w:val="28"/>
          <w:szCs w:val="28"/>
        </w:rPr>
        <w:t>Объем услуг связи за январь-декабрь 2018 года составляет 8 168,2 млн. тенге. Индекс физического объема услуг связи – 107,2%. Объем от Интернета составили 3 648,2 млн. тенге, местной телефонной связи – 2 008,0 млн. тенге, услуг междугородной и международной телефонной связи – 896,7 млн. тенге.</w:t>
      </w:r>
    </w:p>
    <w:p w:rsidR="003B6256" w:rsidRDefault="003B6256" w:rsidP="003B6256">
      <w:pPr>
        <w:widowControl w:val="0"/>
        <w:pBdr>
          <w:bottom w:val="single" w:sz="4" w:space="30" w:color="FFFFFF"/>
        </w:pBdr>
        <w:spacing w:after="0" w:line="240" w:lineRule="auto"/>
        <w:ind w:firstLine="709"/>
        <w:jc w:val="both"/>
        <w:rPr>
          <w:rFonts w:ascii="Times New Roman" w:hAnsi="Times New Roman" w:cs="Times New Roman"/>
          <w:sz w:val="28"/>
          <w:szCs w:val="28"/>
        </w:rPr>
      </w:pPr>
      <w:r w:rsidRPr="008E173B">
        <w:rPr>
          <w:rFonts w:ascii="Times New Roman" w:hAnsi="Times New Roman" w:cs="Times New Roman"/>
          <w:sz w:val="28"/>
          <w:szCs w:val="28"/>
        </w:rPr>
        <w:t xml:space="preserve">В январе-декабре 2018 года грузоперевозки в целом по области                  </w:t>
      </w:r>
      <w:proofErr w:type="gramStart"/>
      <w:r w:rsidRPr="008E173B">
        <w:rPr>
          <w:rFonts w:ascii="Times New Roman" w:hAnsi="Times New Roman" w:cs="Times New Roman"/>
          <w:sz w:val="28"/>
          <w:szCs w:val="28"/>
        </w:rPr>
        <w:t xml:space="preserve">   (</w:t>
      </w:r>
      <w:proofErr w:type="gramEnd"/>
      <w:r w:rsidRPr="008E173B">
        <w:rPr>
          <w:rFonts w:ascii="Times New Roman" w:hAnsi="Times New Roman" w:cs="Times New Roman"/>
          <w:sz w:val="28"/>
          <w:szCs w:val="28"/>
        </w:rPr>
        <w:t>кроме железнодорожного транспорта), с учетом объемов нетранспортных предприятий и предпринимателей, занимающихся коммерческими перевозками, составили 51,5 млн. тонн или 100,3% к соответствующему периоду 2017 года. Объем грузооборота (с учетом оценки) составил 3 </w:t>
      </w:r>
      <w:r w:rsidRPr="008E173B">
        <w:rPr>
          <w:rFonts w:ascii="Times New Roman" w:hAnsi="Times New Roman" w:cs="Times New Roman"/>
          <w:sz w:val="28"/>
          <w:szCs w:val="28"/>
          <w:lang w:val="kk-KZ"/>
        </w:rPr>
        <w:t>757,6</w:t>
      </w:r>
      <w:r w:rsidRPr="008E173B">
        <w:rPr>
          <w:rFonts w:ascii="Times New Roman" w:hAnsi="Times New Roman" w:cs="Times New Roman"/>
          <w:sz w:val="28"/>
          <w:szCs w:val="28"/>
        </w:rPr>
        <w:t xml:space="preserve"> млн. </w:t>
      </w:r>
      <w:proofErr w:type="spellStart"/>
      <w:r w:rsidRPr="008E173B">
        <w:rPr>
          <w:rFonts w:ascii="Times New Roman" w:hAnsi="Times New Roman" w:cs="Times New Roman"/>
          <w:sz w:val="28"/>
          <w:szCs w:val="28"/>
        </w:rPr>
        <w:t>ткм</w:t>
      </w:r>
      <w:proofErr w:type="spellEnd"/>
      <w:r w:rsidRPr="008E173B">
        <w:rPr>
          <w:rFonts w:ascii="Times New Roman" w:hAnsi="Times New Roman" w:cs="Times New Roman"/>
          <w:sz w:val="28"/>
          <w:szCs w:val="28"/>
        </w:rPr>
        <w:t xml:space="preserve"> или 101,4% (кроме железнодорожного транспорта) к соответствующему периоду 2017 года.</w:t>
      </w:r>
    </w:p>
    <w:p w:rsidR="003B6256" w:rsidRPr="00965F54" w:rsidRDefault="003B6256" w:rsidP="003B6256">
      <w:pPr>
        <w:widowControl w:val="0"/>
        <w:pBdr>
          <w:bottom w:val="single" w:sz="4" w:space="30" w:color="FFFFFF"/>
        </w:pBdr>
        <w:spacing w:after="0" w:line="240" w:lineRule="auto"/>
        <w:ind w:firstLine="709"/>
        <w:jc w:val="both"/>
        <w:rPr>
          <w:rFonts w:ascii="Times New Roman" w:hAnsi="Times New Roman" w:cs="Times New Roman"/>
          <w:sz w:val="28"/>
          <w:szCs w:val="28"/>
        </w:rPr>
      </w:pPr>
      <w:r w:rsidRPr="00965F54">
        <w:rPr>
          <w:rFonts w:ascii="Times New Roman" w:hAnsi="Times New Roman" w:cs="Times New Roman"/>
          <w:sz w:val="28"/>
          <w:szCs w:val="28"/>
        </w:rPr>
        <w:t>На пассажирском транспорте в январе-декабре 2018 года перевезено                   507,4 млн. человек, или 101,2%</w:t>
      </w:r>
      <w:r w:rsidR="00795AD4">
        <w:rPr>
          <w:rFonts w:ascii="Times New Roman" w:hAnsi="Times New Roman" w:cs="Times New Roman"/>
          <w:sz w:val="28"/>
          <w:szCs w:val="28"/>
        </w:rPr>
        <w:t xml:space="preserve"> к соответствующему периоду </w:t>
      </w:r>
      <w:proofErr w:type="gramStart"/>
      <w:r w:rsidR="00795AD4">
        <w:rPr>
          <w:rFonts w:ascii="Times New Roman" w:hAnsi="Times New Roman" w:cs="Times New Roman"/>
          <w:sz w:val="28"/>
          <w:szCs w:val="28"/>
        </w:rPr>
        <w:t xml:space="preserve">2017 </w:t>
      </w:r>
      <w:r w:rsidRPr="00965F54">
        <w:rPr>
          <w:rFonts w:ascii="Times New Roman" w:hAnsi="Times New Roman" w:cs="Times New Roman"/>
          <w:sz w:val="28"/>
          <w:szCs w:val="28"/>
        </w:rPr>
        <w:t xml:space="preserve"> года</w:t>
      </w:r>
      <w:proofErr w:type="gramEnd"/>
      <w:r w:rsidRPr="00965F54">
        <w:rPr>
          <w:rFonts w:ascii="Times New Roman" w:hAnsi="Times New Roman" w:cs="Times New Roman"/>
          <w:sz w:val="28"/>
          <w:szCs w:val="28"/>
        </w:rPr>
        <w:t xml:space="preserve">. Пассажирооборот (с учетом оценки) составил 3 951,6 млн. </w:t>
      </w:r>
      <w:proofErr w:type="spellStart"/>
      <w:r w:rsidRPr="00965F54">
        <w:rPr>
          <w:rFonts w:ascii="Times New Roman" w:hAnsi="Times New Roman" w:cs="Times New Roman"/>
          <w:sz w:val="28"/>
          <w:szCs w:val="28"/>
        </w:rPr>
        <w:t>пкм</w:t>
      </w:r>
      <w:proofErr w:type="spellEnd"/>
      <w:r w:rsidRPr="00965F54">
        <w:rPr>
          <w:rFonts w:ascii="Times New Roman" w:hAnsi="Times New Roman" w:cs="Times New Roman"/>
          <w:sz w:val="28"/>
          <w:szCs w:val="28"/>
        </w:rPr>
        <w:t xml:space="preserve"> или 100,7%.</w:t>
      </w:r>
    </w:p>
    <w:p w:rsidR="003B6256" w:rsidRPr="00965F54" w:rsidRDefault="003B6256" w:rsidP="003B6256">
      <w:pPr>
        <w:widowControl w:val="0"/>
        <w:pBdr>
          <w:bottom w:val="single" w:sz="4" w:space="30" w:color="FFFFFF"/>
        </w:pBdr>
        <w:spacing w:after="0" w:line="240" w:lineRule="auto"/>
        <w:ind w:firstLine="709"/>
        <w:jc w:val="both"/>
        <w:rPr>
          <w:rFonts w:ascii="Times New Roman" w:hAnsi="Times New Roman" w:cs="Times New Roman"/>
          <w:sz w:val="28"/>
          <w:szCs w:val="28"/>
        </w:rPr>
      </w:pPr>
      <w:r w:rsidRPr="00965F54">
        <w:rPr>
          <w:rFonts w:ascii="Times New Roman" w:hAnsi="Times New Roman" w:cs="Times New Roman"/>
          <w:sz w:val="28"/>
          <w:szCs w:val="28"/>
        </w:rPr>
        <w:t xml:space="preserve">Для удовлетворения населения в пассажирских перевозках по области действуют 117 автобусных маршрутов, в том числе: международных – 8, межобластных – 31, междугородных внутриобластных – 72, пригородных – 9, городских – 24, внутрирайонных – 20, </w:t>
      </w:r>
      <w:proofErr w:type="spellStart"/>
      <w:r w:rsidRPr="00965F54">
        <w:rPr>
          <w:rFonts w:ascii="Times New Roman" w:hAnsi="Times New Roman" w:cs="Times New Roman"/>
          <w:sz w:val="28"/>
          <w:szCs w:val="28"/>
        </w:rPr>
        <w:t>внутрипоселковых</w:t>
      </w:r>
      <w:proofErr w:type="spellEnd"/>
      <w:r w:rsidRPr="00965F54">
        <w:rPr>
          <w:rFonts w:ascii="Times New Roman" w:hAnsi="Times New Roman" w:cs="Times New Roman"/>
          <w:sz w:val="28"/>
          <w:szCs w:val="28"/>
        </w:rPr>
        <w:t xml:space="preserve"> – 13.</w:t>
      </w:r>
    </w:p>
    <w:p w:rsidR="00A06842" w:rsidRPr="00965F54" w:rsidRDefault="003B6256" w:rsidP="00A06842">
      <w:pPr>
        <w:widowControl w:val="0"/>
        <w:pBdr>
          <w:bottom w:val="single" w:sz="4" w:space="30" w:color="FFFFFF"/>
        </w:pBdr>
        <w:spacing w:after="0" w:line="240" w:lineRule="auto"/>
        <w:ind w:firstLine="709"/>
        <w:jc w:val="both"/>
        <w:rPr>
          <w:rFonts w:ascii="Times New Roman" w:hAnsi="Times New Roman" w:cs="Times New Roman"/>
          <w:sz w:val="28"/>
          <w:szCs w:val="28"/>
        </w:rPr>
      </w:pPr>
      <w:r w:rsidRPr="00965F54">
        <w:rPr>
          <w:rFonts w:ascii="Times New Roman" w:hAnsi="Times New Roman" w:cs="Times New Roman"/>
          <w:sz w:val="28"/>
          <w:szCs w:val="28"/>
        </w:rPr>
        <w:t>Регулярным пассажирским автобусным сообщением охвачено                           467 сельских населенных пункта из 491, охват их составляет 95,1%. Обслуживают маршруты как юридические лица (автопарки и другие предприятия), так и индивидуальные предприниматели (физические лица).</w:t>
      </w:r>
    </w:p>
    <w:p w:rsidR="007564AC" w:rsidRPr="00965F54" w:rsidRDefault="007564AC" w:rsidP="00A06842">
      <w:pPr>
        <w:widowControl w:val="0"/>
        <w:pBdr>
          <w:bottom w:val="single" w:sz="4" w:space="30" w:color="FFFFFF"/>
        </w:pBdr>
        <w:spacing w:after="0" w:line="240" w:lineRule="auto"/>
        <w:ind w:firstLine="709"/>
        <w:jc w:val="both"/>
        <w:rPr>
          <w:rFonts w:ascii="Times New Roman" w:hAnsi="Times New Roman"/>
          <w:sz w:val="28"/>
          <w:lang w:val="kk-KZ"/>
        </w:rPr>
      </w:pPr>
      <w:proofErr w:type="spellStart"/>
      <w:r w:rsidRPr="00965F54">
        <w:rPr>
          <w:rFonts w:ascii="Times New Roman" w:hAnsi="Times New Roman"/>
          <w:sz w:val="28"/>
          <w:lang w:val="kk-KZ"/>
        </w:rPr>
        <w:t>Количество</w:t>
      </w:r>
      <w:proofErr w:type="spellEnd"/>
      <w:r w:rsidRPr="00965F54">
        <w:rPr>
          <w:rFonts w:ascii="Times New Roman" w:hAnsi="Times New Roman"/>
          <w:sz w:val="28"/>
          <w:lang w:val="kk-KZ"/>
        </w:rPr>
        <w:t xml:space="preserve"> </w:t>
      </w:r>
      <w:proofErr w:type="spellStart"/>
      <w:r w:rsidRPr="00965F54">
        <w:rPr>
          <w:rFonts w:ascii="Times New Roman" w:hAnsi="Times New Roman"/>
          <w:sz w:val="28"/>
          <w:lang w:val="kk-KZ"/>
        </w:rPr>
        <w:t>действующих</w:t>
      </w:r>
      <w:proofErr w:type="spellEnd"/>
      <w:r w:rsidRPr="00965F54">
        <w:rPr>
          <w:rFonts w:ascii="Times New Roman" w:hAnsi="Times New Roman"/>
          <w:sz w:val="28"/>
          <w:lang w:val="kk-KZ"/>
        </w:rPr>
        <w:t xml:space="preserve"> </w:t>
      </w:r>
      <w:proofErr w:type="spellStart"/>
      <w:r w:rsidRPr="00965F54">
        <w:rPr>
          <w:rFonts w:ascii="Times New Roman" w:hAnsi="Times New Roman"/>
          <w:sz w:val="28"/>
          <w:lang w:val="kk-KZ"/>
        </w:rPr>
        <w:t>субъектов</w:t>
      </w:r>
      <w:proofErr w:type="spellEnd"/>
      <w:r w:rsidRPr="00965F54">
        <w:rPr>
          <w:rFonts w:ascii="Times New Roman" w:hAnsi="Times New Roman"/>
          <w:sz w:val="28"/>
          <w:lang w:val="kk-KZ"/>
        </w:rPr>
        <w:t xml:space="preserve"> </w:t>
      </w:r>
      <w:proofErr w:type="spellStart"/>
      <w:r w:rsidRPr="00965F54">
        <w:rPr>
          <w:rFonts w:ascii="Times New Roman" w:hAnsi="Times New Roman"/>
          <w:b/>
          <w:sz w:val="28"/>
          <w:lang w:val="kk-KZ"/>
        </w:rPr>
        <w:t>малого</w:t>
      </w:r>
      <w:proofErr w:type="spellEnd"/>
      <w:r w:rsidRPr="00965F54">
        <w:rPr>
          <w:rFonts w:ascii="Times New Roman" w:hAnsi="Times New Roman"/>
          <w:b/>
          <w:sz w:val="28"/>
          <w:lang w:val="kk-KZ"/>
        </w:rPr>
        <w:t xml:space="preserve"> и </w:t>
      </w:r>
      <w:proofErr w:type="spellStart"/>
      <w:r w:rsidRPr="00965F54">
        <w:rPr>
          <w:rFonts w:ascii="Times New Roman" w:hAnsi="Times New Roman"/>
          <w:b/>
          <w:sz w:val="28"/>
          <w:lang w:val="kk-KZ"/>
        </w:rPr>
        <w:t>среднего</w:t>
      </w:r>
      <w:proofErr w:type="spellEnd"/>
      <w:r w:rsidRPr="00965F54">
        <w:rPr>
          <w:rFonts w:ascii="Times New Roman" w:hAnsi="Times New Roman"/>
          <w:b/>
          <w:sz w:val="28"/>
          <w:lang w:val="kk-KZ"/>
        </w:rPr>
        <w:t xml:space="preserve"> </w:t>
      </w:r>
      <w:proofErr w:type="spellStart"/>
      <w:r w:rsidRPr="00965F54">
        <w:rPr>
          <w:rFonts w:ascii="Times New Roman" w:hAnsi="Times New Roman"/>
          <w:b/>
          <w:sz w:val="28"/>
          <w:lang w:val="kk-KZ"/>
        </w:rPr>
        <w:lastRenderedPageBreak/>
        <w:t>предпринимательства</w:t>
      </w:r>
      <w:proofErr w:type="spellEnd"/>
      <w:r w:rsidRPr="00965F54">
        <w:rPr>
          <w:rFonts w:ascii="Times New Roman" w:hAnsi="Times New Roman"/>
          <w:sz w:val="28"/>
          <w:lang w:val="kk-KZ"/>
        </w:rPr>
        <w:t xml:space="preserve"> (МСП) </w:t>
      </w:r>
      <w:proofErr w:type="spellStart"/>
      <w:r w:rsidRPr="00965F54">
        <w:rPr>
          <w:rFonts w:ascii="Times New Roman" w:hAnsi="Times New Roman"/>
          <w:sz w:val="28"/>
          <w:lang w:val="kk-KZ"/>
        </w:rPr>
        <w:t>на</w:t>
      </w:r>
      <w:proofErr w:type="spellEnd"/>
      <w:r w:rsidRPr="00965F54">
        <w:rPr>
          <w:rFonts w:ascii="Times New Roman" w:hAnsi="Times New Roman"/>
          <w:sz w:val="28"/>
          <w:lang w:val="kk-KZ"/>
        </w:rPr>
        <w:t xml:space="preserve"> 1 </w:t>
      </w:r>
      <w:proofErr w:type="spellStart"/>
      <w:r w:rsidRPr="00965F54">
        <w:rPr>
          <w:rFonts w:ascii="Times New Roman" w:hAnsi="Times New Roman"/>
          <w:sz w:val="28"/>
          <w:lang w:val="kk-KZ"/>
        </w:rPr>
        <w:t>сентября</w:t>
      </w:r>
      <w:proofErr w:type="spellEnd"/>
      <w:r w:rsidRPr="00965F54">
        <w:rPr>
          <w:rFonts w:ascii="Times New Roman" w:hAnsi="Times New Roman"/>
          <w:sz w:val="28"/>
          <w:lang w:val="kk-KZ"/>
        </w:rPr>
        <w:t xml:space="preserve"> 2019 </w:t>
      </w:r>
      <w:proofErr w:type="spellStart"/>
      <w:r w:rsidRPr="00965F54">
        <w:rPr>
          <w:rFonts w:ascii="Times New Roman" w:hAnsi="Times New Roman"/>
          <w:sz w:val="28"/>
          <w:lang w:val="kk-KZ"/>
        </w:rPr>
        <w:t>года</w:t>
      </w:r>
      <w:proofErr w:type="spellEnd"/>
      <w:r w:rsidRPr="00965F54">
        <w:rPr>
          <w:rFonts w:ascii="Times New Roman" w:hAnsi="Times New Roman"/>
          <w:sz w:val="28"/>
          <w:lang w:val="kk-KZ"/>
        </w:rPr>
        <w:t>.</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lang w:val="kk-KZ"/>
        </w:rPr>
      </w:pPr>
      <w:r w:rsidRPr="00965F54">
        <w:rPr>
          <w:rFonts w:ascii="Times New Roman" w:hAnsi="Times New Roman"/>
          <w:sz w:val="28"/>
          <w:lang w:val="kk-KZ"/>
        </w:rPr>
        <w:t xml:space="preserve">В 2019 </w:t>
      </w:r>
      <w:proofErr w:type="spellStart"/>
      <w:r w:rsidRPr="00965F54">
        <w:rPr>
          <w:rFonts w:ascii="Times New Roman" w:hAnsi="Times New Roman"/>
          <w:sz w:val="28"/>
          <w:lang w:val="kk-KZ"/>
        </w:rPr>
        <w:t>году</w:t>
      </w:r>
      <w:proofErr w:type="spellEnd"/>
      <w:r w:rsidRPr="00965F54">
        <w:rPr>
          <w:rFonts w:ascii="Times New Roman" w:hAnsi="Times New Roman"/>
          <w:sz w:val="28"/>
          <w:lang w:val="kk-KZ"/>
        </w:rPr>
        <w:t xml:space="preserve"> </w:t>
      </w:r>
      <w:proofErr w:type="spellStart"/>
      <w:r w:rsidRPr="00965F54">
        <w:rPr>
          <w:rFonts w:ascii="Times New Roman" w:hAnsi="Times New Roman"/>
          <w:sz w:val="28"/>
          <w:lang w:val="kk-KZ"/>
        </w:rPr>
        <w:t>составило</w:t>
      </w:r>
      <w:proofErr w:type="spellEnd"/>
      <w:r w:rsidRPr="00965F54">
        <w:rPr>
          <w:rFonts w:ascii="Times New Roman" w:hAnsi="Times New Roman"/>
          <w:sz w:val="28"/>
          <w:lang w:val="kk-KZ"/>
        </w:rPr>
        <w:t xml:space="preserve"> 30,7 тыс. </w:t>
      </w:r>
      <w:proofErr w:type="spellStart"/>
      <w:r w:rsidRPr="00965F54">
        <w:rPr>
          <w:rFonts w:ascii="Times New Roman" w:hAnsi="Times New Roman"/>
          <w:sz w:val="28"/>
          <w:lang w:val="kk-KZ"/>
        </w:rPr>
        <w:t>единиц</w:t>
      </w:r>
      <w:proofErr w:type="spellEnd"/>
      <w:r w:rsidRPr="00965F54">
        <w:rPr>
          <w:rFonts w:ascii="Times New Roman" w:hAnsi="Times New Roman"/>
          <w:sz w:val="28"/>
          <w:lang w:val="kk-KZ"/>
        </w:rPr>
        <w:t xml:space="preserve"> </w:t>
      </w:r>
      <w:proofErr w:type="spellStart"/>
      <w:r w:rsidRPr="00965F54">
        <w:rPr>
          <w:rFonts w:ascii="Times New Roman" w:hAnsi="Times New Roman"/>
          <w:sz w:val="28"/>
          <w:lang w:val="kk-KZ"/>
        </w:rPr>
        <w:t>или</w:t>
      </w:r>
      <w:proofErr w:type="spellEnd"/>
      <w:r w:rsidRPr="00965F54">
        <w:rPr>
          <w:rFonts w:ascii="Times New Roman" w:hAnsi="Times New Roman"/>
          <w:sz w:val="28"/>
          <w:lang w:val="kk-KZ"/>
        </w:rPr>
        <w:t xml:space="preserve"> 107,5% к </w:t>
      </w:r>
      <w:proofErr w:type="spellStart"/>
      <w:r w:rsidRPr="00965F54">
        <w:rPr>
          <w:rFonts w:ascii="Times New Roman" w:hAnsi="Times New Roman"/>
          <w:sz w:val="28"/>
          <w:lang w:val="kk-KZ"/>
        </w:rPr>
        <w:t>соответствующему</w:t>
      </w:r>
      <w:proofErr w:type="spellEnd"/>
      <w:r w:rsidRPr="00965F54">
        <w:rPr>
          <w:rFonts w:ascii="Times New Roman" w:hAnsi="Times New Roman"/>
          <w:sz w:val="28"/>
          <w:lang w:val="kk-KZ"/>
        </w:rPr>
        <w:t xml:space="preserve"> </w:t>
      </w:r>
      <w:proofErr w:type="spellStart"/>
      <w:r w:rsidRPr="00965F54">
        <w:rPr>
          <w:rFonts w:ascii="Times New Roman" w:hAnsi="Times New Roman"/>
          <w:sz w:val="28"/>
          <w:lang w:val="kk-KZ"/>
        </w:rPr>
        <w:t>периоду</w:t>
      </w:r>
      <w:proofErr w:type="spellEnd"/>
      <w:r w:rsidRPr="00965F54">
        <w:rPr>
          <w:rFonts w:ascii="Times New Roman" w:hAnsi="Times New Roman"/>
          <w:sz w:val="28"/>
          <w:lang w:val="kk-KZ"/>
        </w:rPr>
        <w:t xml:space="preserve"> 2018 </w:t>
      </w:r>
      <w:proofErr w:type="spellStart"/>
      <w:r w:rsidRPr="00965F54">
        <w:rPr>
          <w:rFonts w:ascii="Times New Roman" w:hAnsi="Times New Roman"/>
          <w:sz w:val="28"/>
          <w:lang w:val="kk-KZ"/>
        </w:rPr>
        <w:t>года</w:t>
      </w:r>
      <w:proofErr w:type="spellEnd"/>
      <w:r w:rsidRPr="00965F54">
        <w:rPr>
          <w:rFonts w:ascii="Times New Roman" w:hAnsi="Times New Roman"/>
          <w:sz w:val="28"/>
          <w:lang w:val="kk-KZ"/>
        </w:rPr>
        <w:t>.</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32"/>
        </w:rPr>
      </w:pPr>
      <w:r w:rsidRPr="00965F54">
        <w:rPr>
          <w:rFonts w:ascii="Times New Roman" w:hAnsi="Times New Roman"/>
          <w:sz w:val="28"/>
          <w:szCs w:val="32"/>
        </w:rPr>
        <w:t xml:space="preserve">Выпуск продукции за январь-март 2019 года составил 92,7 млрд. тенге, ИФО составило 110,2%. </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 xml:space="preserve">Более 55,6% выплат всех видов налогов в государственный бюджет составили выплаты бизнеса </w:t>
      </w:r>
      <w:r w:rsidRPr="00965F54">
        <w:rPr>
          <w:rFonts w:ascii="Times New Roman" w:hAnsi="Times New Roman"/>
          <w:i/>
          <w:sz w:val="24"/>
          <w:szCs w:val="24"/>
        </w:rPr>
        <w:t>(2 месяца 2019 года –</w:t>
      </w:r>
      <w:r w:rsidRPr="00965F54">
        <w:rPr>
          <w:lang w:val="kk-KZ"/>
        </w:rPr>
        <w:t xml:space="preserve"> 7,6</w:t>
      </w:r>
      <w:r w:rsidRPr="00965F54">
        <w:rPr>
          <w:rFonts w:ascii="Times New Roman" w:hAnsi="Times New Roman"/>
          <w:i/>
          <w:sz w:val="24"/>
          <w:szCs w:val="24"/>
        </w:rPr>
        <w:t xml:space="preserve"> млрд. тенге)</w:t>
      </w:r>
      <w:r w:rsidRPr="00965F54">
        <w:rPr>
          <w:rFonts w:ascii="Times New Roman" w:hAnsi="Times New Roman"/>
          <w:sz w:val="28"/>
          <w:szCs w:val="28"/>
        </w:rPr>
        <w:t>.</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32"/>
          <w:lang w:val="kk-KZ"/>
        </w:rPr>
      </w:pPr>
      <w:r w:rsidRPr="00965F54">
        <w:rPr>
          <w:rFonts w:ascii="Times New Roman" w:hAnsi="Times New Roman"/>
          <w:sz w:val="28"/>
          <w:szCs w:val="32"/>
        </w:rPr>
        <w:t xml:space="preserve">В отраслевом разрезе наибольшее количество субъектов предпринимательства сосредоточено в сфере торговли – 40,2% </w:t>
      </w:r>
      <w:r w:rsidRPr="00965F54">
        <w:rPr>
          <w:rFonts w:ascii="Times New Roman" w:hAnsi="Times New Roman"/>
          <w:i/>
          <w:sz w:val="24"/>
          <w:szCs w:val="28"/>
        </w:rPr>
        <w:t>(2018г. – 40,1%),</w:t>
      </w:r>
      <w:r w:rsidRPr="00965F54">
        <w:rPr>
          <w:rFonts w:ascii="Times New Roman" w:hAnsi="Times New Roman"/>
          <w:i/>
          <w:sz w:val="28"/>
          <w:szCs w:val="28"/>
        </w:rPr>
        <w:t xml:space="preserve"> </w:t>
      </w:r>
      <w:r w:rsidRPr="00965F54">
        <w:rPr>
          <w:rFonts w:ascii="Times New Roman" w:hAnsi="Times New Roman"/>
          <w:sz w:val="28"/>
          <w:szCs w:val="28"/>
        </w:rPr>
        <w:t>сельского хозяйства 19,4%</w:t>
      </w:r>
      <w:r w:rsidRPr="00965F54">
        <w:rPr>
          <w:rFonts w:ascii="Times New Roman" w:hAnsi="Times New Roman"/>
          <w:i/>
          <w:sz w:val="28"/>
          <w:szCs w:val="28"/>
        </w:rPr>
        <w:t xml:space="preserve"> </w:t>
      </w:r>
      <w:r w:rsidRPr="00965F54">
        <w:rPr>
          <w:rFonts w:ascii="Times New Roman" w:hAnsi="Times New Roman"/>
          <w:i/>
          <w:sz w:val="24"/>
          <w:szCs w:val="28"/>
        </w:rPr>
        <w:t>(2018г. – 19,4%)</w:t>
      </w:r>
      <w:r w:rsidRPr="00965F54">
        <w:rPr>
          <w:rFonts w:ascii="Times New Roman" w:hAnsi="Times New Roman"/>
          <w:sz w:val="28"/>
          <w:szCs w:val="32"/>
          <w:lang w:val="kk-KZ"/>
        </w:rPr>
        <w:t xml:space="preserve">. </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 xml:space="preserve">За последние 3 года наблюдается положительная динамика увеличения объема розничной торговли с 194,8 млрд. тенге в 2016 году до 237,2 млрд. тенге в 2018 году, объем оптовой торговли с 270,1 млрд. тенге до 328,4 </w:t>
      </w:r>
      <w:proofErr w:type="spellStart"/>
      <w:r w:rsidRPr="00965F54">
        <w:rPr>
          <w:rFonts w:ascii="Times New Roman" w:hAnsi="Times New Roman"/>
          <w:sz w:val="28"/>
          <w:szCs w:val="28"/>
        </w:rPr>
        <w:t>млрд.тенге</w:t>
      </w:r>
      <w:proofErr w:type="spellEnd"/>
      <w:r w:rsidRPr="00965F54">
        <w:rPr>
          <w:rFonts w:ascii="Times New Roman" w:hAnsi="Times New Roman"/>
          <w:sz w:val="28"/>
          <w:szCs w:val="28"/>
        </w:rPr>
        <w:t>.</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 xml:space="preserve">На 1 сентября 2019 года объем розничной торговли составил 152,6 млрд. тенге при ИФО 103,9%. </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Положительная динамика наблюдается в увеличении количества обслуженных посетителей в сфере туризма с 91 тыс. человек в 2016 году до 126,7 тыс. человек в 2018 году (в среднем на 30% ежегодно). При этом, объем оказанных услуг так же увеличился в 1,4 раз с 826,1 млн. тенге (2016 год) до 1,1 млрд. тенге в 2018 году.</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Количество объектов размещения за эти годы увеличилось в 1,2 раза с 91 до 112. Налоговые отчисления субъектов туристского бизнеса также возросли 198,7 млн. тенге, что больше на 41,5% предыдущего периода.</w:t>
      </w:r>
    </w:p>
    <w:p w:rsidR="007564AC" w:rsidRPr="00965F54" w:rsidRDefault="007564AC" w:rsidP="007564AC">
      <w:pPr>
        <w:pBdr>
          <w:bottom w:val="single" w:sz="4" w:space="30" w:color="FFFFFF"/>
        </w:pBdr>
        <w:spacing w:after="0" w:line="240" w:lineRule="auto"/>
        <w:ind w:firstLine="709"/>
        <w:contextualSpacing/>
        <w:jc w:val="both"/>
        <w:rPr>
          <w:rFonts w:ascii="Times New Roman" w:hAnsi="Times New Roman"/>
          <w:sz w:val="28"/>
          <w:szCs w:val="28"/>
        </w:rPr>
      </w:pPr>
      <w:r w:rsidRPr="00965F54">
        <w:rPr>
          <w:rFonts w:ascii="Times New Roman" w:hAnsi="Times New Roman"/>
          <w:sz w:val="28"/>
          <w:szCs w:val="28"/>
        </w:rPr>
        <w:t xml:space="preserve">Туристские потоки в область за 2016-2017 годы наблюдаются из 61 страны. Основные туристские потоки представлены 7-ю странами </w:t>
      </w:r>
      <w:r w:rsidRPr="00965F54">
        <w:rPr>
          <w:rFonts w:ascii="Times New Roman" w:hAnsi="Times New Roman"/>
          <w:i/>
          <w:sz w:val="24"/>
          <w:szCs w:val="28"/>
        </w:rPr>
        <w:t>(Россия, Узбекистан, Китай, Кыргызстан, Турция, Украина, Германия).</w:t>
      </w:r>
      <w:r w:rsidRPr="00965F54">
        <w:rPr>
          <w:rFonts w:ascii="Times New Roman" w:hAnsi="Times New Roman"/>
          <w:sz w:val="28"/>
          <w:szCs w:val="28"/>
        </w:rPr>
        <w:t xml:space="preserve"> При этом увеличился поток туристов с Российской Федерации в 1,8 раз </w:t>
      </w:r>
      <w:r w:rsidRPr="00965F54">
        <w:rPr>
          <w:rFonts w:ascii="Times New Roman" w:hAnsi="Times New Roman"/>
          <w:i/>
          <w:sz w:val="24"/>
          <w:szCs w:val="28"/>
        </w:rPr>
        <w:t>(с целью отдыха),</w:t>
      </w:r>
      <w:r w:rsidRPr="00965F54">
        <w:rPr>
          <w:rFonts w:ascii="Times New Roman" w:hAnsi="Times New Roman"/>
          <w:sz w:val="24"/>
          <w:szCs w:val="28"/>
        </w:rPr>
        <w:t xml:space="preserve"> </w:t>
      </w:r>
      <w:r w:rsidRPr="00965F54">
        <w:rPr>
          <w:rFonts w:ascii="Times New Roman" w:hAnsi="Times New Roman"/>
          <w:sz w:val="28"/>
          <w:szCs w:val="28"/>
        </w:rPr>
        <w:t xml:space="preserve">Узбекистана в 1,6 раз </w:t>
      </w:r>
      <w:r w:rsidRPr="00965F54">
        <w:rPr>
          <w:rFonts w:ascii="Times New Roman" w:hAnsi="Times New Roman"/>
          <w:i/>
          <w:sz w:val="24"/>
          <w:szCs w:val="28"/>
        </w:rPr>
        <w:t>(деловой туризм),</w:t>
      </w:r>
      <w:r w:rsidRPr="00965F54">
        <w:rPr>
          <w:rFonts w:ascii="Times New Roman" w:hAnsi="Times New Roman"/>
          <w:sz w:val="24"/>
          <w:szCs w:val="28"/>
        </w:rPr>
        <w:t xml:space="preserve"> </w:t>
      </w:r>
      <w:r w:rsidRPr="00965F54">
        <w:rPr>
          <w:rFonts w:ascii="Times New Roman" w:hAnsi="Times New Roman"/>
          <w:sz w:val="28"/>
          <w:szCs w:val="28"/>
        </w:rPr>
        <w:t xml:space="preserve">Китая в 1,5 раза </w:t>
      </w:r>
      <w:r w:rsidRPr="00965F54">
        <w:rPr>
          <w:rFonts w:ascii="Times New Roman" w:hAnsi="Times New Roman"/>
          <w:i/>
          <w:sz w:val="24"/>
          <w:szCs w:val="28"/>
        </w:rPr>
        <w:t>(деловой туризм).</w:t>
      </w:r>
      <w:r w:rsidRPr="00965F54">
        <w:rPr>
          <w:rFonts w:ascii="Times New Roman" w:hAnsi="Times New Roman"/>
          <w:sz w:val="24"/>
          <w:szCs w:val="28"/>
        </w:rPr>
        <w:t xml:space="preserve"> </w:t>
      </w:r>
      <w:r w:rsidRPr="00965F54">
        <w:rPr>
          <w:rFonts w:ascii="Times New Roman" w:hAnsi="Times New Roman"/>
          <w:sz w:val="28"/>
          <w:szCs w:val="28"/>
        </w:rPr>
        <w:t>По итогам 2018 года количество объектов туризма увеличилось на 10,9% и составило 112 ед.</w:t>
      </w:r>
    </w:p>
    <w:p w:rsidR="00967A98" w:rsidRPr="00965F54" w:rsidRDefault="007564AC" w:rsidP="00B56A0E">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sz w:val="28"/>
          <w:szCs w:val="28"/>
        </w:rPr>
        <w:t xml:space="preserve">Объектами размещения обслужено 126,7 тыс. человек, что больше аналогичного периода 2017 года на 4,9%, в том числе резидентов на 2,6% </w:t>
      </w:r>
      <w:r w:rsidRPr="00965F54">
        <w:rPr>
          <w:rFonts w:ascii="Times New Roman" w:hAnsi="Times New Roman"/>
          <w:i/>
          <w:sz w:val="24"/>
          <w:szCs w:val="28"/>
        </w:rPr>
        <w:t xml:space="preserve">(115,3 тыс. человек) </w:t>
      </w:r>
      <w:r w:rsidRPr="00965F54">
        <w:rPr>
          <w:rFonts w:ascii="Times New Roman" w:hAnsi="Times New Roman"/>
          <w:sz w:val="28"/>
          <w:szCs w:val="28"/>
        </w:rPr>
        <w:t xml:space="preserve">и нерезидентов на 35,7% </w:t>
      </w:r>
      <w:r w:rsidRPr="00965F54">
        <w:rPr>
          <w:rFonts w:ascii="Times New Roman" w:hAnsi="Times New Roman"/>
          <w:i/>
          <w:sz w:val="24"/>
          <w:szCs w:val="28"/>
        </w:rPr>
        <w:t>(11,4 тыс. человек).</w:t>
      </w:r>
      <w:r w:rsidRPr="00965F54">
        <w:rPr>
          <w:rFonts w:ascii="Times New Roman" w:hAnsi="Times New Roman"/>
          <w:sz w:val="24"/>
          <w:szCs w:val="28"/>
        </w:rPr>
        <w:t xml:space="preserve"> </w:t>
      </w:r>
      <w:r w:rsidRPr="00965F54">
        <w:rPr>
          <w:rFonts w:ascii="Times New Roman" w:hAnsi="Times New Roman"/>
          <w:sz w:val="28"/>
          <w:szCs w:val="28"/>
        </w:rPr>
        <w:t>Так же наблюдается увеличение объема оказанных услуг на 13,8% и составило 1138,8 млн. тенге.</w:t>
      </w:r>
      <w:r w:rsidRPr="00965F54">
        <w:rPr>
          <w:rFonts w:ascii="Times New Roman" w:hAnsi="Times New Roman"/>
          <w:sz w:val="28"/>
          <w:szCs w:val="28"/>
        </w:rPr>
        <w:cr/>
      </w:r>
      <w:r w:rsidR="0067682C">
        <w:rPr>
          <w:rFonts w:ascii="Times New Roman" w:hAnsi="Times New Roman"/>
          <w:sz w:val="28"/>
          <w:szCs w:val="28"/>
        </w:rPr>
        <w:t xml:space="preserve">         </w:t>
      </w:r>
      <w:r w:rsidR="00245E61" w:rsidRPr="00965F54">
        <w:rPr>
          <w:rFonts w:ascii="Times New Roman" w:eastAsia="Calibri" w:hAnsi="Times New Roman" w:cs="Times New Roman"/>
          <w:b/>
          <w:sz w:val="28"/>
          <w:szCs w:val="28"/>
          <w:lang w:eastAsia="ru-RU"/>
        </w:rPr>
        <w:t>Тенденции социальн</w:t>
      </w:r>
      <w:r w:rsidR="00694340" w:rsidRPr="00965F54">
        <w:rPr>
          <w:rFonts w:ascii="Times New Roman" w:eastAsia="Calibri" w:hAnsi="Times New Roman" w:cs="Times New Roman"/>
          <w:b/>
          <w:sz w:val="28"/>
          <w:szCs w:val="28"/>
          <w:lang w:eastAsia="ru-RU"/>
        </w:rPr>
        <w:t>о-экономического развития в 2019</w:t>
      </w:r>
      <w:r w:rsidR="00245E61" w:rsidRPr="00965F54">
        <w:rPr>
          <w:rFonts w:ascii="Times New Roman" w:eastAsia="Calibri" w:hAnsi="Times New Roman" w:cs="Times New Roman"/>
          <w:b/>
          <w:sz w:val="28"/>
          <w:szCs w:val="28"/>
          <w:lang w:eastAsia="ru-RU"/>
        </w:rPr>
        <w:t xml:space="preserve"> году</w:t>
      </w:r>
      <w:r w:rsidR="00967A98" w:rsidRPr="00965F54">
        <w:rPr>
          <w:rFonts w:ascii="Times New Roman" w:eastAsia="Calibri" w:hAnsi="Times New Roman" w:cs="Times New Roman"/>
          <w:b/>
          <w:sz w:val="28"/>
          <w:szCs w:val="28"/>
          <w:lang w:eastAsia="ru-RU"/>
        </w:rPr>
        <w:t>.</w:t>
      </w:r>
    </w:p>
    <w:p w:rsidR="00A06842" w:rsidRPr="00965F54" w:rsidRDefault="00A06842" w:rsidP="00AF46F3">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Экономика области показывает положительную динамику, рост отмечается в промышленности (104,5%), в сельском хозяйстве (101,9%), в торговле (102,5%), в строительстве (101%).</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В целом, нивелирование негативного влияния внешних факторов и поступательное развитие страны, области в </w:t>
      </w:r>
      <w:proofErr w:type="spellStart"/>
      <w:r w:rsidRPr="00965F54">
        <w:rPr>
          <w:rFonts w:ascii="Times New Roman" w:eastAsia="Calibri" w:hAnsi="Times New Roman" w:cs="Times New Roman"/>
          <w:sz w:val="28"/>
          <w:szCs w:val="28"/>
          <w:lang w:eastAsia="ru-RU"/>
        </w:rPr>
        <w:t>т.г</w:t>
      </w:r>
      <w:proofErr w:type="spellEnd"/>
      <w:r w:rsidRPr="00965F54">
        <w:rPr>
          <w:rFonts w:ascii="Times New Roman" w:eastAsia="Calibri" w:hAnsi="Times New Roman" w:cs="Times New Roman"/>
          <w:sz w:val="28"/>
          <w:szCs w:val="28"/>
          <w:lang w:eastAsia="ru-RU"/>
        </w:rPr>
        <w:t>. будет обеспечено за счет реализации Плана нации «100 конкретных шагов по реализации 5 институциональных реформ» (далее – План нации «100 конкретных шагов»), Государственной программы «</w:t>
      </w:r>
      <w:proofErr w:type="spellStart"/>
      <w:r w:rsidRPr="00965F54">
        <w:rPr>
          <w:rFonts w:ascii="Times New Roman" w:eastAsia="Calibri" w:hAnsi="Times New Roman" w:cs="Times New Roman"/>
          <w:sz w:val="28"/>
          <w:szCs w:val="28"/>
          <w:lang w:eastAsia="ru-RU"/>
        </w:rPr>
        <w:t>Нұрлы</w:t>
      </w:r>
      <w:proofErr w:type="spellEnd"/>
      <w:r w:rsidRPr="00965F54">
        <w:rPr>
          <w:rFonts w:ascii="Times New Roman" w:eastAsia="Calibri" w:hAnsi="Times New Roman" w:cs="Times New Roman"/>
          <w:sz w:val="28"/>
          <w:szCs w:val="28"/>
          <w:lang w:eastAsia="ru-RU"/>
        </w:rPr>
        <w:t xml:space="preserve"> </w:t>
      </w:r>
      <w:proofErr w:type="spellStart"/>
      <w:r w:rsidRPr="00965F54">
        <w:rPr>
          <w:rFonts w:ascii="Times New Roman" w:eastAsia="Calibri" w:hAnsi="Times New Roman" w:cs="Times New Roman"/>
          <w:sz w:val="28"/>
          <w:szCs w:val="28"/>
          <w:lang w:eastAsia="ru-RU"/>
        </w:rPr>
        <w:t>жол</w:t>
      </w:r>
      <w:proofErr w:type="spellEnd"/>
      <w:r w:rsidRPr="00965F54">
        <w:rPr>
          <w:rFonts w:ascii="Times New Roman" w:eastAsia="Calibri" w:hAnsi="Times New Roman" w:cs="Times New Roman"/>
          <w:sz w:val="28"/>
          <w:szCs w:val="28"/>
          <w:lang w:eastAsia="ru-RU"/>
        </w:rPr>
        <w:t>», «</w:t>
      </w:r>
      <w:proofErr w:type="spellStart"/>
      <w:r w:rsidRPr="00965F54">
        <w:rPr>
          <w:rFonts w:ascii="Times New Roman" w:eastAsia="Calibri" w:hAnsi="Times New Roman" w:cs="Times New Roman"/>
          <w:sz w:val="28"/>
          <w:szCs w:val="28"/>
          <w:lang w:eastAsia="ru-RU"/>
        </w:rPr>
        <w:t>Нурлы</w:t>
      </w:r>
      <w:proofErr w:type="spellEnd"/>
      <w:r w:rsidRPr="00965F54">
        <w:rPr>
          <w:rFonts w:ascii="Times New Roman" w:eastAsia="Calibri" w:hAnsi="Times New Roman" w:cs="Times New Roman"/>
          <w:sz w:val="28"/>
          <w:szCs w:val="28"/>
          <w:lang w:eastAsia="ru-RU"/>
        </w:rPr>
        <w:t xml:space="preserve"> </w:t>
      </w:r>
      <w:proofErr w:type="spellStart"/>
      <w:r w:rsidRPr="00965F54">
        <w:rPr>
          <w:rFonts w:ascii="Times New Roman" w:eastAsia="Calibri" w:hAnsi="Times New Roman" w:cs="Times New Roman"/>
          <w:sz w:val="28"/>
          <w:szCs w:val="28"/>
          <w:lang w:eastAsia="ru-RU"/>
        </w:rPr>
        <w:t>жер</w:t>
      </w:r>
      <w:proofErr w:type="spellEnd"/>
      <w:r w:rsidRPr="00965F54">
        <w:rPr>
          <w:rFonts w:ascii="Times New Roman" w:eastAsia="Calibri" w:hAnsi="Times New Roman" w:cs="Times New Roman"/>
          <w:sz w:val="28"/>
          <w:szCs w:val="28"/>
          <w:lang w:eastAsia="ru-RU"/>
        </w:rPr>
        <w:t>».</w:t>
      </w:r>
    </w:p>
    <w:p w:rsidR="00A06842" w:rsidRPr="00965F5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bookmarkStart w:id="0" w:name="_GoBack"/>
      <w:bookmarkEnd w:id="0"/>
      <w:r w:rsidRPr="00965F54">
        <w:rPr>
          <w:rFonts w:ascii="Times New Roman" w:eastAsia="Calibri" w:hAnsi="Times New Roman" w:cs="Times New Roman"/>
          <w:sz w:val="28"/>
          <w:szCs w:val="28"/>
          <w:lang w:eastAsia="ru-RU"/>
        </w:rPr>
        <w:lastRenderedPageBreak/>
        <w:t>По итогам 2019 года рост экономики области ожидается на уровне 102% (1 303 млрд. тенге).</w:t>
      </w:r>
    </w:p>
    <w:p w:rsidR="00614924" w:rsidRPr="00965F54" w:rsidRDefault="00614924" w:rsidP="00A06842">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С начала 2019 года промышленное производство демонстрирует положительную динамику, по итогам 8 месяцев 2019 года – на 1,9%, за счет темпов роста в отрасли производства продуктов питания на 18,9%. Увеличено производство в натуральном выражении производство растительных и </w:t>
      </w:r>
      <w:proofErr w:type="gramStart"/>
      <w:r w:rsidRPr="00965F54">
        <w:rPr>
          <w:rFonts w:ascii="Times New Roman" w:hAnsi="Times New Roman" w:cs="Times New Roman"/>
          <w:sz w:val="28"/>
          <w:szCs w:val="28"/>
        </w:rPr>
        <w:t>животных масел</w:t>
      </w:r>
      <w:proofErr w:type="gramEnd"/>
      <w:r w:rsidRPr="00965F54">
        <w:rPr>
          <w:rFonts w:ascii="Times New Roman" w:hAnsi="Times New Roman" w:cs="Times New Roman"/>
          <w:sz w:val="28"/>
          <w:szCs w:val="28"/>
        </w:rPr>
        <w:t xml:space="preserve"> и жиров в 2,6 раза, продуктов мукомольной промышленности – на 25,9%, молочных продуктов – на 8,5%, готовых кормов для животных – на 8,6%.</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Кроме того, наблюдается увеличение объемов производства легкой промышленности на 54,1%, готовых металлических изделий, кроме машин и оборудования на 32,2%.</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При этом, в машиностроительной отрасли, занимающей порядка 11,2% обрабатывающего сектора области, с начала года наблюдается устойчивое снижение объемов производства на 35% (проводится работа по договорной компании).</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Отрицательная динамика в отрасли «Машиностроение» наблюдается в связи со снижением объемов производства по 2 базовым предприятиям.</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 АО «ПЗТМ» производство снижено на 52,7% и составило 734 млн. тенге (январь-август 2018 года - 1 552,3 млн. тенге) за счет сокращения выпуска специальной колесной техники с 14 единиц до 4 единиц (2019 году подъемная установка для ремонта </w:t>
      </w:r>
      <w:proofErr w:type="spellStart"/>
      <w:r w:rsidRPr="00965F54">
        <w:rPr>
          <w:rFonts w:ascii="Times New Roman" w:hAnsi="Times New Roman" w:cs="Times New Roman"/>
          <w:sz w:val="28"/>
          <w:szCs w:val="28"/>
        </w:rPr>
        <w:t>ненфтяных</w:t>
      </w:r>
      <w:proofErr w:type="spellEnd"/>
      <w:r w:rsidRPr="00965F54">
        <w:rPr>
          <w:rFonts w:ascii="Times New Roman" w:hAnsi="Times New Roman" w:cs="Times New Roman"/>
          <w:sz w:val="28"/>
          <w:szCs w:val="28"/>
        </w:rPr>
        <w:t xml:space="preserve"> и газовых скважин АПРС-40 – 4 штуки; 2018 году подъемная установка для ремонта </w:t>
      </w:r>
      <w:proofErr w:type="spellStart"/>
      <w:r w:rsidRPr="00965F54">
        <w:rPr>
          <w:rFonts w:ascii="Times New Roman" w:hAnsi="Times New Roman" w:cs="Times New Roman"/>
          <w:sz w:val="28"/>
          <w:szCs w:val="28"/>
        </w:rPr>
        <w:t>ненфтяных</w:t>
      </w:r>
      <w:proofErr w:type="spellEnd"/>
      <w:r w:rsidRPr="00965F54">
        <w:rPr>
          <w:rFonts w:ascii="Times New Roman" w:hAnsi="Times New Roman" w:cs="Times New Roman"/>
          <w:sz w:val="28"/>
          <w:szCs w:val="28"/>
        </w:rPr>
        <w:t xml:space="preserve"> и газовых скважин АПРС-40 – 10 штук, АСЦ-320 – 3 штуки; АС204 – 1 штука);</w:t>
      </w:r>
    </w:p>
    <w:p w:rsidR="00614924" w:rsidRPr="00965F54" w:rsidRDefault="00614924" w:rsidP="00614924">
      <w:pPr>
        <w:pBdr>
          <w:bottom w:val="single" w:sz="4" w:space="30" w:color="FFFFFF"/>
        </w:pBdr>
        <w:spacing w:after="0" w:line="240" w:lineRule="auto"/>
        <w:ind w:firstLine="709"/>
        <w:contextualSpacing/>
        <w:jc w:val="both"/>
        <w:rPr>
          <w:rFonts w:ascii="Times New Roman" w:hAnsi="Times New Roman" w:cs="Times New Roman"/>
          <w:b/>
          <w:sz w:val="28"/>
          <w:szCs w:val="28"/>
        </w:rPr>
      </w:pPr>
      <w:r w:rsidRPr="00965F54">
        <w:rPr>
          <w:rFonts w:ascii="Times New Roman" w:hAnsi="Times New Roman" w:cs="Times New Roman"/>
          <w:sz w:val="28"/>
          <w:szCs w:val="28"/>
        </w:rPr>
        <w:t>АО «ЗИКСТО» - в январе-августе производство готовой продукции отсутствовало (январь-август 2018 года – 6 314 млн. тенге). С 1 апреля по 31 сентября 2019 года производство временно приостановлено.</w:t>
      </w:r>
    </w:p>
    <w:p w:rsidR="006D5F93" w:rsidRPr="00965F54" w:rsidRDefault="006D5F93"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За январь-август 2019 года объем выполненных строительных работ составил 40,3 млрд. тенге или 101,8% к соответствующему периоду предыдущего года.</w:t>
      </w:r>
    </w:p>
    <w:p w:rsidR="006D5F93" w:rsidRPr="00965F54" w:rsidRDefault="006D5F93"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Кроме того, по области построено и введено в эксплуатацию 85,9 тыс. кв. метров жилья или 118,6% к соответствующему периоду 2018 года.</w:t>
      </w:r>
    </w:p>
    <w:p w:rsidR="006D5F93" w:rsidRPr="00965F54" w:rsidRDefault="006D5F93"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По итогам 2019 года объем строительных работ ожидается выполнить в объеме 82,4 млрд. тенге или 101% к уровню 2018 года.</w:t>
      </w:r>
    </w:p>
    <w:p w:rsidR="006D5F93" w:rsidRPr="00965F54" w:rsidRDefault="006D5F93"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Кроме того, запланирован ввод 245,9 тыс. кв. метров жилья или 112,7% к соответствующему периоду 2018 года.</w:t>
      </w:r>
    </w:p>
    <w:p w:rsidR="00A06842" w:rsidRPr="00965F54" w:rsidRDefault="006D5F93"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На 1 сентября 2019 года в очереди на получение жилья состоит                                   19,5 тыс. человек, в том числе в областном центре 14,4 тыс. человек, из них                        7,2 тыс. человек относятся к социально-уязвимому слою населения.</w:t>
      </w:r>
    </w:p>
    <w:p w:rsidR="006D5F93" w:rsidRPr="00965F54" w:rsidRDefault="00A06842" w:rsidP="006D5F93">
      <w:pPr>
        <w:widowControl w:val="0"/>
        <w:pBdr>
          <w:bottom w:val="single" w:sz="4" w:space="30" w:color="FFFFFF"/>
        </w:pBd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 </w:t>
      </w:r>
      <w:r w:rsidR="006D5F93" w:rsidRPr="00965F54">
        <w:rPr>
          <w:rFonts w:ascii="Times New Roman" w:eastAsia="Calibri" w:hAnsi="Times New Roman" w:cs="Times New Roman"/>
          <w:sz w:val="28"/>
          <w:szCs w:val="28"/>
          <w:lang w:eastAsia="ru-RU"/>
        </w:rPr>
        <w:t xml:space="preserve">По прогнозным данным объем строительных работ на 2020 год составит 85,7 млрд. тенге или 101,3% к соответствующему периоду предыдущего года.                      В дальнейшем ежегодный прирост по строительным работам составит от 1,3-2,3% до 2024 года (2021-2022гг. – 1,3%, 2023 г. – 2,3%, 2024 г. – 2,1%). </w:t>
      </w:r>
    </w:p>
    <w:p w:rsidR="00CA63CC" w:rsidRPr="00965F54" w:rsidRDefault="00CA63CC" w:rsidP="00CA63CC">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lastRenderedPageBreak/>
        <w:t xml:space="preserve">В январе-август 2019 года объем грузоперевозок составил 35,7 млн. тонн или 105,7% к соответствующему периоду 2018 года. Объем грузооборота составил 2 397 млн. </w:t>
      </w:r>
      <w:proofErr w:type="spellStart"/>
      <w:r w:rsidRPr="00965F54">
        <w:rPr>
          <w:rFonts w:ascii="Times New Roman" w:eastAsia="Calibri" w:hAnsi="Times New Roman" w:cs="Times New Roman"/>
          <w:sz w:val="28"/>
          <w:szCs w:val="28"/>
          <w:lang w:eastAsia="ru-RU"/>
        </w:rPr>
        <w:t>ткм</w:t>
      </w:r>
      <w:proofErr w:type="spellEnd"/>
      <w:r w:rsidRPr="00965F54">
        <w:rPr>
          <w:rFonts w:ascii="Times New Roman" w:eastAsia="Calibri" w:hAnsi="Times New Roman" w:cs="Times New Roman"/>
          <w:sz w:val="28"/>
          <w:szCs w:val="28"/>
          <w:lang w:eastAsia="ru-RU"/>
        </w:rPr>
        <w:t xml:space="preserve"> или 102% к соответствующему периоду 2018 года.</w:t>
      </w:r>
    </w:p>
    <w:p w:rsidR="00CA63CC" w:rsidRPr="00965F54" w:rsidRDefault="00CA63CC" w:rsidP="00CA63CC">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январе-августе 2019 года индекс физического объема перевозки пассажиров на пассажирском транспорте сложился на уровне 100,4% к соответствующему периоду 2018 года. Пассажирооборот по всем видам транспорта (кроме железнодорожного) составил 100,4% к соответствующему периоду 2018 года</w:t>
      </w:r>
    </w:p>
    <w:p w:rsidR="00CA63CC" w:rsidRPr="00965F54" w:rsidRDefault="00CA63CC" w:rsidP="00CA63CC">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По итогам 2019 года ожидаемый объем грузооборота железнодорожным транспортом составит 36 млрд. </w:t>
      </w:r>
      <w:proofErr w:type="spellStart"/>
      <w:r w:rsidRPr="00965F54">
        <w:rPr>
          <w:rFonts w:ascii="Times New Roman" w:eastAsia="Calibri" w:hAnsi="Times New Roman" w:cs="Times New Roman"/>
          <w:sz w:val="28"/>
          <w:szCs w:val="28"/>
          <w:lang w:eastAsia="ru-RU"/>
        </w:rPr>
        <w:t>ткм</w:t>
      </w:r>
      <w:proofErr w:type="spellEnd"/>
      <w:r w:rsidRPr="00965F54">
        <w:rPr>
          <w:rFonts w:ascii="Times New Roman" w:eastAsia="Calibri" w:hAnsi="Times New Roman" w:cs="Times New Roman"/>
          <w:sz w:val="28"/>
          <w:szCs w:val="28"/>
          <w:lang w:eastAsia="ru-RU"/>
        </w:rPr>
        <w:t xml:space="preserve"> или 100,6%, автомобильным транспортом 53,6 млрд. </w:t>
      </w:r>
      <w:proofErr w:type="spellStart"/>
      <w:r w:rsidRPr="00965F54">
        <w:rPr>
          <w:rFonts w:ascii="Times New Roman" w:eastAsia="Calibri" w:hAnsi="Times New Roman" w:cs="Times New Roman"/>
          <w:sz w:val="28"/>
          <w:szCs w:val="28"/>
          <w:lang w:eastAsia="ru-RU"/>
        </w:rPr>
        <w:t>ткм</w:t>
      </w:r>
      <w:proofErr w:type="spellEnd"/>
      <w:r w:rsidRPr="00965F54">
        <w:rPr>
          <w:rFonts w:ascii="Times New Roman" w:eastAsia="Calibri" w:hAnsi="Times New Roman" w:cs="Times New Roman"/>
          <w:sz w:val="28"/>
          <w:szCs w:val="28"/>
          <w:lang w:eastAsia="ru-RU"/>
        </w:rPr>
        <w:t xml:space="preserve"> или 104%.</w:t>
      </w:r>
    </w:p>
    <w:p w:rsidR="00CA63CC" w:rsidRPr="00965F54" w:rsidRDefault="00CA63CC" w:rsidP="00CA63CC">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За январь-август 2019 года услуг почтовой и курьерской деятельности оказано на сумму 446,2 млн. тенге. Индекс физического объема услуг почтовой и курьерской деятельности – 88,3%.</w:t>
      </w:r>
    </w:p>
    <w:p w:rsidR="00911F47" w:rsidRPr="00C63E9A" w:rsidRDefault="00CA63CC" w:rsidP="00911F4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В январе-августе 2019 года объем услуг связи составил 5 699,7 млн.                 </w:t>
      </w:r>
      <w:proofErr w:type="gramStart"/>
      <w:r w:rsidRPr="00965F54">
        <w:rPr>
          <w:rFonts w:ascii="Times New Roman" w:eastAsia="Calibri" w:hAnsi="Times New Roman" w:cs="Times New Roman"/>
          <w:sz w:val="28"/>
          <w:szCs w:val="28"/>
          <w:lang w:eastAsia="ru-RU"/>
        </w:rPr>
        <w:t>тенге</w:t>
      </w:r>
      <w:proofErr w:type="gramEnd"/>
      <w:r w:rsidRPr="00965F54">
        <w:rPr>
          <w:rFonts w:ascii="Times New Roman" w:eastAsia="Calibri" w:hAnsi="Times New Roman" w:cs="Times New Roman"/>
          <w:sz w:val="28"/>
          <w:szCs w:val="28"/>
          <w:lang w:eastAsia="ru-RU"/>
        </w:rPr>
        <w:t>. Индекс физического объема – 104,7%. Услуги междугородной и международной телефонной связи составили 574,9 млн. тенге (ИФО – 92,8%), местной телефонной связи – 1 194 млн. тенге (ИФО – 88,4%). Индекс ф</w:t>
      </w:r>
      <w:r w:rsidRPr="00C63E9A">
        <w:rPr>
          <w:rFonts w:ascii="Times New Roman" w:eastAsia="Calibri" w:hAnsi="Times New Roman" w:cs="Times New Roman"/>
          <w:sz w:val="28"/>
          <w:szCs w:val="28"/>
          <w:lang w:eastAsia="ru-RU"/>
        </w:rPr>
        <w:t>изического объема услуг сети Интернета составил 112,6%.</w:t>
      </w:r>
    </w:p>
    <w:p w:rsidR="00911F47" w:rsidRPr="00C63E9A" w:rsidRDefault="00911F47" w:rsidP="00911F47">
      <w:pPr>
        <w:pBdr>
          <w:bottom w:val="single" w:sz="4" w:space="30" w:color="FFFFFF"/>
        </w:pBdr>
        <w:spacing w:after="0" w:line="240" w:lineRule="auto"/>
        <w:ind w:firstLine="708"/>
        <w:contextualSpacing/>
        <w:jc w:val="both"/>
        <w:rPr>
          <w:rFonts w:ascii="Times New Roman" w:hAnsi="Times New Roman"/>
          <w:sz w:val="28"/>
          <w:lang w:val="kk-KZ"/>
        </w:rPr>
      </w:pPr>
      <w:r w:rsidRPr="00C63E9A">
        <w:rPr>
          <w:rFonts w:ascii="Times New Roman" w:hAnsi="Times New Roman"/>
          <w:sz w:val="28"/>
          <w:lang w:val="kk-KZ"/>
        </w:rPr>
        <w:t>Инфляция</w:t>
      </w:r>
      <w:r w:rsidRPr="00C63E9A">
        <w:rPr>
          <w:rFonts w:ascii="Times New Roman" w:hAnsi="Times New Roman"/>
          <w:b/>
          <w:sz w:val="28"/>
          <w:lang w:val="kk-KZ"/>
        </w:rPr>
        <w:t xml:space="preserve"> </w:t>
      </w:r>
      <w:r w:rsidRPr="00C63E9A">
        <w:rPr>
          <w:rFonts w:ascii="Times New Roman" w:hAnsi="Times New Roman"/>
          <w:sz w:val="28"/>
          <w:lang w:val="kk-KZ"/>
        </w:rPr>
        <w:t xml:space="preserve">по </w:t>
      </w:r>
      <w:proofErr w:type="spellStart"/>
      <w:r w:rsidRPr="00C63E9A">
        <w:rPr>
          <w:rFonts w:ascii="Times New Roman" w:hAnsi="Times New Roman"/>
          <w:sz w:val="28"/>
          <w:lang w:val="kk-KZ"/>
        </w:rPr>
        <w:t>итогам</w:t>
      </w:r>
      <w:proofErr w:type="spellEnd"/>
      <w:r w:rsidRPr="00C63E9A">
        <w:rPr>
          <w:rFonts w:ascii="Times New Roman" w:hAnsi="Times New Roman"/>
          <w:sz w:val="28"/>
          <w:lang w:val="kk-KZ"/>
        </w:rPr>
        <w:t xml:space="preserve"> 2018 </w:t>
      </w:r>
      <w:proofErr w:type="spellStart"/>
      <w:r w:rsidRPr="00C63E9A">
        <w:rPr>
          <w:rFonts w:ascii="Times New Roman" w:hAnsi="Times New Roman"/>
          <w:sz w:val="28"/>
          <w:lang w:val="kk-KZ"/>
        </w:rPr>
        <w:t>года</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составила</w:t>
      </w:r>
      <w:proofErr w:type="spellEnd"/>
      <w:r w:rsidRPr="00C63E9A">
        <w:rPr>
          <w:rFonts w:ascii="Times New Roman" w:hAnsi="Times New Roman"/>
          <w:sz w:val="28"/>
          <w:lang w:val="kk-KZ"/>
        </w:rPr>
        <w:t xml:space="preserve"> 5,7%, </w:t>
      </w:r>
      <w:proofErr w:type="spellStart"/>
      <w:r w:rsidRPr="00C63E9A">
        <w:rPr>
          <w:rFonts w:ascii="Times New Roman" w:hAnsi="Times New Roman"/>
          <w:sz w:val="28"/>
          <w:lang w:val="kk-KZ"/>
        </w:rPr>
        <w:t>что</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1,4 п.п. </w:t>
      </w:r>
      <w:proofErr w:type="spellStart"/>
      <w:r w:rsidRPr="00C63E9A">
        <w:rPr>
          <w:rFonts w:ascii="Times New Roman" w:hAnsi="Times New Roman"/>
          <w:sz w:val="28"/>
          <w:lang w:val="kk-KZ"/>
        </w:rPr>
        <w:t>ниже</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итогов</w:t>
      </w:r>
      <w:proofErr w:type="spellEnd"/>
      <w:r w:rsidRPr="00C63E9A">
        <w:rPr>
          <w:rFonts w:ascii="Times New Roman" w:hAnsi="Times New Roman"/>
          <w:sz w:val="28"/>
          <w:lang w:val="kk-KZ"/>
        </w:rPr>
        <w:t xml:space="preserve"> 2017 </w:t>
      </w:r>
      <w:proofErr w:type="spellStart"/>
      <w:r w:rsidRPr="00C63E9A">
        <w:rPr>
          <w:rFonts w:ascii="Times New Roman" w:hAnsi="Times New Roman"/>
          <w:sz w:val="28"/>
          <w:lang w:val="kk-KZ"/>
        </w:rPr>
        <w:t>года</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Основной</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вклад</w:t>
      </w:r>
      <w:proofErr w:type="spellEnd"/>
      <w:r w:rsidRPr="00C63E9A">
        <w:rPr>
          <w:rFonts w:ascii="Times New Roman" w:hAnsi="Times New Roman"/>
          <w:sz w:val="28"/>
          <w:lang w:val="kk-KZ"/>
        </w:rPr>
        <w:t xml:space="preserve"> в </w:t>
      </w:r>
      <w:proofErr w:type="spellStart"/>
      <w:r w:rsidRPr="00C63E9A">
        <w:rPr>
          <w:rFonts w:ascii="Times New Roman" w:hAnsi="Times New Roman"/>
          <w:sz w:val="28"/>
          <w:lang w:val="kk-KZ"/>
        </w:rPr>
        <w:t>прирост</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цен</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внесло</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удорожание</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непродовольственных</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товаров</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цены</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которые</w:t>
      </w:r>
      <w:proofErr w:type="spellEnd"/>
      <w:r w:rsidRPr="00C63E9A">
        <w:rPr>
          <w:rFonts w:ascii="Times New Roman" w:hAnsi="Times New Roman"/>
          <w:sz w:val="28"/>
          <w:lang w:val="kk-KZ"/>
        </w:rPr>
        <w:t xml:space="preserve"> в 2018 </w:t>
      </w:r>
      <w:proofErr w:type="spellStart"/>
      <w:r w:rsidRPr="00C63E9A">
        <w:rPr>
          <w:rFonts w:ascii="Times New Roman" w:hAnsi="Times New Roman"/>
          <w:sz w:val="28"/>
          <w:lang w:val="kk-KZ"/>
        </w:rPr>
        <w:t>повысились</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6,3%. </w:t>
      </w:r>
      <w:proofErr w:type="spellStart"/>
      <w:r w:rsidRPr="00C63E9A">
        <w:rPr>
          <w:rFonts w:ascii="Times New Roman" w:hAnsi="Times New Roman"/>
          <w:sz w:val="28"/>
          <w:lang w:val="kk-KZ"/>
        </w:rPr>
        <w:t>Цены</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продовольственные</w:t>
      </w:r>
      <w:proofErr w:type="spellEnd"/>
      <w:r w:rsidRPr="00C63E9A">
        <w:rPr>
          <w:rFonts w:ascii="Times New Roman" w:hAnsi="Times New Roman"/>
          <w:sz w:val="28"/>
          <w:lang w:val="kk-KZ"/>
        </w:rPr>
        <w:t xml:space="preserve"> товары </w:t>
      </w:r>
      <w:proofErr w:type="spellStart"/>
      <w:r w:rsidRPr="00C63E9A">
        <w:rPr>
          <w:rFonts w:ascii="Times New Roman" w:hAnsi="Times New Roman"/>
          <w:sz w:val="28"/>
          <w:lang w:val="kk-KZ"/>
        </w:rPr>
        <w:t>выросли</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6,1%, </w:t>
      </w:r>
      <w:proofErr w:type="spellStart"/>
      <w:r w:rsidRPr="00C63E9A">
        <w:rPr>
          <w:rFonts w:ascii="Times New Roman" w:hAnsi="Times New Roman"/>
          <w:sz w:val="28"/>
          <w:lang w:val="kk-KZ"/>
        </w:rPr>
        <w:t>платные</w:t>
      </w:r>
      <w:proofErr w:type="spellEnd"/>
      <w:r w:rsidRPr="00C63E9A">
        <w:rPr>
          <w:rFonts w:ascii="Times New Roman" w:hAnsi="Times New Roman"/>
          <w:sz w:val="28"/>
          <w:lang w:val="kk-KZ"/>
        </w:rPr>
        <w:t xml:space="preserve"> </w:t>
      </w:r>
      <w:proofErr w:type="spellStart"/>
      <w:r w:rsidRPr="00C63E9A">
        <w:rPr>
          <w:rFonts w:ascii="Times New Roman" w:hAnsi="Times New Roman"/>
          <w:sz w:val="28"/>
          <w:lang w:val="kk-KZ"/>
        </w:rPr>
        <w:t>услуги</w:t>
      </w:r>
      <w:proofErr w:type="spellEnd"/>
      <w:r w:rsidRPr="00C63E9A">
        <w:rPr>
          <w:rFonts w:ascii="Times New Roman" w:hAnsi="Times New Roman"/>
          <w:sz w:val="28"/>
          <w:lang w:val="kk-KZ"/>
        </w:rPr>
        <w:t xml:space="preserve"> – </w:t>
      </w:r>
      <w:proofErr w:type="spellStart"/>
      <w:r w:rsidRPr="00C63E9A">
        <w:rPr>
          <w:rFonts w:ascii="Times New Roman" w:hAnsi="Times New Roman"/>
          <w:sz w:val="28"/>
          <w:lang w:val="kk-KZ"/>
        </w:rPr>
        <w:t>на</w:t>
      </w:r>
      <w:proofErr w:type="spellEnd"/>
      <w:r w:rsidRPr="00C63E9A">
        <w:rPr>
          <w:rFonts w:ascii="Times New Roman" w:hAnsi="Times New Roman"/>
          <w:sz w:val="28"/>
          <w:lang w:val="kk-KZ"/>
        </w:rPr>
        <w:t xml:space="preserve"> 4,5 %.</w:t>
      </w:r>
    </w:p>
    <w:p w:rsidR="007564AC" w:rsidRPr="00965F54" w:rsidRDefault="00EE44CD" w:rsidP="007564AC">
      <w:pPr>
        <w:pBdr>
          <w:bottom w:val="single" w:sz="4" w:space="30" w:color="FFFFFF"/>
        </w:pBdr>
        <w:spacing w:after="0" w:line="240" w:lineRule="auto"/>
        <w:ind w:firstLine="709"/>
        <w:contextualSpacing/>
        <w:jc w:val="both"/>
        <w:rPr>
          <w:rFonts w:ascii="Times New Roman" w:eastAsia="Calibri" w:hAnsi="Times New Roman" w:cs="Times New Roman"/>
          <w:b/>
          <w:sz w:val="28"/>
          <w:szCs w:val="28"/>
          <w:lang w:eastAsia="ru-RU"/>
        </w:rPr>
      </w:pPr>
      <w:r w:rsidRPr="00965F54">
        <w:rPr>
          <w:rFonts w:ascii="Times New Roman" w:eastAsia="Calibri" w:hAnsi="Times New Roman" w:cs="Times New Roman"/>
          <w:b/>
          <w:sz w:val="28"/>
          <w:szCs w:val="28"/>
          <w:lang w:eastAsia="ru-RU"/>
        </w:rPr>
        <w:t>2. Основные приоритетные направления развития Северо-Казахстан-</w:t>
      </w:r>
      <w:proofErr w:type="spellStart"/>
      <w:r w:rsidRPr="00965F54">
        <w:rPr>
          <w:rFonts w:ascii="Times New Roman" w:eastAsia="Calibri" w:hAnsi="Times New Roman" w:cs="Times New Roman"/>
          <w:b/>
          <w:sz w:val="28"/>
          <w:szCs w:val="28"/>
          <w:lang w:eastAsia="ru-RU"/>
        </w:rPr>
        <w:t>ской</w:t>
      </w:r>
      <w:proofErr w:type="spellEnd"/>
      <w:r w:rsidRPr="00965F54">
        <w:rPr>
          <w:rFonts w:ascii="Times New Roman" w:eastAsia="Calibri" w:hAnsi="Times New Roman" w:cs="Times New Roman"/>
          <w:b/>
          <w:sz w:val="28"/>
          <w:szCs w:val="28"/>
          <w:lang w:eastAsia="ru-RU"/>
        </w:rPr>
        <w:t xml:space="preserve"> области</w:t>
      </w:r>
    </w:p>
    <w:p w:rsidR="00277909" w:rsidRPr="00965F54" w:rsidRDefault="00D2048E" w:rsidP="007564AC">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Развитию устойчивого роста экономики области в среднесрочном периоде будет способствовать реализация государственных и отраслевых программ, а также региональной программы развития территорий, направленных на создание динамично развивающейся, сбалансированной и конкурентоспособной экономики, обеспечивающей высокий уровень благосостояния населения, высокие стандарты качества жизни в здравоохранении, социальном обеспечении, образовании, культуре, спорте, транспортной инфраструктуры и комфортного жилья.</w:t>
      </w:r>
    </w:p>
    <w:p w:rsidR="007803F2" w:rsidRPr="00965F54" w:rsidRDefault="00F5673A" w:rsidP="007803F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b/>
          <w:sz w:val="28"/>
          <w:szCs w:val="28"/>
          <w:lang w:eastAsia="ru-RU"/>
        </w:rPr>
        <w:t>Сельское хозяйство.</w:t>
      </w:r>
      <w:r w:rsidR="007803F2" w:rsidRPr="00965F54">
        <w:t xml:space="preserve"> </w:t>
      </w:r>
      <w:r w:rsidR="007803F2" w:rsidRPr="00965F54">
        <w:rPr>
          <w:rFonts w:ascii="Times New Roman" w:eastAsia="Calibri" w:hAnsi="Times New Roman" w:cs="Times New Roman"/>
          <w:sz w:val="28"/>
          <w:szCs w:val="28"/>
          <w:lang w:eastAsia="ru-RU"/>
        </w:rPr>
        <w:t>Основным направлением развития области является развитие АПК.</w:t>
      </w:r>
    </w:p>
    <w:p w:rsidR="007803F2" w:rsidRPr="00965F54" w:rsidRDefault="007803F2" w:rsidP="007803F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Перспективное развитие региона будет базироваться на дальнейшем укреплении высокого потенциала сельского хозяйства на основе его аграрно-индустриальной диверсификации. </w:t>
      </w:r>
    </w:p>
    <w:p w:rsidR="00A06842" w:rsidRPr="00965F54" w:rsidRDefault="007803F2"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Аграрная политика будет направлена на кардинальное увеличение производительности труда и рост экспорта переработанной сельскохозяйственной продукции.</w:t>
      </w:r>
    </w:p>
    <w:p w:rsidR="00A06842" w:rsidRPr="00965F54" w:rsidRDefault="008166E8"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eastAsia="Calibri" w:hAnsi="Times New Roman" w:cs="Times New Roman"/>
          <w:b/>
          <w:sz w:val="28"/>
          <w:szCs w:val="28"/>
          <w:lang w:eastAsia="ru-RU"/>
        </w:rPr>
        <w:t>Промышленность</w:t>
      </w:r>
      <w:r w:rsidR="00614924" w:rsidRPr="00965F54">
        <w:rPr>
          <w:rFonts w:ascii="Times New Roman" w:eastAsia="Calibri" w:hAnsi="Times New Roman" w:cs="Times New Roman"/>
          <w:b/>
          <w:sz w:val="28"/>
          <w:szCs w:val="28"/>
          <w:lang w:eastAsia="ru-RU"/>
        </w:rPr>
        <w:t>.</w:t>
      </w:r>
      <w:r w:rsidR="00352696" w:rsidRPr="00965F54">
        <w:rPr>
          <w:rFonts w:ascii="Times New Roman" w:hAnsi="Times New Roman" w:cs="Times New Roman"/>
          <w:sz w:val="28"/>
          <w:szCs w:val="28"/>
        </w:rPr>
        <w:t xml:space="preserve"> </w:t>
      </w:r>
      <w:r w:rsidR="00614924" w:rsidRPr="00965F54">
        <w:rPr>
          <w:rFonts w:ascii="Times New Roman" w:hAnsi="Times New Roman" w:cs="Times New Roman"/>
          <w:sz w:val="28"/>
          <w:szCs w:val="28"/>
        </w:rPr>
        <w:t xml:space="preserve">Одним из ключевых приоритетов развития является ускорение индустриально-инновационного развития региона с опорой на </w:t>
      </w:r>
      <w:r w:rsidR="00614924" w:rsidRPr="00965F54">
        <w:rPr>
          <w:rFonts w:ascii="Times New Roman" w:hAnsi="Times New Roman" w:cs="Times New Roman"/>
          <w:sz w:val="28"/>
          <w:szCs w:val="28"/>
        </w:rPr>
        <w:lastRenderedPageBreak/>
        <w:t xml:space="preserve">диверсифицированный </w:t>
      </w:r>
      <w:r w:rsidR="00614924" w:rsidRPr="00965F54">
        <w:rPr>
          <w:rFonts w:ascii="Times New Roman" w:hAnsi="Times New Roman" w:cs="Times New Roman"/>
          <w:b/>
          <w:sz w:val="28"/>
          <w:szCs w:val="28"/>
        </w:rPr>
        <w:t>промышленный сектор</w:t>
      </w:r>
      <w:r w:rsidR="00614924" w:rsidRPr="00965F54">
        <w:rPr>
          <w:rFonts w:ascii="Times New Roman" w:hAnsi="Times New Roman" w:cs="Times New Roman"/>
          <w:sz w:val="28"/>
          <w:szCs w:val="28"/>
        </w:rPr>
        <w:t xml:space="preserve"> и потенциал динамично развивающихся предприятий обрабатывающей промышленности.</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Так, в июне месяце 2019 года АО «Казахстанским центром индустрии экспорта» совместно с Национальной палатой предпринимателей проведен семинар-совещание по мерам государственной поддержки предприятий экспортеров. </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рамках нефинансовых мер поддержки в текущем году с участием Национальной палаты и </w:t>
      </w:r>
      <w:proofErr w:type="gramStart"/>
      <w:r w:rsidRPr="00965F54">
        <w:rPr>
          <w:rFonts w:ascii="Times New Roman" w:hAnsi="Times New Roman" w:cs="Times New Roman"/>
          <w:sz w:val="28"/>
          <w:szCs w:val="28"/>
        </w:rPr>
        <w:t>Казахстанского центра индустрии</w:t>
      </w:r>
      <w:proofErr w:type="gramEnd"/>
      <w:r w:rsidRPr="00965F54">
        <w:rPr>
          <w:rFonts w:ascii="Times New Roman" w:hAnsi="Times New Roman" w:cs="Times New Roman"/>
          <w:sz w:val="28"/>
          <w:szCs w:val="28"/>
        </w:rPr>
        <w:t xml:space="preserve"> и экспорта для экспортеров организуются торгово-экономические миссии, презентации товарных знаков, а также участие предприятий в выставках в странах ближнего и дальнего зарубежья. Из запланированных 15 торгово-экономический миссий уже проведено 8 (приняли участие предприятия - ТОО "Радуга", "Максимальный размах", "АВАГРО", "</w:t>
      </w:r>
      <w:proofErr w:type="spellStart"/>
      <w:r w:rsidRPr="00965F54">
        <w:rPr>
          <w:rFonts w:ascii="Times New Roman" w:hAnsi="Times New Roman" w:cs="Times New Roman"/>
          <w:sz w:val="28"/>
          <w:szCs w:val="28"/>
        </w:rPr>
        <w:t>Изолит</w:t>
      </w:r>
      <w:proofErr w:type="spellEnd"/>
      <w:r w:rsidRPr="00965F54">
        <w:rPr>
          <w:rFonts w:ascii="Times New Roman" w:hAnsi="Times New Roman" w:cs="Times New Roman"/>
          <w:sz w:val="28"/>
          <w:szCs w:val="28"/>
        </w:rPr>
        <w:t>", "МАТЕХ", "Петропавловск-Кондитер", "</w:t>
      </w:r>
      <w:proofErr w:type="spellStart"/>
      <w:r w:rsidRPr="00965F54">
        <w:rPr>
          <w:rFonts w:ascii="Times New Roman" w:hAnsi="Times New Roman" w:cs="Times New Roman"/>
          <w:sz w:val="28"/>
          <w:szCs w:val="28"/>
        </w:rPr>
        <w:t>Vizavi</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Company</w:t>
      </w:r>
      <w:proofErr w:type="spellEnd"/>
      <w:r w:rsidRPr="00965F54">
        <w:rPr>
          <w:rFonts w:ascii="Times New Roman" w:hAnsi="Times New Roman" w:cs="Times New Roman"/>
          <w:sz w:val="28"/>
          <w:szCs w:val="28"/>
        </w:rPr>
        <w:t>", "ПЗТМ").</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Кроме этого, в соответствии с протоколом заседания Правительства Республики Казахстан от 2 мая 2018 года, постановлением акимата Северо-Казахстанской области от 12 декабря 2018 года №356 образован Региональный совет по экспорту (далее-Совет). Целью данного Совета является продвижение экспорта региональной продукции на внешние рынки. </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5 августа текущего года состоялось заседание первого Регионального совета по экспорту под председательством заместителя </w:t>
      </w:r>
      <w:proofErr w:type="spellStart"/>
      <w:r w:rsidRPr="00965F54">
        <w:rPr>
          <w:rFonts w:ascii="Times New Roman" w:hAnsi="Times New Roman" w:cs="Times New Roman"/>
          <w:sz w:val="28"/>
          <w:szCs w:val="28"/>
        </w:rPr>
        <w:t>акима</w:t>
      </w:r>
      <w:proofErr w:type="spellEnd"/>
      <w:r w:rsidRPr="00965F54">
        <w:rPr>
          <w:rFonts w:ascii="Times New Roman" w:hAnsi="Times New Roman" w:cs="Times New Roman"/>
          <w:sz w:val="28"/>
          <w:szCs w:val="28"/>
        </w:rPr>
        <w:t xml:space="preserve"> области. В заседании приняли участие представители институтов развития, местных исполнительных органов, региональной Палаты предпринимателей, субъектов бизнеса. В рамках данного Совета были рассмотрены меры государственной поддержки и проблемные вопросы экспортеров.</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В индустриальном развитии области приоритетом является машиностроение. Основными перспективными направлениями развития отрасли останется нефтегазовое, транспортное и оборонное машиностроение.</w:t>
      </w:r>
    </w:p>
    <w:p w:rsidR="00A06842"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области сконцентрированы крупные предприятия обрабатывающей промышленности: машиностроения, производства продуктов питания. </w:t>
      </w:r>
    </w:p>
    <w:p w:rsidR="00614924" w:rsidRPr="00965F54" w:rsidRDefault="00614924" w:rsidP="00A06842">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Получит дополнительное развитие горнодобывающая, металлургическая и химическая промышленность с введением </w:t>
      </w:r>
      <w:proofErr w:type="spellStart"/>
      <w:r w:rsidRPr="00965F54">
        <w:rPr>
          <w:rFonts w:ascii="Times New Roman" w:hAnsi="Times New Roman" w:cs="Times New Roman"/>
          <w:sz w:val="28"/>
          <w:szCs w:val="28"/>
        </w:rPr>
        <w:t>горнообогатительного</w:t>
      </w:r>
      <w:proofErr w:type="spellEnd"/>
      <w:r w:rsidRPr="00965F54">
        <w:rPr>
          <w:rFonts w:ascii="Times New Roman" w:hAnsi="Times New Roman" w:cs="Times New Roman"/>
          <w:sz w:val="28"/>
          <w:szCs w:val="28"/>
        </w:rPr>
        <w:t xml:space="preserve"> комбината «</w:t>
      </w:r>
      <w:proofErr w:type="spellStart"/>
      <w:r w:rsidRPr="00965F54">
        <w:rPr>
          <w:rFonts w:ascii="Times New Roman" w:hAnsi="Times New Roman" w:cs="Times New Roman"/>
          <w:sz w:val="28"/>
          <w:szCs w:val="28"/>
        </w:rPr>
        <w:t>Сырымбет</w:t>
      </w:r>
      <w:proofErr w:type="spellEnd"/>
      <w:r w:rsidRPr="00965F54">
        <w:rPr>
          <w:rFonts w:ascii="Times New Roman" w:hAnsi="Times New Roman" w:cs="Times New Roman"/>
          <w:sz w:val="28"/>
          <w:szCs w:val="28"/>
        </w:rPr>
        <w:t>», восстановлением комплекса «</w:t>
      </w:r>
      <w:proofErr w:type="spellStart"/>
      <w:r w:rsidRPr="00965F54">
        <w:rPr>
          <w:rFonts w:ascii="Times New Roman" w:hAnsi="Times New Roman" w:cs="Times New Roman"/>
          <w:sz w:val="28"/>
          <w:szCs w:val="28"/>
        </w:rPr>
        <w:t>Биохим</w:t>
      </w:r>
      <w:proofErr w:type="spellEnd"/>
      <w:r w:rsidRPr="00965F54">
        <w:rPr>
          <w:rFonts w:ascii="Times New Roman" w:hAnsi="Times New Roman" w:cs="Times New Roman"/>
          <w:sz w:val="28"/>
          <w:szCs w:val="28"/>
        </w:rPr>
        <w:t>», «</w:t>
      </w:r>
      <w:proofErr w:type="spellStart"/>
      <w:r w:rsidRPr="00965F54">
        <w:rPr>
          <w:rFonts w:ascii="Times New Roman" w:hAnsi="Times New Roman" w:cs="Times New Roman"/>
          <w:sz w:val="28"/>
          <w:szCs w:val="28"/>
        </w:rPr>
        <w:t>Аулие</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Голд</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Майнинг</w:t>
      </w:r>
      <w:proofErr w:type="spellEnd"/>
      <w:r w:rsidRPr="00965F54">
        <w:rPr>
          <w:rFonts w:ascii="Times New Roman" w:hAnsi="Times New Roman" w:cs="Times New Roman"/>
          <w:sz w:val="28"/>
          <w:szCs w:val="28"/>
        </w:rPr>
        <w:t>» с новой технологией при выщелачивании золота.</w:t>
      </w:r>
    </w:p>
    <w:p w:rsidR="00A06842" w:rsidRPr="00965F54" w:rsidRDefault="00CC457F" w:rsidP="00911F47">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eastAsia="SimSun" w:hAnsi="Times New Roman" w:cs="Times New Roman"/>
          <w:b/>
          <w:sz w:val="28"/>
          <w:szCs w:val="28"/>
          <w:lang w:eastAsia="zh-CN"/>
        </w:rPr>
        <w:t xml:space="preserve">Предпринимательство. </w:t>
      </w:r>
      <w:r w:rsidR="00911F47" w:rsidRPr="00965F54">
        <w:rPr>
          <w:rFonts w:ascii="Times New Roman" w:hAnsi="Times New Roman"/>
          <w:sz w:val="28"/>
          <w:szCs w:val="28"/>
        </w:rPr>
        <w:t>Работа будет направлена на поступательное снижению уровня инфляции и стабильности цен, а также на предотвращения необоснованного роста цен и тарифов.</w:t>
      </w:r>
    </w:p>
    <w:p w:rsidR="00031E7B" w:rsidRDefault="00911F47" w:rsidP="00911F47">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Развитие малого и среднего бизнеса в области в основном сосредоточено в городе Петропавловск, </w:t>
      </w:r>
      <w:proofErr w:type="spellStart"/>
      <w:r w:rsidRPr="00965F54">
        <w:rPr>
          <w:rFonts w:ascii="Times New Roman" w:hAnsi="Times New Roman"/>
          <w:sz w:val="28"/>
          <w:szCs w:val="28"/>
        </w:rPr>
        <w:t>Айыртауском</w:t>
      </w:r>
      <w:proofErr w:type="spellEnd"/>
      <w:r w:rsidRPr="00965F54">
        <w:rPr>
          <w:rFonts w:ascii="Times New Roman" w:hAnsi="Times New Roman"/>
          <w:sz w:val="28"/>
          <w:szCs w:val="28"/>
        </w:rPr>
        <w:t xml:space="preserve">, </w:t>
      </w:r>
      <w:proofErr w:type="spellStart"/>
      <w:r w:rsidRPr="00965F54">
        <w:rPr>
          <w:rFonts w:ascii="Times New Roman" w:hAnsi="Times New Roman"/>
          <w:sz w:val="28"/>
          <w:szCs w:val="28"/>
        </w:rPr>
        <w:t>Кызылжарском</w:t>
      </w:r>
      <w:proofErr w:type="spellEnd"/>
      <w:r w:rsidRPr="00965F54">
        <w:rPr>
          <w:rFonts w:ascii="Times New Roman" w:hAnsi="Times New Roman"/>
          <w:sz w:val="28"/>
          <w:szCs w:val="28"/>
        </w:rPr>
        <w:t xml:space="preserve">, </w:t>
      </w:r>
      <w:proofErr w:type="spellStart"/>
      <w:r w:rsidRPr="00965F54">
        <w:rPr>
          <w:rFonts w:ascii="Times New Roman" w:hAnsi="Times New Roman"/>
          <w:sz w:val="28"/>
          <w:szCs w:val="28"/>
        </w:rPr>
        <w:t>Тайыншинском</w:t>
      </w:r>
      <w:proofErr w:type="spellEnd"/>
      <w:r w:rsidRPr="00965F54">
        <w:rPr>
          <w:rFonts w:ascii="Times New Roman" w:hAnsi="Times New Roman"/>
          <w:sz w:val="28"/>
          <w:szCs w:val="28"/>
        </w:rPr>
        <w:t xml:space="preserve"> и районе им. </w:t>
      </w:r>
      <w:proofErr w:type="spellStart"/>
      <w:r w:rsidRPr="00965F54">
        <w:rPr>
          <w:rFonts w:ascii="Times New Roman" w:hAnsi="Times New Roman"/>
          <w:sz w:val="28"/>
          <w:szCs w:val="28"/>
        </w:rPr>
        <w:t>Г.Мусрепова</w:t>
      </w:r>
      <w:proofErr w:type="spellEnd"/>
      <w:r w:rsidRPr="00965F54">
        <w:rPr>
          <w:rFonts w:ascii="Times New Roman" w:hAnsi="Times New Roman"/>
          <w:sz w:val="28"/>
          <w:szCs w:val="28"/>
        </w:rPr>
        <w:t>.</w:t>
      </w:r>
    </w:p>
    <w:p w:rsidR="00911F47" w:rsidRPr="00965F54" w:rsidRDefault="00911F47" w:rsidP="00911F47">
      <w:pPr>
        <w:pBdr>
          <w:bottom w:val="single" w:sz="4" w:space="30" w:color="FFFFFF"/>
        </w:pBdr>
        <w:spacing w:after="0" w:line="240" w:lineRule="auto"/>
        <w:ind w:firstLine="708"/>
        <w:contextualSpacing/>
        <w:jc w:val="both"/>
        <w:rPr>
          <w:rFonts w:ascii="Times New Roman" w:hAnsi="Times New Roman"/>
          <w:i/>
          <w:sz w:val="24"/>
          <w:szCs w:val="28"/>
        </w:rPr>
      </w:pPr>
      <w:r w:rsidRPr="00965F54">
        <w:rPr>
          <w:rFonts w:ascii="Times New Roman" w:hAnsi="Times New Roman"/>
          <w:sz w:val="28"/>
          <w:szCs w:val="28"/>
        </w:rPr>
        <w:t xml:space="preserve">Для успешного развития сферы предпринимательства в регионе будет продолжена работа по внесению предложений в законодательные акты и программные документы по вопросам деятельности предпринимательства. Выявление излишней административной нагрузки на бизнес, связанной с созданием субъекта частного предпринимательства </w:t>
      </w:r>
      <w:r w:rsidRPr="00965F54">
        <w:rPr>
          <w:rFonts w:ascii="Times New Roman" w:hAnsi="Times New Roman"/>
          <w:i/>
          <w:sz w:val="24"/>
          <w:szCs w:val="28"/>
        </w:rPr>
        <w:t xml:space="preserve">(регистрация, лицензирование, </w:t>
      </w:r>
      <w:r w:rsidRPr="00965F54">
        <w:rPr>
          <w:rFonts w:ascii="Times New Roman" w:hAnsi="Times New Roman"/>
          <w:i/>
          <w:sz w:val="24"/>
          <w:szCs w:val="28"/>
        </w:rPr>
        <w:lastRenderedPageBreak/>
        <w:t>аккредитация),</w:t>
      </w:r>
      <w:r w:rsidRPr="00965F54">
        <w:rPr>
          <w:rFonts w:ascii="Times New Roman" w:hAnsi="Times New Roman"/>
          <w:sz w:val="24"/>
          <w:szCs w:val="28"/>
        </w:rPr>
        <w:t xml:space="preserve"> </w:t>
      </w:r>
      <w:r w:rsidRPr="00965F54">
        <w:rPr>
          <w:rFonts w:ascii="Times New Roman" w:hAnsi="Times New Roman"/>
          <w:sz w:val="28"/>
          <w:szCs w:val="28"/>
        </w:rPr>
        <w:t xml:space="preserve">с организацией доступа на рынок продукции предприятий </w:t>
      </w:r>
      <w:r w:rsidRPr="00965F54">
        <w:rPr>
          <w:rFonts w:ascii="Times New Roman" w:hAnsi="Times New Roman"/>
          <w:i/>
          <w:sz w:val="24"/>
          <w:szCs w:val="28"/>
        </w:rPr>
        <w:t>(подтверждение соответствия, сертификация)</w:t>
      </w:r>
      <w:r w:rsidRPr="00965F54">
        <w:rPr>
          <w:rFonts w:ascii="Times New Roman" w:hAnsi="Times New Roman"/>
          <w:sz w:val="24"/>
          <w:szCs w:val="28"/>
        </w:rPr>
        <w:t xml:space="preserve"> </w:t>
      </w:r>
      <w:r w:rsidRPr="00965F54">
        <w:rPr>
          <w:rFonts w:ascii="Times New Roman" w:hAnsi="Times New Roman"/>
          <w:sz w:val="28"/>
          <w:szCs w:val="28"/>
        </w:rPr>
        <w:t xml:space="preserve">и с контролем над деятельностью субъектов частного предпринимательства </w:t>
      </w:r>
      <w:r w:rsidRPr="00965F54">
        <w:rPr>
          <w:rFonts w:ascii="Times New Roman" w:hAnsi="Times New Roman"/>
          <w:i/>
          <w:sz w:val="24"/>
          <w:szCs w:val="28"/>
        </w:rPr>
        <w:t>(проверки)</w:t>
      </w:r>
      <w:r w:rsidRPr="00965F54">
        <w:rPr>
          <w:rFonts w:ascii="Times New Roman" w:hAnsi="Times New Roman"/>
          <w:sz w:val="24"/>
          <w:szCs w:val="28"/>
        </w:rPr>
        <w:t xml:space="preserve"> </w:t>
      </w:r>
      <w:r w:rsidRPr="00965F54">
        <w:rPr>
          <w:rFonts w:ascii="Times New Roman" w:hAnsi="Times New Roman"/>
          <w:sz w:val="28"/>
          <w:szCs w:val="28"/>
        </w:rPr>
        <w:t xml:space="preserve">и принятие мер по снижению административной нагрузки. Расширение мер информационно-консультационной и инвестиционной помощи предпринимателям и населению </w:t>
      </w:r>
      <w:r w:rsidRPr="00965F54">
        <w:rPr>
          <w:rFonts w:ascii="Times New Roman" w:hAnsi="Times New Roman"/>
          <w:i/>
          <w:sz w:val="24"/>
          <w:szCs w:val="28"/>
        </w:rPr>
        <w:t>(по вопросам организации предпринимательской деятельности).</w:t>
      </w:r>
    </w:p>
    <w:p w:rsidR="00911F47" w:rsidRPr="00965F54" w:rsidRDefault="00911F47" w:rsidP="00911F47">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Основным приоритетным направлением в отрасли торговли является развитие электронной торговли, увеличение её доли в общем объеме.</w:t>
      </w:r>
    </w:p>
    <w:p w:rsidR="00911F47" w:rsidRPr="00965F54" w:rsidRDefault="00911F47" w:rsidP="00911F47">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Основными точками развития туризма определены </w:t>
      </w:r>
      <w:proofErr w:type="spellStart"/>
      <w:r w:rsidRPr="00965F54">
        <w:rPr>
          <w:rFonts w:ascii="Times New Roman" w:hAnsi="Times New Roman"/>
          <w:sz w:val="28"/>
          <w:szCs w:val="28"/>
        </w:rPr>
        <w:t>Имантауско-Шалкарская</w:t>
      </w:r>
      <w:proofErr w:type="spellEnd"/>
      <w:r w:rsidRPr="00965F54">
        <w:rPr>
          <w:rFonts w:ascii="Times New Roman" w:hAnsi="Times New Roman"/>
          <w:sz w:val="28"/>
          <w:szCs w:val="28"/>
        </w:rPr>
        <w:t xml:space="preserve"> зона </w:t>
      </w:r>
      <w:proofErr w:type="spellStart"/>
      <w:r w:rsidRPr="00965F54">
        <w:rPr>
          <w:rFonts w:ascii="Times New Roman" w:hAnsi="Times New Roman"/>
          <w:sz w:val="28"/>
          <w:szCs w:val="28"/>
        </w:rPr>
        <w:t>Айыртауского</w:t>
      </w:r>
      <w:proofErr w:type="spellEnd"/>
      <w:r w:rsidRPr="00965F54">
        <w:rPr>
          <w:rFonts w:ascii="Times New Roman" w:hAnsi="Times New Roman"/>
          <w:sz w:val="28"/>
          <w:szCs w:val="28"/>
        </w:rPr>
        <w:t xml:space="preserve"> района, с. Озерное Тайыншинского района, район Шал Акын и г. Петропавловск.</w:t>
      </w:r>
    </w:p>
    <w:p w:rsidR="001138D0" w:rsidRPr="00965F54" w:rsidRDefault="001138D0" w:rsidP="00911F47">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Образование</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На 1 сентября 2019 года сеть дошкольных организаций по области составляет 492 единицы (20129 детей). Охват детей 3 до 6 лет дошкольным воспитанием и обучением по области составляет - 100%, от 1 - 6 лет - 74,3%.</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В рамках государственно-частного партнёрства - 19 частных дошкольных организаций, охвачено 2504 ребёнка (12,5%).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На начало нового 2019-2020 учебного года сеть дневных государственных общеобразовательных школ составляет 475 единиц, прогнозный контингент учащихся по области составляет 71214 человек. </w:t>
      </w:r>
    </w:p>
    <w:p w:rsidR="001138D0" w:rsidRPr="00965F54" w:rsidRDefault="001138D0" w:rsidP="007564AC">
      <w:pPr>
        <w:pBdr>
          <w:bottom w:val="single" w:sz="4" w:space="30" w:color="FFFFFF"/>
        </w:pBdr>
        <w:spacing w:after="0" w:line="240" w:lineRule="auto"/>
        <w:ind w:firstLine="708"/>
        <w:contextualSpacing/>
        <w:jc w:val="both"/>
        <w:rPr>
          <w:rFonts w:ascii="Times New Roman" w:eastAsia="SimSun" w:hAnsi="Times New Roman" w:cs="Times New Roman"/>
          <w:i/>
          <w:sz w:val="24"/>
          <w:szCs w:val="28"/>
          <w:lang w:eastAsia="zh-CN"/>
        </w:rPr>
      </w:pPr>
      <w:proofErr w:type="spellStart"/>
      <w:r w:rsidRPr="00965F54">
        <w:rPr>
          <w:rFonts w:ascii="Times New Roman" w:eastAsia="SimSun" w:hAnsi="Times New Roman" w:cs="Times New Roman"/>
          <w:i/>
          <w:sz w:val="24"/>
          <w:szCs w:val="28"/>
          <w:lang w:eastAsia="zh-CN"/>
        </w:rPr>
        <w:t>Справочно</w:t>
      </w:r>
      <w:proofErr w:type="spellEnd"/>
      <w:r w:rsidRPr="00965F54">
        <w:rPr>
          <w:rFonts w:ascii="Times New Roman" w:eastAsia="SimSun" w:hAnsi="Times New Roman" w:cs="Times New Roman"/>
          <w:i/>
          <w:sz w:val="24"/>
          <w:szCs w:val="28"/>
          <w:lang w:eastAsia="zh-CN"/>
        </w:rPr>
        <w:t>: Кроме того, на территории области функционируют: 1 частная школа (</w:t>
      </w:r>
      <w:proofErr w:type="spellStart"/>
      <w:r w:rsidRPr="00965F54">
        <w:rPr>
          <w:rFonts w:ascii="Times New Roman" w:eastAsia="SimSun" w:hAnsi="Times New Roman" w:cs="Times New Roman"/>
          <w:i/>
          <w:sz w:val="24"/>
          <w:szCs w:val="28"/>
          <w:lang w:eastAsia="zh-CN"/>
        </w:rPr>
        <w:t>г.Петропавловск</w:t>
      </w:r>
      <w:proofErr w:type="spellEnd"/>
      <w:r w:rsidRPr="00965F54">
        <w:rPr>
          <w:rFonts w:ascii="Times New Roman" w:eastAsia="SimSun" w:hAnsi="Times New Roman" w:cs="Times New Roman"/>
          <w:i/>
          <w:sz w:val="24"/>
          <w:szCs w:val="28"/>
          <w:lang w:eastAsia="zh-CN"/>
        </w:rPr>
        <w:t xml:space="preserve">), 1 вечерняя (в Учреждении ЕС 164/3), 1 специализированная школа-интернат для одарённых в спорте детей Управления физической культуры и спорта </w:t>
      </w:r>
      <w:proofErr w:type="gramStart"/>
      <w:r w:rsidRPr="00965F54">
        <w:rPr>
          <w:rFonts w:ascii="Times New Roman" w:eastAsia="SimSun" w:hAnsi="Times New Roman" w:cs="Times New Roman"/>
          <w:i/>
          <w:sz w:val="24"/>
          <w:szCs w:val="28"/>
          <w:lang w:eastAsia="zh-CN"/>
        </w:rPr>
        <w:t xml:space="preserve">СКО,   </w:t>
      </w:r>
      <w:proofErr w:type="gramEnd"/>
      <w:r w:rsidRPr="00965F54">
        <w:rPr>
          <w:rFonts w:ascii="Times New Roman" w:eastAsia="SimSun" w:hAnsi="Times New Roman" w:cs="Times New Roman"/>
          <w:i/>
          <w:sz w:val="24"/>
          <w:szCs w:val="28"/>
          <w:lang w:eastAsia="zh-CN"/>
        </w:rPr>
        <w:t xml:space="preserve">                1 Назарбаев Интеллектуальная школа химико-биологического направления.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Сеть школ сократилась на 11 единиц, закрыто 10 начальных школ и одна основная школа, реорганизовано 6 школ (3 из основных в начальные, 3 из средних в основные) по причине несоответствия контингента учащихся гарантированному нормативу сети, утвержденному Постановлением Правительства РК от 21.12.2007 г. № 1256 (начальные школы – менее 5 человек, основные – менее 41 человека).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С 1 сентября текущего года в </w:t>
      </w:r>
      <w:proofErr w:type="spellStart"/>
      <w:r w:rsidRPr="00965F54">
        <w:rPr>
          <w:rFonts w:ascii="Times New Roman" w:eastAsia="SimSun" w:hAnsi="Times New Roman" w:cs="Times New Roman"/>
          <w:sz w:val="28"/>
          <w:szCs w:val="28"/>
          <w:lang w:eastAsia="zh-CN"/>
        </w:rPr>
        <w:t>г.Петропавловск</w:t>
      </w:r>
      <w:proofErr w:type="spellEnd"/>
      <w:r w:rsidRPr="00965F54">
        <w:rPr>
          <w:rFonts w:ascii="Times New Roman" w:eastAsia="SimSun" w:hAnsi="Times New Roman" w:cs="Times New Roman"/>
          <w:sz w:val="28"/>
          <w:szCs w:val="28"/>
          <w:lang w:eastAsia="zh-CN"/>
        </w:rPr>
        <w:t xml:space="preserve"> в микрорайоне «Береке» введена в эксплуатацию новая школа на 600 мест.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В новом учебном году в три смены будут заниматься 3 школы области: в г. Петропавловск – 2 (КГУ «Средняя школа № 10» - 113 уч-ся, КГУ «Средняя школа № 6» - 232 уч-ся, КГУ «Школа-лицей «</w:t>
      </w:r>
      <w:proofErr w:type="spellStart"/>
      <w:r w:rsidRPr="00965F54">
        <w:rPr>
          <w:rFonts w:ascii="Times New Roman" w:eastAsia="SimSun" w:hAnsi="Times New Roman" w:cs="Times New Roman"/>
          <w:sz w:val="28"/>
          <w:szCs w:val="28"/>
          <w:lang w:eastAsia="zh-CN"/>
        </w:rPr>
        <w:t>Парасат</w:t>
      </w:r>
      <w:proofErr w:type="spellEnd"/>
      <w:r w:rsidRPr="00965F54">
        <w:rPr>
          <w:rFonts w:ascii="Times New Roman" w:eastAsia="SimSun" w:hAnsi="Times New Roman" w:cs="Times New Roman"/>
          <w:sz w:val="28"/>
          <w:szCs w:val="28"/>
          <w:lang w:eastAsia="zh-CN"/>
        </w:rPr>
        <w:t xml:space="preserve">» Кызылжарского района - 95 уч-ся). Всего 440 учащихся. </w:t>
      </w:r>
    </w:p>
    <w:p w:rsidR="00031E7B"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Для ликвидации трёхсменного обучения в г. Петропавловск ведётся строительство 2-х школ на 1800 мест (</w:t>
      </w:r>
      <w:proofErr w:type="spellStart"/>
      <w:r w:rsidRPr="00965F54">
        <w:rPr>
          <w:rFonts w:ascii="Times New Roman" w:eastAsia="SimSun" w:hAnsi="Times New Roman" w:cs="Times New Roman"/>
          <w:sz w:val="28"/>
          <w:szCs w:val="28"/>
          <w:lang w:eastAsia="zh-CN"/>
        </w:rPr>
        <w:t>Справочно</w:t>
      </w:r>
      <w:proofErr w:type="spellEnd"/>
      <w:r w:rsidRPr="00965F54">
        <w:rPr>
          <w:rFonts w:ascii="Times New Roman" w:eastAsia="SimSun" w:hAnsi="Times New Roman" w:cs="Times New Roman"/>
          <w:sz w:val="28"/>
          <w:szCs w:val="28"/>
          <w:lang w:eastAsia="zh-CN"/>
        </w:rPr>
        <w:t>: школа на 900 мест в микрорайоне «</w:t>
      </w:r>
      <w:proofErr w:type="spellStart"/>
      <w:r w:rsidRPr="00965F54">
        <w:rPr>
          <w:rFonts w:ascii="Times New Roman" w:eastAsia="SimSun" w:hAnsi="Times New Roman" w:cs="Times New Roman"/>
          <w:sz w:val="28"/>
          <w:szCs w:val="28"/>
          <w:lang w:eastAsia="zh-CN"/>
        </w:rPr>
        <w:t>Жас</w:t>
      </w:r>
      <w:proofErr w:type="spellEnd"/>
      <w:r w:rsidRPr="00965F54">
        <w:rPr>
          <w:rFonts w:ascii="Times New Roman" w:eastAsia="SimSun" w:hAnsi="Times New Roman" w:cs="Times New Roman"/>
          <w:sz w:val="28"/>
          <w:szCs w:val="28"/>
          <w:lang w:eastAsia="zh-CN"/>
        </w:rPr>
        <w:t xml:space="preserve"> - </w:t>
      </w:r>
      <w:proofErr w:type="spellStart"/>
      <w:r w:rsidRPr="00965F54">
        <w:rPr>
          <w:rFonts w:ascii="Times New Roman" w:eastAsia="SimSun" w:hAnsi="Times New Roman" w:cs="Times New Roman"/>
          <w:sz w:val="28"/>
          <w:szCs w:val="28"/>
          <w:lang w:eastAsia="zh-CN"/>
        </w:rPr>
        <w:t>Өркен</w:t>
      </w:r>
      <w:proofErr w:type="spellEnd"/>
      <w:r w:rsidRPr="00965F54">
        <w:rPr>
          <w:rFonts w:ascii="Times New Roman" w:eastAsia="SimSun" w:hAnsi="Times New Roman" w:cs="Times New Roman"/>
          <w:sz w:val="28"/>
          <w:szCs w:val="28"/>
          <w:lang w:eastAsia="zh-CN"/>
        </w:rPr>
        <w:t xml:space="preserve">» - срок сдачи 1 ноября 2019 года и на 900 мест по ул. </w:t>
      </w:r>
      <w:proofErr w:type="spellStart"/>
      <w:r w:rsidRPr="00965F54">
        <w:rPr>
          <w:rFonts w:ascii="Times New Roman" w:eastAsia="SimSun" w:hAnsi="Times New Roman" w:cs="Times New Roman"/>
          <w:sz w:val="28"/>
          <w:szCs w:val="28"/>
          <w:lang w:eastAsia="zh-CN"/>
        </w:rPr>
        <w:t>Уалиханово</w:t>
      </w:r>
      <w:proofErr w:type="spellEnd"/>
      <w:r w:rsidRPr="00965F54">
        <w:rPr>
          <w:rFonts w:ascii="Times New Roman" w:eastAsia="SimSun" w:hAnsi="Times New Roman" w:cs="Times New Roman"/>
          <w:sz w:val="28"/>
          <w:szCs w:val="28"/>
          <w:lang w:eastAsia="zh-CN"/>
        </w:rPr>
        <w:t xml:space="preserve"> – Чкалово -  срок сдачи июнь 2020 года)</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В области 25 организаций технического и профессионального образования: 22 государственные, 3 частные. Численность студентов колледжей области составит 10459 человек.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lastRenderedPageBreak/>
        <w:t>В рамках социального проекта «</w:t>
      </w:r>
      <w:proofErr w:type="spellStart"/>
      <w:r w:rsidRPr="00965F54">
        <w:rPr>
          <w:rFonts w:ascii="Times New Roman" w:eastAsia="SimSun" w:hAnsi="Times New Roman" w:cs="Times New Roman"/>
          <w:sz w:val="28"/>
          <w:szCs w:val="28"/>
          <w:lang w:eastAsia="zh-CN"/>
        </w:rPr>
        <w:t>Мәңгілік</w:t>
      </w:r>
      <w:proofErr w:type="spellEnd"/>
      <w:r w:rsidRPr="00965F54">
        <w:rPr>
          <w:rFonts w:ascii="Times New Roman" w:eastAsia="SimSun" w:hAnsi="Times New Roman" w:cs="Times New Roman"/>
          <w:sz w:val="28"/>
          <w:szCs w:val="28"/>
          <w:lang w:eastAsia="zh-CN"/>
        </w:rPr>
        <w:t xml:space="preserve"> ел </w:t>
      </w:r>
      <w:proofErr w:type="spellStart"/>
      <w:r w:rsidRPr="00965F54">
        <w:rPr>
          <w:rFonts w:ascii="Times New Roman" w:eastAsia="SimSun" w:hAnsi="Times New Roman" w:cs="Times New Roman"/>
          <w:sz w:val="28"/>
          <w:szCs w:val="28"/>
          <w:lang w:eastAsia="zh-CN"/>
        </w:rPr>
        <w:t>жастары</w:t>
      </w:r>
      <w:proofErr w:type="spellEnd"/>
      <w:r w:rsidRPr="00965F54">
        <w:rPr>
          <w:rFonts w:ascii="Times New Roman" w:eastAsia="SimSun" w:hAnsi="Times New Roman" w:cs="Times New Roman"/>
          <w:sz w:val="28"/>
          <w:szCs w:val="28"/>
          <w:lang w:eastAsia="zh-CN"/>
        </w:rPr>
        <w:t xml:space="preserve"> – </w:t>
      </w:r>
      <w:proofErr w:type="spellStart"/>
      <w:r w:rsidRPr="00965F54">
        <w:rPr>
          <w:rFonts w:ascii="Times New Roman" w:eastAsia="SimSun" w:hAnsi="Times New Roman" w:cs="Times New Roman"/>
          <w:sz w:val="28"/>
          <w:szCs w:val="28"/>
          <w:lang w:eastAsia="zh-CN"/>
        </w:rPr>
        <w:t>индустрияға</w:t>
      </w:r>
      <w:proofErr w:type="spellEnd"/>
      <w:r w:rsidRPr="00965F54">
        <w:rPr>
          <w:rFonts w:ascii="Times New Roman" w:eastAsia="SimSun" w:hAnsi="Times New Roman" w:cs="Times New Roman"/>
          <w:sz w:val="28"/>
          <w:szCs w:val="28"/>
          <w:lang w:eastAsia="zh-CN"/>
        </w:rPr>
        <w:t>!» – «</w:t>
      </w:r>
      <w:proofErr w:type="spellStart"/>
      <w:r w:rsidRPr="00965F54">
        <w:rPr>
          <w:rFonts w:ascii="Times New Roman" w:eastAsia="SimSun" w:hAnsi="Times New Roman" w:cs="Times New Roman"/>
          <w:sz w:val="28"/>
          <w:szCs w:val="28"/>
          <w:lang w:eastAsia="zh-CN"/>
        </w:rPr>
        <w:t>Серпін</w:t>
      </w:r>
      <w:proofErr w:type="spellEnd"/>
      <w:r w:rsidRPr="00965F54">
        <w:rPr>
          <w:rFonts w:ascii="Times New Roman" w:eastAsia="SimSun" w:hAnsi="Times New Roman" w:cs="Times New Roman"/>
          <w:sz w:val="28"/>
          <w:szCs w:val="28"/>
          <w:lang w:eastAsia="zh-CN"/>
        </w:rPr>
        <w:t xml:space="preserve">» в гуманитарном колледже им. М. Жумабаева продолжат обучение 49 студентов из </w:t>
      </w:r>
      <w:proofErr w:type="spellStart"/>
      <w:r w:rsidRPr="00965F54">
        <w:rPr>
          <w:rFonts w:ascii="Times New Roman" w:eastAsia="SimSun" w:hAnsi="Times New Roman" w:cs="Times New Roman"/>
          <w:sz w:val="28"/>
          <w:szCs w:val="28"/>
          <w:lang w:eastAsia="zh-CN"/>
        </w:rPr>
        <w:t>трудоизбыточных</w:t>
      </w:r>
      <w:proofErr w:type="spellEnd"/>
      <w:r w:rsidRPr="00965F54">
        <w:rPr>
          <w:rFonts w:ascii="Times New Roman" w:eastAsia="SimSun" w:hAnsi="Times New Roman" w:cs="Times New Roman"/>
          <w:sz w:val="28"/>
          <w:szCs w:val="28"/>
          <w:lang w:eastAsia="zh-CN"/>
        </w:rPr>
        <w:t xml:space="preserve"> регионов, на новый учебный год в колледж запланирован приём по госзаказу 50 студентов из южных регионов.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В рамках реализации 1-го направления Программы развития продуктивной занятости и массового предпринимательства «</w:t>
      </w:r>
      <w:proofErr w:type="spellStart"/>
      <w:r w:rsidRPr="00965F54">
        <w:rPr>
          <w:rFonts w:ascii="Times New Roman" w:eastAsia="SimSun" w:hAnsi="Times New Roman" w:cs="Times New Roman"/>
          <w:sz w:val="28"/>
          <w:szCs w:val="28"/>
          <w:lang w:eastAsia="zh-CN"/>
        </w:rPr>
        <w:t>Еңбек</w:t>
      </w:r>
      <w:proofErr w:type="spellEnd"/>
      <w:r w:rsidRPr="00965F54">
        <w:rPr>
          <w:rFonts w:ascii="Times New Roman" w:eastAsia="SimSun" w:hAnsi="Times New Roman" w:cs="Times New Roman"/>
          <w:sz w:val="28"/>
          <w:szCs w:val="28"/>
          <w:lang w:eastAsia="zh-CN"/>
        </w:rPr>
        <w:t xml:space="preserve">» в 10 колледжах по 10 специальностям обучались 761 человек (на конец учебного года - 735 чел.).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sz w:val="28"/>
          <w:szCs w:val="28"/>
          <w:lang w:eastAsia="zh-CN"/>
        </w:rPr>
        <w:t>В 21 (84%) колледже области внедрена дуальная система обучения с охватом 2234 студентов. Заключено 548 договоров с 253 предприятиями</w:t>
      </w:r>
      <w:r w:rsidRPr="00965F54">
        <w:rPr>
          <w:rFonts w:ascii="Times New Roman" w:eastAsia="SimSun" w:hAnsi="Times New Roman" w:cs="Times New Roman"/>
          <w:b/>
          <w:sz w:val="28"/>
          <w:szCs w:val="28"/>
          <w:lang w:eastAsia="zh-CN"/>
        </w:rPr>
        <w:t xml:space="preserve">.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b/>
          <w:sz w:val="28"/>
          <w:szCs w:val="28"/>
          <w:lang w:eastAsia="ru-RU"/>
        </w:rPr>
      </w:pPr>
      <w:r w:rsidRPr="00965F54">
        <w:rPr>
          <w:rFonts w:ascii="Times New Roman" w:eastAsia="Calibri" w:hAnsi="Times New Roman" w:cs="Times New Roman"/>
          <w:b/>
          <w:sz w:val="28"/>
          <w:szCs w:val="28"/>
          <w:lang w:eastAsia="ru-RU"/>
        </w:rPr>
        <w:t>Здравоохранение</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сфере здравоохранения в 2019 году 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2018 году на укрепление материально-технической базы было предусмотрено 1079,1 млн. тенге, на 2019 год выделено 1697,3 млн. тенге.</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На проведение капитальных ремонтов объектов здравоохранения выделено 728,2 млн. тенге, на данные средства запланировано реализовать 17 проектов. На 2019 год выделено 535,4 млн. тенге, на данные средства запланировано реализовать 13 проектов.</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На строительство объектов здравоохранения в 2018 году было выделено 413,0 млн. тенге из средств областного бюджета. </w:t>
      </w:r>
    </w:p>
    <w:p w:rsidR="007564AC"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Согласно Комплексному Плану социально-экономического развития Северо-Казахстанской области на 2018-2021 годы c целью повышения качества лечебно-диагностической помощи населению и улучшения медико-демографических показателей области планируется построить современную многопрофильную областную больницу на 500 коек.</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Медицинский кластер станет в перспективе центром современных технологий, а интенсификация медицинской помощи позволит сократить излишнюю госпитализацию, сроки пребывания, повысить доступность и качество предоставляемых услуг.</w:t>
      </w:r>
    </w:p>
    <w:p w:rsidR="00A06842"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Проект планируется реализовать в рамках ГЧП. На сегодняшний день подписан меморандум о строительстве современной многопрофильной больницы в г. Петропавловске между </w:t>
      </w:r>
      <w:proofErr w:type="spellStart"/>
      <w:r w:rsidRPr="00965F54">
        <w:rPr>
          <w:rFonts w:ascii="Times New Roman" w:eastAsia="Calibri" w:hAnsi="Times New Roman" w:cs="Times New Roman"/>
          <w:sz w:val="28"/>
          <w:szCs w:val="28"/>
          <w:lang w:eastAsia="ru-RU"/>
        </w:rPr>
        <w:t>Акиматом</w:t>
      </w:r>
      <w:proofErr w:type="spellEnd"/>
      <w:r w:rsidRPr="00965F54">
        <w:rPr>
          <w:rFonts w:ascii="Times New Roman" w:eastAsia="Calibri" w:hAnsi="Times New Roman" w:cs="Times New Roman"/>
          <w:sz w:val="28"/>
          <w:szCs w:val="28"/>
          <w:lang w:eastAsia="ru-RU"/>
        </w:rPr>
        <w:t xml:space="preserve"> Северо-Казахстанской области и потенциальным частным инвестором турецкой компанией "YDA </w:t>
      </w:r>
      <w:proofErr w:type="spellStart"/>
      <w:r w:rsidRPr="00965F54">
        <w:rPr>
          <w:rFonts w:ascii="Times New Roman" w:eastAsia="Calibri" w:hAnsi="Times New Roman" w:cs="Times New Roman"/>
          <w:sz w:val="28"/>
          <w:szCs w:val="28"/>
          <w:lang w:eastAsia="ru-RU"/>
        </w:rPr>
        <w:t>Holding</w:t>
      </w:r>
      <w:proofErr w:type="spellEnd"/>
      <w:r w:rsidRPr="00965F54">
        <w:rPr>
          <w:rFonts w:ascii="Times New Roman" w:eastAsia="Calibri" w:hAnsi="Times New Roman" w:cs="Times New Roman"/>
          <w:sz w:val="28"/>
          <w:szCs w:val="28"/>
          <w:lang w:eastAsia="ru-RU"/>
        </w:rPr>
        <w:t xml:space="preserve">".  </w:t>
      </w:r>
      <w:proofErr w:type="spellStart"/>
      <w:r w:rsidRPr="00965F54">
        <w:rPr>
          <w:rFonts w:ascii="Times New Roman" w:eastAsia="Calibri" w:hAnsi="Times New Roman" w:cs="Times New Roman"/>
          <w:sz w:val="28"/>
          <w:szCs w:val="28"/>
          <w:lang w:eastAsia="ru-RU"/>
        </w:rPr>
        <w:t>Акиматом</w:t>
      </w:r>
      <w:proofErr w:type="spellEnd"/>
      <w:r w:rsidRPr="00965F54">
        <w:rPr>
          <w:rFonts w:ascii="Times New Roman" w:eastAsia="Calibri" w:hAnsi="Times New Roman" w:cs="Times New Roman"/>
          <w:sz w:val="28"/>
          <w:szCs w:val="28"/>
          <w:lang w:eastAsia="ru-RU"/>
        </w:rPr>
        <w:t xml:space="preserve"> Северо-Казахстанской области определен земельный участок под реализацию проекта и передан в СПК "</w:t>
      </w:r>
      <w:proofErr w:type="spellStart"/>
      <w:r w:rsidRPr="00965F54">
        <w:rPr>
          <w:rFonts w:ascii="Times New Roman" w:eastAsia="Calibri" w:hAnsi="Times New Roman" w:cs="Times New Roman"/>
          <w:sz w:val="28"/>
          <w:szCs w:val="28"/>
          <w:lang w:eastAsia="ru-RU"/>
        </w:rPr>
        <w:t>Солтүстік</w:t>
      </w:r>
      <w:proofErr w:type="spellEnd"/>
      <w:r w:rsidRPr="00965F54">
        <w:rPr>
          <w:rFonts w:ascii="Times New Roman" w:eastAsia="Calibri" w:hAnsi="Times New Roman" w:cs="Times New Roman"/>
          <w:sz w:val="28"/>
          <w:szCs w:val="28"/>
          <w:lang w:eastAsia="ru-RU"/>
        </w:rPr>
        <w:t>". СПК "</w:t>
      </w:r>
      <w:proofErr w:type="spellStart"/>
      <w:r w:rsidRPr="00965F54">
        <w:rPr>
          <w:rFonts w:ascii="Times New Roman" w:eastAsia="Calibri" w:hAnsi="Times New Roman" w:cs="Times New Roman"/>
          <w:sz w:val="28"/>
          <w:szCs w:val="28"/>
          <w:lang w:eastAsia="ru-RU"/>
        </w:rPr>
        <w:t>Солтүстік</w:t>
      </w:r>
      <w:proofErr w:type="spellEnd"/>
      <w:r w:rsidRPr="00965F54">
        <w:rPr>
          <w:rFonts w:ascii="Times New Roman" w:eastAsia="Calibri" w:hAnsi="Times New Roman" w:cs="Times New Roman"/>
          <w:sz w:val="28"/>
          <w:szCs w:val="28"/>
          <w:lang w:eastAsia="ru-RU"/>
        </w:rPr>
        <w:t>" проведены конкурсные процедуры по передаче земельного участка под долгосрочную аренду. В настоящее время заключается договор с победителем конкурса.</w:t>
      </w:r>
    </w:p>
    <w:p w:rsidR="00031E7B"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Кроме того, продолжится работа по обеспечению укомплектования недостающими профессиональными врачебными кадрами медицинских организаций области.</w:t>
      </w:r>
    </w:p>
    <w:p w:rsidR="001138D0" w:rsidRPr="00965F54" w:rsidRDefault="00EE44CD"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b/>
          <w:sz w:val="28"/>
          <w:szCs w:val="28"/>
          <w:lang w:eastAsia="ru-RU"/>
        </w:rPr>
        <w:t xml:space="preserve">Занятость. </w:t>
      </w:r>
      <w:r w:rsidR="001138D0" w:rsidRPr="00965F54">
        <w:rPr>
          <w:rFonts w:ascii="Times New Roman" w:eastAsia="Calibri" w:hAnsi="Times New Roman" w:cs="Times New Roman"/>
          <w:sz w:val="28"/>
          <w:szCs w:val="28"/>
          <w:lang w:eastAsia="ru-RU"/>
        </w:rPr>
        <w:t>В социальной сфере работа по снижению безработицы и обеспечению устойчивой и продуктивной занятости будет продолжена в рамках Государственной программы развития продуктивной занятости и массового предпринимательства (далее - Программа).</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lastRenderedPageBreak/>
        <w:t>На реализацию мероприятий Программы на 2019 год выделено 9,3 млрд. тенге, в том числе 2,7 млрд. тенге – из национального фонда, 4,2 млрд. тенге - из республиканского бюджета, 1,7 млрд. тенге – трансферты общего характера, 0,7 млрд. тенге – местный бюджет.</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Целью Программы является предоставление населению возможности повысить свои доходы путем создания условий для продуктивной занятости.</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Доля наемных работников в числе занятого населения ожидается на уровне 72% (213,8 тыс. чел.), </w:t>
      </w:r>
      <w:proofErr w:type="spellStart"/>
      <w:r w:rsidRPr="00965F54">
        <w:rPr>
          <w:rFonts w:ascii="Times New Roman" w:eastAsia="Calibri" w:hAnsi="Times New Roman" w:cs="Times New Roman"/>
          <w:sz w:val="28"/>
          <w:szCs w:val="28"/>
          <w:lang w:eastAsia="ru-RU"/>
        </w:rPr>
        <w:t>самозанятого</w:t>
      </w:r>
      <w:proofErr w:type="spellEnd"/>
      <w:r w:rsidRPr="00965F54">
        <w:rPr>
          <w:rFonts w:ascii="Times New Roman" w:eastAsia="Calibri" w:hAnsi="Times New Roman" w:cs="Times New Roman"/>
          <w:sz w:val="28"/>
          <w:szCs w:val="28"/>
          <w:lang w:eastAsia="ru-RU"/>
        </w:rPr>
        <w:t xml:space="preserve"> - 28% (82,4 тыс. чел.). В результате проводимой работы по обеспечению занятости населения, численность безработных составит 15,2 тысяч человек. Уровень безработицы будет равен 4,9% от экономически активного населения.</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Также будут приняты меры по организации профессионального обучения с последующим трудоустройством по развитию предпринимательской активности населения.</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В 2019 году мерами обеспечения занятости предусмотрено охватить 27,5 тыс. человек.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b/>
          <w:sz w:val="28"/>
          <w:szCs w:val="28"/>
          <w:lang w:eastAsia="ru-RU"/>
        </w:rPr>
      </w:pPr>
      <w:r w:rsidRPr="00965F54">
        <w:rPr>
          <w:rFonts w:ascii="Times New Roman" w:eastAsia="Calibri" w:hAnsi="Times New Roman" w:cs="Times New Roman"/>
          <w:b/>
          <w:sz w:val="28"/>
          <w:szCs w:val="28"/>
          <w:lang w:eastAsia="ru-RU"/>
        </w:rPr>
        <w:t>Социальное обеспечение</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В соответствии с действующим законодательством расчет адресной социальной помощи производится на основе величины прожиточного минимума, определенного Законом РК «О республиканском бюджете» в размере 29698 тенге.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На государственном уровне продолжается оказание адресной социальной помощи гражданам из малообеспеченных семей.</w:t>
      </w:r>
    </w:p>
    <w:p w:rsidR="007564AC"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Для оказания данного вида помощи предусмотрены средства в сумме 2228,0 млн. тенге (2040,0 млн. тенге – средства республиканского бюджета, 188 млн. тенге – местного бюджета).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С 1 апреля 2019 года назначение и выплата государственной адресной социальной помощи осуществляется по новым критериям. В связи с этим, увеличилось количество получателей адресной социальной помощи, в том числе многодетных семей.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По состоянию на 1 сентября текущего года адресная социальная помощь оказана 4890 семьям (21994 чел.), выплата АСП составила 1367,6 млн. тенге. </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текущем году планируется оказать жилищную помощь 1,2 тыс. семьям на сумму 25,8 млн. тенге.</w:t>
      </w:r>
    </w:p>
    <w:p w:rsidR="001138D0" w:rsidRPr="00965F54" w:rsidRDefault="001138D0" w:rsidP="001138D0">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
    <w:p w:rsidR="007564AC" w:rsidRPr="00965F54" w:rsidRDefault="00414DAA" w:rsidP="007564AC">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965F54">
        <w:rPr>
          <w:rFonts w:ascii="Times New Roman" w:eastAsia="Times New Roman" w:hAnsi="Times New Roman" w:cs="Times New Roman"/>
          <w:b/>
          <w:sz w:val="28"/>
          <w:szCs w:val="28"/>
          <w:lang w:eastAsia="ru-RU"/>
        </w:rPr>
        <w:t xml:space="preserve">3. </w:t>
      </w:r>
      <w:r w:rsidR="006907BF" w:rsidRPr="00965F54">
        <w:rPr>
          <w:rFonts w:ascii="Times New Roman" w:eastAsia="Times New Roman" w:hAnsi="Times New Roman" w:cs="Times New Roman"/>
          <w:b/>
          <w:sz w:val="28"/>
          <w:szCs w:val="28"/>
          <w:lang w:eastAsia="ru-RU"/>
        </w:rPr>
        <w:t>Основные</w:t>
      </w:r>
      <w:r w:rsidR="007F762F" w:rsidRPr="00965F54">
        <w:rPr>
          <w:rFonts w:ascii="Times New Roman" w:eastAsia="Times New Roman" w:hAnsi="Times New Roman" w:cs="Times New Roman"/>
          <w:b/>
          <w:sz w:val="28"/>
          <w:szCs w:val="28"/>
          <w:lang w:eastAsia="ru-RU"/>
        </w:rPr>
        <w:t xml:space="preserve"> </w:t>
      </w:r>
      <w:r w:rsidR="006907BF" w:rsidRPr="00965F54">
        <w:rPr>
          <w:rFonts w:ascii="Times New Roman" w:eastAsia="Times New Roman" w:hAnsi="Times New Roman" w:cs="Times New Roman"/>
          <w:b/>
          <w:sz w:val="28"/>
          <w:szCs w:val="28"/>
          <w:lang w:eastAsia="ru-RU"/>
        </w:rPr>
        <w:t>меры реализации экономической политики:</w:t>
      </w:r>
    </w:p>
    <w:p w:rsidR="006D4674" w:rsidRPr="00965F54" w:rsidRDefault="006907BF" w:rsidP="006D4674">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965F54">
        <w:rPr>
          <w:rFonts w:ascii="Times New Roman" w:eastAsia="Times New Roman" w:hAnsi="Times New Roman" w:cs="Times New Roman"/>
          <w:b/>
          <w:sz w:val="28"/>
          <w:szCs w:val="28"/>
          <w:lang w:eastAsia="ru-RU"/>
        </w:rPr>
        <w:t>3.1. Бюджетно-налоговая политика</w:t>
      </w:r>
      <w:r w:rsidR="006F54E8" w:rsidRPr="00965F54">
        <w:rPr>
          <w:rFonts w:ascii="Times New Roman" w:eastAsia="Times New Roman" w:hAnsi="Times New Roman" w:cs="Times New Roman"/>
          <w:b/>
          <w:sz w:val="28"/>
          <w:szCs w:val="28"/>
          <w:lang w:eastAsia="ru-RU"/>
        </w:rPr>
        <w:t>.</w:t>
      </w:r>
    </w:p>
    <w:p w:rsidR="006D4674" w:rsidRPr="00965F54" w:rsidRDefault="00DC6466" w:rsidP="006D4674">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zh-CN"/>
        </w:rPr>
      </w:pPr>
      <w:r w:rsidRPr="00965F54">
        <w:rPr>
          <w:rFonts w:ascii="Times New Roman" w:eastAsia="Times New Roman" w:hAnsi="Times New Roman" w:cs="Times New Roman"/>
          <w:sz w:val="28"/>
          <w:szCs w:val="28"/>
          <w:lang w:eastAsia="zh-CN"/>
        </w:rPr>
        <w:t>Бюджетная политика будет направлена на обеспечение сбалансированности государственных финансов и стабильности социально</w:t>
      </w:r>
      <w:r w:rsidRPr="00965F54">
        <w:rPr>
          <w:rFonts w:ascii="Times New Roman" w:eastAsia="Times New Roman" w:hAnsi="Times New Roman" w:cs="Times New Roman"/>
          <w:b/>
          <w:sz w:val="28"/>
          <w:szCs w:val="28"/>
          <w:lang w:eastAsia="zh-CN"/>
        </w:rPr>
        <w:t>-</w:t>
      </w:r>
      <w:r w:rsidRPr="00965F54">
        <w:rPr>
          <w:rFonts w:ascii="Times New Roman" w:eastAsia="Times New Roman" w:hAnsi="Times New Roman" w:cs="Times New Roman"/>
          <w:sz w:val="28"/>
          <w:szCs w:val="28"/>
          <w:lang w:eastAsia="zh-CN"/>
        </w:rPr>
        <w:t>экономического развития.</w:t>
      </w:r>
    </w:p>
    <w:p w:rsidR="006D4674" w:rsidRPr="00965F54" w:rsidRDefault="00DC6466" w:rsidP="006D4674">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Условия для дальнейшего экономического роста будут обеспечиваться через инструменты налоговой и бюджетной политики.</w:t>
      </w:r>
    </w:p>
    <w:p w:rsidR="006D4674" w:rsidRPr="00965F54" w:rsidRDefault="00DC6466" w:rsidP="006D4674">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lastRenderedPageBreak/>
        <w:t>В рамках</w:t>
      </w:r>
      <w:r w:rsidRPr="00965F54">
        <w:rPr>
          <w:rFonts w:ascii="Times New Roman" w:eastAsia="Calibri" w:hAnsi="Times New Roman" w:cs="Times New Roman"/>
          <w:b/>
          <w:sz w:val="28"/>
          <w:szCs w:val="28"/>
          <w:lang w:eastAsia="ru-RU"/>
        </w:rPr>
        <w:t xml:space="preserve"> налоговой политики</w:t>
      </w:r>
      <w:r w:rsidRPr="00965F54">
        <w:rPr>
          <w:rFonts w:ascii="Times New Roman" w:eastAsia="Calibri" w:hAnsi="Times New Roman" w:cs="Times New Roman"/>
          <w:sz w:val="28"/>
          <w:szCs w:val="28"/>
          <w:lang w:eastAsia="ru-RU"/>
        </w:rPr>
        <w:t xml:space="preserve"> в 2020–2022 годах будут укрепляться социально</w:t>
      </w:r>
      <w:r w:rsidRPr="00965F54">
        <w:rPr>
          <w:rFonts w:ascii="Times New Roman" w:eastAsia="Calibri" w:hAnsi="Times New Roman" w:cs="Times New Roman"/>
          <w:b/>
          <w:sz w:val="28"/>
          <w:szCs w:val="28"/>
          <w:lang w:eastAsia="ru-RU"/>
        </w:rPr>
        <w:t>-</w:t>
      </w:r>
      <w:r w:rsidRPr="00965F54">
        <w:rPr>
          <w:rFonts w:ascii="Times New Roman" w:eastAsia="Calibri" w:hAnsi="Times New Roman" w:cs="Times New Roman"/>
          <w:sz w:val="28"/>
          <w:szCs w:val="28"/>
          <w:lang w:eastAsia="ru-RU"/>
        </w:rPr>
        <w:t>значимые, стимулирующие и фискальные функции налогов как справедливого инструмента государства по перераспределению доходов.</w:t>
      </w:r>
    </w:p>
    <w:p w:rsidR="00A06842" w:rsidRPr="00965F54" w:rsidRDefault="00DC6466"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В связи с этим, меры налоговой политики в среднесрочном периоде будут направлены на:</w:t>
      </w:r>
    </w:p>
    <w:p w:rsidR="00A06842" w:rsidRPr="00965F54" w:rsidRDefault="00DC6466"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roofErr w:type="gramStart"/>
      <w:r w:rsidRPr="00965F54">
        <w:rPr>
          <w:rFonts w:ascii="Times New Roman" w:eastAsia="Calibri" w:hAnsi="Times New Roman" w:cs="Times New Roman"/>
          <w:sz w:val="28"/>
          <w:szCs w:val="28"/>
          <w:lang w:eastAsia="ru-RU"/>
        </w:rPr>
        <w:t>стимулирование</w:t>
      </w:r>
      <w:proofErr w:type="gramEnd"/>
      <w:r w:rsidRPr="00965F54">
        <w:rPr>
          <w:rFonts w:ascii="Times New Roman" w:eastAsia="Calibri" w:hAnsi="Times New Roman" w:cs="Times New Roman"/>
          <w:sz w:val="28"/>
          <w:szCs w:val="28"/>
          <w:lang w:eastAsia="ru-RU"/>
        </w:rPr>
        <w:t xml:space="preserve"> развития </w:t>
      </w:r>
      <w:proofErr w:type="spellStart"/>
      <w:r w:rsidRPr="00965F54">
        <w:rPr>
          <w:rFonts w:ascii="Times New Roman" w:eastAsia="Calibri" w:hAnsi="Times New Roman" w:cs="Times New Roman"/>
          <w:sz w:val="28"/>
          <w:szCs w:val="28"/>
          <w:lang w:eastAsia="ru-RU"/>
        </w:rPr>
        <w:t>несырьевого</w:t>
      </w:r>
      <w:proofErr w:type="spellEnd"/>
      <w:r w:rsidRPr="00965F54">
        <w:rPr>
          <w:rFonts w:ascii="Times New Roman" w:eastAsia="Calibri" w:hAnsi="Times New Roman" w:cs="Times New Roman"/>
          <w:sz w:val="28"/>
          <w:szCs w:val="28"/>
          <w:lang w:eastAsia="ru-RU"/>
        </w:rPr>
        <w:t xml:space="preserve"> сектора экономики, прежде всего инновационной деятельности предприятий реального сектора экономики в условиях усиления международной конкуренции и свободного </w:t>
      </w:r>
      <w:proofErr w:type="spellStart"/>
      <w:r w:rsidRPr="00965F54">
        <w:rPr>
          <w:rFonts w:ascii="Times New Roman" w:eastAsia="Calibri" w:hAnsi="Times New Roman" w:cs="Times New Roman"/>
          <w:sz w:val="28"/>
          <w:szCs w:val="28"/>
          <w:lang w:eastAsia="ru-RU"/>
        </w:rPr>
        <w:t>перетока</w:t>
      </w:r>
      <w:proofErr w:type="spellEnd"/>
      <w:r w:rsidRPr="00965F54">
        <w:rPr>
          <w:rFonts w:ascii="Times New Roman" w:eastAsia="Calibri" w:hAnsi="Times New Roman" w:cs="Times New Roman"/>
          <w:sz w:val="28"/>
          <w:szCs w:val="28"/>
          <w:lang w:eastAsia="ru-RU"/>
        </w:rPr>
        <w:t xml:space="preserve"> (движения) капитала между странами;</w:t>
      </w:r>
    </w:p>
    <w:p w:rsidR="00A06842" w:rsidRPr="00965F54" w:rsidRDefault="00DC6466"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roofErr w:type="gramStart"/>
      <w:r w:rsidRPr="00965F54">
        <w:rPr>
          <w:rFonts w:ascii="Times New Roman" w:eastAsia="Calibri" w:hAnsi="Times New Roman" w:cs="Times New Roman"/>
          <w:sz w:val="28"/>
          <w:szCs w:val="28"/>
          <w:lang w:eastAsia="ru-RU"/>
        </w:rPr>
        <w:t>создание</w:t>
      </w:r>
      <w:proofErr w:type="gramEnd"/>
      <w:r w:rsidRPr="00965F54">
        <w:rPr>
          <w:rFonts w:ascii="Times New Roman" w:eastAsia="Calibri" w:hAnsi="Times New Roman" w:cs="Times New Roman"/>
          <w:sz w:val="28"/>
          <w:szCs w:val="28"/>
          <w:lang w:eastAsia="ru-RU"/>
        </w:rPr>
        <w:t xml:space="preserve"> благоприятного инвестиционного климата и стимулирование частных инвестиций, как внутренних, так и внешних;</w:t>
      </w:r>
    </w:p>
    <w:p w:rsidR="00A06842" w:rsidRPr="00965F54" w:rsidRDefault="00DC6466"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roofErr w:type="gramStart"/>
      <w:r w:rsidRPr="00965F54">
        <w:rPr>
          <w:rFonts w:ascii="Times New Roman" w:eastAsia="Calibri" w:hAnsi="Times New Roman" w:cs="Times New Roman"/>
          <w:sz w:val="28"/>
          <w:szCs w:val="28"/>
          <w:lang w:eastAsia="ru-RU"/>
        </w:rPr>
        <w:t>увеличение</w:t>
      </w:r>
      <w:proofErr w:type="gramEnd"/>
      <w:r w:rsidRPr="00965F54">
        <w:rPr>
          <w:rFonts w:ascii="Times New Roman" w:eastAsia="Calibri" w:hAnsi="Times New Roman" w:cs="Times New Roman"/>
          <w:sz w:val="28"/>
          <w:szCs w:val="28"/>
          <w:lang w:eastAsia="ru-RU"/>
        </w:rPr>
        <w:t xml:space="preserve"> доходной части бюджета;</w:t>
      </w:r>
    </w:p>
    <w:p w:rsidR="00A06842" w:rsidRPr="00965F54" w:rsidRDefault="00DC6466" w:rsidP="00A06842">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roofErr w:type="gramStart"/>
      <w:r w:rsidRPr="00965F54">
        <w:rPr>
          <w:rFonts w:ascii="Times New Roman" w:eastAsia="Calibri" w:hAnsi="Times New Roman" w:cs="Times New Roman"/>
          <w:sz w:val="28"/>
          <w:szCs w:val="28"/>
          <w:lang w:eastAsia="ru-RU"/>
        </w:rPr>
        <w:t>финансовое</w:t>
      </w:r>
      <w:proofErr w:type="gramEnd"/>
      <w:r w:rsidRPr="00965F54">
        <w:rPr>
          <w:rFonts w:ascii="Times New Roman" w:eastAsia="Calibri" w:hAnsi="Times New Roman" w:cs="Times New Roman"/>
          <w:sz w:val="28"/>
          <w:szCs w:val="28"/>
          <w:lang w:eastAsia="ru-RU"/>
        </w:rPr>
        <w:t xml:space="preserve"> обеспечение выполнения государственных функций и обязательств в полном объеме.</w:t>
      </w:r>
    </w:p>
    <w:p w:rsidR="00A06842" w:rsidRPr="00965F54" w:rsidRDefault="00DC6466" w:rsidP="00A0684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В рамках налоговой политики, как справедливого инструмента государства по перераспределению доходов, будет продолжена работа по повышению экономической отдачи налоговой системы</w:t>
      </w:r>
      <w:r w:rsidRPr="00965F54">
        <w:rPr>
          <w:rFonts w:ascii="Times New Roman" w:eastAsia="SimSun" w:hAnsi="Times New Roman" w:cs="Times New Roman"/>
          <w:sz w:val="28"/>
          <w:szCs w:val="28"/>
          <w:lang w:val="kk-KZ" w:eastAsia="zh-CN"/>
        </w:rPr>
        <w:t xml:space="preserve"> </w:t>
      </w:r>
      <w:r w:rsidRPr="00965F54">
        <w:rPr>
          <w:rFonts w:ascii="Times New Roman" w:eastAsia="SimSun" w:hAnsi="Times New Roman" w:cs="Times New Roman"/>
          <w:sz w:val="28"/>
          <w:szCs w:val="28"/>
          <w:lang w:eastAsia="zh-CN"/>
        </w:rPr>
        <w:t>и увеличению налогооблагаемой базы.</w:t>
      </w:r>
    </w:p>
    <w:p w:rsidR="00A06842" w:rsidRPr="00965F54" w:rsidRDefault="00DC6466" w:rsidP="00A06842">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965F54">
        <w:rPr>
          <w:rFonts w:ascii="Times New Roman" w:eastAsia="SimSun" w:hAnsi="Times New Roman" w:cs="Times New Roman"/>
          <w:sz w:val="28"/>
          <w:szCs w:val="28"/>
          <w:lang w:eastAsia="zh-CN"/>
        </w:rPr>
        <w:t>Также будет проводиться работа по дальнейшему совершенствованию акцизной политики и повышению конкурентоспособности налогового законодательства Республики Казахстан в условиях Евразийского экономического пространства (далее – ЕЭП)</w:t>
      </w:r>
      <w:r w:rsidRPr="00965F54">
        <w:rPr>
          <w:rFonts w:ascii="Times New Roman" w:eastAsia="SimSun" w:hAnsi="Times New Roman" w:cs="Times New Roman"/>
          <w:sz w:val="28"/>
          <w:szCs w:val="28"/>
          <w:lang w:val="kk-KZ" w:eastAsia="zh-CN"/>
        </w:rPr>
        <w:t>.</w:t>
      </w:r>
    </w:p>
    <w:p w:rsidR="00A06842" w:rsidRPr="00965F54" w:rsidRDefault="00DC6466" w:rsidP="00A0684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Будет продолжена работа по переходу к всеобщему декларированию доходов и имущества гражданами Республики Казахстан и лицами, имеющими вид на жительство, согласно утвержденному плану мероприятий по переходу к всеобщему декларированию доходов и имущества гражданами Республики Казахстан и лицами, имеющими вид на жительство, рассчитанному на семь лет.</w:t>
      </w:r>
    </w:p>
    <w:p w:rsidR="00A06842" w:rsidRPr="00965F54" w:rsidRDefault="00DC6466" w:rsidP="00A0684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Основными </w:t>
      </w:r>
      <w:proofErr w:type="gramStart"/>
      <w:r w:rsidRPr="00965F54">
        <w:rPr>
          <w:rFonts w:ascii="Times New Roman" w:eastAsia="SimSun" w:hAnsi="Times New Roman" w:cs="Times New Roman"/>
          <w:sz w:val="28"/>
          <w:szCs w:val="28"/>
          <w:lang w:eastAsia="zh-CN"/>
        </w:rPr>
        <w:t>задачами  бюджетной</w:t>
      </w:r>
      <w:proofErr w:type="gramEnd"/>
      <w:r w:rsidRPr="00965F54">
        <w:rPr>
          <w:rFonts w:ascii="Times New Roman" w:eastAsia="SimSun" w:hAnsi="Times New Roman" w:cs="Times New Roman"/>
          <w:sz w:val="28"/>
          <w:szCs w:val="28"/>
          <w:lang w:eastAsia="zh-CN"/>
        </w:rPr>
        <w:t xml:space="preserve"> политики на 2020-2022 годы будут:</w:t>
      </w:r>
    </w:p>
    <w:p w:rsidR="00A06842" w:rsidRPr="00965F54" w:rsidRDefault="00DC6466" w:rsidP="00A06842">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roofErr w:type="gramStart"/>
      <w:r w:rsidRPr="00965F54">
        <w:rPr>
          <w:rFonts w:ascii="Times New Roman" w:eastAsia="SimSun" w:hAnsi="Times New Roman" w:cs="Times New Roman"/>
          <w:sz w:val="28"/>
          <w:szCs w:val="28"/>
          <w:lang w:eastAsia="zh-CN"/>
        </w:rPr>
        <w:t>повышение</w:t>
      </w:r>
      <w:proofErr w:type="gramEnd"/>
      <w:r w:rsidRPr="00965F54">
        <w:rPr>
          <w:rFonts w:ascii="Times New Roman" w:eastAsia="SimSun" w:hAnsi="Times New Roman" w:cs="Times New Roman"/>
          <w:sz w:val="28"/>
          <w:szCs w:val="28"/>
          <w:lang w:eastAsia="zh-CN"/>
        </w:rPr>
        <w:t xml:space="preserve"> эффективности и результативности бюджетных расходов;</w:t>
      </w:r>
    </w:p>
    <w:p w:rsidR="00965F54" w:rsidRPr="00965F54" w:rsidRDefault="00DC6466" w:rsidP="00965F5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roofErr w:type="gramStart"/>
      <w:r w:rsidRPr="00965F54">
        <w:rPr>
          <w:rFonts w:ascii="Times New Roman" w:eastAsia="SimSun" w:hAnsi="Times New Roman" w:cs="Times New Roman"/>
          <w:sz w:val="28"/>
          <w:szCs w:val="28"/>
          <w:lang w:eastAsia="zh-CN"/>
        </w:rPr>
        <w:t>продолжение</w:t>
      </w:r>
      <w:proofErr w:type="gramEnd"/>
      <w:r w:rsidRPr="00965F54">
        <w:rPr>
          <w:rFonts w:ascii="Times New Roman" w:eastAsia="SimSun" w:hAnsi="Times New Roman" w:cs="Times New Roman"/>
          <w:sz w:val="28"/>
          <w:szCs w:val="28"/>
          <w:lang w:eastAsia="zh-CN"/>
        </w:rPr>
        <w:t xml:space="preserve"> фискальной децентрализации  и повышение самостоятельности местных исполнительных органов.</w:t>
      </w:r>
    </w:p>
    <w:p w:rsidR="00965F54" w:rsidRPr="00965F54" w:rsidRDefault="00965F54" w:rsidP="00965F5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
    <w:p w:rsidR="00965F54" w:rsidRPr="00965F54" w:rsidRDefault="00CD2DA0" w:rsidP="00965F5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 xml:space="preserve">3.2 Сдерживание уровня инфляции: </w:t>
      </w:r>
    </w:p>
    <w:p w:rsidR="008F4DD9" w:rsidRDefault="00911F47" w:rsidP="008F4D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С целью сдерживания инфляционных процессов и снижения цен на социально-значимые продовольственные товары на постоянной основе осуществляются мониторинг цен, еженедельно проводятся сельскохозяйственные ярмарки, действуют меморандумы с предприятиями торговли по обеспечению внутреннего рынка продовольствием с минимальной торговой надбавкой. Заключены меморандумы с птицефабриками. Действует стабилизационный фонд продовольственных товаров, в точках которого осуществляется реализация товаров высокого качества, так как при проведении закупочной интервенции уделяется особое внимание на качество товара.</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lastRenderedPageBreak/>
        <w:t xml:space="preserve">Отечественным товаропроизводителям оказывается содействие в расширении фирменных магазинов, где производимая продукция реализуется по отпускным ценам предприятий. </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Принимаются меры по насыщению внутреннего потребительского рынка продовольственными товарами местного производства. </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В целях недопущения необоснованного роста цен на коммунальные услуги проводятся публичные слушания по рассмотрению заявок на утверждение тарифов и тарифных смет субъектов естественных монополий. </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Заявки на утверждение тарифов и тарифных смет рассматриваются на заседаниях рабочей группы экспертного совета при Департаменте Комитета по регулированию естественных монополий и защите конкуренции </w:t>
      </w:r>
      <w:proofErr w:type="spellStart"/>
      <w:r w:rsidRPr="00965F54">
        <w:rPr>
          <w:rFonts w:ascii="Times New Roman" w:hAnsi="Times New Roman"/>
          <w:sz w:val="28"/>
          <w:szCs w:val="28"/>
        </w:rPr>
        <w:t>СевероКазахстанской</w:t>
      </w:r>
      <w:proofErr w:type="spellEnd"/>
      <w:r w:rsidRPr="00965F54">
        <w:rPr>
          <w:rFonts w:ascii="Times New Roman" w:hAnsi="Times New Roman"/>
          <w:sz w:val="28"/>
          <w:szCs w:val="28"/>
        </w:rPr>
        <w:t xml:space="preserve"> области.</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В оперативном порядке будут отслеживаться внешние и внутренние факторы, влияющие на потребительские цены, и реализованы меры по сдерживанию цен на продовольственные товары и топливо с учетом развития конкурентных внутренних рынков, борьбы с ценовым сговором и недобросовестной конкуренцией.</w:t>
      </w:r>
    </w:p>
    <w:p w:rsidR="00362FD9" w:rsidRDefault="00362FD9" w:rsidP="00362FD9">
      <w:pPr>
        <w:pBdr>
          <w:bottom w:val="single" w:sz="4" w:space="30" w:color="FFFFFF"/>
        </w:pBdr>
        <w:spacing w:after="0" w:line="240" w:lineRule="auto"/>
        <w:ind w:firstLine="708"/>
        <w:contextualSpacing/>
        <w:jc w:val="both"/>
        <w:rPr>
          <w:rFonts w:ascii="Times New Roman" w:hAnsi="Times New Roman"/>
          <w:sz w:val="28"/>
          <w:szCs w:val="28"/>
        </w:rPr>
      </w:pPr>
    </w:p>
    <w:p w:rsidR="00362FD9"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3.3 Развитие отраслей экономики</w:t>
      </w:r>
      <w:r w:rsidR="006F54E8" w:rsidRPr="00965F54">
        <w:rPr>
          <w:rFonts w:ascii="Times New Roman" w:eastAsia="SimSun" w:hAnsi="Times New Roman" w:cs="Times New Roman"/>
          <w:b/>
          <w:sz w:val="28"/>
          <w:szCs w:val="28"/>
          <w:lang w:eastAsia="zh-CN"/>
        </w:rPr>
        <w:t>.</w:t>
      </w:r>
    </w:p>
    <w:p w:rsidR="00362FD9" w:rsidRDefault="006B575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b/>
          <w:sz w:val="28"/>
          <w:szCs w:val="28"/>
          <w:lang w:eastAsia="zh-CN"/>
        </w:rPr>
        <w:t xml:space="preserve">Сельское хозяйство. </w:t>
      </w:r>
      <w:r w:rsidR="007803F2" w:rsidRPr="00965F54">
        <w:rPr>
          <w:rFonts w:ascii="Times New Roman" w:eastAsia="SimSun" w:hAnsi="Times New Roman" w:cs="Times New Roman"/>
          <w:sz w:val="28"/>
          <w:szCs w:val="28"/>
          <w:lang w:eastAsia="zh-CN"/>
        </w:rPr>
        <w:t xml:space="preserve">В своем Послании Глава государства отметил, что аграрная политика должна быть направлена на кардинальное увеличение производительности труда и рост экспорта переработанной сельскохозяйственной продукции. </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Основными мерами реализации экономической политики на 2019-2023 годы в сфере сельского хозяйства будет обеспечение продовольственной безопасности и создание сырьевой базы для загрузки перерабатывающих производств, увеличение объемов </w:t>
      </w:r>
      <w:proofErr w:type="spellStart"/>
      <w:r w:rsidRPr="00965F54">
        <w:rPr>
          <w:rFonts w:ascii="Times New Roman" w:eastAsia="SimSun" w:hAnsi="Times New Roman" w:cs="Times New Roman"/>
          <w:sz w:val="28"/>
          <w:szCs w:val="28"/>
          <w:lang w:eastAsia="zh-CN"/>
        </w:rPr>
        <w:t>сельхозяйственной</w:t>
      </w:r>
      <w:proofErr w:type="spellEnd"/>
      <w:r w:rsidRPr="00965F54">
        <w:rPr>
          <w:rFonts w:ascii="Times New Roman" w:eastAsia="SimSun" w:hAnsi="Times New Roman" w:cs="Times New Roman"/>
          <w:sz w:val="28"/>
          <w:szCs w:val="28"/>
          <w:lang w:eastAsia="zh-CN"/>
        </w:rPr>
        <w:t xml:space="preserve"> продукции, урожайности сельскохозяйственных культур, обновление техники, внедрение новых информационных технологий, а также развитие мясного животноводства, кормопроизводства и отгонного животноводства.</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В растениеводстве особое внимание будет уделено агрохимии – стимулированию внесения минеральных удобрений и увеличению доли площадей посевов качественных сортов семян. С целью эффективного применения минеральных удобрений в сельском хозяйстве будет продолжена поддержка </w:t>
      </w:r>
      <w:proofErr w:type="spellStart"/>
      <w:r w:rsidRPr="00965F54">
        <w:rPr>
          <w:rFonts w:ascii="Times New Roman" w:eastAsia="SimSun" w:hAnsi="Times New Roman" w:cs="Times New Roman"/>
          <w:sz w:val="28"/>
          <w:szCs w:val="28"/>
          <w:lang w:eastAsia="zh-CN"/>
        </w:rPr>
        <w:t>сельхозтоваропроизводителей</w:t>
      </w:r>
      <w:proofErr w:type="spellEnd"/>
      <w:r w:rsidRPr="00965F54">
        <w:rPr>
          <w:rFonts w:ascii="Times New Roman" w:eastAsia="SimSun" w:hAnsi="Times New Roman" w:cs="Times New Roman"/>
          <w:sz w:val="28"/>
          <w:szCs w:val="28"/>
          <w:lang w:eastAsia="zh-CN"/>
        </w:rPr>
        <w:t xml:space="preserve"> путем субсидирования их приобретения, а также внедрения элементов точечного земледелия, в том числе дифференцированного внесения удобрений.</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Дополнительное развитие получит аграрная наука и </w:t>
      </w:r>
      <w:proofErr w:type="spellStart"/>
      <w:r w:rsidRPr="00965F54">
        <w:rPr>
          <w:rFonts w:ascii="Times New Roman" w:eastAsia="SimSun" w:hAnsi="Times New Roman" w:cs="Times New Roman"/>
          <w:sz w:val="28"/>
          <w:szCs w:val="28"/>
          <w:lang w:eastAsia="zh-CN"/>
        </w:rPr>
        <w:t>сельхозкооперация</w:t>
      </w:r>
      <w:proofErr w:type="spellEnd"/>
      <w:r w:rsidRPr="00965F54">
        <w:rPr>
          <w:rFonts w:ascii="Times New Roman" w:eastAsia="SimSun" w:hAnsi="Times New Roman" w:cs="Times New Roman"/>
          <w:sz w:val="28"/>
          <w:szCs w:val="28"/>
          <w:lang w:eastAsia="zh-CN"/>
        </w:rPr>
        <w:t>.</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Технологическое обновление станет основным источником повышения производительности труда.</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Есть примеры, когда </w:t>
      </w:r>
      <w:proofErr w:type="spellStart"/>
      <w:r w:rsidRPr="00965F54">
        <w:rPr>
          <w:rFonts w:ascii="Times New Roman" w:eastAsia="SimSun" w:hAnsi="Times New Roman" w:cs="Times New Roman"/>
          <w:sz w:val="28"/>
          <w:szCs w:val="28"/>
          <w:lang w:eastAsia="zh-CN"/>
        </w:rPr>
        <w:t>сельхозформирования</w:t>
      </w:r>
      <w:proofErr w:type="spellEnd"/>
      <w:r w:rsidRPr="00965F54">
        <w:rPr>
          <w:rFonts w:ascii="Times New Roman" w:eastAsia="SimSun" w:hAnsi="Times New Roman" w:cs="Times New Roman"/>
          <w:sz w:val="28"/>
          <w:szCs w:val="28"/>
          <w:lang w:eastAsia="zh-CN"/>
        </w:rPr>
        <w:t xml:space="preserve"> ежегодно, невзирая на погодные условия, добиваются получения высоких урожаев, до 25 – 30 центнеров с гектара с помощью использования передовых технологий.</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lastRenderedPageBreak/>
        <w:t>Технологии спутникового мониторинга полей «</w:t>
      </w:r>
      <w:proofErr w:type="spellStart"/>
      <w:r w:rsidRPr="00965F54">
        <w:rPr>
          <w:rFonts w:ascii="Times New Roman" w:eastAsia="SimSun" w:hAnsi="Times New Roman" w:cs="Times New Roman"/>
          <w:sz w:val="28"/>
          <w:szCs w:val="28"/>
          <w:lang w:eastAsia="zh-CN"/>
        </w:rPr>
        <w:t>Геозис</w:t>
      </w:r>
      <w:proofErr w:type="spellEnd"/>
      <w:r w:rsidRPr="00965F54">
        <w:rPr>
          <w:rFonts w:ascii="Times New Roman" w:eastAsia="SimSun" w:hAnsi="Times New Roman" w:cs="Times New Roman"/>
          <w:sz w:val="28"/>
          <w:szCs w:val="28"/>
          <w:lang w:eastAsia="zh-CN"/>
        </w:rPr>
        <w:t>», «</w:t>
      </w:r>
      <w:proofErr w:type="spellStart"/>
      <w:r w:rsidRPr="00965F54">
        <w:rPr>
          <w:rFonts w:ascii="Times New Roman" w:eastAsia="SimSun" w:hAnsi="Times New Roman" w:cs="Times New Roman"/>
          <w:sz w:val="28"/>
          <w:szCs w:val="28"/>
          <w:lang w:eastAsia="zh-CN"/>
        </w:rPr>
        <w:t>АгроСмарт</w:t>
      </w:r>
      <w:proofErr w:type="spellEnd"/>
      <w:r w:rsidRPr="00965F54">
        <w:rPr>
          <w:rFonts w:ascii="Times New Roman" w:eastAsia="SimSun" w:hAnsi="Times New Roman" w:cs="Times New Roman"/>
          <w:sz w:val="28"/>
          <w:szCs w:val="28"/>
          <w:lang w:eastAsia="zh-CN"/>
        </w:rPr>
        <w:t>» для точного земледелия и определения состояния посевов, применяемые ТОО «</w:t>
      </w:r>
      <w:proofErr w:type="spellStart"/>
      <w:r w:rsidRPr="00965F54">
        <w:rPr>
          <w:rFonts w:ascii="Times New Roman" w:eastAsia="SimSun" w:hAnsi="Times New Roman" w:cs="Times New Roman"/>
          <w:sz w:val="28"/>
          <w:szCs w:val="28"/>
          <w:lang w:eastAsia="zh-CN"/>
        </w:rPr>
        <w:t>Атамекен</w:t>
      </w:r>
      <w:proofErr w:type="spellEnd"/>
      <w:r w:rsidRPr="00965F54">
        <w:rPr>
          <w:rFonts w:ascii="Times New Roman" w:eastAsia="SimSun" w:hAnsi="Times New Roman" w:cs="Times New Roman"/>
          <w:sz w:val="28"/>
          <w:szCs w:val="28"/>
          <w:lang w:eastAsia="zh-CN"/>
        </w:rPr>
        <w:t>-Агро», «</w:t>
      </w:r>
      <w:proofErr w:type="spellStart"/>
      <w:r w:rsidRPr="00965F54">
        <w:rPr>
          <w:rFonts w:ascii="Times New Roman" w:eastAsia="SimSun" w:hAnsi="Times New Roman" w:cs="Times New Roman"/>
          <w:sz w:val="28"/>
          <w:szCs w:val="28"/>
          <w:lang w:eastAsia="zh-CN"/>
        </w:rPr>
        <w:t>Тайынша</w:t>
      </w:r>
      <w:proofErr w:type="spellEnd"/>
      <w:r w:rsidRPr="00965F54">
        <w:rPr>
          <w:rFonts w:ascii="Times New Roman" w:eastAsia="SimSun" w:hAnsi="Times New Roman" w:cs="Times New Roman"/>
          <w:sz w:val="28"/>
          <w:szCs w:val="28"/>
          <w:lang w:eastAsia="zh-CN"/>
        </w:rPr>
        <w:t xml:space="preserve"> </w:t>
      </w:r>
      <w:proofErr w:type="spellStart"/>
      <w:r w:rsidRPr="00965F54">
        <w:rPr>
          <w:rFonts w:ascii="Times New Roman" w:eastAsia="SimSun" w:hAnsi="Times New Roman" w:cs="Times New Roman"/>
          <w:sz w:val="28"/>
          <w:szCs w:val="28"/>
          <w:lang w:eastAsia="zh-CN"/>
        </w:rPr>
        <w:t>Астык</w:t>
      </w:r>
      <w:proofErr w:type="spellEnd"/>
      <w:r w:rsidRPr="00965F54">
        <w:rPr>
          <w:rFonts w:ascii="Times New Roman" w:eastAsia="SimSun" w:hAnsi="Times New Roman" w:cs="Times New Roman"/>
          <w:sz w:val="28"/>
          <w:szCs w:val="28"/>
          <w:lang w:eastAsia="zh-CN"/>
        </w:rPr>
        <w:t>», позволяют прогнозировать оптимальные сроки посева и уборки урожая, внесения минеральных удобрении и борьбы с вредителями и сорняками.</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Электронная система управления маточным поголовьем, электронное </w:t>
      </w:r>
      <w:proofErr w:type="spellStart"/>
      <w:r w:rsidRPr="00965F54">
        <w:rPr>
          <w:rFonts w:ascii="Times New Roman" w:eastAsia="SimSun" w:hAnsi="Times New Roman" w:cs="Times New Roman"/>
          <w:sz w:val="28"/>
          <w:szCs w:val="28"/>
          <w:lang w:eastAsia="zh-CN"/>
        </w:rPr>
        <w:t>чипирование</w:t>
      </w:r>
      <w:proofErr w:type="spellEnd"/>
      <w:r w:rsidRPr="00965F54">
        <w:rPr>
          <w:rFonts w:ascii="Times New Roman" w:eastAsia="SimSun" w:hAnsi="Times New Roman" w:cs="Times New Roman"/>
          <w:sz w:val="28"/>
          <w:szCs w:val="28"/>
          <w:lang w:eastAsia="zh-CN"/>
        </w:rPr>
        <w:t xml:space="preserve"> лошадей для контроля движения табунов успешно используется в КТ «Зенченко и К» и ТОО «</w:t>
      </w:r>
      <w:proofErr w:type="spellStart"/>
      <w:r w:rsidRPr="00965F54">
        <w:rPr>
          <w:rFonts w:ascii="Times New Roman" w:eastAsia="SimSun" w:hAnsi="Times New Roman" w:cs="Times New Roman"/>
          <w:sz w:val="28"/>
          <w:szCs w:val="28"/>
          <w:lang w:eastAsia="zh-CN"/>
        </w:rPr>
        <w:t>Тайынша</w:t>
      </w:r>
      <w:proofErr w:type="spellEnd"/>
      <w:r w:rsidRPr="00965F54">
        <w:rPr>
          <w:rFonts w:ascii="Times New Roman" w:eastAsia="SimSun" w:hAnsi="Times New Roman" w:cs="Times New Roman"/>
          <w:sz w:val="28"/>
          <w:szCs w:val="28"/>
          <w:lang w:eastAsia="zh-CN"/>
        </w:rPr>
        <w:t xml:space="preserve"> </w:t>
      </w:r>
      <w:proofErr w:type="spellStart"/>
      <w:r w:rsidRPr="00965F54">
        <w:rPr>
          <w:rFonts w:ascii="Times New Roman" w:eastAsia="SimSun" w:hAnsi="Times New Roman" w:cs="Times New Roman"/>
          <w:sz w:val="28"/>
          <w:szCs w:val="28"/>
          <w:lang w:eastAsia="zh-CN"/>
        </w:rPr>
        <w:t>Астык</w:t>
      </w:r>
      <w:proofErr w:type="spellEnd"/>
      <w:r w:rsidRPr="00965F54">
        <w:rPr>
          <w:rFonts w:ascii="Times New Roman" w:eastAsia="SimSun" w:hAnsi="Times New Roman" w:cs="Times New Roman"/>
          <w:sz w:val="28"/>
          <w:szCs w:val="28"/>
          <w:lang w:eastAsia="zh-CN"/>
        </w:rPr>
        <w:t xml:space="preserve">». </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Наша задача – используя новейшие технологии добиться в течение 5 лет в агропромышленном секторе повышения производительности труда и экспорта переработанной сельхозпродукции в 2,5 раза. </w:t>
      </w:r>
    </w:p>
    <w:p w:rsidR="00362FD9" w:rsidRDefault="00FE07FD"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eastAsia="SimSun" w:hAnsi="Times New Roman" w:cs="Times New Roman"/>
          <w:b/>
          <w:sz w:val="28"/>
          <w:szCs w:val="28"/>
          <w:lang w:eastAsia="zh-CN"/>
        </w:rPr>
        <w:t>Промышленность</w:t>
      </w:r>
      <w:r w:rsidR="00614924" w:rsidRPr="00965F54">
        <w:rPr>
          <w:rFonts w:ascii="Times New Roman" w:hAnsi="Times New Roman" w:cs="Times New Roman"/>
          <w:sz w:val="28"/>
          <w:szCs w:val="28"/>
        </w:rPr>
        <w:t xml:space="preserve"> В своем Послании Глава государства ставит перед нами задачу поддержания ускоренного темпа экономики и улучшения качества жизни населения через цифровые, прорывные технологии, которые позволят повысить производительность труда и приведут к росту капитализации.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Основные меры, направленные на реализацию экономической политики в промышленности, будут:</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создание конкурентоспособных производств, расширение номенклатуры и увеличение доли продукции с высокой добавленной стоимостью с привлечением малого и среднего бизнеса;</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 модернизация действующих предприятий в целях повышения производительности труда и развитие наукоемких производств;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 положено начало третьей пятилетки индустриализации, посвященной становлению промышленности «цифровой эпохи».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965F54">
        <w:rPr>
          <w:rFonts w:ascii="Times New Roman" w:hAnsi="Times New Roman" w:cs="Times New Roman"/>
          <w:sz w:val="28"/>
          <w:szCs w:val="28"/>
        </w:rPr>
        <w:t>В области проводится планомерная работа по вводу в действие простаивающих предприятий и пустующих помещений. Ярким примером является восстановление производственного комплекса АО «</w:t>
      </w:r>
      <w:proofErr w:type="spellStart"/>
      <w:r w:rsidRPr="00965F54">
        <w:rPr>
          <w:rFonts w:ascii="Times New Roman" w:hAnsi="Times New Roman" w:cs="Times New Roman"/>
          <w:sz w:val="28"/>
          <w:szCs w:val="28"/>
        </w:rPr>
        <w:t>Биохим</w:t>
      </w:r>
      <w:proofErr w:type="spellEnd"/>
      <w:r w:rsidRPr="00965F54">
        <w:rPr>
          <w:rFonts w:ascii="Times New Roman" w:hAnsi="Times New Roman" w:cs="Times New Roman"/>
          <w:sz w:val="28"/>
          <w:szCs w:val="28"/>
        </w:rPr>
        <w:t xml:space="preserve">». Общая стоимость проекта 12,6 млрд. тенге, восстановление комплекса по глубокой переработке зерна запланировано в 3 этапа </w:t>
      </w:r>
      <w:r w:rsidRPr="00965F54">
        <w:rPr>
          <w:rFonts w:ascii="Times New Roman" w:hAnsi="Times New Roman" w:cs="Times New Roman"/>
          <w:i/>
          <w:sz w:val="28"/>
          <w:szCs w:val="28"/>
        </w:rPr>
        <w:t xml:space="preserve">(1 этап – это мельничный комплекс, 2 этап - открытие цеха по производству крахмала и клейковины, 3 этап - выпуск </w:t>
      </w:r>
      <w:proofErr w:type="spellStart"/>
      <w:r w:rsidRPr="00965F54">
        <w:rPr>
          <w:rFonts w:ascii="Times New Roman" w:hAnsi="Times New Roman" w:cs="Times New Roman"/>
          <w:i/>
          <w:sz w:val="28"/>
          <w:szCs w:val="28"/>
        </w:rPr>
        <w:t>биоэтанола</w:t>
      </w:r>
      <w:proofErr w:type="spellEnd"/>
      <w:r w:rsidRPr="00965F54">
        <w:rPr>
          <w:rFonts w:ascii="Times New Roman" w:hAnsi="Times New Roman" w:cs="Times New Roman"/>
          <w:i/>
          <w:sz w:val="28"/>
          <w:szCs w:val="28"/>
        </w:rPr>
        <w:t>).</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В рамках открытия новых производств запущен завод по переработке масличных культур ТОО «</w:t>
      </w:r>
      <w:proofErr w:type="spellStart"/>
      <w:r w:rsidRPr="00965F54">
        <w:rPr>
          <w:rFonts w:ascii="Times New Roman" w:hAnsi="Times New Roman" w:cs="Times New Roman"/>
          <w:sz w:val="28"/>
          <w:szCs w:val="28"/>
        </w:rPr>
        <w:t>Тайынша</w:t>
      </w:r>
      <w:proofErr w:type="spellEnd"/>
      <w:r w:rsidRPr="00965F54">
        <w:rPr>
          <w:rFonts w:ascii="Times New Roman" w:hAnsi="Times New Roman" w:cs="Times New Roman"/>
          <w:sz w:val="28"/>
          <w:szCs w:val="28"/>
        </w:rPr>
        <w:t xml:space="preserve"> май» с мощностью 300 тысяч тонн в год. Данный инновационный завод – это казахстанско-китайский проект, не имеющий аналогов в республике.</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ТОО «</w:t>
      </w:r>
      <w:proofErr w:type="spellStart"/>
      <w:r w:rsidRPr="00965F54">
        <w:rPr>
          <w:rFonts w:ascii="Times New Roman" w:hAnsi="Times New Roman" w:cs="Times New Roman"/>
          <w:sz w:val="28"/>
          <w:szCs w:val="28"/>
        </w:rPr>
        <w:t>Аулие</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Голд</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Майнинг</w:t>
      </w:r>
      <w:proofErr w:type="spellEnd"/>
      <w:r w:rsidRPr="00965F54">
        <w:rPr>
          <w:rFonts w:ascii="Times New Roman" w:hAnsi="Times New Roman" w:cs="Times New Roman"/>
          <w:sz w:val="28"/>
          <w:szCs w:val="28"/>
        </w:rPr>
        <w:t>» закуплено цифровое оборудование, которое позволило до 30% сократить потери при выщелачивании золота.</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Применяемые цифровые технологии с полной автоматизацией производственного процесса на данных предприятиях позволяют контролировать все этапы производства, снижать потребление электроэнергии, а также повышать производительности труда за счет оптимизации алгоритмов управления.</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регионе есть большие возможности с развитием промышленности. В рамках Комплексного плана развития Северо-Казахстанской области, при поддержке Правительства Республики Казахстан начата технологическая </w:t>
      </w:r>
      <w:r w:rsidRPr="00965F54">
        <w:rPr>
          <w:rFonts w:ascii="Times New Roman" w:hAnsi="Times New Roman" w:cs="Times New Roman"/>
          <w:sz w:val="28"/>
          <w:szCs w:val="28"/>
        </w:rPr>
        <w:lastRenderedPageBreak/>
        <w:t xml:space="preserve">модернизация двух крупных заводов АО «ПЗТМ» и АО «Завод им. С.М. Кирова» в сумме 6,7 млрд. тенге. На сегодняшний день закуплено более 300 единиц оборудования, из выделенных в 2018 году средств освоено заводом </w:t>
      </w:r>
      <w:proofErr w:type="spellStart"/>
      <w:r w:rsidRPr="00965F54">
        <w:rPr>
          <w:rFonts w:ascii="Times New Roman" w:hAnsi="Times New Roman" w:cs="Times New Roman"/>
          <w:sz w:val="28"/>
          <w:szCs w:val="28"/>
        </w:rPr>
        <w:t>им.С.М.Кирова</w:t>
      </w:r>
      <w:proofErr w:type="spellEnd"/>
      <w:r w:rsidRPr="00965F54">
        <w:rPr>
          <w:rFonts w:ascii="Times New Roman" w:hAnsi="Times New Roman" w:cs="Times New Roman"/>
          <w:sz w:val="28"/>
          <w:szCs w:val="28"/>
        </w:rPr>
        <w:t xml:space="preserve"> – 79,4%, ПЗТМ - 55%. Согласно графику финансирования, до конца года освоение предусмотренных средств составит 100%.</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Политика развития туристской сферы будет проводиться в рамках Государственной программы развития туристской отрасли Республики Казахстан на 2019-2025 годы.</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Планируется строительство новых мест размещения объектов туристской инфраструктуры в рамках развития якорных и региональных туристских проектов, проведение ремонта автомобильных дорог и подъездных путей к туристским объектам. В текущем году на ремонт дорог в </w:t>
      </w:r>
      <w:proofErr w:type="spellStart"/>
      <w:r w:rsidRPr="00965F54">
        <w:rPr>
          <w:rFonts w:ascii="Times New Roman" w:hAnsi="Times New Roman"/>
          <w:sz w:val="28"/>
          <w:szCs w:val="28"/>
        </w:rPr>
        <w:t>Имантауско</w:t>
      </w:r>
      <w:proofErr w:type="spellEnd"/>
      <w:r w:rsidRPr="00965F54">
        <w:rPr>
          <w:rFonts w:ascii="Times New Roman" w:hAnsi="Times New Roman"/>
          <w:sz w:val="28"/>
          <w:szCs w:val="28"/>
        </w:rPr>
        <w:t xml:space="preserve"> - </w:t>
      </w:r>
      <w:proofErr w:type="spellStart"/>
      <w:r w:rsidRPr="00965F54">
        <w:rPr>
          <w:rFonts w:ascii="Times New Roman" w:hAnsi="Times New Roman"/>
          <w:sz w:val="28"/>
          <w:szCs w:val="28"/>
        </w:rPr>
        <w:t>Шалкарской</w:t>
      </w:r>
      <w:proofErr w:type="spellEnd"/>
      <w:r w:rsidRPr="00965F54">
        <w:rPr>
          <w:rFonts w:ascii="Times New Roman" w:hAnsi="Times New Roman"/>
          <w:sz w:val="28"/>
          <w:szCs w:val="28"/>
        </w:rPr>
        <w:t xml:space="preserve"> курортной зоне выделено 3,1 млрд. тенге.</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 xml:space="preserve">Планируется создание новых продуктов по следующим направлениям: медицинский туризм, пляжный туризм, охотничий и рыболовный туризм, зимний туризм, автотуризм и </w:t>
      </w:r>
      <w:proofErr w:type="spellStart"/>
      <w:r w:rsidRPr="00965F54">
        <w:rPr>
          <w:rFonts w:ascii="Times New Roman" w:hAnsi="Times New Roman"/>
          <w:sz w:val="28"/>
          <w:szCs w:val="28"/>
        </w:rPr>
        <w:t>караванинг</w:t>
      </w:r>
      <w:proofErr w:type="spellEnd"/>
      <w:r w:rsidRPr="00965F54">
        <w:rPr>
          <w:rFonts w:ascii="Times New Roman" w:hAnsi="Times New Roman"/>
          <w:sz w:val="28"/>
          <w:szCs w:val="28"/>
        </w:rPr>
        <w:t>.</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С целью популяризации туристских объектов региона и привлечение туристов продолжатся проведение событийных мероприятий: информационные туры для туроператоров и СМИ РК и РФ, рыболовный форум «День карася», фестиваль «</w:t>
      </w:r>
      <w:proofErr w:type="spellStart"/>
      <w:r w:rsidRPr="00965F54">
        <w:rPr>
          <w:rFonts w:ascii="Times New Roman" w:hAnsi="Times New Roman"/>
          <w:sz w:val="28"/>
          <w:szCs w:val="28"/>
        </w:rPr>
        <w:t>ҚымызFest</w:t>
      </w:r>
      <w:proofErr w:type="spellEnd"/>
      <w:r w:rsidRPr="00965F54">
        <w:rPr>
          <w:rFonts w:ascii="Times New Roman" w:hAnsi="Times New Roman"/>
          <w:sz w:val="28"/>
          <w:szCs w:val="28"/>
        </w:rPr>
        <w:t>», гастрономический фестиваль «</w:t>
      </w:r>
      <w:proofErr w:type="spellStart"/>
      <w:r w:rsidRPr="00965F54">
        <w:rPr>
          <w:rFonts w:ascii="Times New Roman" w:hAnsi="Times New Roman"/>
          <w:sz w:val="28"/>
          <w:szCs w:val="28"/>
        </w:rPr>
        <w:t>Қызылжар</w:t>
      </w:r>
      <w:proofErr w:type="spellEnd"/>
      <w:r w:rsidRPr="00965F54">
        <w:rPr>
          <w:rFonts w:ascii="Times New Roman" w:hAnsi="Times New Roman"/>
          <w:sz w:val="28"/>
          <w:szCs w:val="28"/>
        </w:rPr>
        <w:t xml:space="preserve"> </w:t>
      </w:r>
      <w:proofErr w:type="spellStart"/>
      <w:r w:rsidRPr="00965F54">
        <w:rPr>
          <w:rFonts w:ascii="Times New Roman" w:hAnsi="Times New Roman"/>
          <w:sz w:val="28"/>
          <w:szCs w:val="28"/>
        </w:rPr>
        <w:t>дәмі</w:t>
      </w:r>
      <w:proofErr w:type="spellEnd"/>
      <w:r w:rsidRPr="00965F54">
        <w:rPr>
          <w:rFonts w:ascii="Times New Roman" w:hAnsi="Times New Roman"/>
          <w:sz w:val="28"/>
          <w:szCs w:val="28"/>
        </w:rPr>
        <w:t>», фестиваль «</w:t>
      </w:r>
      <w:proofErr w:type="spellStart"/>
      <w:r w:rsidRPr="00965F54">
        <w:rPr>
          <w:rFonts w:ascii="Times New Roman" w:hAnsi="Times New Roman"/>
          <w:sz w:val="28"/>
          <w:szCs w:val="28"/>
        </w:rPr>
        <w:t>SKOрлупино</w:t>
      </w:r>
      <w:proofErr w:type="spellEnd"/>
      <w:r w:rsidRPr="00965F54">
        <w:rPr>
          <w:rFonts w:ascii="Times New Roman" w:hAnsi="Times New Roman"/>
          <w:sz w:val="28"/>
          <w:szCs w:val="28"/>
        </w:rPr>
        <w:t>» и открытие туристского сезона.</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Продолжится работа по презентации туристского потенциала на международных и региональных туристских выставках, через СМИ и интернет ресурсы, а также туристские фирмы приграничных регионов Российской Федерации и Республики Казахстан.</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В 2018 году значимым событием для региона стало проведение 15-го Форума межрегионального сотрудничества Республики Казахстан и Российской Федерации на тему «Новые подходы и тенденции в развитии туризма России и Казахстана».</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28"/>
        </w:rPr>
      </w:pPr>
      <w:r w:rsidRPr="00965F54">
        <w:rPr>
          <w:rFonts w:ascii="Times New Roman" w:hAnsi="Times New Roman"/>
          <w:sz w:val="28"/>
          <w:szCs w:val="28"/>
        </w:rPr>
        <w:t>В среднесрочном периоде развитие внутренней торговли будет осуществляться в рамках реализации законодательства по вопросам регулирования торговой деятельности.</w:t>
      </w:r>
    </w:p>
    <w:p w:rsidR="00E45BEA" w:rsidRPr="00E45BEA" w:rsidRDefault="00731B34" w:rsidP="00362FD9">
      <w:pPr>
        <w:pBdr>
          <w:bottom w:val="single" w:sz="4" w:space="30" w:color="FFFFFF"/>
        </w:pBdr>
        <w:spacing w:after="0" w:line="240" w:lineRule="auto"/>
        <w:ind w:firstLine="708"/>
        <w:contextualSpacing/>
        <w:jc w:val="both"/>
        <w:rPr>
          <w:rFonts w:ascii="Times New Roman" w:hAnsi="Times New Roman"/>
          <w:b/>
          <w:sz w:val="28"/>
          <w:szCs w:val="28"/>
          <w:lang w:val="kk-KZ"/>
        </w:rPr>
      </w:pPr>
      <w:r w:rsidRPr="00731B34">
        <w:rPr>
          <w:rFonts w:ascii="Times New Roman" w:hAnsi="Times New Roman"/>
          <w:sz w:val="28"/>
          <w:szCs w:val="28"/>
        </w:rPr>
        <w:t>Продолжается работа по строительству новых торговых объектов современного формата. В сентябре 2019 года в областном центре открыт торгово-развлекательный центр «</w:t>
      </w:r>
      <w:proofErr w:type="spellStart"/>
      <w:r w:rsidRPr="00731B34">
        <w:rPr>
          <w:rFonts w:ascii="Times New Roman" w:hAnsi="Times New Roman"/>
          <w:sz w:val="28"/>
          <w:szCs w:val="28"/>
        </w:rPr>
        <w:t>Dostyq</w:t>
      </w:r>
      <w:proofErr w:type="spellEnd"/>
      <w:r w:rsidRPr="00731B34">
        <w:rPr>
          <w:rFonts w:ascii="Times New Roman" w:hAnsi="Times New Roman"/>
          <w:sz w:val="28"/>
          <w:szCs w:val="28"/>
        </w:rPr>
        <w:t xml:space="preserve"> </w:t>
      </w:r>
      <w:proofErr w:type="spellStart"/>
      <w:r w:rsidRPr="00731B34">
        <w:rPr>
          <w:rFonts w:ascii="Times New Roman" w:hAnsi="Times New Roman"/>
          <w:sz w:val="28"/>
          <w:szCs w:val="28"/>
        </w:rPr>
        <w:t>Mall</w:t>
      </w:r>
      <w:proofErr w:type="spellEnd"/>
      <w:r w:rsidRPr="00731B34">
        <w:rPr>
          <w:rFonts w:ascii="Times New Roman" w:hAnsi="Times New Roman"/>
          <w:sz w:val="28"/>
          <w:szCs w:val="28"/>
        </w:rPr>
        <w:t xml:space="preserve">». Объем инвестиций составили 6 млрд. тенге. Реализация проекта позволила создать более 400 рабочих мест. </w:t>
      </w:r>
    </w:p>
    <w:p w:rsidR="00362FD9" w:rsidRDefault="00911F47" w:rsidP="00E45BEA">
      <w:pPr>
        <w:pBdr>
          <w:bottom w:val="single" w:sz="4" w:space="30" w:color="FFFFFF"/>
        </w:pBdr>
        <w:spacing w:after="0" w:line="240" w:lineRule="auto"/>
        <w:contextualSpacing/>
        <w:jc w:val="both"/>
        <w:rPr>
          <w:rFonts w:ascii="Times New Roman" w:eastAsia="Calibri" w:hAnsi="Times New Roman" w:cs="Times New Roman"/>
          <w:color w:val="000000"/>
          <w:sz w:val="28"/>
          <w:szCs w:val="28"/>
          <w:lang w:eastAsia="ru-RU"/>
        </w:rPr>
      </w:pPr>
      <w:r w:rsidRPr="00965F54">
        <w:rPr>
          <w:rFonts w:ascii="Times New Roman" w:hAnsi="Times New Roman"/>
          <w:sz w:val="28"/>
          <w:szCs w:val="28"/>
        </w:rPr>
        <w:t xml:space="preserve">         </w:t>
      </w:r>
      <w:r w:rsidR="00B137EF" w:rsidRPr="00965F54">
        <w:rPr>
          <w:rFonts w:ascii="Times New Roman" w:eastAsia="SimSun" w:hAnsi="Times New Roman" w:cs="Times New Roman"/>
          <w:b/>
          <w:sz w:val="28"/>
          <w:szCs w:val="28"/>
          <w:lang w:eastAsia="zh-CN"/>
        </w:rPr>
        <w:t xml:space="preserve">Транспорт и связь. </w:t>
      </w:r>
      <w:r w:rsidR="009B64C2" w:rsidRPr="00965F54">
        <w:rPr>
          <w:rFonts w:ascii="Times New Roman" w:eastAsia="Calibri" w:hAnsi="Times New Roman" w:cs="Times New Roman"/>
          <w:color w:val="000000"/>
          <w:sz w:val="28"/>
          <w:szCs w:val="28"/>
          <w:lang w:eastAsia="ru-RU"/>
        </w:rPr>
        <w:t>Основная цель транспортной отрасли в полном объеме удовлетворять потребности экономики и населения в транспортных услугах. Для ее реализации необходимо:</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повышение уровня качества транспортных и дорожных услуг, путем проведения работ по реконструкции, капитальному и среднему ремонту автодорог местного значения;</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lastRenderedPageBreak/>
        <w:t>- обновление парка пассажирского транспорта, путем внесения дополнений в договор на право обслуживания внутриобластных маршрутов, об обязательном обновлении подвижного состава в течение 2-х лет с момента заключения договора;</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расширения зоны обслуживания и открытия новых социально-значимых маршрутов путем субсидирования расходов перевозчика;</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лицензирование деятельности автомобильных перевозчиков путем проведения конкурсов на право обслуживания маршрутов внутриобластных междугородных, межобластных.</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Стратегические направления развития пассажирских перевозок предусматривает переход транспортной системы на качественно новый уровень функционирования, формирование оптимальной транспортной сети; интегрирование казахстанских пассажирских перевозок в мировую транспортную систему; обновление всех долгосрочных активов автотранспортных предприятий, внедрение прогрессивных технологий организации труда и производственного процесса, создание отечественных профильных производств за счет формирования благоприятного инвестиционного климата; гармоничное взаимодействие автомобильного транспорта в сети транспортно-логистических центров </w:t>
      </w:r>
      <w:proofErr w:type="spellStart"/>
      <w:r w:rsidRPr="00965F54">
        <w:rPr>
          <w:rFonts w:ascii="Times New Roman" w:eastAsia="Calibri" w:hAnsi="Times New Roman" w:cs="Times New Roman"/>
          <w:color w:val="000000"/>
          <w:sz w:val="28"/>
          <w:szCs w:val="28"/>
          <w:lang w:eastAsia="ru-RU"/>
        </w:rPr>
        <w:t>интермодальных</w:t>
      </w:r>
      <w:proofErr w:type="spellEnd"/>
      <w:r w:rsidRPr="00965F54">
        <w:rPr>
          <w:rFonts w:ascii="Times New Roman" w:eastAsia="Calibri" w:hAnsi="Times New Roman" w:cs="Times New Roman"/>
          <w:color w:val="000000"/>
          <w:sz w:val="28"/>
          <w:szCs w:val="28"/>
          <w:lang w:eastAsia="ru-RU"/>
        </w:rPr>
        <w:t xml:space="preserve"> перевозок; достижение максимального уровня обеспечения потребностей экономики и населения в надежных и безопасных транспортных услугах, снижение техногенной и экологической безопасности транспорта; совершенствование обеспечения технологической и экономической безопасности на транспорте, повышение конкурентоспособности казахстанских перевозчиков и транспортных коридоров республики; обеспечение существенного роста </w:t>
      </w:r>
      <w:proofErr w:type="spellStart"/>
      <w:r w:rsidRPr="00965F54">
        <w:rPr>
          <w:rFonts w:ascii="Times New Roman" w:eastAsia="Calibri" w:hAnsi="Times New Roman" w:cs="Times New Roman"/>
          <w:color w:val="000000"/>
          <w:sz w:val="28"/>
          <w:szCs w:val="28"/>
          <w:lang w:eastAsia="ru-RU"/>
        </w:rPr>
        <w:t>пассажиро</w:t>
      </w:r>
      <w:proofErr w:type="spellEnd"/>
      <w:r w:rsidRPr="00965F54">
        <w:rPr>
          <w:rFonts w:ascii="Times New Roman" w:eastAsia="Calibri" w:hAnsi="Times New Roman" w:cs="Times New Roman"/>
          <w:color w:val="000000"/>
          <w:sz w:val="28"/>
          <w:szCs w:val="28"/>
          <w:lang w:eastAsia="ru-RU"/>
        </w:rPr>
        <w:t>- (в 1,5 раза) и грузооборота                       (в 2 раза); повышение обеспеченности населенных пунктов республики регулярным транспортным сообщением и другими.</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В Северо-Казахстанской области развитая инфраструктура информационных коммуникаций способствует конкурентоспособности экономики и играет важную роль в обеспечении внутреннего спроса на услуги телекоммуникаций (цифрового телевидения, широкополосного доступа в Интернет) и почтовой связи.</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В рамках реализации сферы связи необходимо:</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поэтапная модернизация сети телекоммуникаций общего пользования с учетом потребностей рынка, экономической эффективности и социальных обязательств компании;</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-формирование магистральных и </w:t>
      </w:r>
      <w:proofErr w:type="spellStart"/>
      <w:r w:rsidRPr="00965F54">
        <w:rPr>
          <w:rFonts w:ascii="Times New Roman" w:eastAsia="Calibri" w:hAnsi="Times New Roman" w:cs="Times New Roman"/>
          <w:color w:val="000000"/>
          <w:sz w:val="28"/>
          <w:szCs w:val="28"/>
          <w:lang w:eastAsia="ru-RU"/>
        </w:rPr>
        <w:t>зоновых</w:t>
      </w:r>
      <w:proofErr w:type="spellEnd"/>
      <w:r w:rsidRPr="00965F54">
        <w:rPr>
          <w:rFonts w:ascii="Times New Roman" w:eastAsia="Calibri" w:hAnsi="Times New Roman" w:cs="Times New Roman"/>
          <w:color w:val="000000"/>
          <w:sz w:val="28"/>
          <w:szCs w:val="28"/>
          <w:lang w:eastAsia="ru-RU"/>
        </w:rPr>
        <w:t xml:space="preserve"> сетей на базе высокоскоростных каналов передачи информации, использующих волоконно-оптические линии связи (ВОЛС) и спутниковые системы.</w:t>
      </w:r>
    </w:p>
    <w:p w:rsidR="00362FD9" w:rsidRDefault="009B64C2"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Снижение тарифов, предоставление пользователям новых, альтернативных условий доступа в Интернет привлекут все большее число абонентов, что поспособствует значительному росту плотности пользователей. Продолжить осуществлять развитие сетей ШПД к сети Интернет с использованием оптического волокна FTTН.</w:t>
      </w:r>
    </w:p>
    <w:p w:rsidR="00362FD9" w:rsidRDefault="00362FD9"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p>
    <w:p w:rsidR="00362FD9" w:rsidRDefault="0048510D"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3.4 Улучшение бизнес-климата и инвестиционной привлекательности</w:t>
      </w:r>
      <w:r w:rsidR="006F54E8" w:rsidRPr="00965F54">
        <w:rPr>
          <w:rFonts w:ascii="Times New Roman" w:eastAsia="SimSun" w:hAnsi="Times New Roman" w:cs="Times New Roman"/>
          <w:b/>
          <w:sz w:val="28"/>
          <w:szCs w:val="28"/>
          <w:lang w:eastAsia="zh-CN"/>
        </w:rPr>
        <w:t>.</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Для улучшения условий для ведения бизнеса в области продолжится реализация Детального плана развития массового, в том числе семейного предпринимательства на 2017-2019 годы. Охвачены основные три направления: доступное финансирование, снижение административного давления на бизнес, повышение доступности к инфраструктуре.</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Реализация Программы по развитию продуктивной занятости и массового предпринимательства на 2017-2021 годы будет способствовать развитию предпринимательства среди безработных и непродуктивно занятого населения путем расширения микрофинансирования в городах, развития льготного микрокредитования в селах и базовых навыков предпринимательской деятельности.</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В рамках ДКБ 2020 будут продолжены меры государственной поддержки по удешевлению кредитов через инструменты субсидирования, частичному гарантированию кредитов банков, подведению недостающих инфраструктуры, предоставлению государственных грантов, обучению и оказанию консалтинговых услуг предпринимателям.</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В рамках обеспечения доступа к инфраструктуре размещена информация о свободных земельных участках на сайтах государственных органов. </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Бизнесу стала доступнее информация о градостроительной ситуации по генеральным планам районных центров, сельских округов; проектов детальных планировок, эскизы застроек, которые размещены на сайте Управления строительства, архитектуры и градостроительства. </w:t>
      </w:r>
    </w:p>
    <w:p w:rsidR="00362FD9" w:rsidRPr="008E173B"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На официальном </w:t>
      </w:r>
      <w:proofErr w:type="spellStart"/>
      <w:r w:rsidRPr="00965F54">
        <w:rPr>
          <w:rFonts w:ascii="Times New Roman" w:eastAsia="Calibri" w:hAnsi="Times New Roman" w:cs="Times New Roman"/>
          <w:color w:val="000000"/>
          <w:sz w:val="28"/>
          <w:szCs w:val="28"/>
          <w:lang w:eastAsia="ru-RU"/>
        </w:rPr>
        <w:t>интернет-ресурсе</w:t>
      </w:r>
      <w:proofErr w:type="spellEnd"/>
      <w:r w:rsidRPr="00965F54">
        <w:rPr>
          <w:rFonts w:ascii="Times New Roman" w:eastAsia="Calibri" w:hAnsi="Times New Roman" w:cs="Times New Roman"/>
          <w:color w:val="000000"/>
          <w:sz w:val="28"/>
          <w:szCs w:val="28"/>
          <w:lang w:eastAsia="ru-RU"/>
        </w:rPr>
        <w:t xml:space="preserve"> АО «СЕВКАЗЭНЕРГО» размещены </w:t>
      </w:r>
      <w:r w:rsidRPr="008E173B">
        <w:rPr>
          <w:rFonts w:ascii="Times New Roman" w:eastAsia="Calibri" w:hAnsi="Times New Roman" w:cs="Times New Roman"/>
          <w:color w:val="000000"/>
          <w:sz w:val="28"/>
          <w:szCs w:val="28"/>
          <w:lang w:eastAsia="ru-RU"/>
        </w:rPr>
        <w:t>сведения о свободных мощностях электро-, водо- и теплоснабжения, что позволит предпринимателю правильно планировать свое развитие.</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8E173B">
        <w:rPr>
          <w:rFonts w:ascii="Times New Roman" w:eastAsia="Calibri" w:hAnsi="Times New Roman" w:cs="Times New Roman"/>
          <w:color w:val="000000"/>
          <w:sz w:val="28"/>
          <w:szCs w:val="28"/>
          <w:lang w:eastAsia="ru-RU"/>
        </w:rPr>
        <w:t>В рамках обеспечения снижения административного давления на бизнес в области сокращено количество проверок на 30%.</w:t>
      </w:r>
      <w:r w:rsidRPr="00965F54">
        <w:rPr>
          <w:rFonts w:ascii="Times New Roman" w:eastAsia="Calibri" w:hAnsi="Times New Roman" w:cs="Times New Roman"/>
          <w:color w:val="000000"/>
          <w:sz w:val="28"/>
          <w:szCs w:val="28"/>
          <w:lang w:eastAsia="ru-RU"/>
        </w:rPr>
        <w:t xml:space="preserve"> </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В результате перевода на уведомительный характер регистрации начала предпринимательской деятельности по итогам 2018 года в регионе зарегистрировано индивидуальных предпринимателей на 2,9 % (20 179 ИП) больше, чем в 2017 году (19595 ИП).</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 xml:space="preserve">Продолжится работа по автоматизации государственных услуг, </w:t>
      </w:r>
      <w:proofErr w:type="gramStart"/>
      <w:r w:rsidRPr="00965F54">
        <w:rPr>
          <w:rFonts w:ascii="Times New Roman" w:eastAsia="Calibri" w:hAnsi="Times New Roman" w:cs="Times New Roman"/>
          <w:color w:val="000000"/>
          <w:sz w:val="28"/>
          <w:szCs w:val="28"/>
          <w:lang w:eastAsia="ru-RU"/>
        </w:rPr>
        <w:t>к примеру</w:t>
      </w:r>
      <w:proofErr w:type="gramEnd"/>
      <w:r w:rsidRPr="00965F54">
        <w:rPr>
          <w:rFonts w:ascii="Times New Roman" w:eastAsia="Calibri" w:hAnsi="Times New Roman" w:cs="Times New Roman"/>
          <w:color w:val="000000"/>
          <w:sz w:val="28"/>
          <w:szCs w:val="28"/>
          <w:lang w:eastAsia="ru-RU"/>
        </w:rPr>
        <w:t xml:space="preserve"> в сфере налогообложения автоматизировано 32 государственные услуги (67% от общего количества услуг, включенных в Реестр). </w:t>
      </w:r>
    </w:p>
    <w:p w:rsidR="00362FD9" w:rsidRDefault="00911F47" w:rsidP="00362FD9">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965F54">
        <w:rPr>
          <w:rFonts w:ascii="Times New Roman" w:eastAsia="Calibri" w:hAnsi="Times New Roman" w:cs="Times New Roman"/>
          <w:color w:val="000000"/>
          <w:sz w:val="28"/>
          <w:szCs w:val="28"/>
          <w:lang w:eastAsia="ru-RU"/>
        </w:rPr>
        <w:t>Управлением предпринимательства и туризма в период с 14 по 22 мая 2018 года организованы выездные семинары Рабочей группы на тему: «Меры государственной поддержки субъектов малого, среднего бизнеса в рамках государственных и отраслевых программ».</w:t>
      </w:r>
    </w:p>
    <w:p w:rsidR="00362FD9" w:rsidRDefault="001769F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eastAsia="SimSun" w:hAnsi="Times New Roman" w:cs="Times New Roman"/>
          <w:b/>
          <w:sz w:val="28"/>
          <w:szCs w:val="28"/>
          <w:lang w:eastAsia="zh-CN"/>
        </w:rPr>
        <w:t>Инвестиционная сфера.</w:t>
      </w:r>
      <w:r w:rsidR="00A47247" w:rsidRPr="00965F54">
        <w:rPr>
          <w:rFonts w:ascii="Times New Roman" w:eastAsia="SimSun" w:hAnsi="Times New Roman" w:cs="Times New Roman"/>
          <w:b/>
          <w:sz w:val="28"/>
          <w:szCs w:val="28"/>
          <w:lang w:eastAsia="zh-CN"/>
        </w:rPr>
        <w:t xml:space="preserve"> </w:t>
      </w:r>
      <w:r w:rsidR="00614924" w:rsidRPr="00965F54">
        <w:rPr>
          <w:rFonts w:ascii="Times New Roman" w:hAnsi="Times New Roman" w:cs="Times New Roman"/>
          <w:sz w:val="28"/>
          <w:szCs w:val="28"/>
        </w:rPr>
        <w:t xml:space="preserve">Для улучшения инвестиционного климата </w:t>
      </w:r>
      <w:proofErr w:type="spellStart"/>
      <w:r w:rsidR="00614924" w:rsidRPr="00965F54">
        <w:rPr>
          <w:rFonts w:ascii="Times New Roman" w:hAnsi="Times New Roman" w:cs="Times New Roman"/>
          <w:sz w:val="28"/>
          <w:szCs w:val="28"/>
        </w:rPr>
        <w:t>акиматом</w:t>
      </w:r>
      <w:proofErr w:type="spellEnd"/>
      <w:r w:rsidR="00614924" w:rsidRPr="00965F54">
        <w:rPr>
          <w:rFonts w:ascii="Times New Roman" w:hAnsi="Times New Roman" w:cs="Times New Roman"/>
          <w:sz w:val="28"/>
          <w:szCs w:val="28"/>
        </w:rPr>
        <w:t xml:space="preserve"> области проводится большая работа.</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965F54">
        <w:rPr>
          <w:rFonts w:ascii="Times New Roman" w:hAnsi="Times New Roman" w:cs="Times New Roman"/>
          <w:sz w:val="28"/>
          <w:szCs w:val="28"/>
        </w:rPr>
        <w:lastRenderedPageBreak/>
        <w:t xml:space="preserve">В регионе функционируют Управление индустриально-инновационного развития </w:t>
      </w:r>
      <w:r w:rsidRPr="00965F54">
        <w:rPr>
          <w:rFonts w:ascii="Times New Roman" w:hAnsi="Times New Roman" w:cs="Times New Roman"/>
          <w:i/>
          <w:sz w:val="28"/>
          <w:szCs w:val="28"/>
        </w:rPr>
        <w:t>(организация деятельности Регионального совета инвесторов по привлечению инвестиций и улучшению инвестиционного климата, проведение мероприятий по привлечению инвестиций в регион, формирование, продвижение, мониторинг инвестиционных проектов области с иностранным участием)</w:t>
      </w:r>
      <w:r w:rsidRPr="00965F54">
        <w:rPr>
          <w:rFonts w:ascii="Times New Roman" w:hAnsi="Times New Roman" w:cs="Times New Roman"/>
          <w:sz w:val="28"/>
          <w:szCs w:val="28"/>
        </w:rPr>
        <w:t xml:space="preserve">, Центр обслуживания инвесторов </w:t>
      </w:r>
      <w:r w:rsidRPr="00965F54">
        <w:rPr>
          <w:rFonts w:ascii="Times New Roman" w:hAnsi="Times New Roman" w:cs="Times New Roman"/>
          <w:i/>
          <w:sz w:val="28"/>
          <w:szCs w:val="28"/>
        </w:rPr>
        <w:t>(консультация и оказание практической помощи в получении виз иностранными лицами, прибывающими в Северо-Казахстанскую область для изучения инвестиционного потенциала региона, консультация по написанию бизнес-плана проектов и обращению инвесторов в сектор обслуживания инвесторов)</w:t>
      </w:r>
      <w:r w:rsidRPr="00965F54">
        <w:rPr>
          <w:rFonts w:ascii="Times New Roman" w:hAnsi="Times New Roman" w:cs="Times New Roman"/>
          <w:sz w:val="28"/>
          <w:szCs w:val="28"/>
        </w:rPr>
        <w:t xml:space="preserve"> и региональное представительство АО «НК «Казах Инвест» </w:t>
      </w:r>
      <w:r w:rsidRPr="00965F54">
        <w:rPr>
          <w:rFonts w:ascii="Times New Roman" w:hAnsi="Times New Roman" w:cs="Times New Roman"/>
          <w:i/>
          <w:sz w:val="28"/>
          <w:szCs w:val="28"/>
        </w:rPr>
        <w:t>(обеспечение полного спектра услуг по сопровождению инвестиционных проектов от идеи до их реализации по принципу «одного окна»).</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Активная реализация инвестиционной политики, в том числе поиск и продвижение новых инвестиционных проектов с участием отечественных и иностранных инвесторов является одним из основных стратегических приоритетов акимата Северо-Казахстанской области. С этой целью на постоянной основе проводятся встречи с инвесторами, руководителями дипломатических миссий, аккредитованных на территории РК. </w:t>
      </w:r>
      <w:r w:rsidRPr="00965F54">
        <w:rPr>
          <w:rFonts w:ascii="Times New Roman" w:hAnsi="Times New Roman" w:cs="Times New Roman"/>
          <w:sz w:val="28"/>
          <w:szCs w:val="28"/>
        </w:rPr>
        <w:br/>
        <w:t>С нача</w:t>
      </w:r>
      <w:r w:rsidR="00965F54" w:rsidRPr="00965F54">
        <w:rPr>
          <w:rFonts w:ascii="Times New Roman" w:hAnsi="Times New Roman" w:cs="Times New Roman"/>
          <w:sz w:val="28"/>
          <w:szCs w:val="28"/>
        </w:rPr>
        <w:t xml:space="preserve">ла </w:t>
      </w:r>
      <w:proofErr w:type="spellStart"/>
      <w:r w:rsidR="00965F54" w:rsidRPr="00965F54">
        <w:rPr>
          <w:rFonts w:ascii="Times New Roman" w:hAnsi="Times New Roman" w:cs="Times New Roman"/>
          <w:sz w:val="28"/>
          <w:szCs w:val="28"/>
        </w:rPr>
        <w:t>т.г</w:t>
      </w:r>
      <w:proofErr w:type="spellEnd"/>
      <w:r w:rsidR="00965F54" w:rsidRPr="00965F54">
        <w:rPr>
          <w:rFonts w:ascii="Times New Roman" w:hAnsi="Times New Roman" w:cs="Times New Roman"/>
          <w:sz w:val="28"/>
          <w:szCs w:val="28"/>
        </w:rPr>
        <w:t>. наш регион посетили бизне</w:t>
      </w:r>
      <w:r w:rsidRPr="00965F54">
        <w:rPr>
          <w:rFonts w:ascii="Times New Roman" w:hAnsi="Times New Roman" w:cs="Times New Roman"/>
          <w:sz w:val="28"/>
          <w:szCs w:val="28"/>
        </w:rPr>
        <w:t xml:space="preserve">смены из Китайской Народной Республики, Турции, Франции, Германии.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Действует инвестиционный портал, который содержит информацию о мерах государственной поддержки инвесторов, инвестиционном потенциале региона, нормативно-правовые акты. Портал является одной из площадок ведения диалога с инвестором.</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На сегодняшний день </w:t>
      </w:r>
      <w:proofErr w:type="spellStart"/>
      <w:r w:rsidRPr="00965F54">
        <w:rPr>
          <w:rFonts w:ascii="Times New Roman" w:hAnsi="Times New Roman" w:cs="Times New Roman"/>
          <w:sz w:val="28"/>
          <w:szCs w:val="28"/>
        </w:rPr>
        <w:t>акиматом</w:t>
      </w:r>
      <w:proofErr w:type="spellEnd"/>
      <w:r w:rsidRPr="00965F54">
        <w:rPr>
          <w:rFonts w:ascii="Times New Roman" w:hAnsi="Times New Roman" w:cs="Times New Roman"/>
          <w:sz w:val="28"/>
          <w:szCs w:val="28"/>
        </w:rPr>
        <w:t xml:space="preserve"> совместно с </w:t>
      </w:r>
      <w:proofErr w:type="spellStart"/>
      <w:r w:rsidRPr="00965F54">
        <w:rPr>
          <w:rFonts w:ascii="Times New Roman" w:hAnsi="Times New Roman" w:cs="Times New Roman"/>
          <w:sz w:val="28"/>
          <w:szCs w:val="28"/>
        </w:rPr>
        <w:t>Kazakh</w:t>
      </w:r>
      <w:proofErr w:type="spellEnd"/>
      <w:r w:rsidRPr="00965F54">
        <w:rPr>
          <w:rFonts w:ascii="Times New Roman" w:hAnsi="Times New Roman" w:cs="Times New Roman"/>
          <w:sz w:val="28"/>
          <w:szCs w:val="28"/>
        </w:rPr>
        <w:t xml:space="preserve"> </w:t>
      </w:r>
      <w:proofErr w:type="spellStart"/>
      <w:r w:rsidRPr="00965F54">
        <w:rPr>
          <w:rFonts w:ascii="Times New Roman" w:hAnsi="Times New Roman" w:cs="Times New Roman"/>
          <w:sz w:val="28"/>
          <w:szCs w:val="28"/>
        </w:rPr>
        <w:t>Invest</w:t>
      </w:r>
      <w:proofErr w:type="spellEnd"/>
      <w:r w:rsidRPr="00965F54">
        <w:rPr>
          <w:rFonts w:ascii="Times New Roman" w:hAnsi="Times New Roman" w:cs="Times New Roman"/>
          <w:sz w:val="28"/>
          <w:szCs w:val="28"/>
        </w:rPr>
        <w:t xml:space="preserve"> и Центром обслуживания инвесторов и поддержки инноваций создан фронт-офис, что позволит повысить эффективность взаимодействия с инвесторами при привлечении инвестиций. Фронт-офис станет полнодоступной площадкой для инвесторов и бизнеса по предоставлению консультаций по инвестиционным возможностям и государственным услугам, рассмотрению и решению проблемных вопросов инвесторов, презентации проектов, требующих инвестиций и др.</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2018 году в целях ознакомления с потенциалом и возможностями региона посетил ряд делегаций из Китайской Народной Республики, России, Объединенных Арабских Эмиратов.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Проведен 15-ый форум межрегионального сотрудничества Казахстана и России с участием 2-х Глав Государств. В рамках этих мероприятий подписано порядка 20 меморандумов о взаимном сотрудничестве во всех приоритетных отраслях экономики. </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Всего на сегодня по региону в разработке </w:t>
      </w:r>
      <w:r w:rsidRPr="00965F54">
        <w:rPr>
          <w:rFonts w:ascii="Times New Roman" w:hAnsi="Times New Roman" w:cs="Times New Roman"/>
          <w:b/>
          <w:sz w:val="28"/>
          <w:szCs w:val="28"/>
        </w:rPr>
        <w:t>8 крупных инвестиционных проектов</w:t>
      </w:r>
      <w:r w:rsidRPr="00965F54">
        <w:rPr>
          <w:rFonts w:ascii="Times New Roman" w:hAnsi="Times New Roman" w:cs="Times New Roman"/>
          <w:sz w:val="28"/>
          <w:szCs w:val="28"/>
        </w:rPr>
        <w:t xml:space="preserve">, которые через 2 года привлекут в экономику региона более </w:t>
      </w:r>
      <w:r w:rsidRPr="00965F54">
        <w:rPr>
          <w:rFonts w:ascii="Times New Roman" w:hAnsi="Times New Roman" w:cs="Times New Roman"/>
          <w:b/>
          <w:sz w:val="28"/>
          <w:szCs w:val="28"/>
        </w:rPr>
        <w:t>50 млрд. тенге</w:t>
      </w:r>
      <w:r w:rsidRPr="00965F54">
        <w:rPr>
          <w:rFonts w:ascii="Times New Roman" w:hAnsi="Times New Roman" w:cs="Times New Roman"/>
          <w:sz w:val="28"/>
          <w:szCs w:val="28"/>
        </w:rPr>
        <w:t xml:space="preserve"> и создадут более 1500 </w:t>
      </w:r>
      <w:r w:rsidRPr="00965F54">
        <w:rPr>
          <w:rFonts w:ascii="Times New Roman" w:hAnsi="Times New Roman" w:cs="Times New Roman"/>
          <w:b/>
          <w:sz w:val="28"/>
          <w:szCs w:val="28"/>
        </w:rPr>
        <w:t>новых рабочих мест</w:t>
      </w:r>
      <w:r w:rsidRPr="00965F54">
        <w:rPr>
          <w:rFonts w:ascii="Times New Roman" w:hAnsi="Times New Roman" w:cs="Times New Roman"/>
          <w:sz w:val="28"/>
          <w:szCs w:val="28"/>
        </w:rPr>
        <w:t>.</w:t>
      </w:r>
    </w:p>
    <w:p w:rsidR="00362FD9"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lastRenderedPageBreak/>
        <w:t>3.5</w:t>
      </w:r>
      <w:r w:rsidR="006907BF" w:rsidRPr="00965F54">
        <w:rPr>
          <w:rFonts w:ascii="Times New Roman" w:eastAsia="SimSun" w:hAnsi="Times New Roman" w:cs="Times New Roman"/>
          <w:b/>
          <w:sz w:val="28"/>
          <w:szCs w:val="28"/>
          <w:lang w:eastAsia="zh-CN"/>
        </w:rPr>
        <w:t xml:space="preserve"> Улучшение качества человеческого капитала</w:t>
      </w:r>
      <w:r w:rsidR="006F54E8" w:rsidRPr="00965F54">
        <w:rPr>
          <w:rFonts w:ascii="Times New Roman" w:eastAsia="SimSun" w:hAnsi="Times New Roman" w:cs="Times New Roman"/>
          <w:b/>
          <w:sz w:val="28"/>
          <w:szCs w:val="28"/>
          <w:lang w:eastAsia="zh-CN"/>
        </w:rPr>
        <w:t>.</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Главным ресурсом структурных и </w:t>
      </w:r>
      <w:proofErr w:type="gramStart"/>
      <w:r w:rsidRPr="00965F54">
        <w:rPr>
          <w:rFonts w:ascii="Times New Roman" w:eastAsia="Times New Roman" w:hAnsi="Times New Roman" w:cs="Times New Roman"/>
          <w:sz w:val="28"/>
          <w:szCs w:val="28"/>
          <w:lang w:eastAsia="ru-RU"/>
        </w:rPr>
        <w:t>институциональных реформ</w:t>
      </w:r>
      <w:proofErr w:type="gramEnd"/>
      <w:r w:rsidRPr="00965F54">
        <w:rPr>
          <w:rFonts w:ascii="Times New Roman" w:eastAsia="Times New Roman" w:hAnsi="Times New Roman" w:cs="Times New Roman"/>
          <w:sz w:val="28"/>
          <w:szCs w:val="28"/>
          <w:lang w:eastAsia="ru-RU"/>
        </w:rPr>
        <w:t xml:space="preserve"> и преобразований, а также долгосрочного качественного развития страны является высококвалифицированный человеческий капитал.</w:t>
      </w:r>
    </w:p>
    <w:p w:rsidR="00362FD9" w:rsidRPr="00C63E9A"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В </w:t>
      </w:r>
      <w:r w:rsidRPr="00C63E9A">
        <w:rPr>
          <w:rFonts w:ascii="Times New Roman" w:eastAsia="Times New Roman" w:hAnsi="Times New Roman" w:cs="Times New Roman"/>
          <w:sz w:val="28"/>
          <w:szCs w:val="28"/>
          <w:lang w:eastAsia="ru-RU"/>
        </w:rPr>
        <w:t>среднесрочной перспективе будет проводиться активная социальная политика с акцентом на систему образования и здравоохранения, а также дальнейшее развитие системы социальной поддержки.</w:t>
      </w:r>
    </w:p>
    <w:p w:rsidR="00362FD9" w:rsidRPr="00C63E9A" w:rsidRDefault="00B1344F"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C63E9A">
        <w:rPr>
          <w:rFonts w:ascii="Times New Roman" w:eastAsia="Times New Roman" w:hAnsi="Times New Roman" w:cs="Times New Roman"/>
          <w:sz w:val="28"/>
          <w:szCs w:val="28"/>
          <w:lang w:eastAsia="ru-RU"/>
        </w:rPr>
        <w:t>Обеспечение устойчивой и продуктивной занятости, снижение и недопущение роста уровня безработицы будет продолжено через реализацию Программы развития продуктивной занятости и массового предпринимательства на 2017-2021 годы, предусматривающей вовлечение в активные меры содействия занятости самостоятельно занятых, безработных, развитие кадрового потенциала, совершенствование системы оказания адресной социальной помощи. Данные мероприятия положительно отразятся на численности занятых по найму по видам экономической деятельности и в 2024 году по прогнозным данным зафиксируется на отметке 219,3 тысяч человек.</w:t>
      </w:r>
    </w:p>
    <w:p w:rsidR="00362FD9" w:rsidRPr="00C63E9A" w:rsidRDefault="00B1344F"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C63E9A">
        <w:rPr>
          <w:rFonts w:ascii="Times New Roman" w:eastAsia="Times New Roman" w:hAnsi="Times New Roman" w:cs="Times New Roman"/>
          <w:sz w:val="28"/>
          <w:szCs w:val="28"/>
          <w:lang w:eastAsia="ru-RU"/>
        </w:rPr>
        <w:t>На период до 2024 года основным приоритетом в отрасли здравоохранения станет предотвращение заболеваний и стимулирование здорового образа жизни, предоставление качественной, доступной медицинской помощи, в том числе высокотехнологические методы диагностики, лечение и реабилитация. Работа будет направлена на обеспечение качественными, безопасными лекарственными средствами, внедрение обязательного социального медицинского страхования, развитие частной медицины.</w:t>
      </w:r>
    </w:p>
    <w:p w:rsidR="00362FD9" w:rsidRPr="00C63E9A" w:rsidRDefault="00B1344F"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C63E9A">
        <w:rPr>
          <w:rFonts w:ascii="Times New Roman" w:eastAsia="Times New Roman" w:hAnsi="Times New Roman" w:cs="Times New Roman"/>
          <w:sz w:val="28"/>
          <w:szCs w:val="28"/>
          <w:lang w:eastAsia="ru-RU"/>
        </w:rPr>
        <w:t>В сфере образования особый акцент будет сделан на обеспечение доступности и повышение качества образования.</w:t>
      </w:r>
    </w:p>
    <w:p w:rsidR="00362FD9" w:rsidRPr="00C63E9A" w:rsidRDefault="00B1344F"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C63E9A">
        <w:rPr>
          <w:rFonts w:ascii="Times New Roman" w:eastAsia="Times New Roman" w:hAnsi="Times New Roman" w:cs="Times New Roman"/>
          <w:sz w:val="28"/>
          <w:szCs w:val="28"/>
          <w:lang w:eastAsia="ru-RU"/>
        </w:rPr>
        <w:t>В сфере дошкольного образования работа будет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w:t>
      </w:r>
    </w:p>
    <w:p w:rsidR="00362FD9" w:rsidRDefault="00B1344F"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C63E9A">
        <w:rPr>
          <w:rFonts w:ascii="Times New Roman" w:eastAsia="Times New Roman" w:hAnsi="Times New Roman" w:cs="Times New Roman"/>
          <w:sz w:val="28"/>
          <w:szCs w:val="28"/>
          <w:lang w:eastAsia="ru-RU"/>
        </w:rPr>
        <w:t>В системе среднего образования будет продолжена работа по переходу на 12-летнее образование, оснащению общеобразовательных школ учебными кабинетами новой модификации, поэтапному обновлению содержания образования, переходу на трехъязычное образование.</w:t>
      </w:r>
      <w:r w:rsidR="00E13EAF">
        <w:rPr>
          <w:rFonts w:ascii="Times New Roman" w:eastAsia="Times New Roman" w:hAnsi="Times New Roman" w:cs="Times New Roman"/>
          <w:sz w:val="28"/>
          <w:szCs w:val="28"/>
          <w:lang w:eastAsia="ru-RU"/>
        </w:rPr>
        <w:t xml:space="preserve"> </w:t>
      </w:r>
      <w:r w:rsidRPr="00965F54">
        <w:rPr>
          <w:rFonts w:ascii="Times New Roman" w:eastAsia="Times New Roman" w:hAnsi="Times New Roman" w:cs="Times New Roman"/>
          <w:sz w:val="28"/>
          <w:szCs w:val="28"/>
          <w:lang w:eastAsia="ru-RU"/>
        </w:rPr>
        <w:t xml:space="preserve">В системе технического и профессионального образования продолжится работа по внедрению принципиально новой системы управления технического и профессионального образования путем активного участия и вовлечения работодателей на всех уровнях управления подготовкой кадров.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Политика в области </w:t>
      </w:r>
      <w:r w:rsidRPr="00965F54">
        <w:rPr>
          <w:rFonts w:ascii="Times New Roman" w:eastAsia="Times New Roman" w:hAnsi="Times New Roman" w:cs="Times New Roman"/>
          <w:b/>
          <w:sz w:val="28"/>
          <w:szCs w:val="28"/>
          <w:lang w:eastAsia="ru-RU"/>
        </w:rPr>
        <w:t>здравоохранения</w:t>
      </w:r>
      <w:r w:rsidRPr="00965F54">
        <w:rPr>
          <w:rFonts w:ascii="Times New Roman" w:eastAsia="Times New Roman" w:hAnsi="Times New Roman" w:cs="Times New Roman"/>
          <w:sz w:val="28"/>
          <w:szCs w:val="28"/>
          <w:lang w:eastAsia="ru-RU"/>
        </w:rPr>
        <w:t xml:space="preserve"> будет направлена на предоставление качественной, доступной медицинской помощи и обеспечение качественными, безопасными лекарственными препаратами.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На период до 2023 года основным приоритетом в отрасли здравоохранения станет:</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снижение</w:t>
      </w:r>
      <w:proofErr w:type="gramEnd"/>
      <w:r w:rsidRPr="00965F54">
        <w:rPr>
          <w:rFonts w:ascii="Times New Roman" w:eastAsia="Times New Roman" w:hAnsi="Times New Roman" w:cs="Times New Roman"/>
          <w:sz w:val="28"/>
          <w:szCs w:val="28"/>
          <w:lang w:eastAsia="ru-RU"/>
        </w:rPr>
        <w:t xml:space="preserve"> процента материнской и младенческой смертности;</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lastRenderedPageBreak/>
        <w:t>профилактика</w:t>
      </w:r>
      <w:proofErr w:type="gramEnd"/>
      <w:r w:rsidRPr="00965F54">
        <w:rPr>
          <w:rFonts w:ascii="Times New Roman" w:eastAsia="Times New Roman" w:hAnsi="Times New Roman" w:cs="Times New Roman"/>
          <w:sz w:val="28"/>
          <w:szCs w:val="28"/>
          <w:lang w:eastAsia="ru-RU"/>
        </w:rPr>
        <w:t xml:space="preserve"> и раннее выявление заболеваний на уровне первичной </w:t>
      </w:r>
      <w:proofErr w:type="spellStart"/>
      <w:r w:rsidRPr="00965F54">
        <w:rPr>
          <w:rFonts w:ascii="Times New Roman" w:eastAsia="Times New Roman" w:hAnsi="Times New Roman" w:cs="Times New Roman"/>
          <w:sz w:val="28"/>
          <w:szCs w:val="28"/>
          <w:lang w:eastAsia="ru-RU"/>
        </w:rPr>
        <w:t>медикосанитарной</w:t>
      </w:r>
      <w:proofErr w:type="spellEnd"/>
      <w:r w:rsidRPr="00965F54">
        <w:rPr>
          <w:rFonts w:ascii="Times New Roman" w:eastAsia="Times New Roman" w:hAnsi="Times New Roman" w:cs="Times New Roman"/>
          <w:sz w:val="28"/>
          <w:szCs w:val="28"/>
          <w:lang w:eastAsia="ru-RU"/>
        </w:rPr>
        <w:t xml:space="preserve"> помощи в рамках Государственной программы развития здравоохранения Республики Казахстан «</w:t>
      </w:r>
      <w:proofErr w:type="spellStart"/>
      <w:r w:rsidRPr="00965F54">
        <w:rPr>
          <w:rFonts w:ascii="Times New Roman" w:eastAsia="Times New Roman" w:hAnsi="Times New Roman" w:cs="Times New Roman"/>
          <w:sz w:val="28"/>
          <w:szCs w:val="28"/>
          <w:lang w:eastAsia="ru-RU"/>
        </w:rPr>
        <w:t>Денсаулық</w:t>
      </w:r>
      <w:proofErr w:type="spellEnd"/>
      <w:r w:rsidRPr="00965F54">
        <w:rPr>
          <w:rFonts w:ascii="Times New Roman" w:eastAsia="Times New Roman" w:hAnsi="Times New Roman" w:cs="Times New Roman"/>
          <w:sz w:val="28"/>
          <w:szCs w:val="28"/>
          <w:lang w:eastAsia="ru-RU"/>
        </w:rPr>
        <w:t>»;</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интеграция</w:t>
      </w:r>
      <w:proofErr w:type="gramEnd"/>
      <w:r w:rsidRPr="00965F54">
        <w:rPr>
          <w:rFonts w:ascii="Times New Roman" w:eastAsia="Times New Roman" w:hAnsi="Times New Roman" w:cs="Times New Roman"/>
          <w:sz w:val="28"/>
          <w:szCs w:val="28"/>
          <w:lang w:eastAsia="ru-RU"/>
        </w:rPr>
        <w:t xml:space="preserve"> всех служб здравоохранения вокруг нужд населения на основе модернизации и приоритетного развития первичной медико-санитарной помощи;</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обеспечение</w:t>
      </w:r>
      <w:proofErr w:type="gramEnd"/>
      <w:r w:rsidRPr="00965F54">
        <w:rPr>
          <w:rFonts w:ascii="Times New Roman" w:eastAsia="Times New Roman" w:hAnsi="Times New Roman" w:cs="Times New Roman"/>
          <w:sz w:val="28"/>
          <w:szCs w:val="28"/>
          <w:lang w:eastAsia="ru-RU"/>
        </w:rPr>
        <w:t xml:space="preserve"> качества медицинских услуг;</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proofErr w:type="gramStart"/>
      <w:r w:rsidRPr="00965F54">
        <w:rPr>
          <w:rFonts w:ascii="Times New Roman" w:eastAsia="Times New Roman" w:hAnsi="Times New Roman" w:cs="Times New Roman"/>
          <w:sz w:val="28"/>
          <w:szCs w:val="28"/>
          <w:lang w:eastAsia="ru-RU"/>
        </w:rPr>
        <w:t>обеспечение</w:t>
      </w:r>
      <w:proofErr w:type="gramEnd"/>
      <w:r w:rsidRPr="00965F54">
        <w:rPr>
          <w:rFonts w:ascii="Times New Roman" w:eastAsia="Times New Roman" w:hAnsi="Times New Roman" w:cs="Times New Roman"/>
          <w:sz w:val="28"/>
          <w:szCs w:val="28"/>
          <w:lang w:eastAsia="ru-RU"/>
        </w:rPr>
        <w:t xml:space="preserve"> дальнейшего развития инфраструктуры здравоохранения на основе ГЧП и современных информационно-коммуникационных технологий.</w:t>
      </w:r>
      <w:r w:rsidRPr="00965F54">
        <w:rPr>
          <w:rFonts w:ascii="Times New Roman" w:hAnsi="Times New Roman" w:cs="Times New Roman"/>
          <w:sz w:val="28"/>
          <w:szCs w:val="28"/>
        </w:rPr>
        <w:t xml:space="preserve"> </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В рамках Комплексного плана социально-экономического </w:t>
      </w:r>
      <w:proofErr w:type="gramStart"/>
      <w:r w:rsidRPr="00965F54">
        <w:rPr>
          <w:rFonts w:ascii="Times New Roman" w:hAnsi="Times New Roman" w:cs="Times New Roman"/>
          <w:sz w:val="28"/>
          <w:szCs w:val="28"/>
        </w:rPr>
        <w:t>развития  Северо</w:t>
      </w:r>
      <w:proofErr w:type="gramEnd"/>
      <w:r w:rsidRPr="00965F54">
        <w:rPr>
          <w:rFonts w:ascii="Times New Roman" w:hAnsi="Times New Roman" w:cs="Times New Roman"/>
          <w:sz w:val="28"/>
          <w:szCs w:val="28"/>
        </w:rPr>
        <w:t>-Казахстанской области в целях повышения доступности высокотехнологических медицинских услуг в городе Петропавловске к                    2022 году через ГЧП будет построена  многопрофильная больница на 500 мест.</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Также организации здравоохранения области оснащаются высокотехнологичной медицинской техникой.</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sz w:val="28"/>
          <w:szCs w:val="28"/>
          <w:lang w:eastAsia="ru-RU"/>
        </w:rPr>
        <w:t>В</w:t>
      </w:r>
      <w:r w:rsidRPr="00965F54">
        <w:rPr>
          <w:rFonts w:ascii="Times New Roman" w:eastAsia="Times New Roman" w:hAnsi="Times New Roman" w:cs="Times New Roman"/>
          <w:bCs/>
          <w:sz w:val="28"/>
          <w:szCs w:val="28"/>
          <w:lang w:eastAsia="ru-RU"/>
        </w:rPr>
        <w:t xml:space="preserve"> целях создания сбалансированной и </w:t>
      </w:r>
      <w:proofErr w:type="gramStart"/>
      <w:r w:rsidRPr="00965F54">
        <w:rPr>
          <w:rFonts w:ascii="Times New Roman" w:eastAsia="Times New Roman" w:hAnsi="Times New Roman" w:cs="Times New Roman"/>
          <w:bCs/>
          <w:sz w:val="28"/>
          <w:szCs w:val="28"/>
          <w:lang w:eastAsia="ru-RU"/>
        </w:rPr>
        <w:t>устойчивой системы обеспечения гарантий</w:t>
      </w:r>
      <w:proofErr w:type="gramEnd"/>
      <w:r w:rsidRPr="00965F54">
        <w:rPr>
          <w:rFonts w:ascii="Times New Roman" w:eastAsia="Times New Roman" w:hAnsi="Times New Roman" w:cs="Times New Roman"/>
          <w:bCs/>
          <w:sz w:val="28"/>
          <w:szCs w:val="28"/>
          <w:lang w:eastAsia="ru-RU"/>
        </w:rPr>
        <w:t xml:space="preserve"> и обязательств оказания медицинской помощи, основанной на солидарном участии государства, работодателей и граждан, с 1 января 2020 года в Казахстане запускается система </w:t>
      </w:r>
      <w:r w:rsidRPr="00965F54">
        <w:rPr>
          <w:rFonts w:ascii="Times New Roman" w:eastAsia="Times New Roman" w:hAnsi="Times New Roman" w:cs="Times New Roman"/>
          <w:b/>
          <w:bCs/>
          <w:sz w:val="28"/>
          <w:szCs w:val="28"/>
          <w:lang w:eastAsia="ru-RU"/>
        </w:rPr>
        <w:t>обязательного социального медицинского страхования</w:t>
      </w:r>
      <w:r w:rsidRPr="00965F54">
        <w:rPr>
          <w:rFonts w:ascii="Times New Roman" w:eastAsia="Times New Roman" w:hAnsi="Times New Roman" w:cs="Times New Roman"/>
          <w:bCs/>
          <w:sz w:val="28"/>
          <w:szCs w:val="28"/>
          <w:lang w:eastAsia="ru-RU"/>
        </w:rPr>
        <w:t>.</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val="x-none" w:eastAsia="x-none"/>
        </w:rPr>
      </w:pPr>
      <w:r w:rsidRPr="00965F54">
        <w:rPr>
          <w:rFonts w:ascii="Times New Roman" w:eastAsia="Times New Roman" w:hAnsi="Times New Roman" w:cs="Times New Roman"/>
          <w:sz w:val="28"/>
          <w:szCs w:val="28"/>
          <w:lang w:val="x-none" w:eastAsia="x-none"/>
        </w:rPr>
        <w:t>Планируется ежегодное увеличение врачей</w:t>
      </w:r>
      <w:r w:rsidRPr="00965F54">
        <w:rPr>
          <w:rFonts w:ascii="Times New Roman" w:eastAsia="Times New Roman" w:hAnsi="Times New Roman" w:cs="Times New Roman"/>
          <w:sz w:val="28"/>
          <w:szCs w:val="28"/>
          <w:lang w:eastAsia="x-none"/>
        </w:rPr>
        <w:t xml:space="preserve">, </w:t>
      </w:r>
      <w:r w:rsidRPr="00965F54">
        <w:rPr>
          <w:rFonts w:ascii="Times New Roman" w:eastAsia="Times New Roman" w:hAnsi="Times New Roman" w:cs="Times New Roman"/>
          <w:sz w:val="28"/>
          <w:szCs w:val="28"/>
          <w:lang w:val="x-none" w:eastAsia="x-none"/>
        </w:rPr>
        <w:t>реорганизация сети медицинских организаций в зависимости от изменения численности населения.</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Совместно с ответственными государственными органами продолжится реализация мероприятий по обеспечению питания школьников, привитию навыков ведения здорового образа жизни, сокращению смертности от дорожно-транспортных происшествий и травматизма, оказанию медицинской помощи больным туберкулезом в учреждениях уголовно-исполнительной системы, предупреждению и снижению последствий чрезвычайных ситуаций, обеспечению медико-спасательной помощи и развитию санитарной авиации.</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val="x-none" w:eastAsia="x-none"/>
        </w:rPr>
      </w:pPr>
      <w:r w:rsidRPr="00965F54">
        <w:rPr>
          <w:rFonts w:ascii="Times New Roman" w:eastAsia="Times New Roman" w:hAnsi="Times New Roman" w:cs="Times New Roman"/>
          <w:sz w:val="28"/>
          <w:szCs w:val="28"/>
          <w:lang w:val="x-none" w:eastAsia="x-none"/>
        </w:rPr>
        <w:t>В целом, это позволит достичь солидарной ответственности граждан и их заинтересованность в укреплении здоровья, увеличение продолжительности жизни, повышение доступности и качества медицинской помощи, создание системы здравоохранения, отзывчивой потребностям населения, расширение бесплатного амбулаторно</w:t>
      </w:r>
      <w:r w:rsidRPr="00965F54">
        <w:rPr>
          <w:rFonts w:ascii="Times New Roman" w:eastAsia="Times New Roman" w:hAnsi="Times New Roman" w:cs="Times New Roman"/>
          <w:sz w:val="28"/>
          <w:szCs w:val="28"/>
          <w:lang w:eastAsia="x-none"/>
        </w:rPr>
        <w:t>-</w:t>
      </w:r>
      <w:r w:rsidRPr="00965F54">
        <w:rPr>
          <w:rFonts w:ascii="Times New Roman" w:eastAsia="Times New Roman" w:hAnsi="Times New Roman" w:cs="Times New Roman"/>
          <w:sz w:val="28"/>
          <w:szCs w:val="28"/>
          <w:lang w:val="x-none" w:eastAsia="x-none"/>
        </w:rPr>
        <w:t>лекарственного обеспечения.</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Целью бюджетной политики в </w:t>
      </w:r>
      <w:r w:rsidRPr="00965F54">
        <w:rPr>
          <w:rFonts w:ascii="Times New Roman" w:eastAsia="Calibri" w:hAnsi="Times New Roman" w:cs="Times New Roman"/>
          <w:b/>
          <w:sz w:val="28"/>
          <w:szCs w:val="28"/>
        </w:rPr>
        <w:t>сфере культуры</w:t>
      </w:r>
      <w:r w:rsidRPr="00965F54">
        <w:rPr>
          <w:rFonts w:ascii="Times New Roman" w:eastAsia="Calibri" w:hAnsi="Times New Roman" w:cs="Times New Roman"/>
          <w:sz w:val="28"/>
          <w:szCs w:val="28"/>
        </w:rPr>
        <w:t xml:space="preserve"> является выдвинутая Главой государства национальная идея духовной модернизации и обновления национального сознания "</w:t>
      </w:r>
      <w:proofErr w:type="spellStart"/>
      <w:r w:rsidRPr="00965F54">
        <w:rPr>
          <w:rFonts w:ascii="Times New Roman" w:eastAsia="Calibri" w:hAnsi="Times New Roman" w:cs="Times New Roman"/>
          <w:sz w:val="28"/>
          <w:szCs w:val="28"/>
        </w:rPr>
        <w:t>Рухани</w:t>
      </w:r>
      <w:proofErr w:type="spellEnd"/>
      <w:r w:rsidRPr="00965F54">
        <w:rPr>
          <w:rFonts w:ascii="Times New Roman" w:eastAsia="Calibri" w:hAnsi="Times New Roman" w:cs="Times New Roman"/>
          <w:sz w:val="28"/>
          <w:szCs w:val="28"/>
        </w:rPr>
        <w:t xml:space="preserve"> </w:t>
      </w:r>
      <w:proofErr w:type="spellStart"/>
      <w:r w:rsidRPr="00965F54">
        <w:rPr>
          <w:rFonts w:ascii="Times New Roman" w:eastAsia="Calibri" w:hAnsi="Times New Roman" w:cs="Times New Roman"/>
          <w:sz w:val="28"/>
          <w:szCs w:val="28"/>
        </w:rPr>
        <w:t>жаңғыру</w:t>
      </w:r>
      <w:proofErr w:type="spellEnd"/>
      <w:r w:rsidRPr="00965F54">
        <w:rPr>
          <w:rFonts w:ascii="Times New Roman" w:eastAsia="Calibri" w:hAnsi="Times New Roman" w:cs="Times New Roman"/>
          <w:sz w:val="28"/>
          <w:szCs w:val="28"/>
        </w:rPr>
        <w:t>", призванная консолидировать казахстанский народ с его богатым культурным наследием и творческим потенциалом на успешное достижение цели.</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Дальнейшее развитие сферы культуры будет предусматривать следующие приоритетные направления по повышению качества услуг:</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популяризация</w:t>
      </w:r>
      <w:proofErr w:type="gramEnd"/>
      <w:r w:rsidRPr="00965F54">
        <w:rPr>
          <w:rFonts w:ascii="Times New Roman" w:eastAsia="Calibri" w:hAnsi="Times New Roman" w:cs="Times New Roman"/>
          <w:sz w:val="28"/>
          <w:szCs w:val="28"/>
        </w:rPr>
        <w:t xml:space="preserve"> историко-культурного наследия области;</w:t>
      </w:r>
    </w:p>
    <w:p w:rsidR="00362FD9" w:rsidRDefault="00DC6466" w:rsidP="00362FD9">
      <w:pPr>
        <w:pBdr>
          <w:bottom w:val="single" w:sz="4" w:space="30" w:color="FFFFFF"/>
        </w:pBdr>
        <w:spacing w:after="0" w:line="240" w:lineRule="auto"/>
        <w:ind w:firstLine="708"/>
        <w:contextualSpacing/>
        <w:jc w:val="both"/>
        <w:rPr>
          <w:sz w:val="28"/>
          <w:szCs w:val="28"/>
        </w:rPr>
      </w:pPr>
      <w:proofErr w:type="gramStart"/>
      <w:r w:rsidRPr="00965F54">
        <w:rPr>
          <w:rFonts w:ascii="Times New Roman" w:eastAsia="Calibri" w:hAnsi="Times New Roman" w:cs="Times New Roman"/>
          <w:sz w:val="28"/>
          <w:szCs w:val="28"/>
        </w:rPr>
        <w:lastRenderedPageBreak/>
        <w:t>развитие</w:t>
      </w:r>
      <w:proofErr w:type="gramEnd"/>
      <w:r w:rsidRPr="00965F54">
        <w:rPr>
          <w:rFonts w:ascii="Times New Roman" w:eastAsia="Calibri" w:hAnsi="Times New Roman" w:cs="Times New Roman"/>
          <w:sz w:val="28"/>
          <w:szCs w:val="28"/>
        </w:rPr>
        <w:t xml:space="preserve"> театрального, музыкального, хореографического, изобразительного искусства, народного творчества и художественной самодеятельности в области;</w:t>
      </w:r>
      <w:r w:rsidRPr="00965F54">
        <w:rPr>
          <w:sz w:val="28"/>
          <w:szCs w:val="28"/>
        </w:rPr>
        <w:t xml:space="preserve"> </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повышение</w:t>
      </w:r>
      <w:proofErr w:type="gramEnd"/>
      <w:r w:rsidRPr="00965F54">
        <w:rPr>
          <w:rFonts w:ascii="Times New Roman" w:eastAsia="Calibri" w:hAnsi="Times New Roman" w:cs="Times New Roman"/>
          <w:sz w:val="28"/>
          <w:szCs w:val="28"/>
        </w:rPr>
        <w:t xml:space="preserve"> конкурентоспособности сферы культуры и искусства;</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обеспечение</w:t>
      </w:r>
      <w:proofErr w:type="gramEnd"/>
      <w:r w:rsidRPr="00965F54">
        <w:rPr>
          <w:rFonts w:ascii="Times New Roman" w:eastAsia="Calibri" w:hAnsi="Times New Roman" w:cs="Times New Roman"/>
          <w:sz w:val="28"/>
          <w:szCs w:val="28"/>
        </w:rPr>
        <w:t xml:space="preserve"> сохранности архивного фонда;</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укрепление</w:t>
      </w:r>
      <w:proofErr w:type="gramEnd"/>
      <w:r w:rsidRPr="00965F54">
        <w:rPr>
          <w:rFonts w:ascii="Times New Roman" w:eastAsia="Calibri" w:hAnsi="Times New Roman" w:cs="Times New Roman"/>
          <w:sz w:val="28"/>
          <w:szCs w:val="28"/>
        </w:rPr>
        <w:t xml:space="preserve"> материально-технической базы  и проведение капитального ремонта в подведомственных государственных учреждений и организаций.</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Будет продолжаться работа по обновлению книжного фонда библиотек области, открытию новых экспозиций в музеях, постановке новых спектаклей, планируется проведение фестивалей, конкурсов, развлекательных программ, театрализованных праздников. </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В сфере развития государственного языка и других языков народа </w:t>
      </w:r>
      <w:proofErr w:type="gramStart"/>
      <w:r w:rsidRPr="00965F54">
        <w:rPr>
          <w:rFonts w:ascii="Times New Roman" w:eastAsia="Calibri" w:hAnsi="Times New Roman" w:cs="Times New Roman"/>
          <w:sz w:val="28"/>
          <w:szCs w:val="28"/>
        </w:rPr>
        <w:t>Казахстана  работа</w:t>
      </w:r>
      <w:proofErr w:type="gramEnd"/>
      <w:r w:rsidRPr="00965F54">
        <w:rPr>
          <w:rFonts w:ascii="Times New Roman" w:eastAsia="Calibri" w:hAnsi="Times New Roman" w:cs="Times New Roman"/>
          <w:sz w:val="28"/>
          <w:szCs w:val="28"/>
        </w:rPr>
        <w:t xml:space="preserve"> направлена на обеспечение гармоничной языковой политики, обеспечивающей полномасштабное функционирование государственного языка, как важнейшего фактора укрепления национального единства при сохранении языков всех этносов живущих в Казахстане.</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В сфере молодежной политики будет продолжена </w:t>
      </w:r>
      <w:proofErr w:type="gramStart"/>
      <w:r w:rsidRPr="00965F54">
        <w:rPr>
          <w:rFonts w:ascii="Times New Roman" w:eastAsia="Calibri" w:hAnsi="Times New Roman" w:cs="Times New Roman"/>
          <w:sz w:val="28"/>
          <w:szCs w:val="28"/>
        </w:rPr>
        <w:t>работа,  направленная</w:t>
      </w:r>
      <w:proofErr w:type="gramEnd"/>
      <w:r w:rsidRPr="00965F54">
        <w:rPr>
          <w:rFonts w:ascii="Times New Roman" w:eastAsia="Calibri" w:hAnsi="Times New Roman" w:cs="Times New Roman"/>
          <w:sz w:val="28"/>
          <w:szCs w:val="28"/>
        </w:rPr>
        <w:t xml:space="preserve"> на защиту прав законных интересов молодежи, а также по  воспитанию гражданственности и укрепление чувства казахстанского патриотизма.</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Также будет продолжена работа по </w:t>
      </w:r>
      <w:proofErr w:type="gramStart"/>
      <w:r w:rsidRPr="00965F54">
        <w:rPr>
          <w:rFonts w:ascii="Times New Roman" w:eastAsia="Calibri" w:hAnsi="Times New Roman" w:cs="Times New Roman"/>
          <w:sz w:val="28"/>
          <w:szCs w:val="28"/>
        </w:rPr>
        <w:t>изучению  и</w:t>
      </w:r>
      <w:proofErr w:type="gramEnd"/>
      <w:r w:rsidRPr="00965F54">
        <w:rPr>
          <w:rFonts w:ascii="Times New Roman" w:eastAsia="Calibri" w:hAnsi="Times New Roman" w:cs="Times New Roman"/>
          <w:sz w:val="28"/>
          <w:szCs w:val="28"/>
        </w:rPr>
        <w:t xml:space="preserve"> анализу религиозной ситуации в регионе. </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Бюджетная политика </w:t>
      </w:r>
      <w:r w:rsidRPr="00965F54">
        <w:rPr>
          <w:rFonts w:ascii="Times New Roman" w:eastAsia="Calibri" w:hAnsi="Times New Roman" w:cs="Times New Roman"/>
          <w:b/>
          <w:sz w:val="28"/>
          <w:szCs w:val="28"/>
        </w:rPr>
        <w:t>в сфере физической культуры и спорта</w:t>
      </w:r>
      <w:r w:rsidRPr="00965F54">
        <w:rPr>
          <w:rFonts w:ascii="Times New Roman" w:eastAsia="Calibri" w:hAnsi="Times New Roman" w:cs="Times New Roman"/>
          <w:sz w:val="28"/>
          <w:szCs w:val="28"/>
        </w:rPr>
        <w:t xml:space="preserve"> направлена на расширение доступности спортивной инфраструктуры для массового занятия населением физической культурой и спортом, а также, создание эффективной конкурентоспособной системы подготовки спортсменов высокого класса. </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Приоритетные направления отрасли «Спорт»:</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развитие</w:t>
      </w:r>
      <w:proofErr w:type="gramEnd"/>
      <w:r w:rsidRPr="00965F54">
        <w:rPr>
          <w:rFonts w:ascii="Times New Roman" w:eastAsia="Calibri" w:hAnsi="Times New Roman" w:cs="Times New Roman"/>
          <w:sz w:val="28"/>
          <w:szCs w:val="28"/>
        </w:rPr>
        <w:t xml:space="preserve"> массового спорта и спорта высших достижений;</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усиление</w:t>
      </w:r>
      <w:proofErr w:type="gramEnd"/>
      <w:r w:rsidRPr="00965F54">
        <w:rPr>
          <w:rFonts w:ascii="Times New Roman" w:eastAsia="Calibri" w:hAnsi="Times New Roman" w:cs="Times New Roman"/>
          <w:sz w:val="28"/>
          <w:szCs w:val="28"/>
        </w:rPr>
        <w:t xml:space="preserve"> мер по обеспечению конкурентоспособности ведущих спортсменов области;</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Calibri" w:hAnsi="Times New Roman" w:cs="Times New Roman"/>
          <w:sz w:val="28"/>
          <w:szCs w:val="28"/>
        </w:rPr>
        <w:t>формирование</w:t>
      </w:r>
      <w:proofErr w:type="gramEnd"/>
      <w:r w:rsidRPr="00965F54">
        <w:rPr>
          <w:rFonts w:ascii="Times New Roman" w:eastAsia="Calibri" w:hAnsi="Times New Roman" w:cs="Times New Roman"/>
          <w:sz w:val="28"/>
          <w:szCs w:val="28"/>
        </w:rPr>
        <w:t xml:space="preserve"> здорового образа жизни населения области посредством занятий физической культурой и спортом;</w:t>
      </w:r>
      <w:r w:rsidRPr="00965F54">
        <w:rPr>
          <w:rFonts w:ascii="Times New Roman" w:eastAsia="Times New Roman" w:hAnsi="Times New Roman" w:cs="Times New Roman"/>
          <w:sz w:val="28"/>
          <w:szCs w:val="28"/>
          <w:lang w:eastAsia="ru-RU"/>
        </w:rPr>
        <w:t xml:space="preserve">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проведение</w:t>
      </w:r>
      <w:proofErr w:type="gramEnd"/>
      <w:r w:rsidRPr="00965F54">
        <w:rPr>
          <w:rFonts w:ascii="Times New Roman" w:eastAsia="Times New Roman" w:hAnsi="Times New Roman" w:cs="Times New Roman"/>
          <w:sz w:val="28"/>
          <w:szCs w:val="28"/>
          <w:lang w:eastAsia="ru-RU"/>
        </w:rPr>
        <w:t xml:space="preserve"> учебно-тренировочных сборов и участие в международных и республиканских соревнованиях;</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дополнительное</w:t>
      </w:r>
      <w:proofErr w:type="gramEnd"/>
      <w:r w:rsidRPr="00965F54">
        <w:rPr>
          <w:rFonts w:ascii="Times New Roman" w:eastAsia="Calibri" w:hAnsi="Times New Roman" w:cs="Times New Roman"/>
          <w:sz w:val="28"/>
          <w:szCs w:val="28"/>
        </w:rPr>
        <w:t xml:space="preserve"> образование для детей и юношества по спорту;</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общеобразовательное</w:t>
      </w:r>
      <w:proofErr w:type="gramEnd"/>
      <w:r w:rsidRPr="00965F54">
        <w:rPr>
          <w:rFonts w:ascii="Times New Roman" w:eastAsia="Calibri" w:hAnsi="Times New Roman" w:cs="Times New Roman"/>
          <w:sz w:val="28"/>
          <w:szCs w:val="28"/>
        </w:rPr>
        <w:t xml:space="preserve"> обучение одаренных в спорте детей в специализированных организациях образования;</w:t>
      </w:r>
    </w:p>
    <w:p w:rsidR="00362FD9" w:rsidRDefault="00DC646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965F54">
        <w:rPr>
          <w:rFonts w:ascii="Times New Roman" w:eastAsia="Calibri" w:hAnsi="Times New Roman" w:cs="Times New Roman"/>
          <w:sz w:val="28"/>
          <w:szCs w:val="28"/>
        </w:rPr>
        <w:t>выполнение</w:t>
      </w:r>
      <w:proofErr w:type="gramEnd"/>
      <w:r w:rsidRPr="00965F54">
        <w:rPr>
          <w:rFonts w:ascii="Times New Roman" w:eastAsia="Calibri" w:hAnsi="Times New Roman" w:cs="Times New Roman"/>
          <w:sz w:val="28"/>
          <w:szCs w:val="28"/>
        </w:rPr>
        <w:t xml:space="preserve"> государственных обязательств по проектам государственного частного партнерства;</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приобретение</w:t>
      </w:r>
      <w:proofErr w:type="gramEnd"/>
      <w:r w:rsidRPr="00965F54">
        <w:rPr>
          <w:rFonts w:ascii="Times New Roman" w:eastAsia="Times New Roman" w:hAnsi="Times New Roman" w:cs="Times New Roman"/>
          <w:sz w:val="28"/>
          <w:szCs w:val="28"/>
          <w:lang w:eastAsia="ru-RU"/>
        </w:rPr>
        <w:t xml:space="preserve"> необходимых витаминных препаратов;</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улучшение</w:t>
      </w:r>
      <w:proofErr w:type="gramEnd"/>
      <w:r w:rsidRPr="00965F54">
        <w:rPr>
          <w:rFonts w:ascii="Times New Roman" w:eastAsia="Times New Roman" w:hAnsi="Times New Roman" w:cs="Times New Roman"/>
          <w:sz w:val="28"/>
          <w:szCs w:val="28"/>
          <w:lang w:eastAsia="ru-RU"/>
        </w:rPr>
        <w:t xml:space="preserve"> материально-технической базы спортивных организаций.</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965F54">
        <w:rPr>
          <w:rFonts w:ascii="Times New Roman" w:eastAsia="Times New Roman" w:hAnsi="Times New Roman" w:cs="Times New Roman"/>
          <w:b/>
          <w:sz w:val="28"/>
          <w:szCs w:val="28"/>
          <w:lang w:eastAsia="ru-RU"/>
        </w:rPr>
        <w:t>Производительная занятость</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Calibri" w:hAnsi="Times New Roman" w:cs="Times New Roman"/>
          <w:sz w:val="28"/>
          <w:szCs w:val="28"/>
        </w:rPr>
        <w:t>Будет продолжена работа по о</w:t>
      </w:r>
      <w:r w:rsidRPr="00965F54">
        <w:rPr>
          <w:rFonts w:ascii="Times New Roman" w:eastAsia="Times New Roman" w:hAnsi="Times New Roman" w:cs="Times New Roman"/>
          <w:sz w:val="28"/>
          <w:szCs w:val="28"/>
          <w:lang w:eastAsia="ru-RU"/>
        </w:rPr>
        <w:t xml:space="preserve">беспечению устойчивой и продуктивной занятости, снижению и </w:t>
      </w:r>
      <w:proofErr w:type="gramStart"/>
      <w:r w:rsidRPr="00965F54">
        <w:rPr>
          <w:rFonts w:ascii="Times New Roman" w:eastAsia="Times New Roman" w:hAnsi="Times New Roman" w:cs="Times New Roman"/>
          <w:sz w:val="28"/>
          <w:szCs w:val="28"/>
          <w:lang w:eastAsia="ru-RU"/>
        </w:rPr>
        <w:t>недопущению роста уровня безработицы</w:t>
      </w:r>
      <w:proofErr w:type="gramEnd"/>
      <w:r w:rsidRPr="00965F54">
        <w:rPr>
          <w:rFonts w:ascii="Times New Roman" w:eastAsia="Times New Roman" w:hAnsi="Times New Roman" w:cs="Times New Roman"/>
          <w:sz w:val="28"/>
          <w:szCs w:val="28"/>
          <w:lang w:eastAsia="ru-RU"/>
        </w:rPr>
        <w:t xml:space="preserve"> и вовлечению </w:t>
      </w:r>
      <w:r w:rsidRPr="00965F54">
        <w:rPr>
          <w:rFonts w:ascii="Times New Roman" w:eastAsia="Times New Roman" w:hAnsi="Times New Roman" w:cs="Times New Roman"/>
          <w:sz w:val="28"/>
          <w:szCs w:val="28"/>
          <w:lang w:eastAsia="ru-RU"/>
        </w:rPr>
        <w:lastRenderedPageBreak/>
        <w:t>граждан в предпринимательство через реализацию государственной Программы развития продуктивной занятости и массового предпринимательства на 2017–2021 годы «Е</w:t>
      </w:r>
      <w:proofErr w:type="spellStart"/>
      <w:r w:rsidRPr="00965F54">
        <w:rPr>
          <w:rFonts w:ascii="Times New Roman" w:eastAsia="Times New Roman" w:hAnsi="Times New Roman" w:cs="Times New Roman"/>
          <w:sz w:val="28"/>
          <w:szCs w:val="28"/>
          <w:lang w:val="kk-KZ" w:eastAsia="ru-RU"/>
        </w:rPr>
        <w:t>ңбек</w:t>
      </w:r>
      <w:proofErr w:type="spellEnd"/>
      <w:r w:rsidRPr="00965F54">
        <w:rPr>
          <w:rFonts w:ascii="Times New Roman" w:eastAsia="Times New Roman" w:hAnsi="Times New Roman" w:cs="Times New Roman"/>
          <w:sz w:val="28"/>
          <w:szCs w:val="28"/>
          <w:lang w:eastAsia="ru-RU"/>
        </w:rPr>
        <w:t xml:space="preserve">» (далее Программа).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В рамках Программы будет продолжено финансирование мероприятий по:</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proofErr w:type="gramStart"/>
      <w:r w:rsidRPr="00965F54">
        <w:rPr>
          <w:rFonts w:ascii="Times New Roman" w:hAnsi="Times New Roman" w:cs="Times New Roman"/>
          <w:color w:val="000000"/>
          <w:sz w:val="28"/>
          <w:szCs w:val="28"/>
        </w:rPr>
        <w:t>усилению</w:t>
      </w:r>
      <w:proofErr w:type="gramEnd"/>
      <w:r w:rsidRPr="00965F54">
        <w:rPr>
          <w:rFonts w:ascii="Times New Roman" w:hAnsi="Times New Roman" w:cs="Times New Roman"/>
          <w:color w:val="000000"/>
          <w:sz w:val="28"/>
          <w:szCs w:val="28"/>
        </w:rPr>
        <w:t xml:space="preserve"> адресной поддержки в трудоустройстве граждан:</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proofErr w:type="gramStart"/>
      <w:r w:rsidRPr="00965F54">
        <w:rPr>
          <w:rFonts w:ascii="Times New Roman" w:hAnsi="Times New Roman" w:cs="Times New Roman"/>
          <w:color w:val="000000"/>
          <w:sz w:val="28"/>
          <w:szCs w:val="28"/>
        </w:rPr>
        <w:t>повышению</w:t>
      </w:r>
      <w:proofErr w:type="gramEnd"/>
      <w:r w:rsidRPr="00965F54">
        <w:rPr>
          <w:rFonts w:ascii="Times New Roman" w:hAnsi="Times New Roman" w:cs="Times New Roman"/>
          <w:color w:val="000000"/>
          <w:sz w:val="28"/>
          <w:szCs w:val="28"/>
        </w:rPr>
        <w:t xml:space="preserve"> мобильности трудовых ресурсов и развитие инфраструктуры рынка труда;</w:t>
      </w:r>
    </w:p>
    <w:p w:rsidR="00362FD9" w:rsidRDefault="00DC6466" w:rsidP="00362FD9">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proofErr w:type="gramStart"/>
      <w:r w:rsidRPr="00965F54">
        <w:rPr>
          <w:rFonts w:ascii="Times New Roman" w:hAnsi="Times New Roman" w:cs="Times New Roman"/>
          <w:color w:val="000000"/>
          <w:sz w:val="28"/>
          <w:szCs w:val="28"/>
        </w:rPr>
        <w:t>поддержке</w:t>
      </w:r>
      <w:proofErr w:type="gramEnd"/>
      <w:r w:rsidRPr="00965F54">
        <w:rPr>
          <w:rFonts w:ascii="Times New Roman" w:hAnsi="Times New Roman" w:cs="Times New Roman"/>
          <w:color w:val="000000"/>
          <w:sz w:val="28"/>
          <w:szCs w:val="28"/>
        </w:rPr>
        <w:t xml:space="preserve"> в обеспечении занятости определенных категорий граждан и мобильности трудовых ресурсов. Данная работа будет осуществляться на базе действующей платформы enbek.kz.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b/>
          <w:sz w:val="28"/>
          <w:szCs w:val="28"/>
          <w:lang w:eastAsia="ru-RU"/>
        </w:rPr>
        <w:t>Миграционная политика</w:t>
      </w:r>
      <w:r w:rsidRPr="00965F54">
        <w:rPr>
          <w:rFonts w:ascii="Times New Roman" w:eastAsia="Times New Roman" w:hAnsi="Times New Roman" w:cs="Times New Roman"/>
          <w:sz w:val="28"/>
          <w:szCs w:val="28"/>
          <w:lang w:eastAsia="ru-RU"/>
        </w:rPr>
        <w:t xml:space="preserve"> будет направлена на:</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содействие</w:t>
      </w:r>
      <w:proofErr w:type="gramEnd"/>
      <w:r w:rsidRPr="00965F54">
        <w:rPr>
          <w:rFonts w:ascii="Times New Roman" w:eastAsia="Times New Roman" w:hAnsi="Times New Roman" w:cs="Times New Roman"/>
          <w:sz w:val="28"/>
          <w:szCs w:val="28"/>
          <w:lang w:eastAsia="ru-RU"/>
        </w:rPr>
        <w:t xml:space="preserve"> развитию внутренней миграции;</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совершенствование</w:t>
      </w:r>
      <w:proofErr w:type="gramEnd"/>
      <w:r w:rsidRPr="00965F54">
        <w:rPr>
          <w:rFonts w:ascii="Times New Roman" w:eastAsia="Times New Roman" w:hAnsi="Times New Roman" w:cs="Times New Roman"/>
          <w:sz w:val="28"/>
          <w:szCs w:val="28"/>
          <w:lang w:eastAsia="ru-RU"/>
        </w:rPr>
        <w:t xml:space="preserve"> механизмов привлечения, отбора и использования иностранной рабочей силы;</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proofErr w:type="gramStart"/>
      <w:r w:rsidRPr="00965F54">
        <w:rPr>
          <w:rFonts w:ascii="Times New Roman" w:eastAsia="Times New Roman" w:hAnsi="Times New Roman" w:cs="Times New Roman"/>
          <w:sz w:val="28"/>
          <w:szCs w:val="28"/>
          <w:lang w:eastAsia="ru-RU"/>
        </w:rPr>
        <w:t>противодействие</w:t>
      </w:r>
      <w:proofErr w:type="gramEnd"/>
      <w:r w:rsidRPr="00965F54">
        <w:rPr>
          <w:rFonts w:ascii="Times New Roman" w:eastAsia="Times New Roman" w:hAnsi="Times New Roman" w:cs="Times New Roman"/>
          <w:sz w:val="28"/>
          <w:szCs w:val="28"/>
          <w:lang w:eastAsia="ru-RU"/>
        </w:rPr>
        <w:t xml:space="preserve"> незаконной миграции.</w:t>
      </w:r>
      <w:r w:rsidRPr="00965F54">
        <w:rPr>
          <w:rFonts w:ascii="Times New Roman" w:eastAsia="Times New Roman" w:hAnsi="Times New Roman" w:cs="Times New Roman"/>
          <w:b/>
          <w:sz w:val="28"/>
          <w:szCs w:val="28"/>
          <w:lang w:eastAsia="ru-RU"/>
        </w:rPr>
        <w:t xml:space="preserve"> </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ab/>
        <w:t xml:space="preserve">Основные направления в сфере </w:t>
      </w:r>
      <w:r w:rsidRPr="00965F54">
        <w:rPr>
          <w:rFonts w:ascii="Times New Roman" w:eastAsia="Times New Roman" w:hAnsi="Times New Roman" w:cs="Times New Roman"/>
          <w:b/>
          <w:sz w:val="28"/>
          <w:szCs w:val="28"/>
          <w:lang w:eastAsia="ru-RU"/>
        </w:rPr>
        <w:t>социального обеспечения</w:t>
      </w:r>
      <w:r w:rsidRPr="00965F54">
        <w:rPr>
          <w:rFonts w:ascii="Times New Roman" w:eastAsia="Times New Roman" w:hAnsi="Times New Roman" w:cs="Times New Roman"/>
          <w:sz w:val="28"/>
          <w:szCs w:val="28"/>
          <w:lang w:eastAsia="ru-RU"/>
        </w:rPr>
        <w:t xml:space="preserve"> будут ориентированы на защиту материнства и детства, оказание социальной поддержки уязвимых слоев общества – пенсионеров, инвалидов, нетрудоспособных и других.</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val="kk-KZ" w:eastAsia="ru-RU"/>
        </w:rPr>
      </w:pPr>
      <w:r w:rsidRPr="00965F54">
        <w:rPr>
          <w:rFonts w:ascii="Times New Roman" w:eastAsia="Times New Roman" w:hAnsi="Times New Roman" w:cs="Times New Roman"/>
          <w:sz w:val="28"/>
          <w:szCs w:val="28"/>
          <w:lang w:eastAsia="ru-RU"/>
        </w:rPr>
        <w:t xml:space="preserve">Также для </w:t>
      </w:r>
      <w:r w:rsidRPr="00965F54">
        <w:rPr>
          <w:rFonts w:ascii="Times New Roman" w:eastAsia="Times New Roman" w:hAnsi="Times New Roman" w:cs="Times New Roman"/>
          <w:b/>
          <w:sz w:val="28"/>
          <w:szCs w:val="28"/>
          <w:lang w:eastAsia="ru-RU"/>
        </w:rPr>
        <w:t xml:space="preserve">улучшения условий жизни населения </w:t>
      </w:r>
      <w:r w:rsidRPr="00965F54">
        <w:rPr>
          <w:rFonts w:ascii="Times New Roman" w:eastAsia="Times New Roman" w:hAnsi="Times New Roman" w:cs="Times New Roman"/>
          <w:sz w:val="28"/>
          <w:szCs w:val="28"/>
          <w:lang w:eastAsia="ru-RU"/>
        </w:rPr>
        <w:t>будет продолжена работа по строительству нового жилья в рамках Госпрограммы «</w:t>
      </w:r>
      <w:proofErr w:type="spellStart"/>
      <w:r w:rsidRPr="00965F54">
        <w:rPr>
          <w:rFonts w:ascii="Times New Roman" w:eastAsia="Times New Roman" w:hAnsi="Times New Roman" w:cs="Times New Roman"/>
          <w:sz w:val="28"/>
          <w:szCs w:val="28"/>
          <w:lang w:eastAsia="ru-RU"/>
        </w:rPr>
        <w:t>Нұрлы</w:t>
      </w:r>
      <w:proofErr w:type="spellEnd"/>
      <w:r w:rsidRPr="00965F54">
        <w:rPr>
          <w:rFonts w:ascii="Times New Roman" w:eastAsia="Times New Roman" w:hAnsi="Times New Roman" w:cs="Times New Roman"/>
          <w:sz w:val="28"/>
          <w:szCs w:val="28"/>
          <w:lang w:eastAsia="ru-RU"/>
        </w:rPr>
        <w:t xml:space="preserve"> </w:t>
      </w:r>
      <w:proofErr w:type="spellStart"/>
      <w:r w:rsidRPr="00965F54">
        <w:rPr>
          <w:rFonts w:ascii="Times New Roman" w:eastAsia="Times New Roman" w:hAnsi="Times New Roman" w:cs="Times New Roman"/>
          <w:sz w:val="28"/>
          <w:szCs w:val="28"/>
          <w:lang w:eastAsia="ru-RU"/>
        </w:rPr>
        <w:t>жер</w:t>
      </w:r>
      <w:proofErr w:type="spellEnd"/>
      <w:r w:rsidRPr="00965F54">
        <w:rPr>
          <w:rFonts w:ascii="Times New Roman" w:eastAsia="Times New Roman" w:hAnsi="Times New Roman" w:cs="Times New Roman"/>
          <w:sz w:val="28"/>
          <w:szCs w:val="28"/>
          <w:lang w:eastAsia="ru-RU"/>
        </w:rPr>
        <w:t>» и Программы «7–20–25». Также приоритетом станет реализация Государственной программы инфраструктурного развития «Н</w:t>
      </w:r>
      <w:r w:rsidRPr="00965F54">
        <w:rPr>
          <w:rFonts w:ascii="Times New Roman" w:eastAsia="Times New Roman" w:hAnsi="Times New Roman" w:cs="Times New Roman"/>
          <w:sz w:val="28"/>
          <w:szCs w:val="28"/>
          <w:lang w:val="kk-KZ" w:eastAsia="ru-RU"/>
        </w:rPr>
        <w:t>ұрлы жол</w:t>
      </w:r>
      <w:r w:rsidRPr="00965F54">
        <w:rPr>
          <w:rFonts w:ascii="Times New Roman" w:eastAsia="Times New Roman" w:hAnsi="Times New Roman" w:cs="Times New Roman"/>
          <w:sz w:val="28"/>
          <w:szCs w:val="28"/>
          <w:lang w:eastAsia="ru-RU"/>
        </w:rPr>
        <w:t xml:space="preserve">, </w:t>
      </w:r>
      <w:proofErr w:type="spellStart"/>
      <w:r w:rsidRPr="00965F54">
        <w:rPr>
          <w:rFonts w:ascii="Times New Roman" w:eastAsia="Times New Roman" w:hAnsi="Times New Roman" w:cs="Times New Roman"/>
          <w:sz w:val="28"/>
          <w:szCs w:val="28"/>
          <w:lang w:val="kk-KZ" w:eastAsia="ru-RU"/>
        </w:rPr>
        <w:t>проекта</w:t>
      </w:r>
      <w:proofErr w:type="spellEnd"/>
      <w:r w:rsidRPr="00965F54">
        <w:rPr>
          <w:rFonts w:ascii="Times New Roman" w:eastAsia="Times New Roman" w:hAnsi="Times New Roman" w:cs="Times New Roman"/>
          <w:sz w:val="28"/>
          <w:szCs w:val="28"/>
          <w:lang w:eastAsia="ru-RU"/>
        </w:rPr>
        <w:t xml:space="preserve"> </w:t>
      </w:r>
      <w:r w:rsidRPr="00965F54">
        <w:rPr>
          <w:rFonts w:ascii="Times New Roman" w:eastAsia="Times New Roman" w:hAnsi="Times New Roman" w:cs="Times New Roman"/>
          <w:sz w:val="28"/>
          <w:szCs w:val="28"/>
          <w:lang w:val="kk-KZ" w:eastAsia="ru-RU"/>
        </w:rPr>
        <w:t>«Ауыл - Ел бесігі</w:t>
      </w:r>
      <w:r w:rsidRPr="00965F54">
        <w:rPr>
          <w:rFonts w:ascii="Times New Roman" w:eastAsia="Times New Roman" w:hAnsi="Times New Roman" w:cs="Times New Roman"/>
          <w:sz w:val="28"/>
          <w:szCs w:val="28"/>
          <w:lang w:eastAsia="ru-RU"/>
        </w:rPr>
        <w:t xml:space="preserve"> направленных на модернизацию жилого фонда, обеспечение населения качественной питьевой водой, развитие систем водоснабжения и водоотведения, формирование современной транспортной инфраструктуры жилищно-коммунального хозяйства и систем тепло-, водоснабжения и водоотведения и </w:t>
      </w:r>
      <w:proofErr w:type="spellStart"/>
      <w:r w:rsidRPr="00965F54">
        <w:rPr>
          <w:rFonts w:ascii="Times New Roman" w:eastAsia="Times New Roman" w:hAnsi="Times New Roman" w:cs="Times New Roman"/>
          <w:sz w:val="28"/>
          <w:szCs w:val="28"/>
          <w:lang w:eastAsia="ru-RU"/>
        </w:rPr>
        <w:t>т.д</w:t>
      </w:r>
      <w:proofErr w:type="spellEnd"/>
      <w:r w:rsidRPr="00965F54">
        <w:rPr>
          <w:rFonts w:ascii="Times New Roman" w:eastAsia="Times New Roman" w:hAnsi="Times New Roman" w:cs="Times New Roman"/>
          <w:sz w:val="28"/>
          <w:szCs w:val="28"/>
          <w:lang w:eastAsia="ru-RU"/>
        </w:rPr>
        <w:t>,</w:t>
      </w:r>
      <w:r w:rsidRPr="00965F54">
        <w:rPr>
          <w:rFonts w:ascii="Times New Roman" w:eastAsia="Times New Roman" w:hAnsi="Times New Roman" w:cs="Times New Roman"/>
          <w:sz w:val="28"/>
          <w:szCs w:val="28"/>
          <w:lang w:val="kk-KZ" w:eastAsia="ru-RU"/>
        </w:rPr>
        <w:t>».</w:t>
      </w:r>
    </w:p>
    <w:p w:rsidR="00362FD9" w:rsidRDefault="00362FD9"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val="kk-KZ" w:eastAsia="ru-RU"/>
        </w:rPr>
      </w:pPr>
    </w:p>
    <w:p w:rsidR="00362FD9" w:rsidRDefault="00245E61"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4. Основные факторы роста и прогноз показателей социально-эко</w:t>
      </w:r>
      <w:r w:rsidR="007564AC" w:rsidRPr="00965F54">
        <w:rPr>
          <w:rFonts w:ascii="Times New Roman" w:eastAsia="SimSun" w:hAnsi="Times New Roman" w:cs="Times New Roman"/>
          <w:b/>
          <w:sz w:val="28"/>
          <w:szCs w:val="28"/>
          <w:lang w:eastAsia="zh-CN"/>
        </w:rPr>
        <w:t>номического развития на 2020-2024</w:t>
      </w:r>
      <w:r w:rsidRPr="00965F54">
        <w:rPr>
          <w:rFonts w:ascii="Times New Roman" w:eastAsia="SimSun" w:hAnsi="Times New Roman" w:cs="Times New Roman"/>
          <w:b/>
          <w:sz w:val="28"/>
          <w:szCs w:val="28"/>
          <w:lang w:eastAsia="zh-CN"/>
        </w:rPr>
        <w:t xml:space="preserve"> годы</w:t>
      </w:r>
    </w:p>
    <w:p w:rsidR="00362FD9" w:rsidRDefault="00A0684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По прогнозируемым данным в 2019-2024 годы рост ВРП ожидается от 2% в 2019 году до 2,1% к 2024 году.</w:t>
      </w:r>
    </w:p>
    <w:p w:rsidR="00362FD9" w:rsidRDefault="00D2048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Рост будет обеспечен за счет сохранения темпов устойчивого развития базовых отраслей экономики области, таких как промышленность, сельское хозяйство и торговля, а также за счет увеличения доли других отраслей экономики.</w:t>
      </w:r>
    </w:p>
    <w:p w:rsidR="00362FD9" w:rsidRDefault="008765B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proofErr w:type="spellStart"/>
      <w:r w:rsidRPr="00965F54">
        <w:rPr>
          <w:rFonts w:ascii="Times New Roman" w:eastAsia="SimSun" w:hAnsi="Times New Roman" w:cs="Times New Roman"/>
          <w:b/>
          <w:sz w:val="28"/>
          <w:szCs w:val="28"/>
          <w:lang w:val="kk-KZ" w:eastAsia="zh-CN"/>
        </w:rPr>
        <w:t>Сельское</w:t>
      </w:r>
      <w:proofErr w:type="spellEnd"/>
      <w:r w:rsidRPr="00965F54">
        <w:rPr>
          <w:rFonts w:ascii="Times New Roman" w:eastAsia="SimSun" w:hAnsi="Times New Roman" w:cs="Times New Roman"/>
          <w:b/>
          <w:sz w:val="28"/>
          <w:szCs w:val="28"/>
          <w:lang w:val="kk-KZ" w:eastAsia="zh-CN"/>
        </w:rPr>
        <w:t xml:space="preserve"> </w:t>
      </w:r>
      <w:proofErr w:type="spellStart"/>
      <w:r w:rsidRPr="00965F54">
        <w:rPr>
          <w:rFonts w:ascii="Times New Roman" w:eastAsia="SimSun" w:hAnsi="Times New Roman" w:cs="Times New Roman"/>
          <w:b/>
          <w:sz w:val="28"/>
          <w:szCs w:val="28"/>
          <w:lang w:val="kk-KZ" w:eastAsia="zh-CN"/>
        </w:rPr>
        <w:t>хозяйство</w:t>
      </w:r>
      <w:proofErr w:type="spellEnd"/>
      <w:r w:rsidRPr="00965F54">
        <w:rPr>
          <w:rFonts w:ascii="Times New Roman" w:eastAsia="SimSun" w:hAnsi="Times New Roman" w:cs="Times New Roman"/>
          <w:b/>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Основными</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факторами</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увеличения</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производства</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продукции</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растениеводства</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будут</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постоянно</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проводимая</w:t>
      </w:r>
      <w:proofErr w:type="spellEnd"/>
      <w:r w:rsidR="007803F2" w:rsidRPr="00965F54">
        <w:rPr>
          <w:rFonts w:ascii="Times New Roman" w:eastAsia="SimSun" w:hAnsi="Times New Roman" w:cs="Times New Roman"/>
          <w:sz w:val="28"/>
          <w:szCs w:val="28"/>
          <w:lang w:val="kk-KZ" w:eastAsia="zh-CN"/>
        </w:rPr>
        <w:t xml:space="preserve"> диверсификация </w:t>
      </w:r>
      <w:proofErr w:type="spellStart"/>
      <w:r w:rsidR="007803F2" w:rsidRPr="00965F54">
        <w:rPr>
          <w:rFonts w:ascii="Times New Roman" w:eastAsia="SimSun" w:hAnsi="Times New Roman" w:cs="Times New Roman"/>
          <w:sz w:val="28"/>
          <w:szCs w:val="28"/>
          <w:lang w:val="kk-KZ" w:eastAsia="zh-CN"/>
        </w:rPr>
        <w:t>посевных</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площадей</w:t>
      </w:r>
      <w:proofErr w:type="spellEnd"/>
      <w:r w:rsidR="007803F2" w:rsidRPr="00965F54">
        <w:rPr>
          <w:rFonts w:ascii="Times New Roman" w:eastAsia="SimSun" w:hAnsi="Times New Roman" w:cs="Times New Roman"/>
          <w:sz w:val="28"/>
          <w:szCs w:val="28"/>
          <w:lang w:val="kk-KZ" w:eastAsia="zh-CN"/>
        </w:rPr>
        <w:t xml:space="preserve"> с </w:t>
      </w:r>
      <w:proofErr w:type="spellStart"/>
      <w:r w:rsidR="007803F2" w:rsidRPr="00965F54">
        <w:rPr>
          <w:rFonts w:ascii="Times New Roman" w:eastAsia="SimSun" w:hAnsi="Times New Roman" w:cs="Times New Roman"/>
          <w:sz w:val="28"/>
          <w:szCs w:val="28"/>
          <w:lang w:val="kk-KZ" w:eastAsia="zh-CN"/>
        </w:rPr>
        <w:t>приоритетом</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на</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рентабельные</w:t>
      </w:r>
      <w:proofErr w:type="spellEnd"/>
      <w:r w:rsidR="007803F2" w:rsidRPr="00965F54">
        <w:rPr>
          <w:rFonts w:ascii="Times New Roman" w:eastAsia="SimSun" w:hAnsi="Times New Roman" w:cs="Times New Roman"/>
          <w:sz w:val="28"/>
          <w:szCs w:val="28"/>
          <w:lang w:val="kk-KZ" w:eastAsia="zh-CN"/>
        </w:rPr>
        <w:t xml:space="preserve"> культуры, </w:t>
      </w:r>
      <w:proofErr w:type="spellStart"/>
      <w:r w:rsidR="007803F2" w:rsidRPr="00965F54">
        <w:rPr>
          <w:rFonts w:ascii="Times New Roman" w:eastAsia="SimSun" w:hAnsi="Times New Roman" w:cs="Times New Roman"/>
          <w:sz w:val="28"/>
          <w:szCs w:val="28"/>
          <w:lang w:val="kk-KZ" w:eastAsia="zh-CN"/>
        </w:rPr>
        <w:t>увеличения</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урожайности</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за</w:t>
      </w:r>
      <w:proofErr w:type="spellEnd"/>
      <w:r w:rsidR="007803F2" w:rsidRPr="00965F54">
        <w:rPr>
          <w:rFonts w:ascii="Times New Roman" w:eastAsia="SimSun" w:hAnsi="Times New Roman" w:cs="Times New Roman"/>
          <w:sz w:val="28"/>
          <w:szCs w:val="28"/>
          <w:lang w:val="kk-KZ" w:eastAsia="zh-CN"/>
        </w:rPr>
        <w:t xml:space="preserve"> счет </w:t>
      </w:r>
      <w:proofErr w:type="spellStart"/>
      <w:r w:rsidR="007803F2" w:rsidRPr="00965F54">
        <w:rPr>
          <w:rFonts w:ascii="Times New Roman" w:eastAsia="SimSun" w:hAnsi="Times New Roman" w:cs="Times New Roman"/>
          <w:sz w:val="28"/>
          <w:szCs w:val="28"/>
          <w:lang w:val="kk-KZ" w:eastAsia="zh-CN"/>
        </w:rPr>
        <w:t>соблюдения</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всего</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комплекса</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агротехнических</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мероприятий</w:t>
      </w:r>
      <w:proofErr w:type="spellEnd"/>
      <w:r w:rsidR="007803F2" w:rsidRPr="00965F54">
        <w:rPr>
          <w:rFonts w:ascii="Times New Roman" w:eastAsia="SimSun" w:hAnsi="Times New Roman" w:cs="Times New Roman"/>
          <w:sz w:val="28"/>
          <w:szCs w:val="28"/>
          <w:lang w:val="kk-KZ" w:eastAsia="zh-CN"/>
        </w:rPr>
        <w:t xml:space="preserve">, в том </w:t>
      </w:r>
      <w:proofErr w:type="spellStart"/>
      <w:r w:rsidR="007803F2" w:rsidRPr="00965F54">
        <w:rPr>
          <w:rFonts w:ascii="Times New Roman" w:eastAsia="SimSun" w:hAnsi="Times New Roman" w:cs="Times New Roman"/>
          <w:sz w:val="28"/>
          <w:szCs w:val="28"/>
          <w:lang w:val="kk-KZ" w:eastAsia="zh-CN"/>
        </w:rPr>
        <w:t>числе</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увеличение</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объемов</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применения</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удобрений</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гербицидов</w:t>
      </w:r>
      <w:proofErr w:type="spellEnd"/>
      <w:r w:rsidR="007803F2" w:rsidRPr="00965F54">
        <w:rPr>
          <w:rFonts w:ascii="Times New Roman" w:eastAsia="SimSun" w:hAnsi="Times New Roman" w:cs="Times New Roman"/>
          <w:sz w:val="28"/>
          <w:szCs w:val="28"/>
          <w:lang w:val="kk-KZ" w:eastAsia="zh-CN"/>
        </w:rPr>
        <w:t xml:space="preserve"> и </w:t>
      </w:r>
      <w:proofErr w:type="spellStart"/>
      <w:r w:rsidR="007803F2" w:rsidRPr="00965F54">
        <w:rPr>
          <w:rFonts w:ascii="Times New Roman" w:eastAsia="SimSun" w:hAnsi="Times New Roman" w:cs="Times New Roman"/>
          <w:sz w:val="28"/>
          <w:szCs w:val="28"/>
          <w:lang w:val="kk-KZ" w:eastAsia="zh-CN"/>
        </w:rPr>
        <w:t>применения</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влагоресурсосберегающих</w:t>
      </w:r>
      <w:proofErr w:type="spellEnd"/>
      <w:r w:rsidR="007803F2" w:rsidRPr="00965F54">
        <w:rPr>
          <w:rFonts w:ascii="Times New Roman" w:eastAsia="SimSun" w:hAnsi="Times New Roman" w:cs="Times New Roman"/>
          <w:sz w:val="28"/>
          <w:szCs w:val="28"/>
          <w:lang w:val="kk-KZ" w:eastAsia="zh-CN"/>
        </w:rPr>
        <w:t xml:space="preserve"> </w:t>
      </w:r>
      <w:proofErr w:type="spellStart"/>
      <w:r w:rsidR="007803F2" w:rsidRPr="00965F54">
        <w:rPr>
          <w:rFonts w:ascii="Times New Roman" w:eastAsia="SimSun" w:hAnsi="Times New Roman" w:cs="Times New Roman"/>
          <w:sz w:val="28"/>
          <w:szCs w:val="28"/>
          <w:lang w:val="kk-KZ" w:eastAsia="zh-CN"/>
        </w:rPr>
        <w:t>технологий</w:t>
      </w:r>
      <w:proofErr w:type="spellEnd"/>
      <w:r w:rsidR="007803F2" w:rsidRPr="00965F54">
        <w:rPr>
          <w:rFonts w:ascii="Times New Roman" w:eastAsia="SimSun" w:hAnsi="Times New Roman" w:cs="Times New Roman"/>
          <w:sz w:val="28"/>
          <w:szCs w:val="28"/>
          <w:lang w:val="kk-KZ" w:eastAsia="zh-CN"/>
        </w:rPr>
        <w:t>.</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965F54">
        <w:rPr>
          <w:rFonts w:ascii="Times New Roman" w:eastAsia="SimSun" w:hAnsi="Times New Roman" w:cs="Times New Roman"/>
          <w:sz w:val="28"/>
          <w:szCs w:val="28"/>
          <w:lang w:val="kk-KZ" w:eastAsia="zh-CN"/>
        </w:rPr>
        <w:lastRenderedPageBreak/>
        <w:t xml:space="preserve">В </w:t>
      </w:r>
      <w:proofErr w:type="spellStart"/>
      <w:r w:rsidRPr="00965F54">
        <w:rPr>
          <w:rFonts w:ascii="Times New Roman" w:eastAsia="SimSun" w:hAnsi="Times New Roman" w:cs="Times New Roman"/>
          <w:sz w:val="28"/>
          <w:szCs w:val="28"/>
          <w:lang w:val="kk-KZ" w:eastAsia="zh-CN"/>
        </w:rPr>
        <w:t>результате</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выполнения</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планируемых</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мероприятий</w:t>
      </w:r>
      <w:proofErr w:type="spellEnd"/>
      <w:r w:rsidRPr="00965F54">
        <w:rPr>
          <w:rFonts w:ascii="Times New Roman" w:eastAsia="SimSun" w:hAnsi="Times New Roman" w:cs="Times New Roman"/>
          <w:sz w:val="28"/>
          <w:szCs w:val="28"/>
          <w:lang w:val="kk-KZ" w:eastAsia="zh-CN"/>
        </w:rPr>
        <w:t xml:space="preserve"> к 2024 </w:t>
      </w:r>
      <w:proofErr w:type="spellStart"/>
      <w:r w:rsidRPr="00965F54">
        <w:rPr>
          <w:rFonts w:ascii="Times New Roman" w:eastAsia="SimSun" w:hAnsi="Times New Roman" w:cs="Times New Roman"/>
          <w:sz w:val="28"/>
          <w:szCs w:val="28"/>
          <w:lang w:val="kk-KZ" w:eastAsia="zh-CN"/>
        </w:rPr>
        <w:t>году</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производство</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зерн</w:t>
      </w:r>
      <w:r w:rsidR="0064604F">
        <w:rPr>
          <w:rFonts w:ascii="Times New Roman" w:eastAsia="SimSun" w:hAnsi="Times New Roman" w:cs="Times New Roman"/>
          <w:sz w:val="28"/>
          <w:szCs w:val="28"/>
          <w:lang w:val="kk-KZ" w:eastAsia="zh-CN"/>
        </w:rPr>
        <w:t>а</w:t>
      </w:r>
      <w:proofErr w:type="spellEnd"/>
      <w:r w:rsidR="0064604F">
        <w:rPr>
          <w:rFonts w:ascii="Times New Roman" w:eastAsia="SimSun" w:hAnsi="Times New Roman" w:cs="Times New Roman"/>
          <w:sz w:val="28"/>
          <w:szCs w:val="28"/>
          <w:lang w:val="kk-KZ" w:eastAsia="zh-CN"/>
        </w:rPr>
        <w:t xml:space="preserve"> в области </w:t>
      </w:r>
      <w:proofErr w:type="spellStart"/>
      <w:r w:rsidR="0064604F">
        <w:rPr>
          <w:rFonts w:ascii="Times New Roman" w:eastAsia="SimSun" w:hAnsi="Times New Roman" w:cs="Times New Roman"/>
          <w:sz w:val="28"/>
          <w:szCs w:val="28"/>
          <w:lang w:val="kk-KZ" w:eastAsia="zh-CN"/>
        </w:rPr>
        <w:t>составит</w:t>
      </w:r>
      <w:proofErr w:type="spellEnd"/>
      <w:r w:rsidR="0064604F">
        <w:rPr>
          <w:rFonts w:ascii="Times New Roman" w:eastAsia="SimSun" w:hAnsi="Times New Roman" w:cs="Times New Roman"/>
          <w:sz w:val="28"/>
          <w:szCs w:val="28"/>
          <w:lang w:val="kk-KZ" w:eastAsia="zh-CN"/>
        </w:rPr>
        <w:t xml:space="preserve"> </w:t>
      </w:r>
      <w:proofErr w:type="spellStart"/>
      <w:r w:rsidR="0064604F" w:rsidRPr="00C63E9A">
        <w:rPr>
          <w:rFonts w:ascii="Times New Roman" w:eastAsia="SimSun" w:hAnsi="Times New Roman" w:cs="Times New Roman"/>
          <w:sz w:val="28"/>
          <w:szCs w:val="28"/>
          <w:lang w:val="kk-KZ" w:eastAsia="zh-CN"/>
        </w:rPr>
        <w:t>порядка</w:t>
      </w:r>
      <w:proofErr w:type="spellEnd"/>
      <w:r w:rsidR="0064604F" w:rsidRPr="00C63E9A">
        <w:rPr>
          <w:rFonts w:ascii="Times New Roman" w:eastAsia="SimSun" w:hAnsi="Times New Roman" w:cs="Times New Roman"/>
          <w:sz w:val="28"/>
          <w:szCs w:val="28"/>
          <w:lang w:val="kk-KZ" w:eastAsia="zh-CN"/>
        </w:rPr>
        <w:t xml:space="preserve"> 5,9</w:t>
      </w:r>
      <w:r w:rsidRPr="00C63E9A">
        <w:rPr>
          <w:rFonts w:ascii="Times New Roman" w:eastAsia="SimSun" w:hAnsi="Times New Roman" w:cs="Times New Roman"/>
          <w:sz w:val="28"/>
          <w:szCs w:val="28"/>
          <w:lang w:val="kk-KZ" w:eastAsia="zh-CN"/>
        </w:rPr>
        <w:t xml:space="preserve"> млн. </w:t>
      </w:r>
      <w:proofErr w:type="spellStart"/>
      <w:r w:rsidRPr="00C63E9A">
        <w:rPr>
          <w:rFonts w:ascii="Times New Roman" w:eastAsia="SimSun" w:hAnsi="Times New Roman" w:cs="Times New Roman"/>
          <w:sz w:val="28"/>
          <w:szCs w:val="28"/>
          <w:lang w:val="kk-KZ" w:eastAsia="zh-CN"/>
        </w:rPr>
        <w:t>тонн</w:t>
      </w:r>
      <w:proofErr w:type="spellEnd"/>
      <w:r w:rsidRPr="00965F54">
        <w:rPr>
          <w:rFonts w:ascii="Times New Roman" w:eastAsia="SimSun" w:hAnsi="Times New Roman" w:cs="Times New Roman"/>
          <w:sz w:val="28"/>
          <w:szCs w:val="28"/>
          <w:lang w:val="kk-KZ" w:eastAsia="zh-CN"/>
        </w:rPr>
        <w:t xml:space="preserve"> (в </w:t>
      </w:r>
      <w:proofErr w:type="spellStart"/>
      <w:r w:rsidRPr="00965F54">
        <w:rPr>
          <w:rFonts w:ascii="Times New Roman" w:eastAsia="SimSun" w:hAnsi="Times New Roman" w:cs="Times New Roman"/>
          <w:sz w:val="28"/>
          <w:szCs w:val="28"/>
          <w:lang w:val="kk-KZ" w:eastAsia="zh-CN"/>
        </w:rPr>
        <w:t>весе</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после</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доработки</w:t>
      </w:r>
      <w:proofErr w:type="spellEnd"/>
      <w:r w:rsidRPr="00965F54">
        <w:rPr>
          <w:rFonts w:ascii="Times New Roman" w:eastAsia="SimSun" w:hAnsi="Times New Roman" w:cs="Times New Roman"/>
          <w:sz w:val="28"/>
          <w:szCs w:val="28"/>
          <w:lang w:val="kk-KZ" w:eastAsia="zh-CN"/>
        </w:rPr>
        <w:t xml:space="preserve">), в том </w:t>
      </w:r>
      <w:proofErr w:type="spellStart"/>
      <w:r w:rsidRPr="00965F54">
        <w:rPr>
          <w:rFonts w:ascii="Times New Roman" w:eastAsia="SimSun" w:hAnsi="Times New Roman" w:cs="Times New Roman"/>
          <w:sz w:val="28"/>
          <w:szCs w:val="28"/>
          <w:lang w:val="kk-KZ" w:eastAsia="zh-CN"/>
        </w:rPr>
        <w:t>числе</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пшеницы</w:t>
      </w:r>
      <w:proofErr w:type="spellEnd"/>
      <w:r w:rsidRPr="00965F54">
        <w:rPr>
          <w:rFonts w:ascii="Times New Roman" w:eastAsia="SimSun" w:hAnsi="Times New Roman" w:cs="Times New Roman"/>
          <w:sz w:val="28"/>
          <w:szCs w:val="28"/>
          <w:lang w:val="kk-KZ" w:eastAsia="zh-CN"/>
        </w:rPr>
        <w:t xml:space="preserve"> 4,5 млн. </w:t>
      </w:r>
      <w:proofErr w:type="spellStart"/>
      <w:r w:rsidRPr="00965F54">
        <w:rPr>
          <w:rFonts w:ascii="Times New Roman" w:eastAsia="SimSun" w:hAnsi="Times New Roman" w:cs="Times New Roman"/>
          <w:sz w:val="28"/>
          <w:szCs w:val="28"/>
          <w:lang w:val="kk-KZ" w:eastAsia="zh-CN"/>
        </w:rPr>
        <w:t>тонн</w:t>
      </w:r>
      <w:proofErr w:type="spellEnd"/>
      <w:r w:rsidRPr="00965F54">
        <w:rPr>
          <w:rFonts w:ascii="Times New Roman" w:eastAsia="SimSun" w:hAnsi="Times New Roman" w:cs="Times New Roman"/>
          <w:sz w:val="28"/>
          <w:szCs w:val="28"/>
          <w:lang w:val="kk-KZ" w:eastAsia="zh-CN"/>
        </w:rPr>
        <w:t xml:space="preserve">. </w:t>
      </w:r>
    </w:p>
    <w:p w:rsidR="00362FD9" w:rsidRDefault="007803F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proofErr w:type="spellStart"/>
      <w:r w:rsidRPr="00965F54">
        <w:rPr>
          <w:rFonts w:ascii="Times New Roman" w:eastAsia="SimSun" w:hAnsi="Times New Roman" w:cs="Times New Roman"/>
          <w:sz w:val="28"/>
          <w:szCs w:val="28"/>
          <w:lang w:val="kk-KZ" w:eastAsia="zh-CN"/>
        </w:rPr>
        <w:t>Среднегодовой</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прирост</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объема</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валовой</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продукции</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сельского</w:t>
      </w:r>
      <w:proofErr w:type="spellEnd"/>
      <w:r w:rsidRPr="00965F54">
        <w:rPr>
          <w:rFonts w:ascii="Times New Roman" w:eastAsia="SimSun" w:hAnsi="Times New Roman" w:cs="Times New Roman"/>
          <w:sz w:val="28"/>
          <w:szCs w:val="28"/>
          <w:lang w:val="kk-KZ" w:eastAsia="zh-CN"/>
        </w:rPr>
        <w:t xml:space="preserve"> хозяйства </w:t>
      </w:r>
      <w:proofErr w:type="spellStart"/>
      <w:r w:rsidRPr="00965F54">
        <w:rPr>
          <w:rFonts w:ascii="Times New Roman" w:eastAsia="SimSun" w:hAnsi="Times New Roman" w:cs="Times New Roman"/>
          <w:sz w:val="28"/>
          <w:szCs w:val="28"/>
          <w:lang w:val="kk-KZ" w:eastAsia="zh-CN"/>
        </w:rPr>
        <w:t>составит</w:t>
      </w:r>
      <w:proofErr w:type="spellEnd"/>
      <w:r w:rsidRPr="00965F54">
        <w:rPr>
          <w:rFonts w:ascii="Times New Roman" w:eastAsia="SimSun" w:hAnsi="Times New Roman" w:cs="Times New Roman"/>
          <w:sz w:val="28"/>
          <w:szCs w:val="28"/>
          <w:lang w:val="kk-KZ" w:eastAsia="zh-CN"/>
        </w:rPr>
        <w:t xml:space="preserve"> 2,1%. </w:t>
      </w:r>
      <w:proofErr w:type="spellStart"/>
      <w:r w:rsidRPr="00965F54">
        <w:rPr>
          <w:rFonts w:ascii="Times New Roman" w:eastAsia="SimSun" w:hAnsi="Times New Roman" w:cs="Times New Roman"/>
          <w:sz w:val="28"/>
          <w:szCs w:val="28"/>
          <w:lang w:val="kk-KZ" w:eastAsia="zh-CN"/>
        </w:rPr>
        <w:t>Дальнейшая</w:t>
      </w:r>
      <w:proofErr w:type="spellEnd"/>
      <w:r w:rsidRPr="00965F54">
        <w:rPr>
          <w:rFonts w:ascii="Times New Roman" w:eastAsia="SimSun" w:hAnsi="Times New Roman" w:cs="Times New Roman"/>
          <w:sz w:val="28"/>
          <w:szCs w:val="28"/>
          <w:lang w:val="kk-KZ" w:eastAsia="zh-CN"/>
        </w:rPr>
        <w:t xml:space="preserve"> реализация </w:t>
      </w:r>
      <w:proofErr w:type="spellStart"/>
      <w:r w:rsidRPr="00965F54">
        <w:rPr>
          <w:rFonts w:ascii="Times New Roman" w:eastAsia="SimSun" w:hAnsi="Times New Roman" w:cs="Times New Roman"/>
          <w:sz w:val="28"/>
          <w:szCs w:val="28"/>
          <w:lang w:val="kk-KZ" w:eastAsia="zh-CN"/>
        </w:rPr>
        <w:t>Госпрограммы</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развития</w:t>
      </w:r>
      <w:proofErr w:type="spellEnd"/>
      <w:r w:rsidRPr="00965F54">
        <w:rPr>
          <w:rFonts w:ascii="Times New Roman" w:eastAsia="SimSun" w:hAnsi="Times New Roman" w:cs="Times New Roman"/>
          <w:sz w:val="28"/>
          <w:szCs w:val="28"/>
          <w:lang w:val="kk-KZ" w:eastAsia="zh-CN"/>
        </w:rPr>
        <w:t xml:space="preserve"> АПК </w:t>
      </w:r>
      <w:proofErr w:type="spellStart"/>
      <w:r w:rsidRPr="00965F54">
        <w:rPr>
          <w:rFonts w:ascii="Times New Roman" w:eastAsia="SimSun" w:hAnsi="Times New Roman" w:cs="Times New Roman"/>
          <w:sz w:val="28"/>
          <w:szCs w:val="28"/>
          <w:lang w:val="kk-KZ" w:eastAsia="zh-CN"/>
        </w:rPr>
        <w:t>окажет</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благоприятный</w:t>
      </w:r>
      <w:proofErr w:type="spellEnd"/>
      <w:r w:rsidRPr="00965F54">
        <w:rPr>
          <w:rFonts w:ascii="Times New Roman" w:eastAsia="SimSun" w:hAnsi="Times New Roman" w:cs="Times New Roman"/>
          <w:sz w:val="28"/>
          <w:szCs w:val="28"/>
          <w:lang w:val="kk-KZ" w:eastAsia="zh-CN"/>
        </w:rPr>
        <w:t xml:space="preserve"> эффект </w:t>
      </w:r>
      <w:proofErr w:type="spellStart"/>
      <w:r w:rsidRPr="00965F54">
        <w:rPr>
          <w:rFonts w:ascii="Times New Roman" w:eastAsia="SimSun" w:hAnsi="Times New Roman" w:cs="Times New Roman"/>
          <w:sz w:val="28"/>
          <w:szCs w:val="28"/>
          <w:lang w:val="kk-KZ" w:eastAsia="zh-CN"/>
        </w:rPr>
        <w:t>на</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выпуск</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продукции</w:t>
      </w:r>
      <w:proofErr w:type="spellEnd"/>
      <w:r w:rsidRPr="00965F54">
        <w:rPr>
          <w:rFonts w:ascii="Times New Roman" w:eastAsia="SimSun" w:hAnsi="Times New Roman" w:cs="Times New Roman"/>
          <w:sz w:val="28"/>
          <w:szCs w:val="28"/>
          <w:lang w:val="kk-KZ" w:eastAsia="zh-CN"/>
        </w:rPr>
        <w:t xml:space="preserve"> </w:t>
      </w:r>
      <w:proofErr w:type="spellStart"/>
      <w:r w:rsidRPr="00965F54">
        <w:rPr>
          <w:rFonts w:ascii="Times New Roman" w:eastAsia="SimSun" w:hAnsi="Times New Roman" w:cs="Times New Roman"/>
          <w:sz w:val="28"/>
          <w:szCs w:val="28"/>
          <w:lang w:val="kk-KZ" w:eastAsia="zh-CN"/>
        </w:rPr>
        <w:t>сельского</w:t>
      </w:r>
      <w:proofErr w:type="spellEnd"/>
      <w:r w:rsidRPr="00965F54">
        <w:rPr>
          <w:rFonts w:ascii="Times New Roman" w:eastAsia="SimSun" w:hAnsi="Times New Roman" w:cs="Times New Roman"/>
          <w:sz w:val="28"/>
          <w:szCs w:val="28"/>
          <w:lang w:val="kk-KZ" w:eastAsia="zh-CN"/>
        </w:rPr>
        <w:t xml:space="preserve"> хозяйства.</w:t>
      </w:r>
    </w:p>
    <w:p w:rsidR="00362FD9" w:rsidRDefault="008A77E7"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eastAsia="SimSun" w:hAnsi="Times New Roman" w:cs="Times New Roman"/>
          <w:b/>
          <w:sz w:val="28"/>
          <w:szCs w:val="28"/>
          <w:lang w:eastAsia="zh-CN"/>
        </w:rPr>
        <w:t xml:space="preserve">Промышленность. </w:t>
      </w:r>
      <w:r w:rsidR="00614924" w:rsidRPr="00965F54">
        <w:rPr>
          <w:rFonts w:ascii="Times New Roman" w:hAnsi="Times New Roman" w:cs="Times New Roman"/>
          <w:sz w:val="28"/>
          <w:szCs w:val="28"/>
        </w:rPr>
        <w:t xml:space="preserve">Благодаря реализации проектов ГПИИР, Комплексного плана развития СКО на 2018-2021 годы продолжится диверсификация экономики за счет ускоренного развития обрабатывающей промышленности, увеличения </w:t>
      </w:r>
      <w:proofErr w:type="spellStart"/>
      <w:r w:rsidR="00614924" w:rsidRPr="00965F54">
        <w:rPr>
          <w:rFonts w:ascii="Times New Roman" w:hAnsi="Times New Roman" w:cs="Times New Roman"/>
          <w:sz w:val="28"/>
          <w:szCs w:val="28"/>
        </w:rPr>
        <w:t>несырьевого</w:t>
      </w:r>
      <w:proofErr w:type="spellEnd"/>
      <w:r w:rsidR="00614924" w:rsidRPr="00965F54">
        <w:rPr>
          <w:rFonts w:ascii="Times New Roman" w:hAnsi="Times New Roman" w:cs="Times New Roman"/>
          <w:sz w:val="28"/>
          <w:szCs w:val="28"/>
        </w:rPr>
        <w:t xml:space="preserve"> экспорта и привлечения прямых иностранных инвестиций в </w:t>
      </w:r>
      <w:proofErr w:type="spellStart"/>
      <w:r w:rsidR="00614924" w:rsidRPr="00965F54">
        <w:rPr>
          <w:rFonts w:ascii="Times New Roman" w:hAnsi="Times New Roman" w:cs="Times New Roman"/>
          <w:sz w:val="28"/>
          <w:szCs w:val="28"/>
        </w:rPr>
        <w:t>несырьевые</w:t>
      </w:r>
      <w:proofErr w:type="spellEnd"/>
      <w:r w:rsidR="00614924" w:rsidRPr="00965F54">
        <w:rPr>
          <w:rFonts w:ascii="Times New Roman" w:hAnsi="Times New Roman" w:cs="Times New Roman"/>
          <w:sz w:val="28"/>
          <w:szCs w:val="28"/>
        </w:rPr>
        <w:t xml:space="preserve"> сектора.</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Повышение конкурентоспособности обрабатывающей промышленности является одной из основных задач области и будет одним из важнейших факторов развития экономики в среднесрочной перспективе, так как именно обрабатывающая промышленность позволяет достичь технологической модернизации экономики, а также позволяет снизить уровень влияния внешних экономических факторов на экономику.</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По итогам 1 полугодия 2019 года рост объемов промышленного производства в области сохранен. В рамках Карты поддержки предпринимательства в текущем году запланирована реализация проектов в отрасли обрабатывающей промышленности, в том числе наиболее значимыми из которых являются:</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строительство фабрики по производству замороженных и незамороженных мясных и овощных полуфабрикатов ТОО «Максимальный размах CORPORATION»;</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xml:space="preserve">- запуск производства </w:t>
      </w:r>
      <w:proofErr w:type="spellStart"/>
      <w:r w:rsidRPr="00965F54">
        <w:rPr>
          <w:rFonts w:ascii="Times New Roman" w:hAnsi="Times New Roman" w:cs="Times New Roman"/>
          <w:sz w:val="28"/>
          <w:szCs w:val="28"/>
        </w:rPr>
        <w:t>мыломоющих</w:t>
      </w:r>
      <w:proofErr w:type="spellEnd"/>
      <w:r w:rsidRPr="00965F54">
        <w:rPr>
          <w:rFonts w:ascii="Times New Roman" w:hAnsi="Times New Roman" w:cs="Times New Roman"/>
          <w:sz w:val="28"/>
          <w:szCs w:val="28"/>
        </w:rPr>
        <w:t xml:space="preserve"> средств на ТОО «</w:t>
      </w:r>
      <w:proofErr w:type="spellStart"/>
      <w:r w:rsidRPr="00965F54">
        <w:rPr>
          <w:rFonts w:ascii="Times New Roman" w:hAnsi="Times New Roman" w:cs="Times New Roman"/>
          <w:sz w:val="28"/>
          <w:szCs w:val="28"/>
        </w:rPr>
        <w:t>РимКазАгро</w:t>
      </w:r>
      <w:proofErr w:type="spellEnd"/>
      <w:r w:rsidRPr="00965F54">
        <w:rPr>
          <w:rFonts w:ascii="Times New Roman" w:hAnsi="Times New Roman" w:cs="Times New Roman"/>
          <w:sz w:val="28"/>
          <w:szCs w:val="28"/>
        </w:rPr>
        <w:t>»;</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 модернизация завода по глубокой переработке зерна пшеницы ТОО «</w:t>
      </w:r>
      <w:proofErr w:type="spellStart"/>
      <w:r w:rsidRPr="00965F54">
        <w:rPr>
          <w:rFonts w:ascii="Times New Roman" w:hAnsi="Times New Roman" w:cs="Times New Roman"/>
          <w:sz w:val="28"/>
          <w:szCs w:val="28"/>
        </w:rPr>
        <w:t>Biooperations</w:t>
      </w:r>
      <w:proofErr w:type="spellEnd"/>
      <w:r w:rsidRPr="00965F54">
        <w:rPr>
          <w:rFonts w:ascii="Times New Roman" w:hAnsi="Times New Roman" w:cs="Times New Roman"/>
          <w:sz w:val="28"/>
          <w:szCs w:val="28"/>
        </w:rPr>
        <w:t>».</w:t>
      </w:r>
    </w:p>
    <w:p w:rsidR="00362FD9" w:rsidRDefault="00614924" w:rsidP="00362FD9">
      <w:pPr>
        <w:pBdr>
          <w:bottom w:val="single" w:sz="4" w:space="30" w:color="FFFFFF"/>
        </w:pBdr>
        <w:spacing w:after="0" w:line="240" w:lineRule="auto"/>
        <w:ind w:firstLine="708"/>
        <w:contextualSpacing/>
        <w:jc w:val="both"/>
        <w:rPr>
          <w:rFonts w:ascii="Times New Roman" w:hAnsi="Times New Roman" w:cs="Times New Roman"/>
          <w:sz w:val="28"/>
          <w:szCs w:val="28"/>
        </w:rPr>
      </w:pPr>
      <w:r w:rsidRPr="00965F54">
        <w:rPr>
          <w:rFonts w:ascii="Times New Roman" w:hAnsi="Times New Roman" w:cs="Times New Roman"/>
          <w:sz w:val="28"/>
          <w:szCs w:val="28"/>
        </w:rPr>
        <w:t>В промышленности выпуск продукции в 2020 – 2024 годах будет расти в среднем на 4,6% в год.</w:t>
      </w:r>
    </w:p>
    <w:p w:rsidR="00362FD9" w:rsidRDefault="00C668E1" w:rsidP="00362FD9">
      <w:pPr>
        <w:pBdr>
          <w:bottom w:val="single" w:sz="4" w:space="30" w:color="FFFFFF"/>
        </w:pBdr>
        <w:spacing w:after="0" w:line="240" w:lineRule="auto"/>
        <w:ind w:firstLine="708"/>
        <w:contextualSpacing/>
        <w:jc w:val="both"/>
        <w:rPr>
          <w:rFonts w:ascii="Times New Roman" w:hAnsi="Times New Roman"/>
          <w:sz w:val="28"/>
          <w:szCs w:val="32"/>
        </w:rPr>
      </w:pPr>
      <w:r w:rsidRPr="00965F54">
        <w:rPr>
          <w:rFonts w:ascii="Times New Roman" w:eastAsia="SimSun" w:hAnsi="Times New Roman" w:cs="Times New Roman"/>
          <w:b/>
          <w:sz w:val="28"/>
          <w:szCs w:val="28"/>
          <w:lang w:eastAsia="zh-CN"/>
        </w:rPr>
        <w:t>Торговля</w:t>
      </w:r>
      <w:r w:rsidR="00911F47" w:rsidRPr="00965F54">
        <w:rPr>
          <w:rFonts w:ascii="Times New Roman" w:hAnsi="Times New Roman"/>
          <w:sz w:val="28"/>
          <w:szCs w:val="32"/>
        </w:rPr>
        <w:t xml:space="preserve"> В рамках законопроекта по вопросам регулирования торговой деятельности будут регламентированы создание интернет-магазинов, введение понятия «интернет-магазин», вопросы ответственности перед потребителями за некачественный товар и предоставление информации через </w:t>
      </w:r>
      <w:proofErr w:type="spellStart"/>
      <w:r w:rsidR="00911F47" w:rsidRPr="00965F54">
        <w:rPr>
          <w:rFonts w:ascii="Times New Roman" w:hAnsi="Times New Roman"/>
          <w:sz w:val="28"/>
          <w:szCs w:val="32"/>
        </w:rPr>
        <w:t>интернет-ресурсы</w:t>
      </w:r>
      <w:proofErr w:type="spellEnd"/>
      <w:r w:rsidR="00911F47" w:rsidRPr="00965F54">
        <w:rPr>
          <w:rFonts w:ascii="Times New Roman" w:hAnsi="Times New Roman"/>
          <w:sz w:val="28"/>
          <w:szCs w:val="32"/>
        </w:rPr>
        <w:t xml:space="preserve"> о характеристиках и качестве товаров.</w:t>
      </w:r>
    </w:p>
    <w:p w:rsidR="00362FD9" w:rsidRPr="00C63E9A" w:rsidRDefault="00911F47" w:rsidP="00362FD9">
      <w:pPr>
        <w:pBdr>
          <w:bottom w:val="single" w:sz="4" w:space="30" w:color="FFFFFF"/>
        </w:pBdr>
        <w:spacing w:after="0" w:line="240" w:lineRule="auto"/>
        <w:ind w:firstLine="708"/>
        <w:contextualSpacing/>
        <w:jc w:val="both"/>
        <w:rPr>
          <w:rFonts w:ascii="Times New Roman" w:hAnsi="Times New Roman"/>
          <w:sz w:val="28"/>
          <w:szCs w:val="32"/>
        </w:rPr>
      </w:pPr>
      <w:r w:rsidRPr="00965F54">
        <w:rPr>
          <w:rFonts w:ascii="Times New Roman" w:hAnsi="Times New Roman"/>
          <w:sz w:val="28"/>
          <w:szCs w:val="32"/>
        </w:rPr>
        <w:tab/>
        <w:t xml:space="preserve">Одним из основных факторов роста отрасли торговли будет развитие электронной торговли, увеличение её доли в общем объеме, а также </w:t>
      </w:r>
      <w:r w:rsidRPr="00C63E9A">
        <w:rPr>
          <w:rFonts w:ascii="Times New Roman" w:hAnsi="Times New Roman"/>
          <w:sz w:val="28"/>
          <w:szCs w:val="32"/>
        </w:rPr>
        <w:t xml:space="preserve">строительство и открытие новых торговых объектов современного формата. </w:t>
      </w:r>
    </w:p>
    <w:p w:rsidR="00362FD9" w:rsidRPr="00C63E9A" w:rsidRDefault="00911F47" w:rsidP="00362FD9">
      <w:pPr>
        <w:pBdr>
          <w:bottom w:val="single" w:sz="4" w:space="30" w:color="FFFFFF"/>
        </w:pBdr>
        <w:spacing w:after="0" w:line="240" w:lineRule="auto"/>
        <w:ind w:firstLine="708"/>
        <w:contextualSpacing/>
        <w:jc w:val="both"/>
        <w:rPr>
          <w:rFonts w:ascii="Times New Roman" w:hAnsi="Times New Roman"/>
          <w:sz w:val="28"/>
          <w:szCs w:val="32"/>
        </w:rPr>
      </w:pPr>
      <w:r w:rsidRPr="00C63E9A">
        <w:rPr>
          <w:rFonts w:ascii="Times New Roman" w:hAnsi="Times New Roman"/>
          <w:sz w:val="28"/>
          <w:szCs w:val="32"/>
        </w:rPr>
        <w:t xml:space="preserve">Темпы роста торговли в 2019 – 2024 годы составят </w:t>
      </w:r>
      <w:r w:rsidR="0064604F" w:rsidRPr="00C63E9A">
        <w:rPr>
          <w:rFonts w:ascii="Times New Roman" w:hAnsi="Times New Roman"/>
          <w:sz w:val="28"/>
          <w:szCs w:val="32"/>
        </w:rPr>
        <w:t>2,7</w:t>
      </w:r>
      <w:r w:rsidRPr="00C63E9A">
        <w:rPr>
          <w:rFonts w:ascii="Times New Roman" w:hAnsi="Times New Roman"/>
          <w:sz w:val="28"/>
          <w:szCs w:val="32"/>
        </w:rPr>
        <w:t xml:space="preserve"> –</w:t>
      </w:r>
      <w:r w:rsidR="0064604F" w:rsidRPr="00C63E9A">
        <w:rPr>
          <w:rFonts w:ascii="Times New Roman" w:hAnsi="Times New Roman"/>
          <w:sz w:val="28"/>
          <w:szCs w:val="32"/>
        </w:rPr>
        <w:t xml:space="preserve"> 3,2</w:t>
      </w:r>
      <w:r w:rsidRPr="00C63E9A">
        <w:rPr>
          <w:rFonts w:ascii="Times New Roman" w:hAnsi="Times New Roman"/>
          <w:sz w:val="28"/>
          <w:szCs w:val="32"/>
        </w:rPr>
        <w:t>%.</w:t>
      </w:r>
    </w:p>
    <w:p w:rsidR="00362FD9" w:rsidRDefault="00911F47" w:rsidP="00362FD9">
      <w:pPr>
        <w:pBdr>
          <w:bottom w:val="single" w:sz="4" w:space="30" w:color="FFFFFF"/>
        </w:pBdr>
        <w:spacing w:after="0" w:line="240" w:lineRule="auto"/>
        <w:ind w:firstLine="708"/>
        <w:contextualSpacing/>
        <w:jc w:val="both"/>
        <w:rPr>
          <w:rFonts w:ascii="Times New Roman" w:hAnsi="Times New Roman"/>
          <w:sz w:val="28"/>
          <w:szCs w:val="32"/>
        </w:rPr>
      </w:pPr>
      <w:r w:rsidRPr="00C63E9A">
        <w:rPr>
          <w:rFonts w:ascii="Times New Roman" w:hAnsi="Times New Roman"/>
          <w:sz w:val="28"/>
          <w:szCs w:val="32"/>
        </w:rPr>
        <w:t>В прогнозируемом периоде планируе</w:t>
      </w:r>
      <w:r w:rsidR="0064604F" w:rsidRPr="00C63E9A">
        <w:rPr>
          <w:rFonts w:ascii="Times New Roman" w:hAnsi="Times New Roman"/>
          <w:sz w:val="28"/>
          <w:szCs w:val="32"/>
        </w:rPr>
        <w:t>тся снижение уровня инфляции в 2020-2021 годах до 4-6%, в 2022-2024 г</w:t>
      </w:r>
      <w:r w:rsidR="00792116" w:rsidRPr="00C63E9A">
        <w:rPr>
          <w:rFonts w:ascii="Times New Roman" w:hAnsi="Times New Roman"/>
          <w:sz w:val="28"/>
          <w:szCs w:val="32"/>
        </w:rPr>
        <w:t>одах</w:t>
      </w:r>
      <w:r w:rsidR="0064604F" w:rsidRPr="00C63E9A">
        <w:rPr>
          <w:rFonts w:ascii="Times New Roman" w:hAnsi="Times New Roman"/>
          <w:sz w:val="28"/>
          <w:szCs w:val="32"/>
        </w:rPr>
        <w:t xml:space="preserve"> до 3-5%.</w:t>
      </w:r>
      <w:r w:rsidR="0064604F">
        <w:rPr>
          <w:rFonts w:ascii="Times New Roman" w:hAnsi="Times New Roman"/>
          <w:sz w:val="28"/>
          <w:szCs w:val="32"/>
        </w:rPr>
        <w:t xml:space="preserve"> </w:t>
      </w:r>
    </w:p>
    <w:p w:rsidR="00362FD9" w:rsidRDefault="00401DE0"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SimSun" w:hAnsi="Times New Roman" w:cs="Times New Roman"/>
          <w:b/>
          <w:sz w:val="28"/>
          <w:szCs w:val="28"/>
          <w:lang w:eastAsia="zh-CN"/>
        </w:rPr>
        <w:t xml:space="preserve"> </w:t>
      </w:r>
      <w:r w:rsidR="003E4E3D" w:rsidRPr="00965F54">
        <w:rPr>
          <w:rFonts w:ascii="Times New Roman" w:eastAsia="SimSun" w:hAnsi="Times New Roman" w:cs="Times New Roman"/>
          <w:b/>
          <w:sz w:val="28"/>
          <w:szCs w:val="28"/>
          <w:lang w:eastAsia="zh-CN"/>
        </w:rPr>
        <w:t xml:space="preserve">Строительство. </w:t>
      </w:r>
      <w:r w:rsidR="003E4E3D" w:rsidRPr="00965F54">
        <w:rPr>
          <w:rFonts w:ascii="Times New Roman" w:eastAsia="SimSun" w:hAnsi="Times New Roman" w:cs="Times New Roman"/>
          <w:sz w:val="28"/>
          <w:szCs w:val="28"/>
          <w:lang w:eastAsia="zh-CN"/>
        </w:rPr>
        <w:t xml:space="preserve">Ежегодный прирост по строительным работам </w:t>
      </w:r>
      <w:r w:rsidR="003E4E3D" w:rsidRPr="00965F54">
        <w:rPr>
          <w:rFonts w:ascii="Times New Roman" w:eastAsia="Calibri" w:hAnsi="Times New Roman" w:cs="Times New Roman"/>
          <w:sz w:val="28"/>
          <w:szCs w:val="28"/>
          <w:lang w:eastAsia="ru-RU"/>
        </w:rPr>
        <w:t>составит от 1,3-2,3% до 2024 года (2021-2022гг. – 1,3%, 2023 г. – 2,3%, 2024 г. – 2,1%).</w:t>
      </w:r>
    </w:p>
    <w:p w:rsidR="00362FD9" w:rsidRDefault="00283746"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b/>
          <w:sz w:val="28"/>
          <w:szCs w:val="28"/>
          <w:lang w:eastAsia="zh-CN"/>
        </w:rPr>
        <w:lastRenderedPageBreak/>
        <w:t>Транспорт и связь.</w:t>
      </w:r>
      <w:r w:rsidR="00E76DEA" w:rsidRPr="00965F54">
        <w:rPr>
          <w:rFonts w:ascii="Times New Roman" w:eastAsia="SimSun" w:hAnsi="Times New Roman" w:cs="Times New Roman"/>
          <w:b/>
          <w:sz w:val="28"/>
          <w:szCs w:val="28"/>
          <w:lang w:eastAsia="zh-CN"/>
        </w:rPr>
        <w:t xml:space="preserve"> </w:t>
      </w:r>
      <w:r w:rsidR="009B64C2" w:rsidRPr="00965F54">
        <w:rPr>
          <w:rFonts w:ascii="Times New Roman" w:eastAsia="SimSun" w:hAnsi="Times New Roman" w:cs="Times New Roman"/>
          <w:sz w:val="28"/>
          <w:szCs w:val="28"/>
          <w:lang w:eastAsia="zh-CN"/>
        </w:rPr>
        <w:t xml:space="preserve">На среднесрочный период в развитии транспортной инфраструктуры приоритетным направлением будет обеспечение качественной </w:t>
      </w:r>
    </w:p>
    <w:p w:rsidR="00362FD9" w:rsidRDefault="00362FD9" w:rsidP="00362FD9">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т</w:t>
      </w:r>
      <w:r w:rsidR="009B64C2" w:rsidRPr="00965F54">
        <w:rPr>
          <w:rFonts w:ascii="Times New Roman" w:eastAsia="SimSun" w:hAnsi="Times New Roman" w:cs="Times New Roman"/>
          <w:sz w:val="28"/>
          <w:szCs w:val="28"/>
          <w:lang w:eastAsia="zh-CN"/>
        </w:rPr>
        <w:t>ранспортной</w:t>
      </w:r>
      <w:proofErr w:type="gramEnd"/>
      <w:r w:rsidR="009B64C2" w:rsidRPr="00965F54">
        <w:rPr>
          <w:rFonts w:ascii="Times New Roman" w:eastAsia="SimSun" w:hAnsi="Times New Roman" w:cs="Times New Roman"/>
          <w:sz w:val="28"/>
          <w:szCs w:val="28"/>
          <w:lang w:eastAsia="zh-CN"/>
        </w:rPr>
        <w:t xml:space="preserve"> связи районов с областными центрами, улучшение качества дорожного полотна и т.д.</w:t>
      </w:r>
    </w:p>
    <w:p w:rsidR="00BD4D4A" w:rsidRPr="00C63E9A" w:rsidRDefault="009B64C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Для развития услуг связи планируется ввод в коммерческую эксплуатацию </w:t>
      </w:r>
      <w:r w:rsidRPr="00C63E9A">
        <w:rPr>
          <w:rFonts w:ascii="Times New Roman" w:eastAsia="SimSun" w:hAnsi="Times New Roman" w:cs="Times New Roman"/>
          <w:sz w:val="28"/>
          <w:szCs w:val="28"/>
          <w:lang w:eastAsia="zh-CN"/>
        </w:rPr>
        <w:t xml:space="preserve">новых объектов, направленных на развитие и модернизацию сети телекоммуникаций. </w:t>
      </w:r>
    </w:p>
    <w:p w:rsidR="00362FD9" w:rsidRPr="00C63E9A" w:rsidRDefault="009B64C2"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C63E9A">
        <w:rPr>
          <w:rFonts w:ascii="Times New Roman" w:eastAsia="SimSun" w:hAnsi="Times New Roman" w:cs="Times New Roman"/>
          <w:sz w:val="28"/>
          <w:szCs w:val="28"/>
          <w:lang w:eastAsia="zh-CN"/>
        </w:rPr>
        <w:t>За счет роста в планируемом периоде объемов производст</w:t>
      </w:r>
      <w:r w:rsidR="00792116" w:rsidRPr="00C63E9A">
        <w:rPr>
          <w:rFonts w:ascii="Times New Roman" w:eastAsia="SimSun" w:hAnsi="Times New Roman" w:cs="Times New Roman"/>
          <w:sz w:val="28"/>
          <w:szCs w:val="28"/>
          <w:lang w:eastAsia="zh-CN"/>
        </w:rPr>
        <w:t>ва промышленной продукции на 4,6</w:t>
      </w:r>
      <w:r w:rsidRPr="00C63E9A">
        <w:rPr>
          <w:rFonts w:ascii="Times New Roman" w:eastAsia="SimSun" w:hAnsi="Times New Roman" w:cs="Times New Roman"/>
          <w:sz w:val="28"/>
          <w:szCs w:val="28"/>
          <w:lang w:eastAsia="zh-CN"/>
        </w:rPr>
        <w:t xml:space="preserve">% и валовой продукции сельского хозяйства на </w:t>
      </w:r>
      <w:r w:rsidR="00792116" w:rsidRPr="00C63E9A">
        <w:rPr>
          <w:rFonts w:ascii="Times New Roman" w:eastAsia="SimSun" w:hAnsi="Times New Roman" w:cs="Times New Roman"/>
          <w:sz w:val="28"/>
          <w:szCs w:val="28"/>
          <w:lang w:eastAsia="zh-CN"/>
        </w:rPr>
        <w:t>2,2</w:t>
      </w:r>
      <w:r w:rsidRPr="00C63E9A">
        <w:rPr>
          <w:rFonts w:ascii="Times New Roman" w:eastAsia="SimSun" w:hAnsi="Times New Roman" w:cs="Times New Roman"/>
          <w:sz w:val="28"/>
          <w:szCs w:val="28"/>
          <w:lang w:eastAsia="zh-CN"/>
        </w:rPr>
        <w:t>%, прогнозируется рост объемов перевозок грузов автомобильным транспортом в 2024 году на 0,8% к 2020 году, грузооборота на – 5,7%, в основном за счет внутриобластных перевозок.</w:t>
      </w:r>
    </w:p>
    <w:p w:rsidR="00362FD9" w:rsidRDefault="009B64C2" w:rsidP="00362FD9">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C63E9A">
        <w:rPr>
          <w:rFonts w:ascii="Times New Roman" w:eastAsia="SimSun" w:hAnsi="Times New Roman" w:cs="Times New Roman"/>
          <w:sz w:val="28"/>
          <w:szCs w:val="28"/>
          <w:lang w:eastAsia="zh-CN"/>
        </w:rPr>
        <w:t>За счет расширения зоны</w:t>
      </w:r>
      <w:r w:rsidRPr="00965F54">
        <w:rPr>
          <w:rFonts w:ascii="Times New Roman" w:eastAsia="SimSun" w:hAnsi="Times New Roman" w:cs="Times New Roman"/>
          <w:sz w:val="28"/>
          <w:szCs w:val="28"/>
          <w:lang w:eastAsia="zh-CN"/>
        </w:rPr>
        <w:t xml:space="preserve"> обслуживания и открытия новых маршрутов ожидается рост объемов перевозок пассажиров автомобильным транспортом в 2024 году на 4,5% к 2020 году, пассажирооборота на – 2,4%.</w:t>
      </w:r>
    </w:p>
    <w:p w:rsidR="00362FD9" w:rsidRDefault="00283746"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b/>
          <w:sz w:val="28"/>
          <w:szCs w:val="28"/>
          <w:lang w:eastAsia="zh-CN"/>
        </w:rPr>
        <w:t xml:space="preserve">Образование. </w:t>
      </w:r>
      <w:r w:rsidR="0036244A" w:rsidRPr="00965F54">
        <w:rPr>
          <w:rFonts w:ascii="Times New Roman" w:eastAsia="SimSun" w:hAnsi="Times New Roman" w:cs="Times New Roman"/>
          <w:sz w:val="28"/>
          <w:szCs w:val="28"/>
          <w:lang w:eastAsia="zh-CN"/>
        </w:rPr>
        <w:t xml:space="preserve">Основные направления в сфере образования в среднесрочном периоде будут ориентированы на реализацию стратегических задач Государственной программы развития образования и науки Республики Казахстан на 2016-2019 годы. </w:t>
      </w:r>
    </w:p>
    <w:p w:rsidR="00362FD9" w:rsidRDefault="0036244A" w:rsidP="00362FD9">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В 2020-2024 годы в сфере дошкольного образования работа будет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362FD9" w:rsidRDefault="0036244A" w:rsidP="00362FD9">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965F54">
        <w:rPr>
          <w:rFonts w:ascii="Times New Roman" w:eastAsia="SimSun" w:hAnsi="Times New Roman" w:cs="Times New Roman"/>
          <w:sz w:val="28"/>
          <w:szCs w:val="28"/>
          <w:lang w:eastAsia="zh-CN"/>
        </w:rPr>
        <w:t xml:space="preserve">На период до 2024 года основным приоритетом в сфере образования останется повышение качества образования на всех уровнях. Продолжится работа по переходу на 12-летнее образование, оснащению общеобразовательных школ учебными кабинетами новой модификации, поэтапное обновление содержания образования, переход на трехъязычное образование. </w:t>
      </w:r>
    </w:p>
    <w:p w:rsidR="00362FD9" w:rsidRDefault="00283746"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b/>
          <w:sz w:val="28"/>
          <w:szCs w:val="28"/>
          <w:lang w:eastAsia="ru-RU"/>
        </w:rPr>
        <w:t xml:space="preserve">Здравоохранение. </w:t>
      </w:r>
      <w:r w:rsidR="0036244A" w:rsidRPr="00965F54">
        <w:rPr>
          <w:rFonts w:ascii="Times New Roman" w:eastAsia="Calibri" w:hAnsi="Times New Roman" w:cs="Times New Roman"/>
          <w:sz w:val="28"/>
          <w:szCs w:val="28"/>
          <w:lang w:eastAsia="ru-RU"/>
        </w:rPr>
        <w:t>На период до 2024 года основным приоритетом в отрасли здравоохранения станет развитие общественного здравоохранения как основы охраны здоровья населения.</w:t>
      </w:r>
    </w:p>
    <w:p w:rsidR="00362FD9" w:rsidRDefault="0036244A" w:rsidP="00362FD9">
      <w:pPr>
        <w:pBdr>
          <w:bottom w:val="single" w:sz="4" w:space="30" w:color="FFFFFF"/>
        </w:pBdr>
        <w:spacing w:after="0" w:line="240" w:lineRule="auto"/>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w:t>
      </w:r>
    </w:p>
    <w:p w:rsidR="00362FD9" w:rsidRDefault="0036244A" w:rsidP="00362FD9">
      <w:pPr>
        <w:pBdr>
          <w:bottom w:val="single" w:sz="4" w:space="30" w:color="FFFFFF"/>
        </w:pBdr>
        <w:spacing w:after="0" w:line="240" w:lineRule="auto"/>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Продолжится реализация мероприятий в рамках Государственной Программы развития здравоохранения «</w:t>
      </w:r>
      <w:proofErr w:type="spellStart"/>
      <w:r w:rsidRPr="00965F54">
        <w:rPr>
          <w:rFonts w:ascii="Times New Roman" w:eastAsia="Calibri" w:hAnsi="Times New Roman" w:cs="Times New Roman"/>
          <w:sz w:val="28"/>
          <w:szCs w:val="28"/>
          <w:lang w:eastAsia="ru-RU"/>
        </w:rPr>
        <w:t>Денсаулык</w:t>
      </w:r>
      <w:proofErr w:type="spellEnd"/>
      <w:r w:rsidRPr="00965F54">
        <w:rPr>
          <w:rFonts w:ascii="Times New Roman" w:eastAsia="Calibri" w:hAnsi="Times New Roman" w:cs="Times New Roman"/>
          <w:sz w:val="28"/>
          <w:szCs w:val="28"/>
          <w:lang w:eastAsia="ru-RU"/>
        </w:rPr>
        <w:t>» на 2016-2019 годы, направленной на внедрение обязательного социального медицинского страхования, развитие частной медицины, внедрение корпоративного управления.</w:t>
      </w:r>
    </w:p>
    <w:p w:rsidR="00362FD9" w:rsidRDefault="0036244A" w:rsidP="00362FD9">
      <w:pPr>
        <w:pBdr>
          <w:bottom w:val="single" w:sz="4" w:space="30" w:color="FFFFFF"/>
        </w:pBdr>
        <w:spacing w:after="0" w:line="240" w:lineRule="auto"/>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 xml:space="preserve">Будет продолжена работа по капитальному ремонту объектов здравоохранения и укреплению материально-технической базы. </w:t>
      </w:r>
    </w:p>
    <w:p w:rsidR="00362FD9" w:rsidRDefault="0036244A" w:rsidP="00362FD9">
      <w:pPr>
        <w:pBdr>
          <w:bottom w:val="single" w:sz="4" w:space="30" w:color="FFFFFF"/>
        </w:pBdr>
        <w:spacing w:after="0" w:line="240" w:lineRule="auto"/>
        <w:contextualSpacing/>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Эти меры будут способствовать снижению материнской, младенческой и общей смертности.</w:t>
      </w:r>
    </w:p>
    <w:p w:rsidR="00362FD9" w:rsidRDefault="00BD5BCC"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b/>
          <w:sz w:val="28"/>
          <w:szCs w:val="28"/>
        </w:rPr>
        <w:lastRenderedPageBreak/>
        <w:t>Занятость</w:t>
      </w:r>
      <w:r w:rsidRPr="00965F54">
        <w:rPr>
          <w:rFonts w:ascii="Times New Roman" w:eastAsia="Calibri" w:hAnsi="Times New Roman" w:cs="Times New Roman"/>
          <w:sz w:val="28"/>
          <w:szCs w:val="28"/>
        </w:rPr>
        <w:t xml:space="preserve">. </w:t>
      </w:r>
      <w:r w:rsidR="0036244A" w:rsidRPr="00965F54">
        <w:rPr>
          <w:rFonts w:ascii="Times New Roman" w:eastAsia="Calibri" w:hAnsi="Times New Roman" w:cs="Times New Roman"/>
          <w:sz w:val="28"/>
          <w:szCs w:val="28"/>
        </w:rPr>
        <w:t>Будет продолжена реализация мероприятий по обеспечению устойчивой и продуктивной занятости, снижению и недопущению роста уровня безработицы.</w:t>
      </w:r>
    </w:p>
    <w:p w:rsidR="00362FD9" w:rsidRDefault="0036244A"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В результате миграционных и демографических изменений в 2020-2024 годах предполагается снижение общей численности населения области. Вместе с тем, в результате реализация мероприятий Программы развития территорий, в части обеспечения занятости населения и дополнительных мероприятий по реализации Государственной Программы развития продуктивной занятости и массового предпринимательства «</w:t>
      </w:r>
      <w:proofErr w:type="spellStart"/>
      <w:r w:rsidRPr="00965F54">
        <w:rPr>
          <w:rFonts w:ascii="Times New Roman" w:eastAsia="Calibri" w:hAnsi="Times New Roman" w:cs="Times New Roman"/>
          <w:sz w:val="28"/>
          <w:szCs w:val="28"/>
        </w:rPr>
        <w:t>Еңбек</w:t>
      </w:r>
      <w:proofErr w:type="spellEnd"/>
      <w:r w:rsidRPr="00965F54">
        <w:rPr>
          <w:rFonts w:ascii="Times New Roman" w:eastAsia="Calibri" w:hAnsi="Times New Roman" w:cs="Times New Roman"/>
          <w:sz w:val="28"/>
          <w:szCs w:val="28"/>
        </w:rPr>
        <w:t>», положительно отразится на отдельных показателях рынка труда.</w:t>
      </w:r>
    </w:p>
    <w:p w:rsidR="00362FD9" w:rsidRDefault="0036244A"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Численность занятого населения возрастет на 1,3 тыс. человек с 296,2 тыс. человек в 2019 году до 297,5 тыс. человек в 2024 году, численность занятых по найму по видам экономической деятельности также увеличится и в 2024 году по прогнозным данным зафиксируется на отметке 219,3 тысяч человек. </w:t>
      </w:r>
    </w:p>
    <w:p w:rsidR="00362FD9" w:rsidRDefault="0036244A" w:rsidP="00362FD9">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r w:rsidRPr="00965F54">
        <w:rPr>
          <w:rFonts w:ascii="Times New Roman" w:eastAsia="Calibri" w:hAnsi="Times New Roman" w:cs="Times New Roman"/>
          <w:sz w:val="28"/>
          <w:szCs w:val="28"/>
        </w:rPr>
        <w:t xml:space="preserve">Численность самостоятельно занятого населения снизится с 82,4 тыс. человек в 2019 году до 78,2 тыс. человек в 2024 году. Уровень безработицы к 2024 году снизится до 4,7%, что на 0,2 процентных пункта ниже уровня 2019 года. </w:t>
      </w:r>
    </w:p>
    <w:p w:rsidR="00362FD9" w:rsidRDefault="0028374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965F54">
        <w:rPr>
          <w:rFonts w:ascii="Times New Roman" w:eastAsia="Times New Roman" w:hAnsi="Times New Roman" w:cs="Times New Roman"/>
          <w:b/>
          <w:sz w:val="28"/>
          <w:szCs w:val="28"/>
        </w:rPr>
        <w:t xml:space="preserve">Социальное обеспечение. </w:t>
      </w:r>
      <w:r w:rsidR="0036244A" w:rsidRPr="00965F54">
        <w:rPr>
          <w:rFonts w:ascii="Times New Roman" w:eastAsia="Times New Roman" w:hAnsi="Times New Roman" w:cs="Times New Roman"/>
          <w:sz w:val="28"/>
          <w:szCs w:val="28"/>
        </w:rPr>
        <w:t>Политика в сфере социального обеспечения будет ориентирована на оптимизацию социальной помощи через усиление ее адресного характера.</w:t>
      </w:r>
    </w:p>
    <w:p w:rsidR="00362FD9" w:rsidRDefault="0036244A"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965F54">
        <w:rPr>
          <w:rFonts w:ascii="Times New Roman" w:eastAsia="Times New Roman" w:hAnsi="Times New Roman" w:cs="Times New Roman"/>
          <w:sz w:val="28"/>
          <w:szCs w:val="28"/>
        </w:rPr>
        <w:t>Размер порогового значения оказания адресной социальной помощи составит 70% от прожиточного минимума.</w:t>
      </w:r>
    </w:p>
    <w:p w:rsidR="00362FD9" w:rsidRDefault="0036244A"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965F54">
        <w:rPr>
          <w:rFonts w:ascii="Times New Roman" w:eastAsia="Times New Roman" w:hAnsi="Times New Roman" w:cs="Times New Roman"/>
          <w:sz w:val="28"/>
          <w:szCs w:val="28"/>
        </w:rPr>
        <w:t>Для решения проблем малообеспеченных семей в области принимается ряд мер, направленных на применение активных форм занятости населения: создаются новые рабочие места, ведется трудоустройство через уполномоченные органы на постоянные рабочие места и общественные работы, проводится обучение и переобучение населения.</w:t>
      </w:r>
    </w:p>
    <w:p w:rsidR="00362FD9" w:rsidRDefault="0036244A"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965F54">
        <w:rPr>
          <w:rFonts w:ascii="Times New Roman" w:eastAsia="Times New Roman" w:hAnsi="Times New Roman" w:cs="Times New Roman"/>
          <w:sz w:val="28"/>
          <w:szCs w:val="28"/>
        </w:rPr>
        <w:t>На 2020-2024 годы сумма необходимых средств на оказание адресной социальной помощи малообеспеченным гражданам прогнозируется с учетом инфляции, снижения численности малообеспеченных граждан, роста среднедушевых доходов населения и размера порогового значения.</w:t>
      </w:r>
    </w:p>
    <w:p w:rsidR="00362FD9" w:rsidRDefault="00362FD9"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p>
    <w:p w:rsidR="00362FD9"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5</w:t>
      </w:r>
      <w:r w:rsidR="00C65912" w:rsidRPr="00965F54">
        <w:rPr>
          <w:rFonts w:ascii="Times New Roman" w:eastAsia="SimSun" w:hAnsi="Times New Roman" w:cs="Times New Roman"/>
          <w:b/>
          <w:sz w:val="28"/>
          <w:szCs w:val="28"/>
          <w:lang w:eastAsia="zh-CN"/>
        </w:rPr>
        <w:t>.</w:t>
      </w:r>
      <w:r w:rsidRPr="00965F54">
        <w:rPr>
          <w:rFonts w:ascii="Times New Roman" w:eastAsia="SimSun" w:hAnsi="Times New Roman" w:cs="Times New Roman"/>
          <w:b/>
          <w:sz w:val="28"/>
          <w:szCs w:val="28"/>
          <w:lang w:eastAsia="zh-CN"/>
        </w:rPr>
        <w:t xml:space="preserve"> Основные параметры местного бюджета</w:t>
      </w:r>
      <w:r w:rsidR="00E45BEA">
        <w:rPr>
          <w:rFonts w:ascii="Times New Roman" w:eastAsia="SimSun" w:hAnsi="Times New Roman" w:cs="Times New Roman"/>
          <w:b/>
          <w:sz w:val="28"/>
          <w:szCs w:val="28"/>
          <w:lang w:eastAsia="zh-CN"/>
        </w:rPr>
        <w:t xml:space="preserve"> на 2020-2022</w:t>
      </w:r>
      <w:r w:rsidRPr="00965F54">
        <w:rPr>
          <w:rFonts w:ascii="Times New Roman" w:eastAsia="SimSun" w:hAnsi="Times New Roman" w:cs="Times New Roman"/>
          <w:b/>
          <w:sz w:val="28"/>
          <w:szCs w:val="28"/>
          <w:lang w:eastAsia="zh-CN"/>
        </w:rPr>
        <w:t xml:space="preserve"> годы</w:t>
      </w:r>
    </w:p>
    <w:p w:rsidR="00362FD9" w:rsidRDefault="00C65912"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965F54">
        <w:rPr>
          <w:rFonts w:ascii="Times New Roman" w:eastAsia="SimSun" w:hAnsi="Times New Roman" w:cs="Times New Roman"/>
          <w:b/>
          <w:sz w:val="28"/>
          <w:szCs w:val="28"/>
          <w:lang w:eastAsia="zh-CN"/>
        </w:rPr>
        <w:t>5.1</w:t>
      </w:r>
      <w:r w:rsidR="00B22D09" w:rsidRPr="00965F54">
        <w:rPr>
          <w:rFonts w:ascii="Times New Roman" w:eastAsia="SimSun" w:hAnsi="Times New Roman" w:cs="Times New Roman"/>
          <w:b/>
          <w:sz w:val="28"/>
          <w:szCs w:val="28"/>
          <w:lang w:eastAsia="zh-CN"/>
        </w:rPr>
        <w:t xml:space="preserve"> Прог</w:t>
      </w:r>
      <w:r w:rsidR="00E45BEA">
        <w:rPr>
          <w:rFonts w:ascii="Times New Roman" w:eastAsia="SimSun" w:hAnsi="Times New Roman" w:cs="Times New Roman"/>
          <w:b/>
          <w:sz w:val="28"/>
          <w:szCs w:val="28"/>
          <w:lang w:eastAsia="zh-CN"/>
        </w:rPr>
        <w:t>ноз бюджетных параметров на 2020-2022</w:t>
      </w:r>
      <w:r w:rsidR="00B22D09" w:rsidRPr="00965F54">
        <w:rPr>
          <w:rFonts w:ascii="Times New Roman" w:eastAsia="SimSun" w:hAnsi="Times New Roman" w:cs="Times New Roman"/>
          <w:b/>
          <w:sz w:val="28"/>
          <w:szCs w:val="28"/>
          <w:lang w:eastAsia="zh-CN"/>
        </w:rPr>
        <w:t xml:space="preserve"> годы</w:t>
      </w:r>
      <w:r w:rsidR="006F54E8" w:rsidRPr="00965F54">
        <w:rPr>
          <w:rFonts w:ascii="Times New Roman" w:eastAsia="SimSun" w:hAnsi="Times New Roman" w:cs="Times New Roman"/>
          <w:b/>
          <w:sz w:val="28"/>
          <w:szCs w:val="28"/>
          <w:lang w:eastAsia="zh-CN"/>
        </w:rPr>
        <w:t>.</w:t>
      </w:r>
    </w:p>
    <w:p w:rsidR="00362FD9" w:rsidRDefault="00B22D09" w:rsidP="00362FD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965F54">
        <w:rPr>
          <w:rFonts w:ascii="Times New Roman" w:eastAsia="Times New Roman" w:hAnsi="Times New Roman" w:cs="Times New Roman"/>
          <w:b/>
          <w:sz w:val="28"/>
          <w:szCs w:val="28"/>
          <w:lang w:eastAsia="ru-RU"/>
        </w:rPr>
        <w:t>Прогноз поступлений доходов</w:t>
      </w:r>
      <w:r w:rsidR="00522D9A" w:rsidRPr="00965F54">
        <w:rPr>
          <w:rFonts w:ascii="Times New Roman" w:eastAsia="Times New Roman" w:hAnsi="Times New Roman" w:cs="Times New Roman"/>
          <w:b/>
          <w:sz w:val="28"/>
          <w:szCs w:val="28"/>
          <w:lang w:eastAsia="ru-RU"/>
        </w:rPr>
        <w:t>.</w:t>
      </w:r>
    </w:p>
    <w:p w:rsidR="00362FD9" w:rsidRDefault="00DC6466"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Доходы местного бюджета на 2020–2022 годы определены на базе прогнозных параметров макроэкономических показателей на среднесрочный период с учетом положений Налогового кодекса Республики Казахстан и других нормативных правовых актов, также учтены начисленные и уплаченные суммы налогов за 2017-2018 годы, оценка 2019 года. При прогнозе учитывались изменения предусматриваемые Налоговым Кодексом Республики Казахстан на 2020-2022 годы.</w:t>
      </w:r>
    </w:p>
    <w:p w:rsidR="00362FD9" w:rsidRDefault="00362FD9" w:rsidP="00362FD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p>
    <w:p w:rsidR="00B22D09" w:rsidRPr="00965F54" w:rsidRDefault="00B22D09" w:rsidP="00362FD9">
      <w:pPr>
        <w:pBdr>
          <w:bottom w:val="single" w:sz="4" w:space="30" w:color="FFFFFF"/>
        </w:pBdr>
        <w:spacing w:after="0" w:line="240" w:lineRule="auto"/>
        <w:ind w:firstLine="708"/>
        <w:contextualSpacing/>
        <w:jc w:val="both"/>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
          <w:bCs/>
          <w:sz w:val="28"/>
          <w:szCs w:val="28"/>
          <w:lang w:eastAsia="ru-RU"/>
        </w:rPr>
        <w:lastRenderedPageBreak/>
        <w:t xml:space="preserve">Доходы местного бюджета области на </w:t>
      </w:r>
      <w:r w:rsidR="005F3736" w:rsidRPr="00965F54">
        <w:rPr>
          <w:rFonts w:ascii="Times New Roman" w:eastAsia="Times New Roman" w:hAnsi="Times New Roman" w:cs="Times New Roman"/>
          <w:b/>
          <w:bCs/>
          <w:sz w:val="28"/>
          <w:szCs w:val="28"/>
          <w:lang w:eastAsia="ru-RU"/>
        </w:rPr>
        <w:t xml:space="preserve">2020-2022 </w:t>
      </w:r>
      <w:r w:rsidRPr="00965F54">
        <w:rPr>
          <w:rFonts w:ascii="Times New Roman" w:eastAsia="Times New Roman" w:hAnsi="Times New Roman" w:cs="Times New Roman"/>
          <w:b/>
          <w:bCs/>
          <w:sz w:val="28"/>
          <w:szCs w:val="28"/>
          <w:lang w:eastAsia="ru-RU"/>
        </w:rPr>
        <w:t xml:space="preserve">годы, </w:t>
      </w:r>
      <w:r w:rsidRPr="00965F54">
        <w:rPr>
          <w:rFonts w:ascii="Times New Roman" w:eastAsia="Times New Roman" w:hAnsi="Times New Roman" w:cs="Times New Roman"/>
          <w:bCs/>
          <w:sz w:val="28"/>
          <w:szCs w:val="28"/>
          <w:lang w:eastAsia="ru-RU"/>
        </w:rPr>
        <w:t>млн. тенге</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559"/>
        <w:gridCol w:w="1701"/>
        <w:gridCol w:w="1704"/>
      </w:tblGrid>
      <w:tr w:rsidR="005F3736" w:rsidRPr="00965F54" w:rsidTr="00E76DEA">
        <w:trPr>
          <w:trHeight w:val="70"/>
          <w:jc w:val="center"/>
        </w:trPr>
        <w:tc>
          <w:tcPr>
            <w:tcW w:w="4393" w:type="dxa"/>
            <w:tcBorders>
              <w:top w:val="single" w:sz="4" w:space="0" w:color="auto"/>
              <w:left w:val="single" w:sz="4" w:space="0" w:color="auto"/>
              <w:bottom w:val="single" w:sz="4" w:space="0" w:color="auto"/>
              <w:right w:val="single" w:sz="4" w:space="0" w:color="auto"/>
            </w:tcBorders>
            <w:hideMark/>
          </w:tcPr>
          <w:p w:rsidR="005F3736" w:rsidRPr="00965F54" w:rsidRDefault="005F3736" w:rsidP="005F3736">
            <w:pPr>
              <w:spacing w:after="0" w:line="240" w:lineRule="auto"/>
              <w:contextualSpacing/>
              <w:jc w:val="both"/>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tcPr>
          <w:p w:rsidR="005F3736" w:rsidRPr="00965F54" w:rsidRDefault="005F3736" w:rsidP="005F3736">
            <w:pPr>
              <w:spacing w:after="0" w:line="240" w:lineRule="auto"/>
              <w:contextualSpacing/>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2020 год</w:t>
            </w:r>
          </w:p>
        </w:tc>
        <w:tc>
          <w:tcPr>
            <w:tcW w:w="1701" w:type="dxa"/>
            <w:tcBorders>
              <w:top w:val="single" w:sz="4" w:space="0" w:color="auto"/>
              <w:left w:val="single" w:sz="4" w:space="0" w:color="auto"/>
              <w:bottom w:val="single" w:sz="4" w:space="0" w:color="auto"/>
              <w:right w:val="single" w:sz="4" w:space="0" w:color="auto"/>
            </w:tcBorders>
          </w:tcPr>
          <w:p w:rsidR="005F3736" w:rsidRPr="00965F54" w:rsidRDefault="005F3736" w:rsidP="005F3736">
            <w:pPr>
              <w:spacing w:after="0" w:line="240" w:lineRule="auto"/>
              <w:contextualSpacing/>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2021 год</w:t>
            </w:r>
          </w:p>
        </w:tc>
        <w:tc>
          <w:tcPr>
            <w:tcW w:w="1704" w:type="dxa"/>
            <w:tcBorders>
              <w:top w:val="single" w:sz="4" w:space="0" w:color="auto"/>
              <w:left w:val="single" w:sz="4" w:space="0" w:color="auto"/>
              <w:bottom w:val="single" w:sz="4" w:space="0" w:color="auto"/>
              <w:right w:val="single" w:sz="4" w:space="0" w:color="auto"/>
            </w:tcBorders>
          </w:tcPr>
          <w:p w:rsidR="005F3736" w:rsidRPr="00965F54" w:rsidRDefault="005F3736" w:rsidP="005F3736">
            <w:pPr>
              <w:spacing w:after="0" w:line="240" w:lineRule="auto"/>
              <w:contextualSpacing/>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2022 год</w:t>
            </w:r>
          </w:p>
        </w:tc>
      </w:tr>
      <w:tr w:rsidR="00DC6466" w:rsidRPr="00965F54" w:rsidTr="00E76DEA">
        <w:trPr>
          <w:trHeight w:val="332"/>
          <w:jc w:val="center"/>
        </w:trPr>
        <w:tc>
          <w:tcPr>
            <w:tcW w:w="4393" w:type="dxa"/>
            <w:tcBorders>
              <w:top w:val="single" w:sz="4" w:space="0" w:color="auto"/>
              <w:left w:val="single" w:sz="4" w:space="0" w:color="auto"/>
              <w:bottom w:val="single" w:sz="4" w:space="0" w:color="auto"/>
              <w:right w:val="single" w:sz="4" w:space="0" w:color="auto"/>
            </w:tcBorders>
            <w:hideMark/>
          </w:tcPr>
          <w:p w:rsidR="00DC6466" w:rsidRPr="00965F54" w:rsidRDefault="00DC6466" w:rsidP="00DC6466">
            <w:pPr>
              <w:spacing w:after="0" w:line="240" w:lineRule="auto"/>
              <w:contextualSpacing/>
              <w:jc w:val="both"/>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Доходы (без учета трансфертов)</w:t>
            </w:r>
          </w:p>
        </w:tc>
        <w:tc>
          <w:tcPr>
            <w:tcW w:w="1559"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38 268,2</w:t>
            </w:r>
          </w:p>
        </w:tc>
        <w:tc>
          <w:tcPr>
            <w:tcW w:w="1701"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39 339,3</w:t>
            </w:r>
          </w:p>
        </w:tc>
        <w:tc>
          <w:tcPr>
            <w:tcW w:w="1704"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
                <w:bCs/>
                <w:sz w:val="28"/>
                <w:szCs w:val="28"/>
                <w:lang w:eastAsia="ru-RU"/>
              </w:rPr>
            </w:pPr>
            <w:r w:rsidRPr="00965F54">
              <w:rPr>
                <w:rFonts w:ascii="Times New Roman" w:eastAsia="Times New Roman" w:hAnsi="Times New Roman" w:cs="Times New Roman"/>
                <w:b/>
                <w:bCs/>
                <w:sz w:val="28"/>
                <w:szCs w:val="28"/>
                <w:lang w:eastAsia="ru-RU"/>
              </w:rPr>
              <w:t>40 472,1</w:t>
            </w:r>
          </w:p>
        </w:tc>
      </w:tr>
      <w:tr w:rsidR="00DC6466" w:rsidRPr="00965F54" w:rsidTr="00E76DEA">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DC6466" w:rsidRPr="00965F54" w:rsidRDefault="00DC6466" w:rsidP="00DC6466">
            <w:pPr>
              <w:spacing w:after="0" w:line="240" w:lineRule="auto"/>
              <w:contextualSpacing/>
              <w:jc w:val="both"/>
              <w:rPr>
                <w:rFonts w:ascii="Times New Roman" w:eastAsia="Times New Roman" w:hAnsi="Times New Roman" w:cs="Times New Roman"/>
                <w:bCs/>
                <w:sz w:val="28"/>
                <w:szCs w:val="28"/>
                <w:lang w:eastAsia="ru-RU"/>
              </w:rPr>
            </w:pPr>
            <w:proofErr w:type="gramStart"/>
            <w:r w:rsidRPr="00965F54">
              <w:rPr>
                <w:rFonts w:ascii="Times New Roman" w:eastAsia="Times New Roman" w:hAnsi="Times New Roman" w:cs="Times New Roman"/>
                <w:bCs/>
                <w:sz w:val="28"/>
                <w:szCs w:val="28"/>
                <w:lang w:eastAsia="ru-RU"/>
              </w:rPr>
              <w:t>налоговые</w:t>
            </w:r>
            <w:proofErr w:type="gramEnd"/>
            <w:r w:rsidRPr="00965F54">
              <w:rPr>
                <w:rFonts w:ascii="Times New Roman" w:eastAsia="Times New Roman" w:hAnsi="Times New Roman" w:cs="Times New Roman"/>
                <w:bCs/>
                <w:sz w:val="28"/>
                <w:szCs w:val="28"/>
                <w:lang w:eastAsia="ru-RU"/>
              </w:rPr>
              <w:t xml:space="preserve">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37 527,3</w:t>
            </w:r>
          </w:p>
        </w:tc>
        <w:tc>
          <w:tcPr>
            <w:tcW w:w="1701"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38 228</w:t>
            </w:r>
          </w:p>
        </w:tc>
        <w:tc>
          <w:tcPr>
            <w:tcW w:w="1704"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39 696,6</w:t>
            </w:r>
          </w:p>
        </w:tc>
      </w:tr>
      <w:tr w:rsidR="00DC6466" w:rsidRPr="00965F54" w:rsidTr="00E76DEA">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DC6466" w:rsidRPr="00965F54" w:rsidRDefault="00DC6466" w:rsidP="00DC6466">
            <w:pPr>
              <w:spacing w:after="0" w:line="240" w:lineRule="auto"/>
              <w:contextualSpacing/>
              <w:jc w:val="both"/>
              <w:rPr>
                <w:rFonts w:ascii="Times New Roman" w:eastAsia="Times New Roman" w:hAnsi="Times New Roman" w:cs="Times New Roman"/>
                <w:bCs/>
                <w:sz w:val="28"/>
                <w:szCs w:val="28"/>
                <w:lang w:eastAsia="ru-RU"/>
              </w:rPr>
            </w:pPr>
            <w:proofErr w:type="gramStart"/>
            <w:r w:rsidRPr="00965F54">
              <w:rPr>
                <w:rFonts w:ascii="Times New Roman" w:eastAsia="Times New Roman" w:hAnsi="Times New Roman" w:cs="Times New Roman"/>
                <w:bCs/>
                <w:sz w:val="28"/>
                <w:szCs w:val="28"/>
                <w:lang w:eastAsia="ru-RU"/>
              </w:rPr>
              <w:t>неналоговые</w:t>
            </w:r>
            <w:proofErr w:type="gramEnd"/>
            <w:r w:rsidRPr="00965F54">
              <w:rPr>
                <w:rFonts w:ascii="Times New Roman" w:eastAsia="Times New Roman" w:hAnsi="Times New Roman" w:cs="Times New Roman"/>
                <w:bCs/>
                <w:sz w:val="28"/>
                <w:szCs w:val="28"/>
                <w:lang w:eastAsia="ru-RU"/>
              </w:rPr>
              <w:t xml:space="preserve">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479,8</w:t>
            </w:r>
          </w:p>
        </w:tc>
        <w:tc>
          <w:tcPr>
            <w:tcW w:w="1701"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500</w:t>
            </w:r>
          </w:p>
        </w:tc>
        <w:tc>
          <w:tcPr>
            <w:tcW w:w="1704"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DC6466">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517,4</w:t>
            </w:r>
          </w:p>
        </w:tc>
      </w:tr>
      <w:tr w:rsidR="00DC6466" w:rsidRPr="00965F54" w:rsidTr="00965F54">
        <w:trPr>
          <w:trHeight w:val="699"/>
          <w:jc w:val="center"/>
        </w:trPr>
        <w:tc>
          <w:tcPr>
            <w:tcW w:w="4393" w:type="dxa"/>
            <w:tcBorders>
              <w:top w:val="single" w:sz="4" w:space="0" w:color="auto"/>
              <w:left w:val="single" w:sz="4" w:space="0" w:color="auto"/>
              <w:bottom w:val="single" w:sz="4" w:space="0" w:color="auto"/>
              <w:right w:val="single" w:sz="4" w:space="0" w:color="auto"/>
            </w:tcBorders>
            <w:hideMark/>
          </w:tcPr>
          <w:p w:rsidR="00DC6466" w:rsidRPr="00965F54" w:rsidRDefault="00DC6466" w:rsidP="00DC6466">
            <w:pPr>
              <w:spacing w:after="0" w:line="240" w:lineRule="auto"/>
              <w:contextualSpacing/>
              <w:jc w:val="both"/>
              <w:rPr>
                <w:rFonts w:ascii="Times New Roman" w:eastAsia="Times New Roman" w:hAnsi="Times New Roman" w:cs="Times New Roman"/>
                <w:bCs/>
                <w:sz w:val="28"/>
                <w:szCs w:val="28"/>
                <w:lang w:eastAsia="ru-RU"/>
              </w:rPr>
            </w:pPr>
            <w:proofErr w:type="gramStart"/>
            <w:r w:rsidRPr="00965F54">
              <w:rPr>
                <w:rFonts w:ascii="Times New Roman" w:eastAsia="Times New Roman" w:hAnsi="Times New Roman" w:cs="Times New Roman"/>
                <w:bCs/>
                <w:sz w:val="28"/>
                <w:szCs w:val="28"/>
                <w:lang w:eastAsia="ru-RU"/>
              </w:rPr>
              <w:t>поступления</w:t>
            </w:r>
            <w:proofErr w:type="gramEnd"/>
            <w:r w:rsidRPr="00965F54">
              <w:rPr>
                <w:rFonts w:ascii="Times New Roman" w:eastAsia="Times New Roman" w:hAnsi="Times New Roman" w:cs="Times New Roman"/>
                <w:bCs/>
                <w:sz w:val="28"/>
                <w:szCs w:val="28"/>
                <w:lang w:eastAsia="ru-RU"/>
              </w:rPr>
              <w:t xml:space="preserve"> от продажи основного капитала</w:t>
            </w:r>
          </w:p>
        </w:tc>
        <w:tc>
          <w:tcPr>
            <w:tcW w:w="1559"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965F54">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261,1</w:t>
            </w:r>
          </w:p>
        </w:tc>
        <w:tc>
          <w:tcPr>
            <w:tcW w:w="1701"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965F54">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611,3</w:t>
            </w:r>
          </w:p>
        </w:tc>
        <w:tc>
          <w:tcPr>
            <w:tcW w:w="1704" w:type="dxa"/>
            <w:tcBorders>
              <w:top w:val="single" w:sz="4" w:space="0" w:color="auto"/>
              <w:left w:val="single" w:sz="4" w:space="0" w:color="auto"/>
              <w:bottom w:val="single" w:sz="4" w:space="0" w:color="auto"/>
              <w:right w:val="single" w:sz="4" w:space="0" w:color="auto"/>
            </w:tcBorders>
            <w:vAlign w:val="center"/>
          </w:tcPr>
          <w:p w:rsidR="00DC6466" w:rsidRPr="00965F54" w:rsidRDefault="00DC6466" w:rsidP="00965F54">
            <w:pPr>
              <w:spacing w:after="0" w:line="240" w:lineRule="auto"/>
              <w:jc w:val="center"/>
              <w:rPr>
                <w:rFonts w:ascii="Times New Roman" w:eastAsia="Times New Roman" w:hAnsi="Times New Roman" w:cs="Times New Roman"/>
                <w:bCs/>
                <w:sz w:val="28"/>
                <w:szCs w:val="28"/>
                <w:lang w:eastAsia="ru-RU"/>
              </w:rPr>
            </w:pPr>
            <w:r w:rsidRPr="00965F54">
              <w:rPr>
                <w:rFonts w:ascii="Times New Roman" w:eastAsia="Times New Roman" w:hAnsi="Times New Roman" w:cs="Times New Roman"/>
                <w:bCs/>
                <w:sz w:val="28"/>
                <w:szCs w:val="28"/>
                <w:lang w:eastAsia="ru-RU"/>
              </w:rPr>
              <w:t>258,1</w:t>
            </w:r>
          </w:p>
        </w:tc>
      </w:tr>
    </w:tbl>
    <w:p w:rsidR="00B22D09" w:rsidRPr="00965F54" w:rsidRDefault="00B22D09" w:rsidP="00B22D09">
      <w:pPr>
        <w:spacing w:after="0" w:line="240" w:lineRule="auto"/>
        <w:contextualSpacing/>
        <w:jc w:val="both"/>
        <w:rPr>
          <w:rFonts w:ascii="Times New Roman" w:eastAsia="Calibri" w:hAnsi="Times New Roman" w:cs="Times New Roman"/>
          <w:sz w:val="28"/>
          <w:szCs w:val="28"/>
          <w:lang w:eastAsia="ru-RU"/>
        </w:rPr>
      </w:pPr>
    </w:p>
    <w:p w:rsidR="00DC6466" w:rsidRPr="00965F54" w:rsidRDefault="00DC6466" w:rsidP="00DC6466">
      <w:pP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Рост доходов бюджета в основном будет обеспечиваться прогнозируемым увеличением налоговых поступлений, которые занимают порядка 97,2 % в доходах местного бюджета.</w:t>
      </w:r>
    </w:p>
    <w:p w:rsidR="00DC6466" w:rsidRPr="00965F54" w:rsidRDefault="00DC6466" w:rsidP="00DC6466">
      <w:pPr>
        <w:spacing w:after="0" w:line="240" w:lineRule="auto"/>
        <w:ind w:firstLine="709"/>
        <w:jc w:val="both"/>
        <w:rPr>
          <w:rFonts w:ascii="Times New Roman" w:eastAsia="Calibri" w:hAnsi="Times New Roman" w:cs="Times New Roman"/>
          <w:sz w:val="28"/>
          <w:szCs w:val="28"/>
          <w:lang w:eastAsia="ru-RU"/>
        </w:rPr>
      </w:pPr>
      <w:r w:rsidRPr="00965F54">
        <w:rPr>
          <w:rFonts w:ascii="Times New Roman" w:eastAsia="Calibri" w:hAnsi="Times New Roman" w:cs="Times New Roman"/>
          <w:sz w:val="28"/>
          <w:szCs w:val="28"/>
          <w:lang w:eastAsia="ru-RU"/>
        </w:rPr>
        <w:t>Увеличению налоговых поступлений будет способствовать прогнозируемый рост экономики, рост импорта товаров, увеличение производства в отраслях, в том числе с учетом ввода новых производств в рамках реализации инвестиционных проектов Карты индустриализации.</w:t>
      </w:r>
    </w:p>
    <w:p w:rsidR="00DC6466" w:rsidRPr="00965F54" w:rsidRDefault="00DC6466" w:rsidP="00DC6466">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Местными исполнительными органами области, налоговыми, финансовыми, экономическими службами последовательно будет проводится работа по увеличению доходной части местных бюджетов и налоговому администрированию, которое приведено в соответствии с реалиями Концепции новой бюджетной политики Республики Казахстан.  </w:t>
      </w:r>
    </w:p>
    <w:p w:rsidR="00DC6466" w:rsidRPr="00965F54" w:rsidRDefault="00DC6466" w:rsidP="00DC6466">
      <w:pPr>
        <w:widowControl w:val="0"/>
        <w:pBdr>
          <w:bottom w:val="single" w:sz="4" w:space="6" w:color="FFFFFF"/>
        </w:pBdr>
        <w:spacing w:after="0" w:line="240" w:lineRule="auto"/>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ab/>
        <w:t xml:space="preserve">Налоговыми органами области будет продолжена работа по всем формам налогового контроля, где одним из важных направлений является камеральный контроль. </w:t>
      </w:r>
    </w:p>
    <w:p w:rsidR="00DC6466" w:rsidRPr="00965F54" w:rsidRDefault="00DC6466" w:rsidP="00DC6466">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Прогноз бюджетных параметров на 2020-2022 годы отражен в приложении 2.</w:t>
      </w:r>
    </w:p>
    <w:p w:rsidR="00B22D09" w:rsidRPr="00965F54" w:rsidRDefault="00B22D09" w:rsidP="00277909">
      <w:pPr>
        <w:widowControl w:val="0"/>
        <w:pBdr>
          <w:bottom w:val="single" w:sz="4" w:space="6" w:color="FFFFFF"/>
        </w:pBdr>
        <w:spacing w:after="0" w:line="240" w:lineRule="auto"/>
        <w:jc w:val="both"/>
        <w:rPr>
          <w:rFonts w:ascii="Calibri" w:eastAsia="Calibri" w:hAnsi="Calibri" w:cs="Times New Roman"/>
          <w:b/>
          <w:bCs/>
          <w:sz w:val="28"/>
          <w:szCs w:val="28"/>
        </w:rPr>
      </w:pPr>
      <w:r w:rsidRPr="00965F54">
        <w:rPr>
          <w:rFonts w:ascii="Times New Roman" w:eastAsia="Times New Roman" w:hAnsi="Times New Roman" w:cs="Times New Roman"/>
          <w:sz w:val="28"/>
          <w:szCs w:val="28"/>
          <w:lang w:eastAsia="ru-RU"/>
        </w:rPr>
        <w:tab/>
      </w:r>
      <w:r w:rsidR="00C65912" w:rsidRPr="00965F54">
        <w:rPr>
          <w:rFonts w:ascii="Times New Roman" w:eastAsia="Calibri" w:hAnsi="Times New Roman" w:cs="Times New Roman"/>
          <w:b/>
          <w:bCs/>
          <w:color w:val="000000"/>
          <w:sz w:val="28"/>
          <w:szCs w:val="28"/>
        </w:rPr>
        <w:t>5.2</w:t>
      </w:r>
      <w:r w:rsidRPr="00965F54">
        <w:rPr>
          <w:rFonts w:ascii="Times New Roman" w:eastAsia="Calibri" w:hAnsi="Times New Roman" w:cs="Times New Roman"/>
          <w:b/>
          <w:bCs/>
          <w:color w:val="000000"/>
          <w:sz w:val="28"/>
          <w:szCs w:val="28"/>
        </w:rPr>
        <w:t xml:space="preserve"> Межбюджетные отношения</w:t>
      </w:r>
      <w:r w:rsidR="006F54E8" w:rsidRPr="00965F54">
        <w:rPr>
          <w:rFonts w:ascii="Times New Roman" w:eastAsia="Calibri" w:hAnsi="Times New Roman" w:cs="Times New Roman"/>
          <w:b/>
          <w:bCs/>
          <w:color w:val="000000"/>
          <w:sz w:val="28"/>
          <w:szCs w:val="28"/>
        </w:rPr>
        <w:t>.</w:t>
      </w:r>
    </w:p>
    <w:p w:rsidR="00DC6466" w:rsidRPr="00965F54" w:rsidRDefault="00DC6466" w:rsidP="00DC6466">
      <w:pPr>
        <w:spacing w:after="0" w:line="240" w:lineRule="auto"/>
        <w:ind w:firstLine="709"/>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Межбюджетные отношения основаны на четком разграничении функций и полномочий между уровнями государственного управления, едином распределении поступлений и расходов между областным бюджетом, бюджетами районов (городов областного значения), села, поселка, </w:t>
      </w:r>
      <w:proofErr w:type="gramStart"/>
      <w:r w:rsidRPr="00965F54">
        <w:rPr>
          <w:rFonts w:ascii="Times New Roman" w:eastAsia="Times New Roman" w:hAnsi="Times New Roman" w:cs="Times New Roman"/>
          <w:sz w:val="28"/>
          <w:szCs w:val="28"/>
          <w:lang w:eastAsia="ru-RU"/>
        </w:rPr>
        <w:t>сельского округа</w:t>
      </w:r>
      <w:proofErr w:type="gramEnd"/>
      <w:r w:rsidRPr="00965F54">
        <w:rPr>
          <w:rFonts w:ascii="Times New Roman" w:eastAsia="Times New Roman" w:hAnsi="Times New Roman" w:cs="Times New Roman"/>
          <w:sz w:val="28"/>
          <w:szCs w:val="28"/>
          <w:lang w:eastAsia="ru-RU"/>
        </w:rPr>
        <w:t xml:space="preserve"> а также на единстве и прозрачности методов определения межбюджетных трансфертов. </w:t>
      </w:r>
    </w:p>
    <w:p w:rsidR="00DC6466" w:rsidRPr="00965F54" w:rsidRDefault="00DC6466" w:rsidP="00DC6466">
      <w:pPr>
        <w:spacing w:after="0" w:line="240" w:lineRule="auto"/>
        <w:ind w:firstLine="708"/>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С 2020 года самостоятельный бюджет будет внедрен во всех сельских округах.</w:t>
      </w:r>
      <w:r w:rsidRPr="00965F54">
        <w:rPr>
          <w:rFonts w:ascii="Arial" w:eastAsia="Times New Roman" w:hAnsi="Arial" w:cs="Arial"/>
          <w:color w:val="000000"/>
          <w:sz w:val="23"/>
          <w:szCs w:val="23"/>
          <w:shd w:val="clear" w:color="auto" w:fill="FFFFFF"/>
          <w:lang w:eastAsia="ru-RU"/>
        </w:rPr>
        <w:t xml:space="preserve"> </w:t>
      </w:r>
      <w:r w:rsidRPr="00965F54">
        <w:rPr>
          <w:rFonts w:ascii="Times New Roman" w:eastAsia="Times New Roman" w:hAnsi="Times New Roman" w:cs="Times New Roman"/>
          <w:sz w:val="28"/>
          <w:szCs w:val="28"/>
          <w:lang w:eastAsia="ru-RU"/>
        </w:rPr>
        <w:t>Введение самостоятельного бюджета позволит расширить финансовые возможности сельских округов и усилить роль местного самоуправления.</w:t>
      </w:r>
    </w:p>
    <w:p w:rsidR="00DC6466" w:rsidRPr="00965F54" w:rsidRDefault="00DC6466" w:rsidP="00DC6466">
      <w:pPr>
        <w:widowControl w:val="0"/>
        <w:pBdr>
          <w:bottom w:val="single" w:sz="4" w:space="6" w:color="FFFFFF"/>
        </w:pBdr>
        <w:spacing w:after="0" w:line="240" w:lineRule="auto"/>
        <w:ind w:firstLine="708"/>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Основная цель политики межбюджетных отношений в среднесрочном периоде является </w:t>
      </w:r>
      <w:proofErr w:type="gramStart"/>
      <w:r w:rsidRPr="00965F54">
        <w:rPr>
          <w:rFonts w:ascii="Times New Roman" w:eastAsia="Times New Roman" w:hAnsi="Times New Roman" w:cs="Times New Roman"/>
          <w:sz w:val="28"/>
          <w:szCs w:val="28"/>
          <w:lang w:eastAsia="ru-RU"/>
        </w:rPr>
        <w:t>обеспечение  общедоступности</w:t>
      </w:r>
      <w:proofErr w:type="gramEnd"/>
      <w:r w:rsidRPr="00965F54">
        <w:rPr>
          <w:rFonts w:ascii="Times New Roman" w:eastAsia="Times New Roman" w:hAnsi="Times New Roman" w:cs="Times New Roman"/>
          <w:sz w:val="28"/>
          <w:szCs w:val="28"/>
          <w:lang w:eastAsia="ru-RU"/>
        </w:rPr>
        <w:t xml:space="preserve"> и качества предоставления государственных услуг, гражданам Конституцией Республики Казахстан и законодательством вне зависимости от места проживания.</w:t>
      </w:r>
    </w:p>
    <w:p w:rsidR="008B526B" w:rsidRPr="00965F54" w:rsidRDefault="008B526B" w:rsidP="00020B22">
      <w:pPr>
        <w:widowControl w:val="0"/>
        <w:pBdr>
          <w:bottom w:val="single" w:sz="4" w:space="6" w:color="FFFFFF"/>
        </w:pBdr>
        <w:spacing w:after="0" w:line="240" w:lineRule="auto"/>
        <w:ind w:firstLine="708"/>
        <w:jc w:val="both"/>
        <w:rPr>
          <w:rFonts w:ascii="Times New Roman" w:eastAsia="Times New Roman" w:hAnsi="Times New Roman" w:cs="Times New Roman"/>
          <w:sz w:val="28"/>
          <w:szCs w:val="28"/>
          <w:lang w:eastAsia="ru-RU"/>
        </w:rPr>
      </w:pPr>
    </w:p>
    <w:p w:rsidR="00B22D09" w:rsidRPr="00965F54" w:rsidRDefault="00B22D09" w:rsidP="001D2817">
      <w:pPr>
        <w:widowControl w:val="0"/>
        <w:pBdr>
          <w:bottom w:val="single" w:sz="4" w:space="6" w:color="FFFFFF"/>
        </w:pBdr>
        <w:spacing w:after="0" w:line="240" w:lineRule="auto"/>
        <w:ind w:firstLine="708"/>
        <w:jc w:val="both"/>
        <w:rPr>
          <w:rFonts w:ascii="Times New Roman" w:eastAsia="Calibri" w:hAnsi="Times New Roman" w:cs="Times New Roman"/>
          <w:b/>
          <w:bCs/>
          <w:color w:val="000000"/>
          <w:sz w:val="28"/>
          <w:szCs w:val="28"/>
        </w:rPr>
      </w:pPr>
      <w:proofErr w:type="gramStart"/>
      <w:r w:rsidRPr="00965F54">
        <w:rPr>
          <w:rFonts w:ascii="Times New Roman" w:eastAsia="Times New Roman" w:hAnsi="Times New Roman" w:cs="Times New Roman"/>
          <w:sz w:val="28"/>
          <w:szCs w:val="28"/>
          <w:lang w:eastAsia="ru-RU"/>
        </w:rPr>
        <w:t>.</w:t>
      </w:r>
      <w:r w:rsidRPr="00965F54">
        <w:rPr>
          <w:rFonts w:ascii="Times New Roman" w:eastAsia="Calibri" w:hAnsi="Times New Roman" w:cs="Times New Roman"/>
          <w:b/>
          <w:bCs/>
          <w:color w:val="000000"/>
          <w:sz w:val="28"/>
          <w:szCs w:val="28"/>
        </w:rPr>
        <w:t>5.3</w:t>
      </w:r>
      <w:proofErr w:type="gramEnd"/>
      <w:r w:rsidRPr="00965F54">
        <w:rPr>
          <w:rFonts w:ascii="Times New Roman" w:eastAsia="Calibri" w:hAnsi="Times New Roman" w:cs="Times New Roman"/>
          <w:b/>
          <w:bCs/>
          <w:color w:val="000000"/>
          <w:sz w:val="28"/>
          <w:szCs w:val="28"/>
        </w:rPr>
        <w:t xml:space="preserve"> Приоритеты р</w:t>
      </w:r>
      <w:r w:rsidR="00E45BEA">
        <w:rPr>
          <w:rFonts w:ascii="Times New Roman" w:eastAsia="Calibri" w:hAnsi="Times New Roman" w:cs="Times New Roman"/>
          <w:b/>
          <w:bCs/>
          <w:color w:val="000000"/>
          <w:sz w:val="28"/>
          <w:szCs w:val="28"/>
        </w:rPr>
        <w:t>асходов местного бюджета на 2020–2022</w:t>
      </w:r>
      <w:r w:rsidRPr="00965F54">
        <w:rPr>
          <w:rFonts w:ascii="Times New Roman" w:eastAsia="Calibri" w:hAnsi="Times New Roman" w:cs="Times New Roman"/>
          <w:b/>
          <w:bCs/>
          <w:color w:val="000000"/>
          <w:sz w:val="28"/>
          <w:szCs w:val="28"/>
        </w:rPr>
        <w:t xml:space="preserve"> годы</w:t>
      </w:r>
      <w:r w:rsidR="006F54E8" w:rsidRPr="00965F54">
        <w:rPr>
          <w:rFonts w:ascii="Times New Roman" w:eastAsia="Calibri" w:hAnsi="Times New Roman" w:cs="Times New Roman"/>
          <w:b/>
          <w:bCs/>
          <w:color w:val="000000"/>
          <w:sz w:val="28"/>
          <w:szCs w:val="28"/>
        </w:rPr>
        <w:t>.</w:t>
      </w:r>
    </w:p>
    <w:p w:rsidR="00DC6466" w:rsidRPr="00965F54" w:rsidRDefault="00DC6466" w:rsidP="00DC6466">
      <w:pPr>
        <w:widowControl w:val="0"/>
        <w:pBdr>
          <w:bottom w:val="single" w:sz="4" w:space="0" w:color="FFFFFF"/>
        </w:pBdr>
        <w:spacing w:after="0" w:line="240" w:lineRule="auto"/>
        <w:ind w:firstLine="709"/>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 xml:space="preserve">С учетом поставленных задач социально-экономического развития </w:t>
      </w:r>
      <w:r w:rsidRPr="00965F54">
        <w:rPr>
          <w:rFonts w:ascii="Times New Roman" w:eastAsia="Times New Roman" w:hAnsi="Times New Roman" w:cs="Times New Roman"/>
          <w:sz w:val="28"/>
          <w:szCs w:val="28"/>
          <w:lang w:eastAsia="ru-RU"/>
        </w:rPr>
        <w:lastRenderedPageBreak/>
        <w:t>Северо</w:t>
      </w:r>
      <w:r w:rsidRPr="00965F54">
        <w:rPr>
          <w:rFonts w:ascii="Times New Roman" w:eastAsia="Times New Roman" w:hAnsi="Times New Roman" w:cs="Times New Roman"/>
          <w:b/>
          <w:sz w:val="28"/>
          <w:szCs w:val="28"/>
          <w:lang w:eastAsia="ru-RU"/>
        </w:rPr>
        <w:t>-</w:t>
      </w:r>
      <w:r w:rsidRPr="00965F54">
        <w:rPr>
          <w:rFonts w:ascii="Times New Roman" w:eastAsia="Times New Roman" w:hAnsi="Times New Roman" w:cs="Times New Roman"/>
          <w:sz w:val="28"/>
          <w:szCs w:val="28"/>
          <w:lang w:eastAsia="ru-RU"/>
        </w:rPr>
        <w:t>Казахстанской области основными приоритетами расходов местного бюджета на 2020–2022 годы будут являться:</w:t>
      </w:r>
    </w:p>
    <w:p w:rsidR="00DC6466" w:rsidRPr="00965F54" w:rsidRDefault="00DC6466" w:rsidP="00DC6466">
      <w:pPr>
        <w:pStyle w:val="a9"/>
        <w:numPr>
          <w:ilvl w:val="0"/>
          <w:numId w:val="2"/>
        </w:numPr>
        <w:autoSpaceDE w:val="0"/>
        <w:autoSpaceDN w:val="0"/>
        <w:adjustRightInd w:val="0"/>
        <w:jc w:val="both"/>
        <w:rPr>
          <w:color w:val="000000"/>
          <w:sz w:val="28"/>
          <w:szCs w:val="28"/>
        </w:rPr>
      </w:pPr>
      <w:r w:rsidRPr="00965F54">
        <w:rPr>
          <w:color w:val="000000"/>
          <w:sz w:val="28"/>
          <w:szCs w:val="28"/>
        </w:rPr>
        <w:t xml:space="preserve">выполнение социальных обязательств государства в полном объеме; </w:t>
      </w:r>
    </w:p>
    <w:p w:rsidR="00DC6466" w:rsidRPr="00965F54" w:rsidRDefault="00DC6466" w:rsidP="00DC6466">
      <w:pPr>
        <w:pStyle w:val="a9"/>
        <w:numPr>
          <w:ilvl w:val="0"/>
          <w:numId w:val="2"/>
        </w:numPr>
        <w:autoSpaceDE w:val="0"/>
        <w:autoSpaceDN w:val="0"/>
        <w:adjustRightInd w:val="0"/>
        <w:jc w:val="both"/>
        <w:rPr>
          <w:color w:val="000000"/>
          <w:sz w:val="28"/>
          <w:szCs w:val="28"/>
        </w:rPr>
      </w:pPr>
      <w:r w:rsidRPr="00965F54">
        <w:rPr>
          <w:color w:val="000000"/>
          <w:sz w:val="28"/>
          <w:szCs w:val="28"/>
        </w:rPr>
        <w:t xml:space="preserve">обеспечение предоставления населению бюджетных услуг в полном объеме; </w:t>
      </w:r>
    </w:p>
    <w:p w:rsidR="00DC6466" w:rsidRPr="00965F54" w:rsidRDefault="00DC6466" w:rsidP="00DC6466">
      <w:pPr>
        <w:pStyle w:val="a9"/>
        <w:numPr>
          <w:ilvl w:val="0"/>
          <w:numId w:val="2"/>
        </w:numPr>
        <w:autoSpaceDE w:val="0"/>
        <w:autoSpaceDN w:val="0"/>
        <w:adjustRightInd w:val="0"/>
        <w:jc w:val="both"/>
        <w:rPr>
          <w:color w:val="000000"/>
          <w:sz w:val="28"/>
          <w:szCs w:val="28"/>
        </w:rPr>
      </w:pPr>
      <w:proofErr w:type="gramStart"/>
      <w:r w:rsidRPr="00965F54">
        <w:rPr>
          <w:color w:val="000000"/>
          <w:sz w:val="28"/>
          <w:szCs w:val="28"/>
          <w:lang w:val="ru-RU"/>
        </w:rPr>
        <w:t>п</w:t>
      </w:r>
      <w:proofErr w:type="spellStart"/>
      <w:r w:rsidRPr="00965F54">
        <w:rPr>
          <w:color w:val="000000"/>
          <w:sz w:val="28"/>
          <w:szCs w:val="28"/>
        </w:rPr>
        <w:t>оддержание</w:t>
      </w:r>
      <w:proofErr w:type="spellEnd"/>
      <w:proofErr w:type="gramEnd"/>
      <w:r w:rsidRPr="00965F54">
        <w:rPr>
          <w:color w:val="000000"/>
          <w:sz w:val="28"/>
          <w:szCs w:val="28"/>
        </w:rPr>
        <w:t xml:space="preserve"> занятости населения через стимулирование продуктивной занятости и развитие массового предпринимательства;</w:t>
      </w:r>
    </w:p>
    <w:p w:rsidR="00DC6466" w:rsidRPr="00965F54" w:rsidRDefault="00DC6466" w:rsidP="00DC6466">
      <w:pPr>
        <w:pStyle w:val="a9"/>
        <w:numPr>
          <w:ilvl w:val="0"/>
          <w:numId w:val="2"/>
        </w:numPr>
        <w:autoSpaceDE w:val="0"/>
        <w:autoSpaceDN w:val="0"/>
        <w:adjustRightInd w:val="0"/>
        <w:jc w:val="both"/>
        <w:rPr>
          <w:color w:val="000000"/>
          <w:sz w:val="28"/>
          <w:szCs w:val="28"/>
        </w:rPr>
      </w:pPr>
      <w:r w:rsidRPr="00965F54">
        <w:rPr>
          <w:color w:val="000000"/>
          <w:sz w:val="28"/>
          <w:szCs w:val="28"/>
        </w:rPr>
        <w:t>строительств</w:t>
      </w:r>
      <w:r w:rsidRPr="00965F54">
        <w:rPr>
          <w:color w:val="000000"/>
          <w:sz w:val="28"/>
          <w:szCs w:val="28"/>
          <w:lang w:val="ru-RU"/>
        </w:rPr>
        <w:t>о</w:t>
      </w:r>
      <w:r w:rsidRPr="00965F54">
        <w:rPr>
          <w:color w:val="000000"/>
          <w:sz w:val="28"/>
          <w:szCs w:val="28"/>
        </w:rPr>
        <w:t xml:space="preserve"> и повышение доступности жилья;</w:t>
      </w:r>
    </w:p>
    <w:p w:rsidR="00DC6466" w:rsidRPr="00965F54" w:rsidRDefault="00DC6466" w:rsidP="00DC646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65F54">
        <w:rPr>
          <w:rFonts w:ascii="Times New Roman" w:hAnsi="Times New Roman" w:cs="Times New Roman"/>
          <w:color w:val="000000"/>
          <w:sz w:val="28"/>
          <w:szCs w:val="28"/>
        </w:rPr>
        <w:t xml:space="preserve">5) строительство и реконструкция объектов образования, здравоохранения, доступного жилья и инженерно-коммуникационной инфраструктуры; </w:t>
      </w:r>
    </w:p>
    <w:p w:rsidR="00DC6466" w:rsidRPr="00965F54" w:rsidRDefault="00DC6466" w:rsidP="00DC646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65F54">
        <w:rPr>
          <w:rFonts w:ascii="Times New Roman" w:hAnsi="Times New Roman" w:cs="Times New Roman"/>
          <w:color w:val="000000"/>
          <w:sz w:val="28"/>
          <w:szCs w:val="28"/>
        </w:rPr>
        <w:t xml:space="preserve">6) строительство объектов водоснабжения для обеспечения населения питьевой водой; </w:t>
      </w:r>
    </w:p>
    <w:p w:rsidR="00DC6466" w:rsidRPr="00965F54" w:rsidRDefault="00DC6466" w:rsidP="00DC6466">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65F54">
        <w:rPr>
          <w:rFonts w:ascii="Times New Roman" w:hAnsi="Times New Roman" w:cs="Times New Roman"/>
          <w:color w:val="000000"/>
          <w:sz w:val="28"/>
          <w:szCs w:val="28"/>
        </w:rPr>
        <w:t xml:space="preserve">7) развитие автомобильных дорог местного уровня. </w:t>
      </w:r>
    </w:p>
    <w:p w:rsidR="00B22D09" w:rsidRPr="00965F54" w:rsidRDefault="00B22D09" w:rsidP="00B22D09">
      <w:pPr>
        <w:autoSpaceDE w:val="0"/>
        <w:autoSpaceDN w:val="0"/>
        <w:adjustRightInd w:val="0"/>
        <w:spacing w:after="0" w:line="240" w:lineRule="auto"/>
        <w:ind w:firstLine="708"/>
        <w:jc w:val="both"/>
        <w:rPr>
          <w:rFonts w:ascii="Times New Roman" w:eastAsia="Calibri" w:hAnsi="Times New Roman" w:cs="Times New Roman"/>
          <w:b/>
          <w:color w:val="000000"/>
          <w:sz w:val="28"/>
          <w:szCs w:val="28"/>
        </w:rPr>
      </w:pPr>
    </w:p>
    <w:p w:rsidR="00A06842" w:rsidRPr="00965F54" w:rsidRDefault="00B22D09" w:rsidP="00A06842">
      <w:pPr>
        <w:pBdr>
          <w:bottom w:val="single" w:sz="4" w:space="31" w:color="FFFFFF"/>
        </w:pBdr>
        <w:spacing w:after="0" w:line="240" w:lineRule="auto"/>
        <w:ind w:firstLine="708"/>
        <w:jc w:val="both"/>
        <w:rPr>
          <w:rFonts w:ascii="Times New Roman" w:eastAsia="Times New Roman" w:hAnsi="Times New Roman" w:cs="Times New Roman"/>
          <w:b/>
          <w:sz w:val="28"/>
          <w:szCs w:val="28"/>
          <w:lang w:eastAsia="ru-RU"/>
        </w:rPr>
      </w:pPr>
      <w:r w:rsidRPr="00965F54">
        <w:rPr>
          <w:rFonts w:ascii="Times New Roman" w:eastAsia="Times New Roman" w:hAnsi="Times New Roman" w:cs="Times New Roman"/>
          <w:b/>
          <w:sz w:val="28"/>
          <w:szCs w:val="28"/>
          <w:lang w:eastAsia="ru-RU"/>
        </w:rPr>
        <w:t>5.4</w:t>
      </w:r>
      <w:r w:rsidR="00814D95" w:rsidRPr="00965F54">
        <w:rPr>
          <w:rFonts w:ascii="Times New Roman" w:eastAsia="Times New Roman" w:hAnsi="Times New Roman" w:cs="Times New Roman"/>
          <w:b/>
          <w:sz w:val="28"/>
          <w:szCs w:val="28"/>
          <w:lang w:eastAsia="ru-RU"/>
        </w:rPr>
        <w:t xml:space="preserve"> </w:t>
      </w:r>
      <w:r w:rsidRPr="00965F54">
        <w:rPr>
          <w:rFonts w:ascii="Times New Roman" w:eastAsia="Times New Roman" w:hAnsi="Times New Roman" w:cs="Times New Roman"/>
          <w:b/>
          <w:sz w:val="28"/>
          <w:szCs w:val="28"/>
          <w:lang w:eastAsia="ru-RU"/>
        </w:rPr>
        <w:t>Новые инициативы расходов, направленные на реализацию приоритетов социально-экономического развития</w:t>
      </w:r>
      <w:r w:rsidR="006F54E8" w:rsidRPr="00965F54">
        <w:rPr>
          <w:rFonts w:ascii="Times New Roman" w:eastAsia="Times New Roman" w:hAnsi="Times New Roman" w:cs="Times New Roman"/>
          <w:b/>
          <w:sz w:val="28"/>
          <w:szCs w:val="28"/>
          <w:lang w:eastAsia="ru-RU"/>
        </w:rPr>
        <w:t>.</w:t>
      </w:r>
    </w:p>
    <w:p w:rsidR="00A06842" w:rsidRPr="00965F54"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r w:rsidRPr="00965F54">
        <w:rPr>
          <w:rFonts w:ascii="Times New Roman" w:eastAsia="Times New Roman" w:hAnsi="Times New Roman" w:cs="Times New Roman"/>
          <w:sz w:val="28"/>
          <w:szCs w:val="28"/>
          <w:lang w:eastAsia="ru-RU"/>
        </w:rPr>
        <w:t>С учетом поручений Главы государства, а также дальнейшей реализации государственных и отраслевых программ, предусмотрены новые инициативы расходов:</w:t>
      </w:r>
    </w:p>
    <w:p w:rsidR="00A06842" w:rsidRPr="00965F54"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повышение</w:t>
      </w:r>
      <w:proofErr w:type="gramEnd"/>
      <w:r w:rsidRPr="00965F54">
        <w:rPr>
          <w:rFonts w:ascii="Times New Roman" w:eastAsia="Times New Roman" w:hAnsi="Times New Roman" w:cs="Times New Roman"/>
          <w:sz w:val="28"/>
          <w:szCs w:val="28"/>
          <w:lang w:eastAsia="ru-RU"/>
        </w:rPr>
        <w:t xml:space="preserve"> качества дошкольного образования;</w:t>
      </w:r>
    </w:p>
    <w:p w:rsidR="00A06842" w:rsidRPr="00965F54"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развитие</w:t>
      </w:r>
      <w:proofErr w:type="gramEnd"/>
      <w:r w:rsidRPr="00965F54">
        <w:rPr>
          <w:rFonts w:ascii="Times New Roman" w:eastAsia="Times New Roman" w:hAnsi="Times New Roman" w:cs="Times New Roman"/>
          <w:sz w:val="28"/>
          <w:szCs w:val="28"/>
          <w:lang w:eastAsia="ru-RU"/>
        </w:rPr>
        <w:t xml:space="preserve"> туризма;</w:t>
      </w:r>
    </w:p>
    <w:p w:rsidR="00A06842" w:rsidRPr="00965F54"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развитие</w:t>
      </w:r>
      <w:proofErr w:type="gramEnd"/>
      <w:r w:rsidRPr="00965F54">
        <w:rPr>
          <w:rFonts w:ascii="Times New Roman" w:eastAsia="Times New Roman" w:hAnsi="Times New Roman" w:cs="Times New Roman"/>
          <w:sz w:val="28"/>
          <w:szCs w:val="28"/>
          <w:lang w:eastAsia="ru-RU"/>
        </w:rPr>
        <w:t xml:space="preserve"> массового спорта;</w:t>
      </w:r>
    </w:p>
    <w:p w:rsidR="00A06842" w:rsidRPr="00965F54"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roofErr w:type="gramStart"/>
      <w:r w:rsidRPr="00965F54">
        <w:rPr>
          <w:rFonts w:ascii="Times New Roman" w:eastAsia="Times New Roman" w:hAnsi="Times New Roman" w:cs="Times New Roman"/>
          <w:sz w:val="28"/>
          <w:szCs w:val="28"/>
          <w:lang w:eastAsia="ru-RU"/>
        </w:rPr>
        <w:t>поддержка</w:t>
      </w:r>
      <w:proofErr w:type="gramEnd"/>
      <w:r w:rsidRPr="00965F54">
        <w:rPr>
          <w:rFonts w:ascii="Times New Roman" w:eastAsia="Times New Roman" w:hAnsi="Times New Roman" w:cs="Times New Roman"/>
          <w:sz w:val="28"/>
          <w:szCs w:val="28"/>
          <w:lang w:eastAsia="ru-RU"/>
        </w:rPr>
        <w:t xml:space="preserve"> бизнеса;</w:t>
      </w:r>
    </w:p>
    <w:p w:rsidR="00DC6466" w:rsidRPr="00A61B8F" w:rsidRDefault="00DC6466" w:rsidP="00A06842">
      <w:pPr>
        <w:pBdr>
          <w:bottom w:val="single" w:sz="4" w:space="31" w:color="FFFFFF"/>
        </w:pBdr>
        <w:spacing w:after="0" w:line="240" w:lineRule="auto"/>
        <w:ind w:firstLine="708"/>
        <w:jc w:val="both"/>
        <w:rPr>
          <w:rFonts w:ascii="Times New Roman" w:eastAsia="Times New Roman" w:hAnsi="Times New Roman" w:cs="Times New Roman"/>
          <w:sz w:val="24"/>
          <w:szCs w:val="24"/>
          <w:lang w:eastAsia="ru-RU"/>
        </w:rPr>
      </w:pPr>
      <w:r w:rsidRPr="00965F54">
        <w:rPr>
          <w:rFonts w:ascii="Times New Roman" w:eastAsia="Times New Roman" w:hAnsi="Times New Roman" w:cs="Times New Roman"/>
          <w:sz w:val="28"/>
          <w:szCs w:val="28"/>
          <w:lang w:val="kk-KZ" w:eastAsia="ru-RU"/>
        </w:rPr>
        <w:t xml:space="preserve">реализация </w:t>
      </w:r>
      <w:proofErr w:type="spellStart"/>
      <w:r w:rsidRPr="00965F54">
        <w:rPr>
          <w:rFonts w:ascii="Times New Roman" w:eastAsia="Times New Roman" w:hAnsi="Times New Roman" w:cs="Times New Roman"/>
          <w:sz w:val="28"/>
          <w:szCs w:val="28"/>
          <w:lang w:val="kk-KZ" w:eastAsia="ru-RU"/>
        </w:rPr>
        <w:t>мероприятий</w:t>
      </w:r>
      <w:proofErr w:type="spellEnd"/>
      <w:r w:rsidRPr="00965F54">
        <w:rPr>
          <w:rFonts w:ascii="Times New Roman" w:eastAsia="Times New Roman" w:hAnsi="Times New Roman" w:cs="Times New Roman"/>
          <w:sz w:val="28"/>
          <w:szCs w:val="28"/>
          <w:lang w:val="kk-KZ" w:eastAsia="ru-RU"/>
        </w:rPr>
        <w:t xml:space="preserve"> по </w:t>
      </w:r>
      <w:proofErr w:type="spellStart"/>
      <w:r w:rsidRPr="00965F54">
        <w:rPr>
          <w:rFonts w:ascii="Times New Roman" w:eastAsia="Times New Roman" w:hAnsi="Times New Roman" w:cs="Times New Roman"/>
          <w:sz w:val="28"/>
          <w:szCs w:val="28"/>
          <w:lang w:val="kk-KZ" w:eastAsia="ru-RU"/>
        </w:rPr>
        <w:t>социальной</w:t>
      </w:r>
      <w:proofErr w:type="spellEnd"/>
      <w:r w:rsidRPr="00965F54">
        <w:rPr>
          <w:rFonts w:ascii="Times New Roman" w:eastAsia="Times New Roman" w:hAnsi="Times New Roman" w:cs="Times New Roman"/>
          <w:sz w:val="28"/>
          <w:szCs w:val="28"/>
          <w:lang w:val="kk-KZ" w:eastAsia="ru-RU"/>
        </w:rPr>
        <w:t xml:space="preserve"> и </w:t>
      </w:r>
      <w:proofErr w:type="spellStart"/>
      <w:r w:rsidRPr="00965F54">
        <w:rPr>
          <w:rFonts w:ascii="Times New Roman" w:eastAsia="Times New Roman" w:hAnsi="Times New Roman" w:cs="Times New Roman"/>
          <w:sz w:val="28"/>
          <w:szCs w:val="28"/>
          <w:lang w:val="kk-KZ" w:eastAsia="ru-RU"/>
        </w:rPr>
        <w:t>инженерной</w:t>
      </w:r>
      <w:proofErr w:type="spellEnd"/>
      <w:r w:rsidRPr="00965F54">
        <w:rPr>
          <w:rFonts w:ascii="Times New Roman" w:eastAsia="Times New Roman" w:hAnsi="Times New Roman" w:cs="Times New Roman"/>
          <w:sz w:val="28"/>
          <w:szCs w:val="28"/>
          <w:lang w:val="kk-KZ" w:eastAsia="ru-RU"/>
        </w:rPr>
        <w:t xml:space="preserve"> </w:t>
      </w:r>
      <w:proofErr w:type="spellStart"/>
      <w:r w:rsidRPr="00965F54">
        <w:rPr>
          <w:rFonts w:ascii="Times New Roman" w:eastAsia="Times New Roman" w:hAnsi="Times New Roman" w:cs="Times New Roman"/>
          <w:sz w:val="28"/>
          <w:szCs w:val="28"/>
          <w:lang w:val="kk-KZ" w:eastAsia="ru-RU"/>
        </w:rPr>
        <w:t>инфраструктуре</w:t>
      </w:r>
      <w:proofErr w:type="spellEnd"/>
      <w:r w:rsidRPr="00965F54">
        <w:rPr>
          <w:rFonts w:ascii="Times New Roman" w:eastAsia="Times New Roman" w:hAnsi="Times New Roman" w:cs="Times New Roman"/>
          <w:sz w:val="28"/>
          <w:szCs w:val="28"/>
          <w:lang w:val="kk-KZ" w:eastAsia="ru-RU"/>
        </w:rPr>
        <w:t xml:space="preserve"> в </w:t>
      </w:r>
      <w:proofErr w:type="spellStart"/>
      <w:r w:rsidRPr="00965F54">
        <w:rPr>
          <w:rFonts w:ascii="Times New Roman" w:eastAsia="Times New Roman" w:hAnsi="Times New Roman" w:cs="Times New Roman"/>
          <w:sz w:val="28"/>
          <w:szCs w:val="28"/>
          <w:lang w:val="kk-KZ" w:eastAsia="ru-RU"/>
        </w:rPr>
        <w:t>сельских</w:t>
      </w:r>
      <w:proofErr w:type="spellEnd"/>
      <w:r w:rsidRPr="00965F54">
        <w:rPr>
          <w:rFonts w:ascii="Times New Roman" w:eastAsia="Times New Roman" w:hAnsi="Times New Roman" w:cs="Times New Roman"/>
          <w:sz w:val="28"/>
          <w:szCs w:val="28"/>
          <w:lang w:val="kk-KZ" w:eastAsia="ru-RU"/>
        </w:rPr>
        <w:t xml:space="preserve"> </w:t>
      </w:r>
      <w:proofErr w:type="spellStart"/>
      <w:r w:rsidRPr="00965F54">
        <w:rPr>
          <w:rFonts w:ascii="Times New Roman" w:eastAsia="Times New Roman" w:hAnsi="Times New Roman" w:cs="Times New Roman"/>
          <w:sz w:val="28"/>
          <w:szCs w:val="28"/>
          <w:lang w:val="kk-KZ" w:eastAsia="ru-RU"/>
        </w:rPr>
        <w:t>населенных</w:t>
      </w:r>
      <w:proofErr w:type="spellEnd"/>
      <w:r w:rsidRPr="00965F54">
        <w:rPr>
          <w:rFonts w:ascii="Times New Roman" w:eastAsia="Times New Roman" w:hAnsi="Times New Roman" w:cs="Times New Roman"/>
          <w:sz w:val="28"/>
          <w:szCs w:val="28"/>
          <w:lang w:val="kk-KZ" w:eastAsia="ru-RU"/>
        </w:rPr>
        <w:t xml:space="preserve"> </w:t>
      </w:r>
      <w:proofErr w:type="spellStart"/>
      <w:r w:rsidRPr="00965F54">
        <w:rPr>
          <w:rFonts w:ascii="Times New Roman" w:eastAsia="Times New Roman" w:hAnsi="Times New Roman" w:cs="Times New Roman"/>
          <w:sz w:val="28"/>
          <w:szCs w:val="28"/>
          <w:lang w:val="kk-KZ" w:eastAsia="ru-RU"/>
        </w:rPr>
        <w:t>пунктах</w:t>
      </w:r>
      <w:proofErr w:type="spellEnd"/>
      <w:r w:rsidRPr="00965F54">
        <w:rPr>
          <w:rFonts w:ascii="Times New Roman" w:eastAsia="Times New Roman" w:hAnsi="Times New Roman" w:cs="Times New Roman"/>
          <w:sz w:val="28"/>
          <w:szCs w:val="28"/>
          <w:lang w:val="kk-KZ" w:eastAsia="ru-RU"/>
        </w:rPr>
        <w:t xml:space="preserve"> в </w:t>
      </w:r>
      <w:proofErr w:type="spellStart"/>
      <w:r w:rsidRPr="00965F54">
        <w:rPr>
          <w:rFonts w:ascii="Times New Roman" w:eastAsia="Times New Roman" w:hAnsi="Times New Roman" w:cs="Times New Roman"/>
          <w:sz w:val="28"/>
          <w:szCs w:val="28"/>
          <w:lang w:val="kk-KZ" w:eastAsia="ru-RU"/>
        </w:rPr>
        <w:t>рамках</w:t>
      </w:r>
      <w:proofErr w:type="spellEnd"/>
      <w:r w:rsidRPr="00965F54">
        <w:rPr>
          <w:rFonts w:ascii="Times New Roman" w:eastAsia="Times New Roman" w:hAnsi="Times New Roman" w:cs="Times New Roman"/>
          <w:sz w:val="28"/>
          <w:szCs w:val="28"/>
          <w:lang w:val="kk-KZ" w:eastAsia="ru-RU"/>
        </w:rPr>
        <w:t xml:space="preserve"> </w:t>
      </w:r>
      <w:proofErr w:type="spellStart"/>
      <w:r w:rsidRPr="00965F54">
        <w:rPr>
          <w:rFonts w:ascii="Times New Roman" w:eastAsia="Times New Roman" w:hAnsi="Times New Roman" w:cs="Times New Roman"/>
          <w:sz w:val="28"/>
          <w:szCs w:val="28"/>
          <w:lang w:val="kk-KZ" w:eastAsia="ru-RU"/>
        </w:rPr>
        <w:t>проекта</w:t>
      </w:r>
      <w:proofErr w:type="spellEnd"/>
      <w:r w:rsidRPr="00965F54">
        <w:rPr>
          <w:rFonts w:ascii="Times New Roman" w:eastAsia="Times New Roman" w:hAnsi="Times New Roman" w:cs="Times New Roman"/>
          <w:sz w:val="28"/>
          <w:szCs w:val="28"/>
          <w:lang w:val="kk-KZ" w:eastAsia="ru-RU"/>
        </w:rPr>
        <w:t xml:space="preserve"> «Ауыл –Ел бесігі».</w:t>
      </w:r>
    </w:p>
    <w:p w:rsidR="00B22D09" w:rsidRPr="00B22D09" w:rsidRDefault="005F3736" w:rsidP="005F3736">
      <w:pPr>
        <w:pBdr>
          <w:bottom w:val="single" w:sz="4" w:space="31" w:color="FFFFFF"/>
        </w:pBdr>
        <w:spacing w:after="0" w:line="240" w:lineRule="auto"/>
        <w:ind w:firstLine="709"/>
        <w:jc w:val="both"/>
        <w:rPr>
          <w:rFonts w:ascii="Times New Roman" w:eastAsia="Times New Roman" w:hAnsi="Times New Roman" w:cs="Times New Roman"/>
          <w:sz w:val="28"/>
          <w:szCs w:val="28"/>
          <w:lang w:val="kk-KZ" w:eastAsia="ru-RU"/>
        </w:rPr>
      </w:pPr>
      <w:r w:rsidRPr="00194D89">
        <w:rPr>
          <w:rFonts w:ascii="Times New Roman" w:eastAsia="Times New Roman" w:hAnsi="Times New Roman" w:cs="Times New Roman"/>
          <w:sz w:val="28"/>
          <w:szCs w:val="28"/>
          <w:lang w:val="kk-KZ" w:eastAsia="ru-RU"/>
        </w:rPr>
        <w:br/>
      </w:r>
    </w:p>
    <w:sectPr w:rsidR="00B22D09" w:rsidRPr="00B22D09" w:rsidSect="0067682C">
      <w:headerReference w:type="even" r:id="rId8"/>
      <w:headerReference w:type="default" r:id="rId9"/>
      <w:footerReference w:type="even" r:id="rId10"/>
      <w:footerReference w:type="default" r:id="rId11"/>
      <w:headerReference w:type="first" r:id="rId12"/>
      <w:footerReference w:type="first" r:id="rId13"/>
      <w:pgSz w:w="11906" w:h="16838"/>
      <w:pgMar w:top="284" w:right="851" w:bottom="851"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D38" w:rsidRDefault="00D05D38" w:rsidP="00851C2F">
      <w:pPr>
        <w:spacing w:after="0" w:line="240" w:lineRule="auto"/>
      </w:pPr>
      <w:r>
        <w:separator/>
      </w:r>
    </w:p>
  </w:endnote>
  <w:endnote w:type="continuationSeparator" w:id="0">
    <w:p w:rsidR="00D05D38" w:rsidRDefault="00D05D38" w:rsidP="0085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2" w:rsidRDefault="00753EB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517154"/>
      <w:docPartObj>
        <w:docPartGallery w:val="Page Numbers (Bottom of Page)"/>
        <w:docPartUnique/>
      </w:docPartObj>
    </w:sdtPr>
    <w:sdtEndPr/>
    <w:sdtContent>
      <w:p w:rsidR="00753EB2" w:rsidRDefault="00753EB2">
        <w:pPr>
          <w:pStyle w:val="a7"/>
          <w:jc w:val="center"/>
        </w:pPr>
        <w:r>
          <w:fldChar w:fldCharType="begin"/>
        </w:r>
        <w:r>
          <w:instrText>PAGE   \* MERGEFORMAT</w:instrText>
        </w:r>
        <w:r>
          <w:fldChar w:fldCharType="separate"/>
        </w:r>
        <w:r w:rsidR="0067682C">
          <w:rPr>
            <w:noProof/>
          </w:rPr>
          <w:t>20</w:t>
        </w:r>
        <w:r>
          <w:fldChar w:fldCharType="end"/>
        </w:r>
      </w:p>
    </w:sdtContent>
  </w:sdt>
  <w:p w:rsidR="00E76DEA" w:rsidRDefault="00E76DEA" w:rsidP="00753EB2">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2" w:rsidRDefault="00753E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D38" w:rsidRDefault="00D05D38" w:rsidP="00851C2F">
      <w:pPr>
        <w:spacing w:after="0" w:line="240" w:lineRule="auto"/>
      </w:pPr>
      <w:r>
        <w:separator/>
      </w:r>
    </w:p>
  </w:footnote>
  <w:footnote w:type="continuationSeparator" w:id="0">
    <w:p w:rsidR="00D05D38" w:rsidRDefault="00D05D38" w:rsidP="00851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2" w:rsidRDefault="00753EB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2" w:rsidRDefault="00753EB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2" w:rsidRDefault="00753EB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907520"/>
    <w:multiLevelType w:val="hybridMultilevel"/>
    <w:tmpl w:val="6090CE16"/>
    <w:lvl w:ilvl="0" w:tplc="CFE40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2521F"/>
    <w:multiLevelType w:val="hybridMultilevel"/>
    <w:tmpl w:val="37A8B5BA"/>
    <w:lvl w:ilvl="0" w:tplc="0419000F">
      <w:start w:val="1"/>
      <w:numFmt w:val="decimal"/>
      <w:lvlText w:val="%1."/>
      <w:lvlJc w:val="left"/>
      <w:pPr>
        <w:ind w:left="2062" w:hanging="360"/>
      </w:pPr>
      <w:rPr>
        <w:rFonts w:hint="default"/>
        <w:color w:val="auto"/>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B3"/>
    <w:rsid w:val="0000318E"/>
    <w:rsid w:val="00020B22"/>
    <w:rsid w:val="0003134D"/>
    <w:rsid w:val="00031E7B"/>
    <w:rsid w:val="000341FF"/>
    <w:rsid w:val="00037EC3"/>
    <w:rsid w:val="00037EDE"/>
    <w:rsid w:val="0005291A"/>
    <w:rsid w:val="00077CFF"/>
    <w:rsid w:val="000936E4"/>
    <w:rsid w:val="000A0778"/>
    <w:rsid w:val="000C1661"/>
    <w:rsid w:val="000D2014"/>
    <w:rsid w:val="000D70D5"/>
    <w:rsid w:val="000D72A7"/>
    <w:rsid w:val="000E2791"/>
    <w:rsid w:val="000E2CD7"/>
    <w:rsid w:val="000E71B2"/>
    <w:rsid w:val="000E7B51"/>
    <w:rsid w:val="00101713"/>
    <w:rsid w:val="00102DBB"/>
    <w:rsid w:val="00105F43"/>
    <w:rsid w:val="001138D0"/>
    <w:rsid w:val="00114631"/>
    <w:rsid w:val="00120F9F"/>
    <w:rsid w:val="00124E5E"/>
    <w:rsid w:val="00132712"/>
    <w:rsid w:val="00142A03"/>
    <w:rsid w:val="00145E91"/>
    <w:rsid w:val="001473C6"/>
    <w:rsid w:val="00156E26"/>
    <w:rsid w:val="001725FF"/>
    <w:rsid w:val="001769F4"/>
    <w:rsid w:val="001A4CE1"/>
    <w:rsid w:val="001B1D98"/>
    <w:rsid w:val="001C6803"/>
    <w:rsid w:val="001D2817"/>
    <w:rsid w:val="001D6DED"/>
    <w:rsid w:val="001F5A36"/>
    <w:rsid w:val="0023110F"/>
    <w:rsid w:val="002402B9"/>
    <w:rsid w:val="00242698"/>
    <w:rsid w:val="0024484E"/>
    <w:rsid w:val="00245E61"/>
    <w:rsid w:val="00246482"/>
    <w:rsid w:val="00254363"/>
    <w:rsid w:val="00260B48"/>
    <w:rsid w:val="00263CC4"/>
    <w:rsid w:val="00271134"/>
    <w:rsid w:val="002753A5"/>
    <w:rsid w:val="00277909"/>
    <w:rsid w:val="00283746"/>
    <w:rsid w:val="002B3225"/>
    <w:rsid w:val="002C1945"/>
    <w:rsid w:val="002C7CB9"/>
    <w:rsid w:val="002D378C"/>
    <w:rsid w:val="002E4091"/>
    <w:rsid w:val="00307C03"/>
    <w:rsid w:val="0033669A"/>
    <w:rsid w:val="00352696"/>
    <w:rsid w:val="00356A66"/>
    <w:rsid w:val="0036244A"/>
    <w:rsid w:val="00362FD9"/>
    <w:rsid w:val="003942EE"/>
    <w:rsid w:val="003B2975"/>
    <w:rsid w:val="003B6256"/>
    <w:rsid w:val="003C0242"/>
    <w:rsid w:val="003C42D9"/>
    <w:rsid w:val="003D759A"/>
    <w:rsid w:val="003E09D0"/>
    <w:rsid w:val="003E4E3D"/>
    <w:rsid w:val="003E6936"/>
    <w:rsid w:val="00401DE0"/>
    <w:rsid w:val="00404C53"/>
    <w:rsid w:val="00414DAA"/>
    <w:rsid w:val="0041542E"/>
    <w:rsid w:val="004170C9"/>
    <w:rsid w:val="004368B9"/>
    <w:rsid w:val="00443B31"/>
    <w:rsid w:val="00450C48"/>
    <w:rsid w:val="00450C87"/>
    <w:rsid w:val="004574BC"/>
    <w:rsid w:val="00470602"/>
    <w:rsid w:val="004810EE"/>
    <w:rsid w:val="0048510D"/>
    <w:rsid w:val="00487C06"/>
    <w:rsid w:val="00490D27"/>
    <w:rsid w:val="004A0F8E"/>
    <w:rsid w:val="004B0CC4"/>
    <w:rsid w:val="004B0DD8"/>
    <w:rsid w:val="004C2E2D"/>
    <w:rsid w:val="004D215C"/>
    <w:rsid w:val="004E1035"/>
    <w:rsid w:val="004E5F4C"/>
    <w:rsid w:val="004E781D"/>
    <w:rsid w:val="00506D81"/>
    <w:rsid w:val="0051399A"/>
    <w:rsid w:val="00513BB7"/>
    <w:rsid w:val="00522D9A"/>
    <w:rsid w:val="00527392"/>
    <w:rsid w:val="0053529E"/>
    <w:rsid w:val="0053731C"/>
    <w:rsid w:val="0054481C"/>
    <w:rsid w:val="0054714A"/>
    <w:rsid w:val="005541DF"/>
    <w:rsid w:val="00566AB1"/>
    <w:rsid w:val="0059125A"/>
    <w:rsid w:val="00595650"/>
    <w:rsid w:val="005965CC"/>
    <w:rsid w:val="005A0D40"/>
    <w:rsid w:val="005A2671"/>
    <w:rsid w:val="005A3150"/>
    <w:rsid w:val="005C6F69"/>
    <w:rsid w:val="005C7455"/>
    <w:rsid w:val="005E3B11"/>
    <w:rsid w:val="005F3736"/>
    <w:rsid w:val="006012B2"/>
    <w:rsid w:val="0060229E"/>
    <w:rsid w:val="006061FF"/>
    <w:rsid w:val="00614924"/>
    <w:rsid w:val="006225AC"/>
    <w:rsid w:val="0064604F"/>
    <w:rsid w:val="00664ECE"/>
    <w:rsid w:val="006701DD"/>
    <w:rsid w:val="0067682C"/>
    <w:rsid w:val="00683523"/>
    <w:rsid w:val="006907BF"/>
    <w:rsid w:val="00694340"/>
    <w:rsid w:val="006A4E83"/>
    <w:rsid w:val="006B037C"/>
    <w:rsid w:val="006B575E"/>
    <w:rsid w:val="006C03FF"/>
    <w:rsid w:val="006C4A7E"/>
    <w:rsid w:val="006C4A91"/>
    <w:rsid w:val="006D4674"/>
    <w:rsid w:val="006D5F93"/>
    <w:rsid w:val="006E514E"/>
    <w:rsid w:val="006F0F16"/>
    <w:rsid w:val="006F54E8"/>
    <w:rsid w:val="006F72AD"/>
    <w:rsid w:val="00711F86"/>
    <w:rsid w:val="00731B34"/>
    <w:rsid w:val="0073748F"/>
    <w:rsid w:val="00746998"/>
    <w:rsid w:val="007476B3"/>
    <w:rsid w:val="00753EB2"/>
    <w:rsid w:val="007564AC"/>
    <w:rsid w:val="007570BE"/>
    <w:rsid w:val="00773BD0"/>
    <w:rsid w:val="007803F2"/>
    <w:rsid w:val="00782E86"/>
    <w:rsid w:val="00792116"/>
    <w:rsid w:val="00795AD4"/>
    <w:rsid w:val="00796E7A"/>
    <w:rsid w:val="007A18B4"/>
    <w:rsid w:val="007A69C6"/>
    <w:rsid w:val="007D1854"/>
    <w:rsid w:val="007D7696"/>
    <w:rsid w:val="007F52A1"/>
    <w:rsid w:val="007F762F"/>
    <w:rsid w:val="00801FE4"/>
    <w:rsid w:val="00814D95"/>
    <w:rsid w:val="008166E8"/>
    <w:rsid w:val="00817884"/>
    <w:rsid w:val="00821D58"/>
    <w:rsid w:val="0082332D"/>
    <w:rsid w:val="00844C03"/>
    <w:rsid w:val="00851C2F"/>
    <w:rsid w:val="00853D71"/>
    <w:rsid w:val="008649E0"/>
    <w:rsid w:val="0087203B"/>
    <w:rsid w:val="0087279F"/>
    <w:rsid w:val="008765BE"/>
    <w:rsid w:val="00881946"/>
    <w:rsid w:val="00886C98"/>
    <w:rsid w:val="008943C6"/>
    <w:rsid w:val="008A4767"/>
    <w:rsid w:val="008A6BEB"/>
    <w:rsid w:val="008A77E7"/>
    <w:rsid w:val="008B526B"/>
    <w:rsid w:val="008C0B87"/>
    <w:rsid w:val="008C12A0"/>
    <w:rsid w:val="008C2769"/>
    <w:rsid w:val="008D5CD4"/>
    <w:rsid w:val="008E173B"/>
    <w:rsid w:val="008F4DD9"/>
    <w:rsid w:val="00901C9B"/>
    <w:rsid w:val="00911F47"/>
    <w:rsid w:val="009127E8"/>
    <w:rsid w:val="00912818"/>
    <w:rsid w:val="00914D9F"/>
    <w:rsid w:val="00930E58"/>
    <w:rsid w:val="00936BDD"/>
    <w:rsid w:val="009408E9"/>
    <w:rsid w:val="00944380"/>
    <w:rsid w:val="00955289"/>
    <w:rsid w:val="00956763"/>
    <w:rsid w:val="00965829"/>
    <w:rsid w:val="00965F54"/>
    <w:rsid w:val="00967A98"/>
    <w:rsid w:val="009702B6"/>
    <w:rsid w:val="009802D0"/>
    <w:rsid w:val="00996813"/>
    <w:rsid w:val="00997617"/>
    <w:rsid w:val="009A6DC3"/>
    <w:rsid w:val="009B466C"/>
    <w:rsid w:val="009B64C2"/>
    <w:rsid w:val="009C1B5E"/>
    <w:rsid w:val="009E13C2"/>
    <w:rsid w:val="00A01091"/>
    <w:rsid w:val="00A06842"/>
    <w:rsid w:val="00A31D25"/>
    <w:rsid w:val="00A320A8"/>
    <w:rsid w:val="00A47247"/>
    <w:rsid w:val="00A700A2"/>
    <w:rsid w:val="00A7686D"/>
    <w:rsid w:val="00A80D95"/>
    <w:rsid w:val="00A91EE2"/>
    <w:rsid w:val="00AB22B4"/>
    <w:rsid w:val="00AB5AD6"/>
    <w:rsid w:val="00AC50E8"/>
    <w:rsid w:val="00AD6ADD"/>
    <w:rsid w:val="00AE69F9"/>
    <w:rsid w:val="00AF46F3"/>
    <w:rsid w:val="00B03F1F"/>
    <w:rsid w:val="00B1344F"/>
    <w:rsid w:val="00B137EF"/>
    <w:rsid w:val="00B22D09"/>
    <w:rsid w:val="00B3314B"/>
    <w:rsid w:val="00B36631"/>
    <w:rsid w:val="00B435D8"/>
    <w:rsid w:val="00B51736"/>
    <w:rsid w:val="00B54806"/>
    <w:rsid w:val="00B56A0E"/>
    <w:rsid w:val="00B64661"/>
    <w:rsid w:val="00B71B59"/>
    <w:rsid w:val="00B8252E"/>
    <w:rsid w:val="00BA0251"/>
    <w:rsid w:val="00BB094D"/>
    <w:rsid w:val="00BB75FB"/>
    <w:rsid w:val="00BD4D4A"/>
    <w:rsid w:val="00BD5BCC"/>
    <w:rsid w:val="00BF2871"/>
    <w:rsid w:val="00C01928"/>
    <w:rsid w:val="00C02BFC"/>
    <w:rsid w:val="00C032D2"/>
    <w:rsid w:val="00C040E8"/>
    <w:rsid w:val="00C11E9F"/>
    <w:rsid w:val="00C242AC"/>
    <w:rsid w:val="00C361A2"/>
    <w:rsid w:val="00C461D1"/>
    <w:rsid w:val="00C5476F"/>
    <w:rsid w:val="00C55785"/>
    <w:rsid w:val="00C63E9A"/>
    <w:rsid w:val="00C64D42"/>
    <w:rsid w:val="00C65912"/>
    <w:rsid w:val="00C668E1"/>
    <w:rsid w:val="00C86263"/>
    <w:rsid w:val="00C9471D"/>
    <w:rsid w:val="00C966AA"/>
    <w:rsid w:val="00C97F47"/>
    <w:rsid w:val="00CA63CC"/>
    <w:rsid w:val="00CB1F66"/>
    <w:rsid w:val="00CC27C1"/>
    <w:rsid w:val="00CC457F"/>
    <w:rsid w:val="00CD2DA0"/>
    <w:rsid w:val="00CD3185"/>
    <w:rsid w:val="00D05D38"/>
    <w:rsid w:val="00D06270"/>
    <w:rsid w:val="00D13C02"/>
    <w:rsid w:val="00D15C07"/>
    <w:rsid w:val="00D2048E"/>
    <w:rsid w:val="00D232E1"/>
    <w:rsid w:val="00D2591F"/>
    <w:rsid w:val="00D26A0B"/>
    <w:rsid w:val="00D40DCC"/>
    <w:rsid w:val="00D61441"/>
    <w:rsid w:val="00D64787"/>
    <w:rsid w:val="00D8234F"/>
    <w:rsid w:val="00D9510F"/>
    <w:rsid w:val="00D95ACD"/>
    <w:rsid w:val="00DC6466"/>
    <w:rsid w:val="00DE7CE9"/>
    <w:rsid w:val="00E13770"/>
    <w:rsid w:val="00E13EAF"/>
    <w:rsid w:val="00E30E83"/>
    <w:rsid w:val="00E32883"/>
    <w:rsid w:val="00E407B3"/>
    <w:rsid w:val="00E45BEA"/>
    <w:rsid w:val="00E5669A"/>
    <w:rsid w:val="00E76DEA"/>
    <w:rsid w:val="00E8138C"/>
    <w:rsid w:val="00E84C71"/>
    <w:rsid w:val="00E8538A"/>
    <w:rsid w:val="00E93F76"/>
    <w:rsid w:val="00E958EA"/>
    <w:rsid w:val="00EA3404"/>
    <w:rsid w:val="00EE44CD"/>
    <w:rsid w:val="00EE4AE2"/>
    <w:rsid w:val="00F10127"/>
    <w:rsid w:val="00F11F06"/>
    <w:rsid w:val="00F24F58"/>
    <w:rsid w:val="00F40FD1"/>
    <w:rsid w:val="00F5673A"/>
    <w:rsid w:val="00F643C1"/>
    <w:rsid w:val="00F70B28"/>
    <w:rsid w:val="00F8456C"/>
    <w:rsid w:val="00F862B9"/>
    <w:rsid w:val="00F921B7"/>
    <w:rsid w:val="00F94CE3"/>
    <w:rsid w:val="00FB099D"/>
    <w:rsid w:val="00FD083E"/>
    <w:rsid w:val="00FD2663"/>
    <w:rsid w:val="00FD7AE6"/>
    <w:rsid w:val="00FE07FD"/>
    <w:rsid w:val="00FE5F71"/>
    <w:rsid w:val="00FE6100"/>
    <w:rsid w:val="00FF6AE0"/>
    <w:rsid w:val="00FF7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87B755-8B70-4CD8-A9F1-9AA77C1B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C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1C2F"/>
    <w:rPr>
      <w:rFonts w:ascii="Segoe UI" w:hAnsi="Segoe UI" w:cs="Segoe UI"/>
      <w:sz w:val="18"/>
      <w:szCs w:val="18"/>
    </w:rPr>
  </w:style>
  <w:style w:type="paragraph" w:styleId="a5">
    <w:name w:val="header"/>
    <w:basedOn w:val="a"/>
    <w:link w:val="a6"/>
    <w:uiPriority w:val="99"/>
    <w:unhideWhenUsed/>
    <w:rsid w:val="00851C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C2F"/>
  </w:style>
  <w:style w:type="paragraph" w:styleId="a7">
    <w:name w:val="footer"/>
    <w:basedOn w:val="a"/>
    <w:link w:val="a8"/>
    <w:uiPriority w:val="99"/>
    <w:unhideWhenUsed/>
    <w:rsid w:val="00851C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C2F"/>
  </w:style>
  <w:style w:type="paragraph" w:styleId="a9">
    <w:name w:val="List Paragraph"/>
    <w:basedOn w:val="a"/>
    <w:link w:val="aa"/>
    <w:qFormat/>
    <w:rsid w:val="005F3736"/>
    <w:pPr>
      <w:spacing w:after="0" w:line="240" w:lineRule="auto"/>
      <w:ind w:left="720"/>
      <w:contextualSpacing/>
    </w:pPr>
    <w:rPr>
      <w:rFonts w:ascii="Times New Roman" w:eastAsia="Times New Roman" w:hAnsi="Times New Roman" w:cs="Times New Roman"/>
      <w:sz w:val="24"/>
      <w:szCs w:val="24"/>
      <w:lang w:val="x-none" w:eastAsia="ru-RU"/>
    </w:rPr>
  </w:style>
  <w:style w:type="character" w:customStyle="1" w:styleId="aa">
    <w:name w:val="Абзац списка Знак"/>
    <w:link w:val="a9"/>
    <w:rsid w:val="005F3736"/>
    <w:rPr>
      <w:rFonts w:ascii="Times New Roman" w:eastAsia="Times New Roman" w:hAnsi="Times New Roman" w:cs="Times New Roman"/>
      <w:sz w:val="24"/>
      <w:szCs w:val="24"/>
      <w:lang w:val="x-none" w:eastAsia="ru-RU"/>
    </w:rPr>
  </w:style>
  <w:style w:type="paragraph" w:styleId="ab">
    <w:name w:val="Normal (Web)"/>
    <w:aliases w:val="Обычный (веб) Знак1,Обычный (веб) Знак Знак1,Знак Знак1 Знак,Обычный (веб) Знак Знак Знак,Знак Знак Знак Знак,Знак Знак1 Знак Знак,Обычный (веб) Знак Знак Знак Знак,Знак Знак Знак Знак Знак Знак Знак,Знак Знак Знак Знак Знак Знак,Знак4,Зна"/>
    <w:basedOn w:val="a"/>
    <w:link w:val="ac"/>
    <w:uiPriority w:val="99"/>
    <w:unhideWhenUsed/>
    <w:qFormat/>
    <w:rsid w:val="0091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 Знак Знак Знак Знак,Знак4 Знак,Зна Знак"/>
    <w:link w:val="ab"/>
    <w:uiPriority w:val="99"/>
    <w:qFormat/>
    <w:locked/>
    <w:rsid w:val="00911F4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8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54D7B-6A81-4AEB-A02A-E79730D4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Pages>
  <Words>9740</Words>
  <Characters>55521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Гульжазира H. Едрисова</dc:creator>
  <cp:keywords/>
  <dc:description/>
  <cp:lastModifiedBy>Нурсултан С. Садвакасов</cp:lastModifiedBy>
  <cp:revision>64</cp:revision>
  <cp:lastPrinted>2019-10-28T09:37:00Z</cp:lastPrinted>
  <dcterms:created xsi:type="dcterms:W3CDTF">2019-05-28T10:08:00Z</dcterms:created>
  <dcterms:modified xsi:type="dcterms:W3CDTF">2019-10-28T09:45:00Z</dcterms:modified>
</cp:coreProperties>
</file>