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3.xml" ContentType="application/vnd.openxmlformats-officedocument.drawingml.chart+xml"/>
  <Override PartName="/word/theme/themeOverride1.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drawings/drawing2.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drawings/drawing3.xml" ContentType="application/vnd.openxmlformats-officedocument.drawingml.chartshapes+xml"/>
  <Override PartName="/word/charts/chart37.xml" ContentType="application/vnd.openxmlformats-officedocument.drawingml.chart+xml"/>
  <Override PartName="/word/drawings/drawing4.xml" ContentType="application/vnd.openxmlformats-officedocument.drawingml.chartshapes+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2.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theme/themeOverride3.xml" ContentType="application/vnd.openxmlformats-officedocument.themeOverride+xml"/>
  <Override PartName="/word/charts/chart53.xml" ContentType="application/vnd.openxmlformats-officedocument.drawingml.chart+xml"/>
  <Override PartName="/word/theme/themeOverride4.xml" ContentType="application/vnd.openxmlformats-officedocument.themeOverride+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60.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543" w:rsidRPr="00AF776F" w:rsidRDefault="00270543" w:rsidP="00FC47D1">
      <w:pPr>
        <w:spacing w:after="0" w:line="240" w:lineRule="auto"/>
        <w:jc w:val="center"/>
        <w:rPr>
          <w:rFonts w:ascii="Times New Roman" w:hAnsi="Times New Roman" w:cs="Times New Roman"/>
          <w:b/>
          <w:sz w:val="36"/>
          <w:szCs w:val="36"/>
        </w:rPr>
      </w:pPr>
      <w:r w:rsidRPr="00AF776F">
        <w:rPr>
          <w:rFonts w:ascii="Times New Roman" w:hAnsi="Times New Roman" w:cs="Times New Roman"/>
          <w:b/>
          <w:sz w:val="36"/>
          <w:szCs w:val="36"/>
        </w:rPr>
        <w:t>Қазақстан Республикасы</w:t>
      </w:r>
    </w:p>
    <w:p w:rsidR="00813F8A" w:rsidRDefault="00270543" w:rsidP="00FC47D1">
      <w:pPr>
        <w:spacing w:after="0" w:line="240" w:lineRule="auto"/>
        <w:jc w:val="center"/>
        <w:rPr>
          <w:rFonts w:ascii="Times New Roman" w:hAnsi="Times New Roman" w:cs="Times New Roman"/>
          <w:b/>
          <w:sz w:val="36"/>
          <w:szCs w:val="36"/>
        </w:rPr>
      </w:pPr>
      <w:r w:rsidRPr="00AF776F">
        <w:rPr>
          <w:rFonts w:ascii="Times New Roman" w:hAnsi="Times New Roman" w:cs="Times New Roman"/>
          <w:b/>
          <w:sz w:val="36"/>
          <w:szCs w:val="36"/>
        </w:rPr>
        <w:t>Білім және ғылым министрлігі</w:t>
      </w:r>
    </w:p>
    <w:p w:rsidR="00813F8A" w:rsidRDefault="00270543" w:rsidP="00FC47D1">
      <w:pPr>
        <w:spacing w:after="0" w:line="240" w:lineRule="auto"/>
        <w:jc w:val="center"/>
        <w:rPr>
          <w:rFonts w:ascii="Times New Roman" w:hAnsi="Times New Roman" w:cs="Times New Roman"/>
          <w:b/>
          <w:sz w:val="36"/>
          <w:szCs w:val="36"/>
        </w:rPr>
      </w:pPr>
      <w:r w:rsidRPr="00AF776F">
        <w:rPr>
          <w:rFonts w:ascii="Times New Roman" w:hAnsi="Times New Roman" w:cs="Times New Roman"/>
          <w:b/>
          <w:sz w:val="36"/>
          <w:szCs w:val="36"/>
        </w:rPr>
        <w:t>Балалардың құқықтарын қорғау комитеті</w:t>
      </w:r>
    </w:p>
    <w:p w:rsidR="00270543" w:rsidRPr="00AF776F" w:rsidRDefault="00270543" w:rsidP="00270543">
      <w:pPr>
        <w:spacing w:after="0" w:line="240" w:lineRule="auto"/>
        <w:jc w:val="center"/>
        <w:rPr>
          <w:rFonts w:ascii="Times New Roman" w:hAnsi="Times New Roman" w:cs="Times New Roman"/>
          <w:b/>
          <w:sz w:val="36"/>
          <w:szCs w:val="36"/>
          <w:lang w:val="kk-KZ"/>
        </w:rPr>
      </w:pPr>
    </w:p>
    <w:p w:rsidR="00270543" w:rsidRPr="00AF776F" w:rsidRDefault="00270543" w:rsidP="00270543">
      <w:pPr>
        <w:pStyle w:val="Default"/>
        <w:jc w:val="center"/>
        <w:rPr>
          <w:rFonts w:ascii="Times New Roman" w:hAnsi="Times New Roman" w:cs="Times New Roman"/>
          <w:noProof/>
          <w:color w:val="1F497D"/>
          <w:lang w:val="kk-KZ"/>
        </w:rPr>
      </w:pPr>
      <w:r w:rsidRPr="00AF776F">
        <w:rPr>
          <w:rFonts w:ascii="Times New Roman" w:hAnsi="Times New Roman" w:cs="Times New Roman"/>
          <w:noProof/>
          <w:lang w:eastAsia="ru-RU"/>
        </w:rPr>
        <mc:AlternateContent>
          <mc:Choice Requires="wpg">
            <w:drawing>
              <wp:anchor distT="0" distB="0" distL="114300" distR="114300" simplePos="0" relativeHeight="251660800" behindDoc="0" locked="0" layoutInCell="1" allowOverlap="1" wp14:anchorId="4F12AF67" wp14:editId="1ADFF30A">
                <wp:simplePos x="0" y="0"/>
                <wp:positionH relativeFrom="margin">
                  <wp:posOffset>1526540</wp:posOffset>
                </wp:positionH>
                <wp:positionV relativeFrom="paragraph">
                  <wp:posOffset>189865</wp:posOffset>
                </wp:positionV>
                <wp:extent cx="2880360" cy="912495"/>
                <wp:effectExtent l="0" t="0" r="0" b="1905"/>
                <wp:wrapThrough wrapText="bothSides">
                  <wp:wrapPolygon edited="0">
                    <wp:start x="2143" y="0"/>
                    <wp:lineTo x="1286" y="1353"/>
                    <wp:lineTo x="0" y="5411"/>
                    <wp:lineTo x="0" y="15783"/>
                    <wp:lineTo x="1714" y="21194"/>
                    <wp:lineTo x="2143" y="21194"/>
                    <wp:lineTo x="19143" y="21194"/>
                    <wp:lineTo x="19714" y="21194"/>
                    <wp:lineTo x="21429" y="16234"/>
                    <wp:lineTo x="21429" y="5411"/>
                    <wp:lineTo x="19857" y="451"/>
                    <wp:lineTo x="19143" y="0"/>
                    <wp:lineTo x="2143" y="0"/>
                  </wp:wrapPolygon>
                </wp:wrapThrough>
                <wp:docPr id="262" name="Группа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912495"/>
                          <a:chOff x="0" y="0"/>
                          <a:chExt cx="2880348" cy="912495"/>
                        </a:xfrm>
                      </wpg:grpSpPr>
                      <pic:pic xmlns:pic="http://schemas.openxmlformats.org/drawingml/2006/picture">
                        <pic:nvPicPr>
                          <pic:cNvPr id="263" name="Рисунок 242"/>
                          <pic:cNvPicPr>
                            <a:picLocks noChangeAspect="1"/>
                          </pic:cNvPicPr>
                        </pic:nvPicPr>
                        <pic:blipFill rotWithShape="1">
                          <a:blip r:embed="rId9" cstate="print">
                            <a:extLst>
                              <a:ext uri="{28A0092B-C50C-407E-A947-70E740481C1C}">
                                <a14:useLocalDpi xmlns:a14="http://schemas.microsoft.com/office/drawing/2010/main" val="0"/>
                              </a:ext>
                            </a:extLst>
                          </a:blip>
                          <a:srcRect r="73725"/>
                          <a:stretch/>
                        </pic:blipFill>
                        <pic:spPr bwMode="auto">
                          <a:xfrm>
                            <a:off x="0" y="0"/>
                            <a:ext cx="1026160" cy="912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4" name="Рисунок 244"/>
                          <pic:cNvPicPr>
                            <a:picLocks noChangeAspect="1"/>
                          </pic:cNvPicPr>
                        </pic:nvPicPr>
                        <pic:blipFill rotWithShape="1">
                          <a:blip r:embed="rId9" cstate="print">
                            <a:extLst>
                              <a:ext uri="{28A0092B-C50C-407E-A947-70E740481C1C}">
                                <a14:useLocalDpi xmlns:a14="http://schemas.microsoft.com/office/drawing/2010/main" val="0"/>
                              </a:ext>
                            </a:extLst>
                          </a:blip>
                          <a:srcRect l="70435"/>
                          <a:stretch/>
                        </pic:blipFill>
                        <pic:spPr bwMode="auto">
                          <a:xfrm>
                            <a:off x="1725283" y="0"/>
                            <a:ext cx="1155065" cy="91249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DBF8E1" id="Группа 240" o:spid="_x0000_s1026" style="position:absolute;margin-left:120.2pt;margin-top:14.95pt;width:226.8pt;height:71.85pt;z-index:251660800;mso-position-horizontal-relative:margin" coordsize="28803,9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">
                <v:shape id="Рисунок 242" o:spid="_x0000_s1027" type="#_x0000_t75" style="position:absolute;width:10261;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">
                  <v:imagedata r:id="rId10" o:title="" cropright="48316f"/>
                  <v:path arrowok="t"/>
                </v:shape>
                <v:shape id="Рисунок 244" o:spid="_x0000_s1028" type="#_x0000_t75" style="position:absolute;left:17252;width:11551;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">
                  <v:imagedata r:id="rId10" o:title="" cropleft="46160f"/>
                  <v:path arrowok="t"/>
                </v:shape>
                <w10:wrap type="through" anchorx="margin"/>
              </v:group>
            </w:pict>
          </mc:Fallback>
        </mc:AlternateContent>
      </w:r>
    </w:p>
    <w:p w:rsidR="00270543" w:rsidRPr="00AF776F" w:rsidRDefault="00270543" w:rsidP="00270543">
      <w:pPr>
        <w:pStyle w:val="Default"/>
        <w:rPr>
          <w:rFonts w:ascii="Times New Roman" w:hAnsi="Times New Roman" w:cs="Times New Roman"/>
          <w:lang w:val="kk-KZ"/>
        </w:rPr>
      </w:pPr>
    </w:p>
    <w:p w:rsidR="00270543" w:rsidRPr="00AF776F" w:rsidRDefault="00270543" w:rsidP="00270543">
      <w:pPr>
        <w:pStyle w:val="Default"/>
        <w:rPr>
          <w:rFonts w:ascii="Times New Roman" w:hAnsi="Times New Roman" w:cs="Times New Roman"/>
        </w:rPr>
      </w:pPr>
    </w:p>
    <w:p w:rsidR="00270543" w:rsidRPr="00813F8A" w:rsidRDefault="00270543" w:rsidP="00270543">
      <w:pPr>
        <w:pStyle w:val="Default"/>
        <w:rPr>
          <w:rFonts w:ascii="Times New Roman" w:hAnsi="Times New Roman" w:cs="Times New Roman"/>
          <w:color w:val="000000" w:themeColor="text1"/>
        </w:rPr>
      </w:pPr>
    </w:p>
    <w:p w:rsidR="00270543" w:rsidRPr="00813F8A" w:rsidRDefault="00270543" w:rsidP="00270543">
      <w:pPr>
        <w:pStyle w:val="Default"/>
        <w:rPr>
          <w:rFonts w:ascii="Times New Roman" w:hAnsi="Times New Roman" w:cs="Times New Roman"/>
          <w:color w:val="000000" w:themeColor="text1"/>
        </w:rPr>
      </w:pPr>
    </w:p>
    <w:p w:rsidR="00FC47D1" w:rsidRDefault="00FC47D1" w:rsidP="006C40CD">
      <w:pPr>
        <w:pStyle w:val="af3"/>
        <w:jc w:val="center"/>
        <w:rPr>
          <w:rStyle w:val="afff"/>
          <w:rFonts w:ascii="Times New Roman" w:hAnsi="Times New Roman" w:cs="Times New Roman"/>
          <w:color w:val="000000" w:themeColor="text1"/>
          <w:sz w:val="72"/>
          <w:szCs w:val="72"/>
          <w:lang w:val="kk-KZ"/>
        </w:rPr>
      </w:pPr>
      <w:bookmarkStart w:id="0" w:name="_Toc468918834"/>
      <w:bookmarkStart w:id="1" w:name="_Toc469068514"/>
      <w:bookmarkStart w:id="2" w:name="_Toc469125878"/>
      <w:bookmarkStart w:id="3" w:name="_Toc469308495"/>
      <w:bookmarkStart w:id="4" w:name="_Toc469312592"/>
      <w:bookmarkStart w:id="5" w:name="_Toc469321422"/>
      <w:bookmarkStart w:id="6" w:name="_Toc468493572"/>
      <w:bookmarkStart w:id="7" w:name="_Toc468493971"/>
      <w:bookmarkStart w:id="8" w:name="_Toc468522923"/>
    </w:p>
    <w:p w:rsidR="00CC4F45" w:rsidRPr="00CC4F45" w:rsidRDefault="00CC4F45" w:rsidP="00CC4F45">
      <w:pPr>
        <w:rPr>
          <w:lang w:val="kk-KZ" w:eastAsia="ru-RU"/>
        </w:rPr>
      </w:pPr>
    </w:p>
    <w:p w:rsidR="00270543" w:rsidRPr="00813F8A" w:rsidRDefault="00D55FDE" w:rsidP="006C40CD">
      <w:pPr>
        <w:pStyle w:val="af3"/>
        <w:jc w:val="center"/>
        <w:rPr>
          <w:rStyle w:val="afff"/>
          <w:rFonts w:ascii="Times New Roman" w:hAnsi="Times New Roman" w:cs="Times New Roman"/>
          <w:color w:val="000000" w:themeColor="text1"/>
          <w:sz w:val="72"/>
          <w:szCs w:val="72"/>
        </w:rPr>
      </w:pPr>
      <w:r w:rsidRPr="00813F8A">
        <w:rPr>
          <w:rStyle w:val="afff"/>
          <w:rFonts w:ascii="Times New Roman" w:hAnsi="Times New Roman" w:cs="Times New Roman"/>
          <w:noProof/>
          <w:color w:val="000000" w:themeColor="text1"/>
          <w:sz w:val="72"/>
          <w:szCs w:val="72"/>
        </w:rPr>
        <mc:AlternateContent>
          <mc:Choice Requires="wps">
            <w:drawing>
              <wp:anchor distT="0" distB="0" distL="114300" distR="114300" simplePos="0" relativeHeight="251663872" behindDoc="0" locked="0" layoutInCell="1" allowOverlap="1" wp14:anchorId="5E1610B8" wp14:editId="0F8C3DA9">
                <wp:simplePos x="0" y="0"/>
                <wp:positionH relativeFrom="column">
                  <wp:posOffset>7224708</wp:posOffset>
                </wp:positionH>
                <wp:positionV relativeFrom="paragraph">
                  <wp:posOffset>443230</wp:posOffset>
                </wp:positionV>
                <wp:extent cx="666750" cy="885825"/>
                <wp:effectExtent l="0" t="0" r="19050" b="28575"/>
                <wp:wrapNone/>
                <wp:docPr id="40" name="Прямоугольник 40"/>
                <wp:cNvGraphicFramePr/>
                <a:graphic xmlns:a="http://schemas.openxmlformats.org/drawingml/2006/main">
                  <a:graphicData uri="http://schemas.microsoft.com/office/word/2010/wordprocessingShape">
                    <wps:wsp>
                      <wps:cNvSpPr/>
                      <wps:spPr>
                        <a:xfrm>
                          <a:off x="0" y="0"/>
                          <a:ext cx="666750" cy="885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16F1A3" id="Прямоугольник 40" o:spid="_x0000_s1026" style="position:absolute;margin-left:568.85pt;margin-top:34.9pt;width:52.5pt;height:69.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" fillcolor="white [3212]" strokecolor="white [3212]" strokeweight="1.5pt">
                <v:stroke endcap="round"/>
              </v:rect>
            </w:pict>
          </mc:Fallback>
        </mc:AlternateContent>
      </w:r>
      <w:r w:rsidR="00270543" w:rsidRPr="00813F8A">
        <w:rPr>
          <w:rStyle w:val="afff"/>
          <w:rFonts w:ascii="Times New Roman" w:hAnsi="Times New Roman" w:cs="Times New Roman"/>
          <w:color w:val="000000" w:themeColor="text1"/>
          <w:sz w:val="72"/>
          <w:szCs w:val="72"/>
        </w:rPr>
        <w:t>Қазақстан Республикасындағы балалардың жағдайы туралы баяндама</w:t>
      </w:r>
      <w:bookmarkEnd w:id="0"/>
      <w:bookmarkEnd w:id="1"/>
      <w:bookmarkEnd w:id="2"/>
      <w:bookmarkEnd w:id="3"/>
      <w:bookmarkEnd w:id="4"/>
      <w:bookmarkEnd w:id="5"/>
      <w:bookmarkEnd w:id="6"/>
      <w:bookmarkEnd w:id="7"/>
      <w:bookmarkEnd w:id="8"/>
    </w:p>
    <w:p w:rsidR="00270543" w:rsidRPr="00813F8A" w:rsidRDefault="00270543" w:rsidP="00270543">
      <w:pPr>
        <w:spacing w:after="0" w:line="240" w:lineRule="auto"/>
        <w:jc w:val="both"/>
        <w:rPr>
          <w:rFonts w:ascii="Times New Roman" w:hAnsi="Times New Roman" w:cs="Times New Roman"/>
          <w:color w:val="000000" w:themeColor="text1"/>
          <w:sz w:val="28"/>
          <w:szCs w:val="28"/>
        </w:rPr>
      </w:pPr>
    </w:p>
    <w:p w:rsidR="00270543" w:rsidRPr="00813F8A" w:rsidRDefault="00270543" w:rsidP="00270543">
      <w:pPr>
        <w:spacing w:after="0" w:line="240" w:lineRule="auto"/>
        <w:jc w:val="center"/>
        <w:rPr>
          <w:rFonts w:ascii="Times New Roman" w:hAnsi="Times New Roman" w:cs="Times New Roman"/>
          <w:b/>
          <w:color w:val="000000" w:themeColor="text1"/>
          <w:sz w:val="36"/>
          <w:szCs w:val="36"/>
        </w:rPr>
      </w:pPr>
    </w:p>
    <w:p w:rsidR="00270543" w:rsidRPr="00813F8A" w:rsidRDefault="00270543" w:rsidP="00270543">
      <w:pPr>
        <w:spacing w:after="0" w:line="240" w:lineRule="auto"/>
        <w:jc w:val="center"/>
        <w:rPr>
          <w:rFonts w:ascii="Times New Roman" w:hAnsi="Times New Roman" w:cs="Times New Roman"/>
          <w:b/>
          <w:color w:val="000000" w:themeColor="text1"/>
          <w:sz w:val="36"/>
          <w:szCs w:val="36"/>
        </w:rPr>
      </w:pPr>
    </w:p>
    <w:p w:rsidR="00270543" w:rsidRDefault="00270543" w:rsidP="00270543">
      <w:pPr>
        <w:spacing w:after="0" w:line="240" w:lineRule="auto"/>
        <w:jc w:val="center"/>
        <w:rPr>
          <w:rFonts w:ascii="Times New Roman" w:hAnsi="Times New Roman" w:cs="Times New Roman"/>
          <w:b/>
          <w:color w:val="000000" w:themeColor="text1"/>
          <w:sz w:val="36"/>
          <w:szCs w:val="36"/>
        </w:rPr>
      </w:pPr>
    </w:p>
    <w:p w:rsidR="00CC4F45" w:rsidRDefault="00CC4F45" w:rsidP="00270543">
      <w:pPr>
        <w:spacing w:after="0" w:line="240" w:lineRule="auto"/>
        <w:jc w:val="center"/>
        <w:rPr>
          <w:rFonts w:ascii="Times New Roman" w:hAnsi="Times New Roman" w:cs="Times New Roman"/>
          <w:b/>
          <w:color w:val="000000" w:themeColor="text1"/>
          <w:sz w:val="36"/>
          <w:szCs w:val="36"/>
        </w:rPr>
      </w:pPr>
    </w:p>
    <w:p w:rsidR="00732275" w:rsidRPr="00813F8A" w:rsidRDefault="00732275" w:rsidP="00270543">
      <w:pPr>
        <w:spacing w:after="0" w:line="240" w:lineRule="auto"/>
        <w:jc w:val="center"/>
        <w:rPr>
          <w:rFonts w:ascii="Times New Roman" w:hAnsi="Times New Roman" w:cs="Times New Roman"/>
          <w:b/>
          <w:color w:val="000000" w:themeColor="text1"/>
          <w:sz w:val="36"/>
          <w:szCs w:val="36"/>
        </w:rPr>
      </w:pPr>
    </w:p>
    <w:p w:rsidR="00732275" w:rsidRPr="00813F8A" w:rsidRDefault="00732275" w:rsidP="00270543">
      <w:pPr>
        <w:spacing w:after="0" w:line="240" w:lineRule="auto"/>
        <w:jc w:val="center"/>
        <w:rPr>
          <w:rFonts w:ascii="Times New Roman" w:hAnsi="Times New Roman" w:cs="Times New Roman"/>
          <w:b/>
          <w:color w:val="000000" w:themeColor="text1"/>
          <w:sz w:val="36"/>
          <w:szCs w:val="36"/>
        </w:rPr>
      </w:pPr>
    </w:p>
    <w:p w:rsidR="00270543" w:rsidRPr="00AF776F" w:rsidRDefault="00270543" w:rsidP="00270543">
      <w:pPr>
        <w:spacing w:after="0" w:line="240" w:lineRule="auto"/>
        <w:jc w:val="center"/>
        <w:rPr>
          <w:rFonts w:ascii="Times New Roman" w:eastAsiaTheme="minorEastAsia" w:hAnsi="Times New Roman" w:cs="Times New Roman"/>
          <w:b/>
          <w:sz w:val="36"/>
          <w:szCs w:val="36"/>
          <w:lang w:val="kk-KZ"/>
        </w:rPr>
      </w:pPr>
      <w:r w:rsidRPr="00AF776F">
        <w:rPr>
          <w:rFonts w:ascii="Times New Roman" w:eastAsiaTheme="minorEastAsia" w:hAnsi="Times New Roman" w:cs="Times New Roman"/>
          <w:b/>
          <w:sz w:val="36"/>
          <w:szCs w:val="36"/>
        </w:rPr>
        <w:t>Н</w:t>
      </w:r>
      <w:r w:rsidRPr="00AF776F">
        <w:rPr>
          <w:rFonts w:ascii="Times New Roman" w:eastAsiaTheme="minorEastAsia" w:hAnsi="Times New Roman" w:cs="Times New Roman"/>
          <w:b/>
          <w:sz w:val="36"/>
          <w:szCs w:val="36"/>
          <w:lang w:val="kk-KZ"/>
        </w:rPr>
        <w:t>ұр-Сұлтан</w:t>
      </w:r>
      <w:r w:rsidRPr="00AF776F">
        <w:rPr>
          <w:rFonts w:ascii="Times New Roman" w:eastAsiaTheme="minorEastAsia" w:hAnsi="Times New Roman" w:cs="Times New Roman"/>
          <w:b/>
          <w:sz w:val="36"/>
          <w:szCs w:val="36"/>
        </w:rPr>
        <w:t>, 201</w:t>
      </w:r>
      <w:r w:rsidRPr="00AF776F">
        <w:rPr>
          <w:rFonts w:ascii="Times New Roman" w:eastAsiaTheme="minorEastAsia" w:hAnsi="Times New Roman" w:cs="Times New Roman"/>
          <w:b/>
          <w:sz w:val="36"/>
          <w:szCs w:val="36"/>
          <w:lang w:val="kk-KZ"/>
        </w:rPr>
        <w:t>9</w:t>
      </w:r>
    </w:p>
    <w:p w:rsidR="00270543" w:rsidRPr="00AF776F" w:rsidRDefault="00A14336" w:rsidP="00270543">
      <w:pPr>
        <w:spacing w:after="0" w:line="240" w:lineRule="auto"/>
        <w:jc w:val="both"/>
        <w:rPr>
          <w:rFonts w:ascii="Times New Roman" w:hAnsi="Times New Roman" w:cs="Times New Roman"/>
          <w:b/>
          <w:sz w:val="28"/>
          <w:szCs w:val="28"/>
          <w:lang w:val="kk-KZ"/>
        </w:rPr>
      </w:pPr>
      <w:r w:rsidRPr="00127A4B">
        <w:rPr>
          <w:rFonts w:ascii="Times New Roman" w:hAnsi="Times New Roman" w:cs="Times New Roman"/>
          <w:noProof/>
          <w:sz w:val="26"/>
          <w:szCs w:val="26"/>
          <w:lang w:eastAsia="ru-RU"/>
        </w:rPr>
        <mc:AlternateContent>
          <mc:Choice Requires="wps">
            <w:drawing>
              <wp:anchor distT="0" distB="0" distL="114300" distR="114300" simplePos="0" relativeHeight="251672064" behindDoc="0" locked="0" layoutInCell="1" allowOverlap="1" wp14:anchorId="044EBF97" wp14:editId="5C18ABA4">
                <wp:simplePos x="0" y="0"/>
                <wp:positionH relativeFrom="page">
                  <wp:posOffset>5987845</wp:posOffset>
                </wp:positionH>
                <wp:positionV relativeFrom="paragraph">
                  <wp:posOffset>84475</wp:posOffset>
                </wp:positionV>
                <wp:extent cx="2858135" cy="1069975"/>
                <wp:effectExtent l="0" t="0" r="0" b="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8135" cy="106997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097FBD" id="Прямоугольник 253" o:spid="_x0000_s1026" style="position:absolute;margin-left:471.5pt;margin-top:6.65pt;width:225.05pt;height:84.2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" fillcolor="window" stroked="f" strokeweight="1.52778mm">
                <v:stroke linestyle="thickThin"/>
                <v:path arrowok="t"/>
                <w10:wrap anchorx="page"/>
              </v:rect>
            </w:pict>
          </mc:Fallback>
        </mc:AlternateContent>
      </w:r>
    </w:p>
    <w:p w:rsidR="00270543" w:rsidRPr="00CC4F45" w:rsidRDefault="005E0301" w:rsidP="00256415">
      <w:pPr>
        <w:rPr>
          <w:rFonts w:ascii="Times New Roman" w:hAnsi="Times New Roman" w:cs="Times New Roman"/>
          <w:bCs/>
          <w:sz w:val="28"/>
          <w:szCs w:val="28"/>
          <w:lang w:val="kk-KZ"/>
        </w:rPr>
      </w:pPr>
      <w:r w:rsidRPr="00AF776F">
        <w:rPr>
          <w:rStyle w:val="afff"/>
          <w:rFonts w:ascii="Times New Roman" w:hAnsi="Times New Roman" w:cs="Times New Roman"/>
          <w:noProof/>
          <w:sz w:val="72"/>
          <w:szCs w:val="72"/>
          <w:lang w:eastAsia="ru-RU"/>
        </w:rPr>
        <mc:AlternateContent>
          <mc:Choice Requires="wps">
            <w:drawing>
              <wp:anchor distT="0" distB="0" distL="114300" distR="114300" simplePos="0" relativeHeight="251668992" behindDoc="0" locked="0" layoutInCell="1" allowOverlap="1" wp14:anchorId="4DA55688" wp14:editId="5AF56EC1">
                <wp:simplePos x="0" y="0"/>
                <wp:positionH relativeFrom="column">
                  <wp:posOffset>-891218</wp:posOffset>
                </wp:positionH>
                <wp:positionV relativeFrom="paragraph">
                  <wp:posOffset>3264535</wp:posOffset>
                </wp:positionV>
                <wp:extent cx="666750" cy="88582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666750" cy="885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0AE59B" id="Прямоугольник 14" o:spid="_x0000_s1026" style="position:absolute;margin-left:-70.15pt;margin-top:257.05pt;width:52.5pt;height:69.7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" fillcolor="white [3212]" strokecolor="white [3212]" strokeweight="1.5pt">
                <v:stroke endcap="round"/>
              </v:rect>
            </w:pict>
          </mc:Fallback>
        </mc:AlternateContent>
      </w:r>
      <w:r w:rsidR="00256415" w:rsidRPr="00AF776F">
        <w:rPr>
          <w:rFonts w:ascii="Times New Roman" w:hAnsi="Times New Roman" w:cs="Times New Roman"/>
          <w:noProof/>
          <w:lang w:eastAsia="ru-RU"/>
        </w:rPr>
        <mc:AlternateContent>
          <mc:Choice Requires="wps">
            <w:drawing>
              <wp:anchor distT="0" distB="0" distL="114300" distR="114300" simplePos="0" relativeHeight="251667968" behindDoc="0" locked="0" layoutInCell="1" allowOverlap="1" wp14:anchorId="14A6C9AB" wp14:editId="5D9359A5">
                <wp:simplePos x="0" y="0"/>
                <wp:positionH relativeFrom="column">
                  <wp:posOffset>2894330</wp:posOffset>
                </wp:positionH>
                <wp:positionV relativeFrom="paragraph">
                  <wp:posOffset>3168015</wp:posOffset>
                </wp:positionV>
                <wp:extent cx="666750" cy="1576070"/>
                <wp:effectExtent l="0" t="0" r="19050" b="24130"/>
                <wp:wrapNone/>
                <wp:docPr id="114" name="Прямоугольник 114"/>
                <wp:cNvGraphicFramePr/>
                <a:graphic xmlns:a="http://schemas.openxmlformats.org/drawingml/2006/main">
                  <a:graphicData uri="http://schemas.microsoft.com/office/word/2010/wordprocessingShape">
                    <wps:wsp>
                      <wps:cNvSpPr/>
                      <wps:spPr>
                        <a:xfrm>
                          <a:off x="0" y="0"/>
                          <a:ext cx="666750" cy="1576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8102D1" id="Прямоугольник 114" o:spid="_x0000_s1026" style="position:absolute;margin-left:227.9pt;margin-top:249.45pt;width:52.5pt;height:124.1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" fillcolor="white [3212]" strokecolor="white [3212]" strokeweight="1.5pt">
                <v:stroke endcap="round"/>
              </v:rect>
            </w:pict>
          </mc:Fallback>
        </mc:AlternateContent>
      </w:r>
      <w:r w:rsidR="00D55FDE" w:rsidRPr="00AF776F">
        <w:rPr>
          <w:rFonts w:ascii="Times New Roman" w:hAnsi="Times New Roman" w:cs="Times New Roman"/>
          <w:noProof/>
          <w:lang w:eastAsia="ru-RU"/>
        </w:rPr>
        <mc:AlternateContent>
          <mc:Choice Requires="wps">
            <w:drawing>
              <wp:anchor distT="0" distB="0" distL="114300" distR="114300" simplePos="0" relativeHeight="251664896" behindDoc="0" locked="0" layoutInCell="1" allowOverlap="1" wp14:anchorId="78E2F571" wp14:editId="35EEDC79">
                <wp:simplePos x="0" y="0"/>
                <wp:positionH relativeFrom="column">
                  <wp:posOffset>-887730</wp:posOffset>
                </wp:positionH>
                <wp:positionV relativeFrom="paragraph">
                  <wp:posOffset>6886553</wp:posOffset>
                </wp:positionV>
                <wp:extent cx="3194462" cy="885825"/>
                <wp:effectExtent l="0" t="0" r="25400" b="28575"/>
                <wp:wrapNone/>
                <wp:docPr id="63" name="Прямоугольник 63"/>
                <wp:cNvGraphicFramePr/>
                <a:graphic xmlns:a="http://schemas.openxmlformats.org/drawingml/2006/main">
                  <a:graphicData uri="http://schemas.microsoft.com/office/word/2010/wordprocessingShape">
                    <wps:wsp>
                      <wps:cNvSpPr/>
                      <wps:spPr>
                        <a:xfrm>
                          <a:off x="0" y="0"/>
                          <a:ext cx="3194462" cy="885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CD5161" id="Прямоугольник 63" o:spid="_x0000_s1026" style="position:absolute;margin-left:-69.9pt;margin-top:542.25pt;width:251.55pt;height:6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" fillcolor="white [3212]" strokecolor="white [3212]" strokeweight="1.5pt">
                <v:stroke endcap="round"/>
              </v:rect>
            </w:pict>
          </mc:Fallback>
        </mc:AlternateContent>
      </w:r>
      <w:r w:rsidR="00732275" w:rsidRPr="00582DB5">
        <w:rPr>
          <w:rFonts w:ascii="Times New Roman" w:hAnsi="Times New Roman" w:cs="Times New Roman"/>
          <w:bCs/>
          <w:sz w:val="28"/>
          <w:szCs w:val="28"/>
          <w:lang w:val="kk-KZ"/>
        </w:rPr>
        <w:br w:type="page"/>
      </w:r>
      <w:r w:rsidR="00270543" w:rsidRPr="00CC4F45">
        <w:rPr>
          <w:rFonts w:ascii="Times New Roman" w:hAnsi="Times New Roman" w:cs="Times New Roman"/>
          <w:bCs/>
          <w:sz w:val="28"/>
          <w:szCs w:val="28"/>
          <w:lang w:val="kk-KZ"/>
        </w:rPr>
        <w:lastRenderedPageBreak/>
        <w:t>УДК 314</w:t>
      </w:r>
    </w:p>
    <w:p w:rsidR="00270543" w:rsidRPr="00CC4F45" w:rsidRDefault="00270543" w:rsidP="00270543">
      <w:pPr>
        <w:spacing w:after="0" w:line="240" w:lineRule="auto"/>
        <w:rPr>
          <w:rFonts w:ascii="Times New Roman" w:hAnsi="Times New Roman" w:cs="Times New Roman"/>
          <w:bCs/>
          <w:sz w:val="28"/>
          <w:szCs w:val="28"/>
          <w:lang w:val="kk-KZ"/>
        </w:rPr>
      </w:pPr>
      <w:r w:rsidRPr="00CC4F45">
        <w:rPr>
          <w:rFonts w:ascii="Times New Roman" w:hAnsi="Times New Roman" w:cs="Times New Roman"/>
          <w:bCs/>
          <w:sz w:val="28"/>
          <w:szCs w:val="28"/>
          <w:lang w:val="kk-KZ"/>
        </w:rPr>
        <w:t>ББК 60.584</w:t>
      </w:r>
    </w:p>
    <w:p w:rsidR="00270543" w:rsidRPr="00CC4F45" w:rsidRDefault="00270543" w:rsidP="00270543">
      <w:pPr>
        <w:spacing w:after="0" w:line="240" w:lineRule="auto"/>
        <w:rPr>
          <w:rFonts w:ascii="Times New Roman" w:hAnsi="Times New Roman" w:cs="Times New Roman"/>
          <w:bCs/>
          <w:sz w:val="28"/>
          <w:szCs w:val="28"/>
          <w:lang w:val="kk-KZ"/>
        </w:rPr>
      </w:pPr>
      <w:r w:rsidRPr="00CC4F45">
        <w:rPr>
          <w:rFonts w:ascii="Times New Roman" w:hAnsi="Times New Roman" w:cs="Times New Roman"/>
          <w:bCs/>
          <w:sz w:val="28"/>
          <w:szCs w:val="28"/>
          <w:lang w:val="kk-KZ"/>
        </w:rPr>
        <w:t>Д 63</w:t>
      </w:r>
    </w:p>
    <w:p w:rsidR="00270543" w:rsidRPr="00CC4F45" w:rsidRDefault="00270543" w:rsidP="00270543">
      <w:pPr>
        <w:spacing w:after="0" w:line="240" w:lineRule="auto"/>
        <w:jc w:val="both"/>
        <w:rPr>
          <w:rFonts w:ascii="Times New Roman" w:hAnsi="Times New Roman" w:cs="Times New Roman"/>
          <w:b/>
          <w:sz w:val="28"/>
          <w:szCs w:val="28"/>
          <w:lang w:val="kk-KZ"/>
        </w:rPr>
      </w:pPr>
    </w:p>
    <w:p w:rsidR="00270543" w:rsidRPr="00CC4F45" w:rsidRDefault="00270543" w:rsidP="00270543">
      <w:pPr>
        <w:spacing w:after="0" w:line="240" w:lineRule="auto"/>
        <w:jc w:val="both"/>
        <w:rPr>
          <w:rFonts w:ascii="Times New Roman" w:hAnsi="Times New Roman" w:cs="Times New Roman"/>
          <w:sz w:val="28"/>
          <w:szCs w:val="28"/>
          <w:lang w:val="kk-KZ"/>
        </w:rPr>
      </w:pPr>
      <w:r w:rsidRPr="00CC4F45">
        <w:rPr>
          <w:rFonts w:ascii="Times New Roman" w:hAnsi="Times New Roman" w:cs="Times New Roman"/>
          <w:sz w:val="28"/>
          <w:szCs w:val="28"/>
          <w:lang w:val="kk-KZ"/>
        </w:rPr>
        <w:t>2018 жылғы Қазақстан Республикасындағы балалардың жағдайы туралы баяндама, – Нұр-Сұлтан, 2019,</w:t>
      </w:r>
      <w:r w:rsidR="00813F8A" w:rsidRPr="00CC4F45">
        <w:rPr>
          <w:rFonts w:ascii="Times New Roman" w:hAnsi="Times New Roman" w:cs="Times New Roman"/>
          <w:sz w:val="28"/>
          <w:szCs w:val="28"/>
          <w:lang w:val="kk-KZ"/>
        </w:rPr>
        <w:t xml:space="preserve"> – </w:t>
      </w:r>
      <w:r w:rsidR="002406B0">
        <w:rPr>
          <w:rFonts w:ascii="Times New Roman" w:hAnsi="Times New Roman" w:cs="Times New Roman"/>
          <w:sz w:val="28"/>
          <w:szCs w:val="28"/>
          <w:lang w:val="kk-KZ"/>
        </w:rPr>
        <w:t>1</w:t>
      </w:r>
      <w:r w:rsidR="00151CA0">
        <w:rPr>
          <w:rFonts w:ascii="Times New Roman" w:hAnsi="Times New Roman" w:cs="Times New Roman"/>
          <w:sz w:val="28"/>
          <w:szCs w:val="28"/>
          <w:lang w:val="kk-KZ"/>
        </w:rPr>
        <w:t>73</w:t>
      </w:r>
      <w:r w:rsidRPr="00CC4F45">
        <w:rPr>
          <w:rFonts w:ascii="Times New Roman" w:hAnsi="Times New Roman" w:cs="Times New Roman"/>
          <w:sz w:val="28"/>
          <w:szCs w:val="28"/>
          <w:lang w:val="kk-KZ"/>
        </w:rPr>
        <w:t xml:space="preserve"> бет.</w:t>
      </w:r>
    </w:p>
    <w:p w:rsidR="00270543" w:rsidRPr="00CC4F45" w:rsidRDefault="00270543" w:rsidP="00270543">
      <w:pPr>
        <w:spacing w:after="0" w:line="240" w:lineRule="auto"/>
        <w:jc w:val="both"/>
        <w:rPr>
          <w:rFonts w:ascii="Times New Roman" w:hAnsi="Times New Roman" w:cs="Times New Roman"/>
          <w:sz w:val="28"/>
          <w:szCs w:val="28"/>
          <w:lang w:val="kk-KZ"/>
        </w:rPr>
      </w:pPr>
    </w:p>
    <w:p w:rsidR="00270543" w:rsidRPr="00CC4F45" w:rsidRDefault="00270543" w:rsidP="00270543">
      <w:pPr>
        <w:rPr>
          <w:rFonts w:ascii="Times New Roman" w:hAnsi="Times New Roman" w:cs="Times New Roman"/>
          <w:sz w:val="28"/>
          <w:szCs w:val="28"/>
          <w:lang w:val="kk-KZ"/>
        </w:rPr>
      </w:pPr>
      <w:r w:rsidRPr="00CC4F45">
        <w:rPr>
          <w:rFonts w:ascii="Times New Roman" w:hAnsi="Times New Roman" w:cs="Times New Roman"/>
          <w:sz w:val="28"/>
          <w:szCs w:val="28"/>
          <w:lang w:val="kk-KZ"/>
        </w:rPr>
        <w:t>ISBN</w:t>
      </w:r>
    </w:p>
    <w:p w:rsidR="00270543" w:rsidRPr="00CC4F45" w:rsidRDefault="00270543" w:rsidP="0030682C">
      <w:pPr>
        <w:spacing w:after="0" w:line="276" w:lineRule="auto"/>
        <w:ind w:firstLine="709"/>
        <w:jc w:val="both"/>
        <w:rPr>
          <w:rFonts w:ascii="Times New Roman" w:hAnsi="Times New Roman" w:cs="Times New Roman"/>
          <w:sz w:val="28"/>
          <w:szCs w:val="28"/>
          <w:lang w:val="kk-KZ"/>
        </w:rPr>
      </w:pPr>
    </w:p>
    <w:p w:rsidR="00813F8A" w:rsidRPr="00CC4F45" w:rsidRDefault="00270543" w:rsidP="000F3D77">
      <w:pPr>
        <w:spacing w:after="0" w:line="276" w:lineRule="auto"/>
        <w:ind w:firstLine="708"/>
        <w:jc w:val="both"/>
        <w:rPr>
          <w:rFonts w:ascii="Times New Roman" w:eastAsiaTheme="minorEastAsia" w:hAnsi="Times New Roman" w:cs="Times New Roman"/>
          <w:sz w:val="28"/>
          <w:szCs w:val="28"/>
          <w:lang w:val="kk-KZ"/>
        </w:rPr>
      </w:pPr>
      <w:r w:rsidRPr="00CC4F45">
        <w:rPr>
          <w:rFonts w:ascii="Times New Roman" w:eastAsiaTheme="minorEastAsia" w:hAnsi="Times New Roman" w:cs="Times New Roman"/>
          <w:sz w:val="28"/>
          <w:szCs w:val="28"/>
          <w:lang w:val="kk-KZ"/>
        </w:rPr>
        <w:t xml:space="preserve">2018 жылғы Қазақстан Республикасындағы балалардың жағдайы туралы </w:t>
      </w:r>
      <w:r w:rsidR="00CF68DB" w:rsidRPr="00CC4F45">
        <w:rPr>
          <w:rFonts w:ascii="Times New Roman" w:eastAsiaTheme="minorEastAsia" w:hAnsi="Times New Roman" w:cs="Times New Roman"/>
          <w:sz w:val="28"/>
          <w:szCs w:val="28"/>
          <w:lang w:val="kk-KZ"/>
        </w:rPr>
        <w:t>б</w:t>
      </w:r>
      <w:r w:rsidRPr="00CC4F45">
        <w:rPr>
          <w:rFonts w:ascii="Times New Roman" w:eastAsiaTheme="minorEastAsia" w:hAnsi="Times New Roman" w:cs="Times New Roman"/>
          <w:sz w:val="28"/>
          <w:szCs w:val="28"/>
          <w:lang w:val="kk-KZ"/>
        </w:rPr>
        <w:t>аяндаманы орталық мемлекеттік және жергілікті атқарушы органдар ұсынған ресми статистиканы, мәліметтерді, сондай-ақ жүргізілген әлеуметтік зерттеулердің деректерін талдау негізінде Қазақстан Республикасы Білім және ғылым министрлігінің тапсырысы бойынша Сандж зерттеу орталығы әзірледі.</w:t>
      </w:r>
    </w:p>
    <w:p w:rsidR="00270543" w:rsidRPr="00CC4F45" w:rsidRDefault="00270543" w:rsidP="000F3D77">
      <w:pPr>
        <w:spacing w:after="0" w:line="276" w:lineRule="auto"/>
        <w:ind w:firstLine="708"/>
        <w:jc w:val="both"/>
        <w:rPr>
          <w:rFonts w:ascii="Times New Roman" w:eastAsiaTheme="minorEastAsia" w:hAnsi="Times New Roman" w:cs="Times New Roman"/>
          <w:sz w:val="28"/>
          <w:szCs w:val="28"/>
          <w:lang w:val="kk-KZ"/>
        </w:rPr>
      </w:pPr>
      <w:r w:rsidRPr="00CC4F45">
        <w:rPr>
          <w:rFonts w:ascii="Times New Roman" w:eastAsiaTheme="minorEastAsia" w:hAnsi="Times New Roman" w:cs="Times New Roman"/>
          <w:sz w:val="28"/>
          <w:szCs w:val="28"/>
          <w:lang w:val="kk-KZ"/>
        </w:rPr>
        <w:t>Баяндамада Қазақстандағы балалардың жағдайы туралы, әртүрлі санаттағы балалар денсаулығының, білімінің, демалысының, әлеуметтік қамтамасыз етілуінің, әлеуметтенуінің, құқықтарының сақталуының негізгі аспектілері бойынша, сондай-ақ балалардың жағдайын жақсартуға бағытталған шаралар туралы</w:t>
      </w:r>
      <w:r w:rsidR="00732275" w:rsidRPr="00CC4F45">
        <w:rPr>
          <w:rFonts w:ascii="Times New Roman" w:eastAsiaTheme="minorEastAsia" w:hAnsi="Times New Roman" w:cs="Times New Roman"/>
          <w:sz w:val="28"/>
          <w:szCs w:val="28"/>
          <w:lang w:val="kk-KZ"/>
        </w:rPr>
        <w:t xml:space="preserve"> </w:t>
      </w:r>
      <w:r w:rsidRPr="00CC4F45">
        <w:rPr>
          <w:rFonts w:ascii="Times New Roman" w:eastAsiaTheme="minorEastAsia" w:hAnsi="Times New Roman" w:cs="Times New Roman"/>
          <w:sz w:val="28"/>
          <w:szCs w:val="28"/>
          <w:lang w:val="kk-KZ"/>
        </w:rPr>
        <w:t>ақпараттар ұсынылды.</w:t>
      </w:r>
    </w:p>
    <w:p w:rsidR="00813F8A" w:rsidRPr="00CC4F45" w:rsidRDefault="00270543" w:rsidP="000F3D77">
      <w:pPr>
        <w:spacing w:after="0" w:line="276" w:lineRule="auto"/>
        <w:ind w:firstLine="708"/>
        <w:jc w:val="both"/>
        <w:rPr>
          <w:rFonts w:ascii="Times New Roman" w:hAnsi="Times New Roman" w:cs="Times New Roman"/>
          <w:noProof/>
          <w:sz w:val="28"/>
          <w:szCs w:val="28"/>
          <w:lang w:val="kk-KZ" w:eastAsia="ru-RU"/>
        </w:rPr>
      </w:pPr>
      <w:r w:rsidRPr="00CC4F45">
        <w:rPr>
          <w:rFonts w:ascii="Times New Roman" w:eastAsiaTheme="minorEastAsia" w:hAnsi="Times New Roman" w:cs="Times New Roman"/>
          <w:sz w:val="28"/>
          <w:szCs w:val="28"/>
          <w:lang w:val="kk-KZ"/>
        </w:rPr>
        <w:t>Қазақстандағы балалардың жағдайын жақсарту және құқықтарын қорғаудағы орталық мемлекеттік және жергілікті атқарушы және заңнамалық органдарға, әртүрлі салада шешім қабылдайтын халықаралық және ұлттық үкіметтік ұйымдарға, қауымдық қоғамға, әртүрлі саладағы сарапшыларға, зерттеушілерге, балалардың тақырыбында жұмыс жасайтын мамандарға, БАҚ, ата-аналар мен педагогтарға және өзге де мүдделі тараптарға ұсынылады.</w:t>
      </w:r>
      <w:r w:rsidR="00A14336" w:rsidRPr="00CC4F45">
        <w:rPr>
          <w:rFonts w:ascii="Times New Roman" w:hAnsi="Times New Roman" w:cs="Times New Roman"/>
          <w:noProof/>
          <w:sz w:val="28"/>
          <w:szCs w:val="28"/>
          <w:lang w:val="kk-KZ" w:eastAsia="ru-RU"/>
        </w:rPr>
        <w:t xml:space="preserve"> </w:t>
      </w:r>
    </w:p>
    <w:p w:rsidR="00270543" w:rsidRPr="00AF776F" w:rsidRDefault="00270543" w:rsidP="000F3D77">
      <w:pPr>
        <w:spacing w:after="0" w:line="276" w:lineRule="auto"/>
        <w:jc w:val="both"/>
        <w:rPr>
          <w:rFonts w:ascii="Times New Roman" w:hAnsi="Times New Roman" w:cs="Times New Roman"/>
          <w:color w:val="1F497D"/>
          <w:sz w:val="24"/>
          <w:szCs w:val="24"/>
          <w:lang w:val="kk-KZ"/>
        </w:rPr>
      </w:pPr>
    </w:p>
    <w:p w:rsidR="00270543" w:rsidRPr="00AF776F" w:rsidRDefault="00270543" w:rsidP="00270543">
      <w:pPr>
        <w:spacing w:after="0" w:line="240" w:lineRule="auto"/>
        <w:jc w:val="both"/>
        <w:rPr>
          <w:rFonts w:ascii="Times New Roman" w:hAnsi="Times New Roman" w:cs="Times New Roman"/>
          <w:color w:val="1F497D"/>
          <w:sz w:val="24"/>
          <w:szCs w:val="24"/>
          <w:lang w:val="kk-KZ"/>
        </w:rPr>
      </w:pPr>
    </w:p>
    <w:p w:rsidR="00270543" w:rsidRPr="00AF776F" w:rsidRDefault="00270543" w:rsidP="00270543">
      <w:pPr>
        <w:spacing w:after="0" w:line="240" w:lineRule="auto"/>
        <w:jc w:val="both"/>
        <w:rPr>
          <w:rFonts w:ascii="Times New Roman" w:hAnsi="Times New Roman" w:cs="Times New Roman"/>
          <w:color w:val="1F497D"/>
          <w:sz w:val="24"/>
          <w:szCs w:val="24"/>
          <w:lang w:val="kk-KZ"/>
        </w:rPr>
      </w:pPr>
    </w:p>
    <w:p w:rsidR="00270543" w:rsidRPr="00CC4F45" w:rsidRDefault="00270543" w:rsidP="00270543">
      <w:pPr>
        <w:rPr>
          <w:rFonts w:ascii="Times New Roman" w:hAnsi="Times New Roman" w:cs="Times New Roman"/>
          <w:sz w:val="28"/>
          <w:szCs w:val="28"/>
          <w:lang w:val="kk-KZ"/>
        </w:rPr>
      </w:pPr>
      <w:r w:rsidRPr="00CC4F45">
        <w:rPr>
          <w:rFonts w:ascii="Times New Roman" w:hAnsi="Times New Roman" w:cs="Times New Roman"/>
          <w:sz w:val="28"/>
          <w:szCs w:val="28"/>
          <w:lang w:val="kk-KZ"/>
        </w:rPr>
        <w:t>Авторлар</w:t>
      </w:r>
      <w:r w:rsidRPr="00CC4F45">
        <w:rPr>
          <w:rFonts w:ascii="Times New Roman" w:hAnsi="Times New Roman" w:cs="Times New Roman"/>
          <w:sz w:val="28"/>
          <w:szCs w:val="28"/>
        </w:rPr>
        <w:t xml:space="preserve">: Ж. С. Джандосова, А. Е. Шарипбаева, Т. В. Кудашева, О. В. Николаева, Н. Ю. Байтугелова, Ф. С. Джандосова, Ш. К. Смагулова </w:t>
      </w:r>
      <w:r w:rsidRPr="00CC4F45">
        <w:rPr>
          <w:rFonts w:ascii="Times New Roman" w:hAnsi="Times New Roman" w:cs="Times New Roman"/>
          <w:sz w:val="28"/>
          <w:szCs w:val="28"/>
          <w:lang w:val="kk-KZ"/>
        </w:rPr>
        <w:t>және т.б.</w:t>
      </w:r>
    </w:p>
    <w:p w:rsidR="00270543" w:rsidRPr="00CC4F45" w:rsidRDefault="00270543" w:rsidP="00270543">
      <w:pPr>
        <w:rPr>
          <w:rFonts w:ascii="Times New Roman" w:hAnsi="Times New Roman" w:cs="Times New Roman"/>
          <w:sz w:val="28"/>
          <w:szCs w:val="28"/>
        </w:rPr>
      </w:pPr>
    </w:p>
    <w:p w:rsidR="009A5EFF" w:rsidRPr="00CC4F45" w:rsidRDefault="009A5EFF" w:rsidP="009A5EFF">
      <w:pPr>
        <w:spacing w:after="0" w:line="240" w:lineRule="auto"/>
        <w:rPr>
          <w:rFonts w:ascii="Times New Roman" w:hAnsi="Times New Roman" w:cs="Times New Roman"/>
          <w:sz w:val="28"/>
          <w:szCs w:val="28"/>
          <w:lang w:val="kk-KZ"/>
        </w:rPr>
      </w:pPr>
    </w:p>
    <w:p w:rsidR="009A5EFF" w:rsidRPr="00CC4F45" w:rsidRDefault="009A5EFF" w:rsidP="009A5EFF">
      <w:pPr>
        <w:spacing w:after="0" w:line="240" w:lineRule="auto"/>
        <w:rPr>
          <w:rFonts w:ascii="Times New Roman" w:hAnsi="Times New Roman" w:cs="Times New Roman"/>
          <w:sz w:val="28"/>
          <w:szCs w:val="28"/>
          <w:lang w:val="kk-KZ"/>
        </w:rPr>
      </w:pPr>
      <w:r w:rsidRPr="00CC4F45">
        <w:rPr>
          <w:rFonts w:ascii="Times New Roman" w:hAnsi="Times New Roman" w:cs="Times New Roman"/>
          <w:sz w:val="28"/>
          <w:szCs w:val="28"/>
          <w:lang w:val="kk-KZ"/>
        </w:rPr>
        <w:t>Безендіру:</w:t>
      </w:r>
    </w:p>
    <w:p w:rsidR="00813F8A" w:rsidRPr="00CC4F45" w:rsidRDefault="009A5EFF" w:rsidP="009A5EFF">
      <w:pPr>
        <w:spacing w:after="0" w:line="240" w:lineRule="auto"/>
        <w:rPr>
          <w:rFonts w:ascii="Times New Roman" w:hAnsi="Times New Roman" w:cs="Times New Roman"/>
          <w:sz w:val="28"/>
          <w:szCs w:val="28"/>
          <w:lang w:val="kk-KZ"/>
        </w:rPr>
      </w:pPr>
      <w:r w:rsidRPr="00CC4F45">
        <w:rPr>
          <w:rFonts w:ascii="Times New Roman" w:hAnsi="Times New Roman" w:cs="Times New Roman"/>
          <w:sz w:val="28"/>
          <w:szCs w:val="28"/>
          <w:lang w:val="kk-KZ"/>
        </w:rPr>
        <w:t>Баяндамада Астана қаласындағы Балалар көркемсурет мектебі – ЮНЕСКО клубы оқушыларының жұмысы қолданылды.</w:t>
      </w:r>
    </w:p>
    <w:p w:rsidR="00732275" w:rsidRPr="00AF776F" w:rsidRDefault="00732275">
      <w:pPr>
        <w:rPr>
          <w:rFonts w:ascii="Times New Roman" w:hAnsi="Times New Roman" w:cs="Times New Roman"/>
          <w:sz w:val="28"/>
          <w:szCs w:val="28"/>
          <w:lang w:val="kk-KZ"/>
        </w:rPr>
      </w:pPr>
      <w:r w:rsidRPr="00AF776F">
        <w:rPr>
          <w:rFonts w:ascii="Times New Roman" w:hAnsi="Times New Roman" w:cs="Times New Roman"/>
          <w:sz w:val="28"/>
          <w:szCs w:val="28"/>
          <w:lang w:val="kk-KZ"/>
        </w:rPr>
        <w:br w:type="page"/>
      </w:r>
    </w:p>
    <w:p w:rsidR="00432773" w:rsidRPr="00432773" w:rsidRDefault="00270543" w:rsidP="00DE2F83">
      <w:pPr>
        <w:pStyle w:val="1"/>
        <w:numPr>
          <w:ilvl w:val="0"/>
          <w:numId w:val="0"/>
        </w:numPr>
        <w:ind w:left="432"/>
        <w:rPr>
          <w:sz w:val="28"/>
          <w:szCs w:val="28"/>
        </w:rPr>
      </w:pPr>
      <w:bookmarkStart w:id="9" w:name="_Toc6518368"/>
      <w:bookmarkStart w:id="10" w:name="_Toc6785374"/>
      <w:r w:rsidRPr="00AF776F">
        <w:lastRenderedPageBreak/>
        <w:t>МАЗМҰНЫ</w:t>
      </w:r>
      <w:bookmarkEnd w:id="9"/>
      <w:bookmarkEnd w:id="10"/>
      <w:r w:rsidR="00D55FDE" w:rsidRPr="00432773">
        <w:rPr>
          <w:rStyle w:val="a5"/>
          <w:rFonts w:cs="Times New Roman"/>
          <w:b w:val="0"/>
          <w:sz w:val="28"/>
          <w:szCs w:val="28"/>
        </w:rPr>
        <w:fldChar w:fldCharType="begin"/>
      </w:r>
      <w:r w:rsidR="00D55FDE" w:rsidRPr="00432773">
        <w:rPr>
          <w:rStyle w:val="a5"/>
          <w:rFonts w:cs="Times New Roman"/>
          <w:b w:val="0"/>
          <w:sz w:val="28"/>
          <w:szCs w:val="28"/>
        </w:rPr>
        <w:instrText xml:space="preserve"> TOC \o "1-2" \h \z \u </w:instrText>
      </w:r>
      <w:r w:rsidR="00D55FDE" w:rsidRPr="00432773">
        <w:rPr>
          <w:rStyle w:val="a5"/>
          <w:rFonts w:cs="Times New Roman"/>
          <w:b w:val="0"/>
          <w:sz w:val="28"/>
          <w:szCs w:val="28"/>
        </w:rPr>
        <w:fldChar w:fldCharType="separate"/>
      </w:r>
    </w:p>
    <w:p w:rsidR="00432773" w:rsidRPr="00432773" w:rsidRDefault="00BA5019">
      <w:pPr>
        <w:pStyle w:val="11"/>
        <w:rPr>
          <w:rFonts w:asciiTheme="minorHAnsi" w:eastAsiaTheme="minorEastAsia" w:hAnsiTheme="minorHAnsi"/>
          <w:b w:val="0"/>
          <w:noProof/>
          <w:szCs w:val="28"/>
        </w:rPr>
      </w:pPr>
      <w:hyperlink w:anchor="_Toc6785375" w:history="1">
        <w:r w:rsidR="00432773" w:rsidRPr="00432773">
          <w:rPr>
            <w:rStyle w:val="a5"/>
            <w:noProof/>
            <w:szCs w:val="28"/>
          </w:rPr>
          <w:t>Кіріспе</w:t>
        </w:r>
        <w:r w:rsidR="00432773" w:rsidRPr="00432773">
          <w:rPr>
            <w:noProof/>
            <w:webHidden/>
            <w:szCs w:val="28"/>
          </w:rPr>
          <w:tab/>
        </w:r>
        <w:r w:rsidR="00432773" w:rsidRPr="00432773">
          <w:rPr>
            <w:noProof/>
            <w:webHidden/>
            <w:szCs w:val="28"/>
          </w:rPr>
          <w:fldChar w:fldCharType="begin"/>
        </w:r>
        <w:r w:rsidR="00432773" w:rsidRPr="00432773">
          <w:rPr>
            <w:noProof/>
            <w:webHidden/>
            <w:szCs w:val="28"/>
          </w:rPr>
          <w:instrText xml:space="preserve"> PAGEREF _Toc6785375 \h </w:instrText>
        </w:r>
        <w:r w:rsidR="00432773" w:rsidRPr="00432773">
          <w:rPr>
            <w:noProof/>
            <w:webHidden/>
            <w:szCs w:val="28"/>
          </w:rPr>
        </w:r>
        <w:r w:rsidR="00432773" w:rsidRPr="00432773">
          <w:rPr>
            <w:noProof/>
            <w:webHidden/>
            <w:szCs w:val="28"/>
          </w:rPr>
          <w:fldChar w:fldCharType="separate"/>
        </w:r>
        <w:r w:rsidR="00D65358">
          <w:rPr>
            <w:noProof/>
            <w:webHidden/>
            <w:szCs w:val="28"/>
          </w:rPr>
          <w:t>7</w:t>
        </w:r>
        <w:r w:rsidR="00432773" w:rsidRPr="00432773">
          <w:rPr>
            <w:noProof/>
            <w:webHidden/>
            <w:szCs w:val="28"/>
          </w:rPr>
          <w:fldChar w:fldCharType="end"/>
        </w:r>
      </w:hyperlink>
    </w:p>
    <w:p w:rsidR="00432773" w:rsidRPr="00432773" w:rsidRDefault="00BA5019">
      <w:pPr>
        <w:pStyle w:val="11"/>
        <w:rPr>
          <w:rFonts w:asciiTheme="minorHAnsi" w:eastAsiaTheme="minorEastAsia" w:hAnsiTheme="minorHAnsi"/>
          <w:b w:val="0"/>
          <w:noProof/>
          <w:szCs w:val="28"/>
        </w:rPr>
      </w:pPr>
      <w:hyperlink w:anchor="_Toc6785376" w:history="1">
        <w:r w:rsidR="00432773" w:rsidRPr="00432773">
          <w:rPr>
            <w:rStyle w:val="a5"/>
            <w:bCs/>
            <w:noProof/>
            <w:szCs w:val="28"/>
          </w:rPr>
          <w:t>1</w:t>
        </w:r>
        <w:r w:rsidR="00432773" w:rsidRPr="00432773">
          <w:rPr>
            <w:rFonts w:asciiTheme="minorHAnsi" w:eastAsiaTheme="minorEastAsia" w:hAnsiTheme="minorHAnsi"/>
            <w:b w:val="0"/>
            <w:noProof/>
            <w:szCs w:val="28"/>
          </w:rPr>
          <w:tab/>
        </w:r>
        <w:r w:rsidR="00432773" w:rsidRPr="00432773">
          <w:rPr>
            <w:rStyle w:val="a5"/>
            <w:noProof/>
            <w:szCs w:val="28"/>
          </w:rPr>
          <w:t>Тарау. Қазақстан Республикасының балалардың құқықтарын қорғау саласындағы заңнамалық саясаты</w:t>
        </w:r>
        <w:r w:rsidR="00432773" w:rsidRPr="00432773">
          <w:rPr>
            <w:noProof/>
            <w:webHidden/>
            <w:szCs w:val="28"/>
          </w:rPr>
          <w:tab/>
        </w:r>
        <w:r w:rsidR="00151CA0">
          <w:rPr>
            <w:noProof/>
            <w:webHidden/>
            <w:szCs w:val="28"/>
          </w:rPr>
          <w:t>9</w:t>
        </w:r>
      </w:hyperlink>
    </w:p>
    <w:p w:rsidR="00432773" w:rsidRPr="00432773" w:rsidRDefault="00BA5019">
      <w:pPr>
        <w:pStyle w:val="11"/>
        <w:rPr>
          <w:rFonts w:asciiTheme="minorHAnsi" w:eastAsiaTheme="minorEastAsia" w:hAnsiTheme="minorHAnsi"/>
          <w:b w:val="0"/>
          <w:noProof/>
          <w:szCs w:val="28"/>
        </w:rPr>
      </w:pPr>
      <w:hyperlink w:anchor="_Toc6785377" w:history="1">
        <w:r w:rsidR="00432773" w:rsidRPr="00432773">
          <w:rPr>
            <w:rStyle w:val="a5"/>
            <w:noProof/>
            <w:szCs w:val="28"/>
          </w:rPr>
          <w:t>2</w:t>
        </w:r>
        <w:r w:rsidR="00432773" w:rsidRPr="00432773">
          <w:rPr>
            <w:rFonts w:asciiTheme="minorHAnsi" w:eastAsiaTheme="minorEastAsia" w:hAnsiTheme="minorHAnsi"/>
            <w:b w:val="0"/>
            <w:noProof/>
            <w:szCs w:val="28"/>
          </w:rPr>
          <w:tab/>
        </w:r>
        <w:r w:rsidR="00432773" w:rsidRPr="00432773">
          <w:rPr>
            <w:rStyle w:val="a5"/>
            <w:noProof/>
            <w:szCs w:val="28"/>
          </w:rPr>
          <w:t>Тарау. Қазақстан Республикасында балалар мен отбасылардың жай-күйіне шолу</w:t>
        </w:r>
        <w:r w:rsidR="00432773" w:rsidRPr="00432773">
          <w:rPr>
            <w:noProof/>
            <w:webHidden/>
            <w:szCs w:val="28"/>
          </w:rPr>
          <w:tab/>
        </w:r>
        <w:r w:rsidR="00432773" w:rsidRPr="00432773">
          <w:rPr>
            <w:noProof/>
            <w:webHidden/>
            <w:szCs w:val="28"/>
          </w:rPr>
          <w:fldChar w:fldCharType="begin"/>
        </w:r>
        <w:r w:rsidR="00432773" w:rsidRPr="00432773">
          <w:rPr>
            <w:noProof/>
            <w:webHidden/>
            <w:szCs w:val="28"/>
          </w:rPr>
          <w:instrText xml:space="preserve"> PAGEREF _Toc6785377 \h </w:instrText>
        </w:r>
        <w:r w:rsidR="00432773" w:rsidRPr="00432773">
          <w:rPr>
            <w:noProof/>
            <w:webHidden/>
            <w:szCs w:val="28"/>
          </w:rPr>
        </w:r>
        <w:r w:rsidR="00432773" w:rsidRPr="00432773">
          <w:rPr>
            <w:noProof/>
            <w:webHidden/>
            <w:szCs w:val="28"/>
          </w:rPr>
          <w:fldChar w:fldCharType="separate"/>
        </w:r>
        <w:r w:rsidR="00D65358">
          <w:rPr>
            <w:noProof/>
            <w:webHidden/>
            <w:szCs w:val="28"/>
          </w:rPr>
          <w:t>15</w:t>
        </w:r>
        <w:r w:rsidR="00432773" w:rsidRPr="00432773">
          <w:rPr>
            <w:noProof/>
            <w:webHidden/>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78" w:history="1">
        <w:r w:rsidR="00432773" w:rsidRPr="00432773">
          <w:rPr>
            <w:rStyle w:val="a5"/>
            <w:rFonts w:eastAsiaTheme="majorEastAsia"/>
            <w:i w:val="0"/>
            <w:sz w:val="28"/>
            <w:szCs w:val="28"/>
          </w:rPr>
          <w:t>2.1.</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Демографиялық үрдістер</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_Toc6785378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15</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79" w:history="1">
        <w:r w:rsidR="00432773" w:rsidRPr="00432773">
          <w:rPr>
            <w:rStyle w:val="a5"/>
            <w:rFonts w:eastAsiaTheme="majorEastAsia"/>
            <w:i w:val="0"/>
            <w:sz w:val="28"/>
            <w:szCs w:val="28"/>
          </w:rPr>
          <w:t>2.2. Балалы Отбасылар және олардың ерекшеліктері</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_Toc6785379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19</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80" w:history="1">
        <w:r w:rsidR="00432773" w:rsidRPr="00432773">
          <w:rPr>
            <w:rStyle w:val="a5"/>
            <w:rFonts w:eastAsiaTheme="majorEastAsia"/>
            <w:i w:val="0"/>
            <w:sz w:val="28"/>
            <w:szCs w:val="28"/>
          </w:rPr>
          <w:t>2.3. Отбасы және құндылықтар</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_Toc6785380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22</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81" w:history="1">
        <w:r w:rsidR="00432773" w:rsidRPr="00432773">
          <w:rPr>
            <w:rStyle w:val="a5"/>
            <w:rFonts w:eastAsiaTheme="majorEastAsia"/>
            <w:i w:val="0"/>
            <w:sz w:val="28"/>
            <w:szCs w:val="28"/>
          </w:rPr>
          <w:t>2.4. Дін және балалар</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_Toc6785381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33</w:t>
        </w:r>
        <w:r w:rsidR="00432773" w:rsidRPr="00432773">
          <w:rPr>
            <w:i w:val="0"/>
            <w:webHidden/>
            <w:sz w:val="28"/>
            <w:szCs w:val="28"/>
          </w:rPr>
          <w:fldChar w:fldCharType="end"/>
        </w:r>
      </w:hyperlink>
    </w:p>
    <w:p w:rsidR="00432773" w:rsidRPr="00432773" w:rsidRDefault="00BA5019">
      <w:pPr>
        <w:pStyle w:val="11"/>
        <w:rPr>
          <w:rFonts w:asciiTheme="minorHAnsi" w:eastAsiaTheme="minorEastAsia" w:hAnsiTheme="minorHAnsi"/>
          <w:b w:val="0"/>
          <w:noProof/>
          <w:szCs w:val="28"/>
        </w:rPr>
      </w:pPr>
      <w:hyperlink w:anchor="_Toc6785382" w:history="1">
        <w:r w:rsidR="00432773" w:rsidRPr="00432773">
          <w:rPr>
            <w:rStyle w:val="a5"/>
            <w:noProof/>
            <w:szCs w:val="28"/>
          </w:rPr>
          <w:t>3</w:t>
        </w:r>
        <w:r w:rsidR="00432773" w:rsidRPr="00432773">
          <w:rPr>
            <w:rFonts w:asciiTheme="minorHAnsi" w:eastAsiaTheme="minorEastAsia" w:hAnsiTheme="minorHAnsi"/>
            <w:b w:val="0"/>
            <w:noProof/>
            <w:szCs w:val="28"/>
          </w:rPr>
          <w:tab/>
        </w:r>
        <w:r w:rsidR="00432773" w:rsidRPr="00432773">
          <w:rPr>
            <w:rStyle w:val="a5"/>
            <w:noProof/>
            <w:szCs w:val="28"/>
          </w:rPr>
          <w:t>Тарау. Балалардың білім алуы</w:t>
        </w:r>
        <w:r w:rsidR="00432773" w:rsidRPr="00432773">
          <w:rPr>
            <w:noProof/>
            <w:webHidden/>
            <w:szCs w:val="28"/>
          </w:rPr>
          <w:tab/>
        </w:r>
        <w:r w:rsidR="00432773" w:rsidRPr="00432773">
          <w:rPr>
            <w:noProof/>
            <w:webHidden/>
            <w:szCs w:val="28"/>
          </w:rPr>
          <w:fldChar w:fldCharType="begin"/>
        </w:r>
        <w:r w:rsidR="00432773" w:rsidRPr="00432773">
          <w:rPr>
            <w:noProof/>
            <w:webHidden/>
            <w:szCs w:val="28"/>
          </w:rPr>
          <w:instrText xml:space="preserve"> PAGEREF _Toc6785382 \h </w:instrText>
        </w:r>
        <w:r w:rsidR="00432773" w:rsidRPr="00432773">
          <w:rPr>
            <w:noProof/>
            <w:webHidden/>
            <w:szCs w:val="28"/>
          </w:rPr>
        </w:r>
        <w:r w:rsidR="00432773" w:rsidRPr="00432773">
          <w:rPr>
            <w:noProof/>
            <w:webHidden/>
            <w:szCs w:val="28"/>
          </w:rPr>
          <w:fldChar w:fldCharType="separate"/>
        </w:r>
        <w:r w:rsidR="00D65358">
          <w:rPr>
            <w:noProof/>
            <w:webHidden/>
            <w:szCs w:val="28"/>
          </w:rPr>
          <w:t>38</w:t>
        </w:r>
        <w:r w:rsidR="00432773" w:rsidRPr="00432773">
          <w:rPr>
            <w:noProof/>
            <w:webHidden/>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83" w:history="1">
        <w:r w:rsidR="00432773" w:rsidRPr="00432773">
          <w:rPr>
            <w:rStyle w:val="a5"/>
            <w:rFonts w:eastAsiaTheme="majorEastAsia"/>
            <w:i w:val="0"/>
            <w:sz w:val="28"/>
            <w:szCs w:val="28"/>
          </w:rPr>
          <w:t>3.1.</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Мектепке дейінгі тәрбие</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_Toc6785383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38</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84" w:history="1">
        <w:r w:rsidR="00432773" w:rsidRPr="00432773">
          <w:rPr>
            <w:rStyle w:val="a5"/>
            <w:rFonts w:eastAsiaTheme="majorEastAsia"/>
            <w:i w:val="0"/>
            <w:sz w:val="28"/>
            <w:szCs w:val="28"/>
          </w:rPr>
          <w:t>3.2.</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Бастауыш және орта білім</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_Toc6785384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44</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85" w:history="1">
        <w:r w:rsidR="00432773" w:rsidRPr="00432773">
          <w:rPr>
            <w:rStyle w:val="a5"/>
            <w:rFonts w:eastAsiaTheme="majorEastAsia"/>
            <w:i w:val="0"/>
            <w:sz w:val="28"/>
            <w:szCs w:val="28"/>
          </w:rPr>
          <w:t>3.3.</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Техникалық және кәсіби білім беру</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_Toc6785385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56</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86" w:history="1">
        <w:r w:rsidR="00432773" w:rsidRPr="00432773">
          <w:rPr>
            <w:rStyle w:val="a5"/>
            <w:rFonts w:eastAsiaTheme="majorEastAsia"/>
            <w:i w:val="0"/>
            <w:sz w:val="28"/>
            <w:szCs w:val="28"/>
          </w:rPr>
          <w:t>3.4.</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Жоғары білім</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_Toc6785386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59</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87" w:history="1">
        <w:r w:rsidR="00432773" w:rsidRPr="00432773">
          <w:rPr>
            <w:rStyle w:val="a5"/>
            <w:rFonts w:eastAsiaTheme="majorEastAsia"/>
            <w:i w:val="0"/>
            <w:sz w:val="28"/>
            <w:szCs w:val="28"/>
          </w:rPr>
          <w:t>3.5.</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Қосымша білім беру</w:t>
        </w:r>
        <w:r w:rsidR="00432773" w:rsidRPr="00432773">
          <w:rPr>
            <w:i w:val="0"/>
            <w:webHidden/>
            <w:sz w:val="28"/>
            <w:szCs w:val="28"/>
          </w:rPr>
          <w:tab/>
        </w:r>
        <w:r w:rsidR="00151CA0">
          <w:rPr>
            <w:i w:val="0"/>
            <w:webHidden/>
            <w:sz w:val="28"/>
            <w:szCs w:val="28"/>
          </w:rPr>
          <w:t>62</w:t>
        </w:r>
      </w:hyperlink>
    </w:p>
    <w:p w:rsidR="00432773" w:rsidRPr="00432773" w:rsidRDefault="00BA5019">
      <w:pPr>
        <w:pStyle w:val="22"/>
        <w:rPr>
          <w:rFonts w:asciiTheme="minorHAnsi" w:eastAsiaTheme="minorEastAsia" w:hAnsiTheme="minorHAnsi" w:cstheme="minorBidi"/>
          <w:bCs w:val="0"/>
          <w:i w:val="0"/>
          <w:sz w:val="28"/>
          <w:szCs w:val="28"/>
        </w:rPr>
      </w:pPr>
      <w:hyperlink w:anchor="_Toc6785388" w:history="1">
        <w:r w:rsidR="00432773" w:rsidRPr="00432773">
          <w:rPr>
            <w:rStyle w:val="a5"/>
            <w:rFonts w:eastAsiaTheme="majorEastAsia"/>
            <w:i w:val="0"/>
            <w:sz w:val="28"/>
            <w:szCs w:val="28"/>
          </w:rPr>
          <w:t>3.6.</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Білім беруге арналған шығыстар</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_Toc6785388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66</w:t>
        </w:r>
        <w:r w:rsidR="00432773" w:rsidRPr="00432773">
          <w:rPr>
            <w:i w:val="0"/>
            <w:webHidden/>
            <w:sz w:val="28"/>
            <w:szCs w:val="28"/>
          </w:rPr>
          <w:fldChar w:fldCharType="end"/>
        </w:r>
      </w:hyperlink>
    </w:p>
    <w:p w:rsidR="00432773" w:rsidRPr="00432773" w:rsidRDefault="00BA5019">
      <w:pPr>
        <w:pStyle w:val="11"/>
        <w:rPr>
          <w:rFonts w:asciiTheme="minorHAnsi" w:eastAsiaTheme="minorEastAsia" w:hAnsiTheme="minorHAnsi"/>
          <w:b w:val="0"/>
          <w:noProof/>
          <w:szCs w:val="28"/>
        </w:rPr>
      </w:pPr>
      <w:hyperlink w:anchor="_Toc6785389" w:history="1">
        <w:r w:rsidR="00432773" w:rsidRPr="00432773">
          <w:rPr>
            <w:rStyle w:val="a5"/>
            <w:noProof/>
            <w:szCs w:val="28"/>
          </w:rPr>
          <w:t>4</w:t>
        </w:r>
        <w:r w:rsidR="00432773" w:rsidRPr="00432773">
          <w:rPr>
            <w:rFonts w:asciiTheme="minorHAnsi" w:eastAsiaTheme="minorEastAsia" w:hAnsiTheme="minorHAnsi"/>
            <w:b w:val="0"/>
            <w:noProof/>
            <w:szCs w:val="28"/>
          </w:rPr>
          <w:tab/>
        </w:r>
        <w:r w:rsidR="00432773" w:rsidRPr="00432773">
          <w:rPr>
            <w:rStyle w:val="a5"/>
            <w:noProof/>
            <w:szCs w:val="28"/>
          </w:rPr>
          <w:t>Тарау. Балалардың денсаулығы</w:t>
        </w:r>
        <w:r w:rsidR="00432773" w:rsidRPr="00432773">
          <w:rPr>
            <w:noProof/>
            <w:webHidden/>
            <w:szCs w:val="28"/>
          </w:rPr>
          <w:tab/>
        </w:r>
        <w:r w:rsidR="00432773" w:rsidRPr="00432773">
          <w:rPr>
            <w:noProof/>
            <w:webHidden/>
            <w:szCs w:val="28"/>
          </w:rPr>
          <w:fldChar w:fldCharType="begin"/>
        </w:r>
        <w:r w:rsidR="00432773" w:rsidRPr="00432773">
          <w:rPr>
            <w:noProof/>
            <w:webHidden/>
            <w:szCs w:val="28"/>
          </w:rPr>
          <w:instrText xml:space="preserve"> PAGEREF _Toc6785389 \h </w:instrText>
        </w:r>
        <w:r w:rsidR="00432773" w:rsidRPr="00432773">
          <w:rPr>
            <w:noProof/>
            <w:webHidden/>
            <w:szCs w:val="28"/>
          </w:rPr>
        </w:r>
        <w:r w:rsidR="00432773" w:rsidRPr="00432773">
          <w:rPr>
            <w:noProof/>
            <w:webHidden/>
            <w:szCs w:val="28"/>
          </w:rPr>
          <w:fldChar w:fldCharType="separate"/>
        </w:r>
        <w:r w:rsidR="00D65358">
          <w:rPr>
            <w:noProof/>
            <w:webHidden/>
            <w:szCs w:val="28"/>
          </w:rPr>
          <w:t>66</w:t>
        </w:r>
        <w:r w:rsidR="00432773" w:rsidRPr="00432773">
          <w:rPr>
            <w:noProof/>
            <w:webHidden/>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90" w:history="1">
        <w:r w:rsidR="00432773" w:rsidRPr="00432773">
          <w:rPr>
            <w:rStyle w:val="a5"/>
            <w:rFonts w:eastAsiaTheme="majorEastAsia"/>
            <w:i w:val="0"/>
            <w:sz w:val="28"/>
            <w:szCs w:val="28"/>
          </w:rPr>
          <w:t>4.1.</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Қазақстан Республикасындағы педиатриялық қызмет</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_Toc6785390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67</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91" w:history="1">
        <w:r w:rsidR="00432773" w:rsidRPr="00432773">
          <w:rPr>
            <w:rStyle w:val="a5"/>
            <w:rFonts w:eastAsiaTheme="majorEastAsia"/>
            <w:i w:val="0"/>
            <w:sz w:val="28"/>
            <w:szCs w:val="28"/>
          </w:rPr>
          <w:t>4.2.</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Ана мен бала өлімі</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_Toc6785391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69</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92" w:history="1">
        <w:r w:rsidR="00432773" w:rsidRPr="00432773">
          <w:rPr>
            <w:rStyle w:val="a5"/>
            <w:rFonts w:eastAsiaTheme="majorEastAsia"/>
            <w:i w:val="0"/>
            <w:sz w:val="28"/>
            <w:szCs w:val="28"/>
          </w:rPr>
          <w:t>4.3.</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Балалардың ауру-сырқауы</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_Toc6785392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73</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393" w:history="1">
        <w:r w:rsidR="00432773" w:rsidRPr="00432773">
          <w:rPr>
            <w:rStyle w:val="a5"/>
            <w:rFonts w:eastAsiaTheme="majorEastAsia"/>
            <w:i w:val="0"/>
            <w:sz w:val="28"/>
            <w:szCs w:val="28"/>
          </w:rPr>
          <w:t>4.4.</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Балаларда салауатты өмір салтын қалыптастыру</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_Toc6785393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78</w:t>
        </w:r>
        <w:r w:rsidR="00432773" w:rsidRPr="00432773">
          <w:rPr>
            <w:i w:val="0"/>
            <w:webHidden/>
            <w:sz w:val="28"/>
            <w:szCs w:val="28"/>
          </w:rPr>
          <w:fldChar w:fldCharType="end"/>
        </w:r>
      </w:hyperlink>
    </w:p>
    <w:p w:rsidR="00432773" w:rsidRPr="00432773" w:rsidRDefault="00BA5019">
      <w:pPr>
        <w:pStyle w:val="11"/>
        <w:rPr>
          <w:rFonts w:asciiTheme="minorHAnsi" w:eastAsiaTheme="minorEastAsia" w:hAnsiTheme="minorHAnsi"/>
          <w:b w:val="0"/>
          <w:noProof/>
          <w:szCs w:val="28"/>
        </w:rPr>
      </w:pPr>
      <w:hyperlink w:anchor="_Toc6785394" w:history="1">
        <w:r w:rsidR="00432773" w:rsidRPr="00432773">
          <w:rPr>
            <w:rStyle w:val="a5"/>
            <w:noProof/>
            <w:szCs w:val="28"/>
          </w:rPr>
          <w:t>5</w:t>
        </w:r>
        <w:r w:rsidR="00432773" w:rsidRPr="00432773">
          <w:rPr>
            <w:rFonts w:asciiTheme="minorHAnsi" w:eastAsiaTheme="minorEastAsia" w:hAnsiTheme="minorHAnsi"/>
            <w:b w:val="0"/>
            <w:noProof/>
            <w:szCs w:val="28"/>
          </w:rPr>
          <w:tab/>
        </w:r>
        <w:r w:rsidR="00432773" w:rsidRPr="00432773">
          <w:rPr>
            <w:rStyle w:val="a5"/>
            <w:noProof/>
            <w:szCs w:val="28"/>
          </w:rPr>
          <w:t>Тарау. Балаларды және балалы отбасыларды әлеуметтік қолдау</w:t>
        </w:r>
        <w:r w:rsidR="00432773" w:rsidRPr="00432773">
          <w:rPr>
            <w:noProof/>
            <w:webHidden/>
            <w:szCs w:val="28"/>
          </w:rPr>
          <w:tab/>
        </w:r>
        <w:r w:rsidR="00151CA0">
          <w:rPr>
            <w:noProof/>
            <w:webHidden/>
            <w:szCs w:val="28"/>
          </w:rPr>
          <w:t>81</w:t>
        </w:r>
      </w:hyperlink>
    </w:p>
    <w:p w:rsidR="00432773" w:rsidRPr="00432773" w:rsidRDefault="00BA5019">
      <w:pPr>
        <w:pStyle w:val="22"/>
        <w:rPr>
          <w:rFonts w:asciiTheme="minorHAnsi" w:eastAsiaTheme="minorEastAsia" w:hAnsiTheme="minorHAnsi" w:cstheme="minorBidi"/>
          <w:bCs w:val="0"/>
          <w:i w:val="0"/>
          <w:sz w:val="28"/>
          <w:szCs w:val="28"/>
        </w:rPr>
      </w:pPr>
      <w:hyperlink w:anchor="_Toc6785395" w:history="1">
        <w:r w:rsidR="00432773" w:rsidRPr="00432773">
          <w:rPr>
            <w:rStyle w:val="a5"/>
            <w:rFonts w:eastAsiaTheme="majorEastAsia"/>
            <w:i w:val="0"/>
            <w:sz w:val="28"/>
            <w:szCs w:val="28"/>
          </w:rPr>
          <w:t>5.1.</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Балалы отбасыларды әлеуметтік қорғау және қолдау жүйесі және оның тиімділігі</w:t>
        </w:r>
        <w:r w:rsidR="00432773" w:rsidRPr="00432773">
          <w:rPr>
            <w:i w:val="0"/>
            <w:webHidden/>
            <w:sz w:val="28"/>
            <w:szCs w:val="28"/>
          </w:rPr>
          <w:tab/>
        </w:r>
        <w:r w:rsidR="00151CA0">
          <w:rPr>
            <w:i w:val="0"/>
            <w:webHidden/>
            <w:sz w:val="28"/>
            <w:szCs w:val="28"/>
          </w:rPr>
          <w:t>81</w:t>
        </w:r>
      </w:hyperlink>
    </w:p>
    <w:p w:rsidR="00432773" w:rsidRPr="00432773" w:rsidRDefault="00BA5019">
      <w:pPr>
        <w:pStyle w:val="22"/>
        <w:rPr>
          <w:rFonts w:asciiTheme="minorHAnsi" w:eastAsiaTheme="minorEastAsia" w:hAnsiTheme="minorHAnsi" w:cstheme="minorBidi"/>
          <w:bCs w:val="0"/>
          <w:i w:val="0"/>
          <w:sz w:val="28"/>
          <w:szCs w:val="28"/>
        </w:rPr>
      </w:pPr>
      <w:hyperlink w:anchor="_Toc6785396" w:history="1">
        <w:r w:rsidR="00432773" w:rsidRPr="00432773">
          <w:rPr>
            <w:rStyle w:val="a5"/>
            <w:rFonts w:eastAsiaTheme="majorEastAsia"/>
            <w:i w:val="0"/>
            <w:sz w:val="28"/>
            <w:szCs w:val="28"/>
          </w:rPr>
          <w:t>5.2.</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Балалардың осал топтарына қатысты саясат</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_Toc6785396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88</w:t>
        </w:r>
        <w:r w:rsidR="00432773" w:rsidRPr="00432773">
          <w:rPr>
            <w:i w:val="0"/>
            <w:webHidden/>
            <w:sz w:val="28"/>
            <w:szCs w:val="28"/>
          </w:rPr>
          <w:fldChar w:fldCharType="end"/>
        </w:r>
      </w:hyperlink>
    </w:p>
    <w:p w:rsidR="00432773" w:rsidRPr="00432773" w:rsidRDefault="00BA5019">
      <w:pPr>
        <w:pStyle w:val="11"/>
        <w:rPr>
          <w:rFonts w:asciiTheme="minorHAnsi" w:eastAsiaTheme="minorEastAsia" w:hAnsiTheme="minorHAnsi"/>
          <w:b w:val="0"/>
          <w:noProof/>
          <w:szCs w:val="28"/>
        </w:rPr>
      </w:pPr>
      <w:hyperlink w:anchor="_Toc6785397" w:history="1">
        <w:r w:rsidR="00432773" w:rsidRPr="00432773">
          <w:rPr>
            <w:rStyle w:val="a5"/>
            <w:noProof/>
            <w:szCs w:val="28"/>
          </w:rPr>
          <w:t>6</w:t>
        </w:r>
        <w:r w:rsidR="00432773" w:rsidRPr="00432773">
          <w:rPr>
            <w:rFonts w:asciiTheme="minorHAnsi" w:eastAsiaTheme="minorEastAsia" w:hAnsiTheme="minorHAnsi"/>
            <w:b w:val="0"/>
            <w:noProof/>
            <w:szCs w:val="28"/>
          </w:rPr>
          <w:tab/>
        </w:r>
        <w:r w:rsidR="00432773" w:rsidRPr="00432773">
          <w:rPr>
            <w:rStyle w:val="a5"/>
            <w:noProof/>
            <w:szCs w:val="28"/>
          </w:rPr>
          <w:t>Тарау. Балалардың қауіпсіздігі</w:t>
        </w:r>
        <w:r w:rsidR="00432773" w:rsidRPr="00432773">
          <w:rPr>
            <w:noProof/>
            <w:webHidden/>
            <w:szCs w:val="28"/>
          </w:rPr>
          <w:tab/>
        </w:r>
        <w:r w:rsidR="00151CA0">
          <w:rPr>
            <w:noProof/>
            <w:webHidden/>
            <w:szCs w:val="28"/>
          </w:rPr>
          <w:t>93</w:t>
        </w:r>
      </w:hyperlink>
    </w:p>
    <w:p w:rsidR="00432773" w:rsidRPr="00432773" w:rsidRDefault="00BA5019">
      <w:pPr>
        <w:pStyle w:val="22"/>
        <w:rPr>
          <w:rFonts w:asciiTheme="minorHAnsi" w:eastAsiaTheme="minorEastAsia" w:hAnsiTheme="minorHAnsi" w:cstheme="minorBidi"/>
          <w:bCs w:val="0"/>
          <w:i w:val="0"/>
          <w:sz w:val="28"/>
          <w:szCs w:val="28"/>
        </w:rPr>
      </w:pPr>
      <w:hyperlink w:anchor="_Toc6785398" w:history="1">
        <w:r w:rsidR="00432773" w:rsidRPr="00432773">
          <w:rPr>
            <w:rStyle w:val="a5"/>
            <w:rFonts w:eastAsiaTheme="majorEastAsia"/>
            <w:i w:val="0"/>
            <w:sz w:val="28"/>
            <w:szCs w:val="28"/>
          </w:rPr>
          <w:t>6.1.</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Қоғамдағы балалардың қауіпсіздігі</w:t>
        </w:r>
        <w:r w:rsidR="00432773" w:rsidRPr="00432773">
          <w:rPr>
            <w:i w:val="0"/>
            <w:webHidden/>
            <w:sz w:val="28"/>
            <w:szCs w:val="28"/>
          </w:rPr>
          <w:tab/>
        </w:r>
        <w:r w:rsidR="00151CA0">
          <w:rPr>
            <w:i w:val="0"/>
            <w:webHidden/>
            <w:sz w:val="28"/>
            <w:szCs w:val="28"/>
          </w:rPr>
          <w:t>93</w:t>
        </w:r>
      </w:hyperlink>
    </w:p>
    <w:p w:rsidR="00432773" w:rsidRPr="00432773" w:rsidRDefault="00BA5019">
      <w:pPr>
        <w:pStyle w:val="22"/>
        <w:rPr>
          <w:rFonts w:asciiTheme="minorHAnsi" w:eastAsiaTheme="minorEastAsia" w:hAnsiTheme="minorHAnsi" w:cstheme="minorBidi"/>
          <w:bCs w:val="0"/>
          <w:i w:val="0"/>
          <w:sz w:val="28"/>
          <w:szCs w:val="28"/>
        </w:rPr>
      </w:pPr>
      <w:hyperlink w:anchor="_Toc6785399" w:history="1">
        <w:r w:rsidR="00432773" w:rsidRPr="00432773">
          <w:rPr>
            <w:rStyle w:val="a5"/>
            <w:rFonts w:eastAsiaTheme="majorEastAsia"/>
            <w:i w:val="0"/>
            <w:sz w:val="28"/>
            <w:szCs w:val="28"/>
          </w:rPr>
          <w:t>6.2.</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Білім беру ұйымдарындағы балалардың қауіпсіздігі</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_Toc6785399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106</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00" w:history="1">
        <w:r w:rsidR="00432773" w:rsidRPr="00432773">
          <w:rPr>
            <w:rStyle w:val="a5"/>
            <w:rFonts w:eastAsiaTheme="majorEastAsia"/>
            <w:i w:val="0"/>
            <w:sz w:val="28"/>
            <w:szCs w:val="28"/>
          </w:rPr>
          <w:t>6.3.</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Ақпараттық қауіпсіздік</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_Toc6785400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108</w:t>
        </w:r>
        <w:r w:rsidR="00432773" w:rsidRPr="00432773">
          <w:rPr>
            <w:i w:val="0"/>
            <w:webHidden/>
            <w:sz w:val="28"/>
            <w:szCs w:val="28"/>
          </w:rPr>
          <w:fldChar w:fldCharType="end"/>
        </w:r>
      </w:hyperlink>
      <w:r w:rsidR="00151CA0">
        <w:rPr>
          <w:i w:val="0"/>
          <w:sz w:val="28"/>
          <w:szCs w:val="28"/>
        </w:rPr>
        <w:t>8</w:t>
      </w:r>
    </w:p>
    <w:p w:rsidR="00432773" w:rsidRPr="00432773" w:rsidRDefault="00BA5019">
      <w:pPr>
        <w:pStyle w:val="22"/>
        <w:rPr>
          <w:rFonts w:asciiTheme="minorHAnsi" w:eastAsiaTheme="minorEastAsia" w:hAnsiTheme="minorHAnsi" w:cstheme="minorBidi"/>
          <w:bCs w:val="0"/>
          <w:i w:val="0"/>
          <w:sz w:val="28"/>
          <w:szCs w:val="28"/>
        </w:rPr>
      </w:pPr>
      <w:hyperlink w:anchor="_Toc6785401" w:history="1">
        <w:r w:rsidR="00432773" w:rsidRPr="00432773">
          <w:rPr>
            <w:rStyle w:val="a5"/>
            <w:rFonts w:eastAsiaTheme="majorEastAsia"/>
            <w:i w:val="0"/>
            <w:sz w:val="28"/>
            <w:szCs w:val="28"/>
          </w:rPr>
          <w:t>6.4.</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Балаларға арналған өнімдердің қауіпсіздігі</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_Toc6785401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111</w:t>
        </w:r>
        <w:r w:rsidR="00432773" w:rsidRPr="00432773">
          <w:rPr>
            <w:i w:val="0"/>
            <w:webHidden/>
            <w:sz w:val="28"/>
            <w:szCs w:val="28"/>
          </w:rPr>
          <w:fldChar w:fldCharType="end"/>
        </w:r>
      </w:hyperlink>
      <w:r w:rsidR="00151CA0">
        <w:rPr>
          <w:i w:val="0"/>
          <w:sz w:val="28"/>
          <w:szCs w:val="28"/>
        </w:rPr>
        <w:t>11</w:t>
      </w:r>
    </w:p>
    <w:p w:rsidR="00432773" w:rsidRPr="00432773" w:rsidRDefault="00BA5019">
      <w:pPr>
        <w:pStyle w:val="22"/>
        <w:rPr>
          <w:rFonts w:asciiTheme="minorHAnsi" w:eastAsiaTheme="minorEastAsia" w:hAnsiTheme="minorHAnsi" w:cstheme="minorBidi"/>
          <w:bCs w:val="0"/>
          <w:i w:val="0"/>
          <w:sz w:val="28"/>
          <w:szCs w:val="28"/>
        </w:rPr>
      </w:pPr>
      <w:hyperlink w:anchor="_Toc6785402" w:history="1">
        <w:r w:rsidR="00432773" w:rsidRPr="00432773">
          <w:rPr>
            <w:rStyle w:val="a5"/>
            <w:rFonts w:eastAsiaTheme="majorEastAsia"/>
            <w:i w:val="0"/>
            <w:sz w:val="28"/>
            <w:szCs w:val="28"/>
          </w:rPr>
          <w:t>6.5.</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Білім беру ұйымдарында балалардың тамақтану қауіпсіздігі</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_Toc6785402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114</w:t>
        </w:r>
        <w:r w:rsidR="00432773" w:rsidRPr="00432773">
          <w:rPr>
            <w:i w:val="0"/>
            <w:webHidden/>
            <w:sz w:val="28"/>
            <w:szCs w:val="28"/>
          </w:rPr>
          <w:fldChar w:fldCharType="end"/>
        </w:r>
      </w:hyperlink>
    </w:p>
    <w:p w:rsidR="00432773" w:rsidRPr="00432773" w:rsidRDefault="00BA5019">
      <w:pPr>
        <w:pStyle w:val="11"/>
        <w:rPr>
          <w:rFonts w:asciiTheme="minorHAnsi" w:eastAsiaTheme="minorEastAsia" w:hAnsiTheme="minorHAnsi"/>
          <w:b w:val="0"/>
          <w:noProof/>
          <w:szCs w:val="28"/>
        </w:rPr>
      </w:pPr>
      <w:hyperlink w:anchor="_Toc6785403" w:history="1">
        <w:r w:rsidR="00432773" w:rsidRPr="00432773">
          <w:rPr>
            <w:rStyle w:val="a5"/>
            <w:noProof/>
            <w:szCs w:val="28"/>
          </w:rPr>
          <w:t>7</w:t>
        </w:r>
        <w:r w:rsidR="00432773" w:rsidRPr="00432773">
          <w:rPr>
            <w:rFonts w:asciiTheme="minorHAnsi" w:eastAsiaTheme="minorEastAsia" w:hAnsiTheme="minorHAnsi"/>
            <w:b w:val="0"/>
            <w:noProof/>
            <w:szCs w:val="28"/>
          </w:rPr>
          <w:tab/>
        </w:r>
        <w:r w:rsidR="00432773" w:rsidRPr="00432773">
          <w:rPr>
            <w:rStyle w:val="a5"/>
            <w:noProof/>
            <w:szCs w:val="28"/>
          </w:rPr>
          <w:t>Тарау. Қиын өмірлік жағдайдағы балалар</w:t>
        </w:r>
        <w:r w:rsidR="00432773" w:rsidRPr="00432773">
          <w:rPr>
            <w:noProof/>
            <w:webHidden/>
            <w:szCs w:val="28"/>
          </w:rPr>
          <w:tab/>
        </w:r>
        <w:r w:rsidR="00432773" w:rsidRPr="00432773">
          <w:rPr>
            <w:noProof/>
            <w:webHidden/>
            <w:szCs w:val="28"/>
          </w:rPr>
          <w:fldChar w:fldCharType="begin"/>
        </w:r>
        <w:r w:rsidR="00432773" w:rsidRPr="00432773">
          <w:rPr>
            <w:noProof/>
            <w:webHidden/>
            <w:szCs w:val="28"/>
          </w:rPr>
          <w:instrText xml:space="preserve"> PAGEREF _Toc6785403 \h </w:instrText>
        </w:r>
        <w:r w:rsidR="00432773" w:rsidRPr="00432773">
          <w:rPr>
            <w:noProof/>
            <w:webHidden/>
            <w:szCs w:val="28"/>
          </w:rPr>
        </w:r>
        <w:r w:rsidR="00432773" w:rsidRPr="00432773">
          <w:rPr>
            <w:noProof/>
            <w:webHidden/>
            <w:szCs w:val="28"/>
          </w:rPr>
          <w:fldChar w:fldCharType="separate"/>
        </w:r>
        <w:r w:rsidR="00D65358">
          <w:rPr>
            <w:noProof/>
            <w:webHidden/>
            <w:szCs w:val="28"/>
          </w:rPr>
          <w:t>118</w:t>
        </w:r>
        <w:r w:rsidR="00432773" w:rsidRPr="00432773">
          <w:rPr>
            <w:noProof/>
            <w:webHidden/>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04" w:history="1">
        <w:r w:rsidR="00432773" w:rsidRPr="00432773">
          <w:rPr>
            <w:rStyle w:val="a5"/>
            <w:rFonts w:eastAsiaTheme="majorEastAsia"/>
            <w:i w:val="0"/>
            <w:sz w:val="28"/>
            <w:szCs w:val="28"/>
          </w:rPr>
          <w:t>7.1.</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Жетім балалар мен ата-анасының қамқорлығынсыз қалған балалар</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_Toc6785404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118</w:t>
        </w:r>
        <w:r w:rsidR="00432773" w:rsidRPr="00432773">
          <w:rPr>
            <w:i w:val="0"/>
            <w:webHidden/>
            <w:sz w:val="28"/>
            <w:szCs w:val="28"/>
          </w:rPr>
          <w:fldChar w:fldCharType="end"/>
        </w:r>
      </w:hyperlink>
      <w:r w:rsidR="00151CA0">
        <w:rPr>
          <w:i w:val="0"/>
          <w:sz w:val="28"/>
          <w:szCs w:val="28"/>
        </w:rPr>
        <w:t>8</w:t>
      </w:r>
    </w:p>
    <w:p w:rsidR="00432773" w:rsidRPr="00432773" w:rsidRDefault="00BA5019">
      <w:pPr>
        <w:pStyle w:val="22"/>
        <w:rPr>
          <w:rFonts w:asciiTheme="minorHAnsi" w:eastAsiaTheme="minorEastAsia" w:hAnsiTheme="minorHAnsi" w:cstheme="minorBidi"/>
          <w:bCs w:val="0"/>
          <w:i w:val="0"/>
          <w:sz w:val="28"/>
          <w:szCs w:val="28"/>
        </w:rPr>
      </w:pPr>
      <w:hyperlink w:anchor="_Toc6785405" w:history="1">
        <w:r w:rsidR="00432773" w:rsidRPr="00432773">
          <w:rPr>
            <w:rStyle w:val="a5"/>
            <w:rFonts w:eastAsiaTheme="majorEastAsia"/>
            <w:i w:val="0"/>
            <w:sz w:val="28"/>
            <w:szCs w:val="28"/>
          </w:rPr>
          <w:t>7.2.</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Мүгедектігі бар балалар</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_Toc6785405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123</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06" w:history="1">
        <w:r w:rsidR="00432773" w:rsidRPr="00432773">
          <w:rPr>
            <w:rStyle w:val="a5"/>
            <w:rFonts w:eastAsiaTheme="majorEastAsia"/>
            <w:i w:val="0"/>
            <w:sz w:val="28"/>
            <w:szCs w:val="28"/>
          </w:rPr>
          <w:t>7.3.</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Балалар және жасөспірімдер суициді</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_Toc6785406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125</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07" w:history="1">
        <w:r w:rsidR="00432773" w:rsidRPr="00432773">
          <w:rPr>
            <w:rStyle w:val="a5"/>
            <w:rFonts w:eastAsiaTheme="majorEastAsia"/>
            <w:i w:val="0"/>
            <w:sz w:val="28"/>
            <w:szCs w:val="28"/>
          </w:rPr>
          <w:t>7.4.</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Ерте жастағы неке мен ерте жастағы жүктілік</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_Toc6785407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129</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08" w:history="1">
        <w:r w:rsidR="00432773" w:rsidRPr="00432773">
          <w:rPr>
            <w:rStyle w:val="a5"/>
            <w:rFonts w:eastAsiaTheme="majorEastAsia"/>
            <w:i w:val="0"/>
            <w:sz w:val="28"/>
            <w:szCs w:val="28"/>
          </w:rPr>
          <w:t>7.5.</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Балалар мен жасөспірімдер арасындағы қылмыс</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_Toc6785408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132</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09" w:history="1">
        <w:r w:rsidR="00432773" w:rsidRPr="00432773">
          <w:rPr>
            <w:rStyle w:val="a5"/>
            <w:rFonts w:eastAsiaTheme="majorEastAsia"/>
            <w:i w:val="0"/>
            <w:sz w:val="28"/>
            <w:szCs w:val="28"/>
          </w:rPr>
          <w:t>7.6.</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Кәмелетке толмағандар арасындағы маскүнемдік пен нашақорлық мәселесі</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_Toc6785409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138</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10" w:history="1">
        <w:r w:rsidR="00432773" w:rsidRPr="00432773">
          <w:rPr>
            <w:rStyle w:val="a5"/>
            <w:rFonts w:eastAsiaTheme="majorEastAsia"/>
            <w:i w:val="0"/>
            <w:sz w:val="28"/>
            <w:szCs w:val="28"/>
          </w:rPr>
          <w:t>7.7.</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Кәмелетке толмағандарды бейімдеу орталықтарындағы балалар</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_Toc6785410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142</w:t>
        </w:r>
        <w:r w:rsidR="00432773" w:rsidRPr="00432773">
          <w:rPr>
            <w:i w:val="0"/>
            <w:webHidden/>
            <w:sz w:val="28"/>
            <w:szCs w:val="28"/>
          </w:rPr>
          <w:fldChar w:fldCharType="end"/>
        </w:r>
      </w:hyperlink>
    </w:p>
    <w:p w:rsidR="00432773" w:rsidRPr="00432773" w:rsidRDefault="00BA5019">
      <w:pPr>
        <w:pStyle w:val="11"/>
        <w:rPr>
          <w:rFonts w:asciiTheme="minorHAnsi" w:eastAsiaTheme="minorEastAsia" w:hAnsiTheme="minorHAnsi"/>
          <w:b w:val="0"/>
          <w:noProof/>
          <w:szCs w:val="28"/>
        </w:rPr>
      </w:pPr>
      <w:hyperlink w:anchor="_Toc6785411" w:history="1">
        <w:r w:rsidR="00432773" w:rsidRPr="00432773">
          <w:rPr>
            <w:rStyle w:val="a5"/>
            <w:noProof/>
            <w:szCs w:val="28"/>
          </w:rPr>
          <w:t>8</w:t>
        </w:r>
        <w:r w:rsidR="00432773" w:rsidRPr="00432773">
          <w:rPr>
            <w:rFonts w:asciiTheme="minorHAnsi" w:eastAsiaTheme="minorEastAsia" w:hAnsiTheme="minorHAnsi"/>
            <w:b w:val="0"/>
            <w:noProof/>
            <w:szCs w:val="28"/>
          </w:rPr>
          <w:tab/>
        </w:r>
        <w:r w:rsidR="00432773" w:rsidRPr="00432773">
          <w:rPr>
            <w:rStyle w:val="a5"/>
            <w:noProof/>
            <w:szCs w:val="28"/>
          </w:rPr>
          <w:t>Тарау. Қазақстанда балалардың құқықтарын сақтау</w:t>
        </w:r>
        <w:r w:rsidR="00432773" w:rsidRPr="00432773">
          <w:rPr>
            <w:noProof/>
            <w:webHidden/>
            <w:szCs w:val="28"/>
          </w:rPr>
          <w:tab/>
        </w:r>
        <w:r w:rsidR="00432773" w:rsidRPr="00432773">
          <w:rPr>
            <w:noProof/>
            <w:webHidden/>
            <w:szCs w:val="28"/>
          </w:rPr>
          <w:fldChar w:fldCharType="begin"/>
        </w:r>
        <w:r w:rsidR="00432773" w:rsidRPr="00432773">
          <w:rPr>
            <w:noProof/>
            <w:webHidden/>
            <w:szCs w:val="28"/>
          </w:rPr>
          <w:instrText xml:space="preserve"> PAGEREF _Toc6785411 \h </w:instrText>
        </w:r>
        <w:r w:rsidR="00432773" w:rsidRPr="00432773">
          <w:rPr>
            <w:noProof/>
            <w:webHidden/>
            <w:szCs w:val="28"/>
          </w:rPr>
        </w:r>
        <w:r w:rsidR="00432773" w:rsidRPr="00432773">
          <w:rPr>
            <w:noProof/>
            <w:webHidden/>
            <w:szCs w:val="28"/>
          </w:rPr>
          <w:fldChar w:fldCharType="separate"/>
        </w:r>
        <w:r w:rsidR="00D65358">
          <w:rPr>
            <w:noProof/>
            <w:webHidden/>
            <w:szCs w:val="28"/>
          </w:rPr>
          <w:t>145</w:t>
        </w:r>
        <w:r w:rsidR="00432773" w:rsidRPr="00432773">
          <w:rPr>
            <w:noProof/>
            <w:webHidden/>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12" w:history="1">
        <w:r w:rsidR="00432773" w:rsidRPr="00432773">
          <w:rPr>
            <w:rStyle w:val="a5"/>
            <w:rFonts w:eastAsiaTheme="majorEastAsia"/>
            <w:i w:val="0"/>
            <w:sz w:val="28"/>
            <w:szCs w:val="28"/>
          </w:rPr>
          <w:t>8.1.</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Балалар мен ата-аналардың құқықтарды сақтауын бағалау</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_Toc6785412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145</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13" w:history="1">
        <w:r w:rsidR="00432773" w:rsidRPr="00432773">
          <w:rPr>
            <w:rStyle w:val="a5"/>
            <w:rFonts w:eastAsiaTheme="majorEastAsia"/>
            <w:i w:val="0"/>
            <w:sz w:val="28"/>
            <w:szCs w:val="28"/>
          </w:rPr>
          <w:t>8.2.</w:t>
        </w:r>
        <w:r w:rsidR="00432773" w:rsidRPr="00432773">
          <w:rPr>
            <w:rFonts w:asciiTheme="minorHAnsi" w:eastAsiaTheme="minorEastAsia" w:hAnsiTheme="minorHAnsi" w:cstheme="minorBidi"/>
            <w:bCs w:val="0"/>
            <w:i w:val="0"/>
            <w:sz w:val="28"/>
            <w:szCs w:val="28"/>
          </w:rPr>
          <w:tab/>
        </w:r>
        <w:r w:rsidR="00432773" w:rsidRPr="00432773">
          <w:rPr>
            <w:rStyle w:val="a5"/>
            <w:rFonts w:eastAsiaTheme="majorEastAsia"/>
            <w:i w:val="0"/>
            <w:sz w:val="28"/>
            <w:szCs w:val="28"/>
          </w:rPr>
          <w:t>Балалар құқығы мониторингінің халықаралық тәжірибесі</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_Toc6785413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149</w:t>
        </w:r>
        <w:r w:rsidR="00432773" w:rsidRPr="00432773">
          <w:rPr>
            <w:i w:val="0"/>
            <w:webHidden/>
            <w:sz w:val="28"/>
            <w:szCs w:val="28"/>
          </w:rPr>
          <w:fldChar w:fldCharType="end"/>
        </w:r>
      </w:hyperlink>
    </w:p>
    <w:p w:rsidR="00432773" w:rsidRPr="00432773" w:rsidRDefault="00BA5019">
      <w:pPr>
        <w:pStyle w:val="11"/>
        <w:rPr>
          <w:rFonts w:asciiTheme="minorHAnsi" w:eastAsiaTheme="minorEastAsia" w:hAnsiTheme="minorHAnsi"/>
          <w:b w:val="0"/>
          <w:noProof/>
          <w:szCs w:val="28"/>
        </w:rPr>
      </w:pPr>
      <w:hyperlink w:anchor="_Toc6785414" w:history="1">
        <w:r w:rsidR="00432773" w:rsidRPr="00432773">
          <w:rPr>
            <w:rStyle w:val="a5"/>
            <w:noProof/>
            <w:szCs w:val="28"/>
          </w:rPr>
          <w:t>9</w:t>
        </w:r>
        <w:r w:rsidR="00432773" w:rsidRPr="00432773">
          <w:rPr>
            <w:rFonts w:asciiTheme="minorHAnsi" w:eastAsiaTheme="minorEastAsia" w:hAnsiTheme="minorHAnsi"/>
            <w:b w:val="0"/>
            <w:noProof/>
            <w:szCs w:val="28"/>
          </w:rPr>
          <w:tab/>
        </w:r>
        <w:r w:rsidR="00432773" w:rsidRPr="00432773">
          <w:rPr>
            <w:rStyle w:val="a5"/>
            <w:noProof/>
            <w:szCs w:val="28"/>
          </w:rPr>
          <w:t>Тарау. Балалардың әл-ауқаты Индексі</w:t>
        </w:r>
        <w:r w:rsidR="00432773" w:rsidRPr="00432773">
          <w:rPr>
            <w:noProof/>
            <w:webHidden/>
            <w:szCs w:val="28"/>
          </w:rPr>
          <w:tab/>
        </w:r>
        <w:r w:rsidR="00432773" w:rsidRPr="00432773">
          <w:rPr>
            <w:noProof/>
            <w:webHidden/>
            <w:szCs w:val="28"/>
          </w:rPr>
          <w:fldChar w:fldCharType="begin"/>
        </w:r>
        <w:r w:rsidR="00432773" w:rsidRPr="00432773">
          <w:rPr>
            <w:noProof/>
            <w:webHidden/>
            <w:szCs w:val="28"/>
          </w:rPr>
          <w:instrText xml:space="preserve"> PAGEREF _Toc6785414 \h </w:instrText>
        </w:r>
        <w:r w:rsidR="00432773" w:rsidRPr="00432773">
          <w:rPr>
            <w:noProof/>
            <w:webHidden/>
            <w:szCs w:val="28"/>
          </w:rPr>
        </w:r>
        <w:r w:rsidR="00432773" w:rsidRPr="00432773">
          <w:rPr>
            <w:noProof/>
            <w:webHidden/>
            <w:szCs w:val="28"/>
          </w:rPr>
          <w:fldChar w:fldCharType="separate"/>
        </w:r>
        <w:r w:rsidR="00D65358">
          <w:rPr>
            <w:noProof/>
            <w:webHidden/>
            <w:szCs w:val="28"/>
          </w:rPr>
          <w:t>152</w:t>
        </w:r>
        <w:r w:rsidR="00432773" w:rsidRPr="00432773">
          <w:rPr>
            <w:noProof/>
            <w:webHidden/>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15" w:history="1">
        <w:r w:rsidR="00432773" w:rsidRPr="00432773">
          <w:rPr>
            <w:rStyle w:val="a5"/>
            <w:i w:val="0"/>
            <w:sz w:val="28"/>
            <w:szCs w:val="28"/>
          </w:rPr>
          <w:t>9.1. Қазақстанда балалардың әл-ауқаты индексін енгізу</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_Toc6785415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152</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16" w:history="1">
        <w:r w:rsidR="00432773" w:rsidRPr="00432773">
          <w:rPr>
            <w:rStyle w:val="a5"/>
            <w:i w:val="0"/>
            <w:sz w:val="28"/>
            <w:szCs w:val="28"/>
          </w:rPr>
          <w:t>9.2. Қазақстандағы балалардың әл-ауқаты индексін алғашқы апробациялау нәтижелері</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_Toc6785416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154</w:t>
        </w:r>
        <w:r w:rsidR="00432773" w:rsidRPr="00432773">
          <w:rPr>
            <w:i w:val="0"/>
            <w:webHidden/>
            <w:sz w:val="28"/>
            <w:szCs w:val="28"/>
          </w:rPr>
          <w:fldChar w:fldCharType="end"/>
        </w:r>
      </w:hyperlink>
    </w:p>
    <w:p w:rsidR="00432773" w:rsidRPr="00432773" w:rsidRDefault="00BA5019">
      <w:pPr>
        <w:pStyle w:val="22"/>
        <w:rPr>
          <w:rFonts w:asciiTheme="minorHAnsi" w:eastAsiaTheme="minorEastAsia" w:hAnsiTheme="minorHAnsi" w:cstheme="minorBidi"/>
          <w:bCs w:val="0"/>
          <w:i w:val="0"/>
          <w:sz w:val="28"/>
          <w:szCs w:val="28"/>
        </w:rPr>
      </w:pPr>
      <w:hyperlink w:anchor="_Toc6785417" w:history="1">
        <w:r w:rsidR="00432773" w:rsidRPr="00432773">
          <w:rPr>
            <w:rStyle w:val="a5"/>
            <w:i w:val="0"/>
            <w:sz w:val="28"/>
            <w:szCs w:val="28"/>
          </w:rPr>
          <w:t>9.3. Балалардың әл-ауқаты индексінің мониторингі бойынша халықаралық тәжірибе</w:t>
        </w:r>
        <w:r w:rsidR="00432773" w:rsidRPr="00432773">
          <w:rPr>
            <w:i w:val="0"/>
            <w:webHidden/>
            <w:sz w:val="28"/>
            <w:szCs w:val="28"/>
          </w:rPr>
          <w:tab/>
        </w:r>
        <w:r w:rsidR="00432773" w:rsidRPr="00432773">
          <w:rPr>
            <w:i w:val="0"/>
            <w:webHidden/>
            <w:sz w:val="28"/>
            <w:szCs w:val="28"/>
          </w:rPr>
          <w:fldChar w:fldCharType="begin"/>
        </w:r>
        <w:r w:rsidR="00432773" w:rsidRPr="00432773">
          <w:rPr>
            <w:i w:val="0"/>
            <w:webHidden/>
            <w:sz w:val="28"/>
            <w:szCs w:val="28"/>
          </w:rPr>
          <w:instrText xml:space="preserve"> PAGEREF _Toc6785417 \h </w:instrText>
        </w:r>
        <w:r w:rsidR="00432773" w:rsidRPr="00432773">
          <w:rPr>
            <w:i w:val="0"/>
            <w:webHidden/>
            <w:sz w:val="28"/>
            <w:szCs w:val="28"/>
          </w:rPr>
        </w:r>
        <w:r w:rsidR="00432773" w:rsidRPr="00432773">
          <w:rPr>
            <w:i w:val="0"/>
            <w:webHidden/>
            <w:sz w:val="28"/>
            <w:szCs w:val="28"/>
          </w:rPr>
          <w:fldChar w:fldCharType="separate"/>
        </w:r>
        <w:r w:rsidR="00D65358">
          <w:rPr>
            <w:i w:val="0"/>
            <w:webHidden/>
            <w:sz w:val="28"/>
            <w:szCs w:val="28"/>
          </w:rPr>
          <w:t>160</w:t>
        </w:r>
        <w:r w:rsidR="00432773" w:rsidRPr="00432773">
          <w:rPr>
            <w:i w:val="0"/>
            <w:webHidden/>
            <w:sz w:val="28"/>
            <w:szCs w:val="28"/>
          </w:rPr>
          <w:fldChar w:fldCharType="end"/>
        </w:r>
      </w:hyperlink>
    </w:p>
    <w:p w:rsidR="00432773" w:rsidRPr="00432773" w:rsidRDefault="00BA5019">
      <w:pPr>
        <w:pStyle w:val="11"/>
        <w:rPr>
          <w:rFonts w:asciiTheme="minorHAnsi" w:eastAsiaTheme="minorEastAsia" w:hAnsiTheme="minorHAnsi"/>
          <w:b w:val="0"/>
          <w:noProof/>
          <w:szCs w:val="28"/>
        </w:rPr>
      </w:pPr>
      <w:hyperlink w:anchor="_Toc6785418" w:history="1">
        <w:r w:rsidR="00432773" w:rsidRPr="00432773">
          <w:rPr>
            <w:rStyle w:val="a5"/>
            <w:noProof/>
            <w:szCs w:val="28"/>
          </w:rPr>
          <w:t>10</w:t>
        </w:r>
        <w:r w:rsidR="00432773" w:rsidRPr="00432773">
          <w:rPr>
            <w:rFonts w:asciiTheme="minorHAnsi" w:eastAsiaTheme="minorEastAsia" w:hAnsiTheme="minorHAnsi"/>
            <w:b w:val="0"/>
            <w:noProof/>
            <w:szCs w:val="28"/>
          </w:rPr>
          <w:tab/>
        </w:r>
        <w:r w:rsidR="00432773" w:rsidRPr="00432773">
          <w:rPr>
            <w:rStyle w:val="a5"/>
            <w:noProof/>
            <w:szCs w:val="28"/>
          </w:rPr>
          <w:t>Тарау. Шешімдер мен ұсынымдар</w:t>
        </w:r>
        <w:r w:rsidR="00432773" w:rsidRPr="00432773">
          <w:rPr>
            <w:noProof/>
            <w:webHidden/>
            <w:szCs w:val="28"/>
          </w:rPr>
          <w:tab/>
        </w:r>
        <w:r w:rsidR="00432773" w:rsidRPr="00432773">
          <w:rPr>
            <w:noProof/>
            <w:webHidden/>
            <w:szCs w:val="28"/>
          </w:rPr>
          <w:fldChar w:fldCharType="begin"/>
        </w:r>
        <w:r w:rsidR="00432773" w:rsidRPr="00432773">
          <w:rPr>
            <w:noProof/>
            <w:webHidden/>
            <w:szCs w:val="28"/>
          </w:rPr>
          <w:instrText xml:space="preserve"> PAGEREF _Toc6785418 \h </w:instrText>
        </w:r>
        <w:r w:rsidR="00432773" w:rsidRPr="00432773">
          <w:rPr>
            <w:noProof/>
            <w:webHidden/>
            <w:szCs w:val="28"/>
          </w:rPr>
        </w:r>
        <w:r w:rsidR="00432773" w:rsidRPr="00432773">
          <w:rPr>
            <w:noProof/>
            <w:webHidden/>
            <w:szCs w:val="28"/>
          </w:rPr>
          <w:fldChar w:fldCharType="separate"/>
        </w:r>
        <w:r w:rsidR="00D65358">
          <w:rPr>
            <w:noProof/>
            <w:webHidden/>
            <w:szCs w:val="28"/>
          </w:rPr>
          <w:t>164</w:t>
        </w:r>
        <w:r w:rsidR="00432773" w:rsidRPr="00432773">
          <w:rPr>
            <w:noProof/>
            <w:webHidden/>
            <w:szCs w:val="28"/>
          </w:rPr>
          <w:fldChar w:fldCharType="end"/>
        </w:r>
      </w:hyperlink>
    </w:p>
    <w:p w:rsidR="00432773" w:rsidRPr="00432773" w:rsidRDefault="00BA5019">
      <w:pPr>
        <w:pStyle w:val="11"/>
        <w:rPr>
          <w:rFonts w:asciiTheme="minorHAnsi" w:eastAsiaTheme="minorEastAsia" w:hAnsiTheme="minorHAnsi"/>
          <w:b w:val="0"/>
          <w:noProof/>
          <w:szCs w:val="28"/>
        </w:rPr>
      </w:pPr>
      <w:hyperlink w:anchor="_Toc6785419" w:history="1">
        <w:r w:rsidR="00432773" w:rsidRPr="00432773">
          <w:rPr>
            <w:rStyle w:val="a5"/>
            <w:noProof/>
            <w:szCs w:val="28"/>
          </w:rPr>
          <w:t>Қолданылған дереккөздер</w:t>
        </w:r>
        <w:r w:rsidR="00432773" w:rsidRPr="00432773">
          <w:rPr>
            <w:noProof/>
            <w:webHidden/>
            <w:szCs w:val="28"/>
          </w:rPr>
          <w:tab/>
        </w:r>
        <w:r w:rsidR="00432773" w:rsidRPr="00432773">
          <w:rPr>
            <w:noProof/>
            <w:webHidden/>
            <w:szCs w:val="28"/>
          </w:rPr>
          <w:fldChar w:fldCharType="begin"/>
        </w:r>
        <w:r w:rsidR="00432773" w:rsidRPr="00432773">
          <w:rPr>
            <w:noProof/>
            <w:webHidden/>
            <w:szCs w:val="28"/>
          </w:rPr>
          <w:instrText xml:space="preserve"> PAGEREF _Toc6785419 \h </w:instrText>
        </w:r>
        <w:r w:rsidR="00432773" w:rsidRPr="00432773">
          <w:rPr>
            <w:noProof/>
            <w:webHidden/>
            <w:szCs w:val="28"/>
          </w:rPr>
        </w:r>
        <w:r w:rsidR="00432773" w:rsidRPr="00432773">
          <w:rPr>
            <w:noProof/>
            <w:webHidden/>
            <w:szCs w:val="28"/>
          </w:rPr>
          <w:fldChar w:fldCharType="separate"/>
        </w:r>
        <w:r w:rsidR="00D65358">
          <w:rPr>
            <w:noProof/>
            <w:webHidden/>
            <w:szCs w:val="28"/>
          </w:rPr>
          <w:t>172</w:t>
        </w:r>
        <w:r w:rsidR="00432773" w:rsidRPr="00432773">
          <w:rPr>
            <w:noProof/>
            <w:webHidden/>
            <w:szCs w:val="28"/>
          </w:rPr>
          <w:fldChar w:fldCharType="end"/>
        </w:r>
      </w:hyperlink>
    </w:p>
    <w:p w:rsidR="00270543" w:rsidRPr="00432773" w:rsidRDefault="00D55FDE" w:rsidP="008D63AD">
      <w:pPr>
        <w:pStyle w:val="11"/>
        <w:rPr>
          <w:noProof/>
          <w:szCs w:val="28"/>
          <w:lang w:val="kk-KZ"/>
        </w:rPr>
      </w:pPr>
      <w:r w:rsidRPr="00432773">
        <w:rPr>
          <w:rStyle w:val="a5"/>
          <w:rFonts w:cs="Times New Roman"/>
          <w:b w:val="0"/>
          <w:szCs w:val="28"/>
        </w:rPr>
        <w:fldChar w:fldCharType="end"/>
      </w:r>
      <w:r w:rsidR="00270543" w:rsidRPr="00432773">
        <w:rPr>
          <w:szCs w:val="28"/>
        </w:rPr>
        <w:br w:type="page"/>
      </w:r>
    </w:p>
    <w:p w:rsidR="00270543" w:rsidRPr="00AF776F" w:rsidRDefault="00270543" w:rsidP="008D63AD">
      <w:pPr>
        <w:pStyle w:val="11"/>
        <w:rPr>
          <w:rFonts w:eastAsiaTheme="minorEastAsia"/>
        </w:rPr>
      </w:pPr>
      <w:r w:rsidRPr="00AF776F">
        <w:rPr>
          <w:rFonts w:eastAsiaTheme="minorEastAsia"/>
        </w:rPr>
        <w:lastRenderedPageBreak/>
        <w:t>ҚЫСҚАРТУЛАР ТІЗІМІ</w:t>
      </w:r>
    </w:p>
    <w:tbl>
      <w:tblPr>
        <w:tblStyle w:val="1-10"/>
        <w:tblW w:w="9606" w:type="dxa"/>
        <w:tblLook w:val="0400" w:firstRow="0" w:lastRow="0" w:firstColumn="0" w:lastColumn="0" w:noHBand="0" w:noVBand="1"/>
      </w:tblPr>
      <w:tblGrid>
        <w:gridCol w:w="2358"/>
        <w:gridCol w:w="7248"/>
      </w:tblGrid>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АЕК</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xml:space="preserve">– Айлық есептік көрсеткіш </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АӘК</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Атаулы әлеуметтік көмек</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АҚДМ</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 ҚР Ақпарат және қоғамдық даму министрлігі</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АТО</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 xml:space="preserve"> – Ақпараттық-талдау орталығы</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БАҚ</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xml:space="preserve">– Бұқаралық ақпарат құралдары </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БҒМ</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 ҚР Білім және ғылым министрлігі</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БҚҚК</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ҚР БҒМ Балалардың құқықтарын қорғау комитеті</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БҚО</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Батыс Қазақстан облысы</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БҚУ</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w:t>
            </w:r>
            <w:r w:rsidR="00732275" w:rsidRPr="00AF776F">
              <w:rPr>
                <w:rFonts w:ascii="Times New Roman" w:hAnsi="Times New Roman" w:cs="Times New Roman"/>
                <w:color w:val="000000"/>
                <w:sz w:val="14"/>
                <w:szCs w:val="14"/>
                <w:lang w:val="kk-KZ"/>
              </w:rPr>
              <w:t xml:space="preserve"> </w:t>
            </w:r>
            <w:r w:rsidRPr="00AF776F">
              <w:rPr>
                <w:rFonts w:ascii="Times New Roman" w:hAnsi="Times New Roman" w:cs="Times New Roman"/>
                <w:color w:val="000000"/>
                <w:sz w:val="28"/>
                <w:szCs w:val="28"/>
                <w:lang w:val="kk-KZ"/>
              </w:rPr>
              <w:t>ҚР Бала құқықтары жөніндегі уәкіл</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БМЖ</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–18 жасқа дейінгі балаларға берілетін мемлекеттік жәрдемақы </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БП</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ҚР Бас прокуратурасы</w:t>
            </w:r>
          </w:p>
        </w:tc>
      </w:tr>
      <w:tr w:rsidR="00270543" w:rsidRPr="00AF776F" w:rsidTr="00CC4F45">
        <w:trPr>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БҰҰ</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Біріккен Ұлттар Ұйымы</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ДДСҰ</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Дүниежүзілік денсаулық сақтау ұйымы</w:t>
            </w:r>
          </w:p>
        </w:tc>
      </w:tr>
      <w:tr w:rsidR="00270543" w:rsidRPr="00AF776F" w:rsidTr="00CC4F45">
        <w:trPr>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Д</w:t>
            </w:r>
            <w:r w:rsidR="0047403F" w:rsidRPr="00AF776F">
              <w:rPr>
                <w:rFonts w:ascii="Times New Roman" w:hAnsi="Times New Roman" w:cs="Times New Roman"/>
                <w:color w:val="000000"/>
                <w:sz w:val="28"/>
                <w:szCs w:val="28"/>
                <w:lang w:val="kk-KZ"/>
              </w:rPr>
              <w:t>С</w:t>
            </w:r>
            <w:r w:rsidRPr="00AF776F">
              <w:rPr>
                <w:rFonts w:ascii="Times New Roman" w:hAnsi="Times New Roman" w:cs="Times New Roman"/>
                <w:color w:val="000000"/>
                <w:sz w:val="28"/>
                <w:szCs w:val="28"/>
              </w:rPr>
              <w:t>М</w:t>
            </w:r>
          </w:p>
        </w:tc>
        <w:tc>
          <w:tcPr>
            <w:tcW w:w="7248" w:type="dxa"/>
            <w:noWrap/>
          </w:tcPr>
          <w:p w:rsidR="00270543" w:rsidRPr="00AF776F" w:rsidRDefault="00127A4B" w:rsidP="00545B47">
            <w:pPr>
              <w:jc w:val="both"/>
              <w:rPr>
                <w:rFonts w:ascii="Times New Roman" w:hAnsi="Times New Roman" w:cs="Times New Roman"/>
                <w:color w:val="000000"/>
                <w:sz w:val="28"/>
                <w:szCs w:val="28"/>
              </w:rPr>
            </w:pPr>
            <w:r w:rsidRPr="00127A4B">
              <w:rPr>
                <w:rFonts w:ascii="Times New Roman" w:hAnsi="Times New Roman" w:cs="Times New Roman"/>
                <w:noProof/>
                <w:sz w:val="26"/>
                <w:szCs w:val="26"/>
                <w:lang w:eastAsia="ru-RU"/>
              </w:rPr>
              <mc:AlternateContent>
                <mc:Choice Requires="wps">
                  <w:drawing>
                    <wp:anchor distT="0" distB="0" distL="114300" distR="114300" simplePos="0" relativeHeight="251703808" behindDoc="0" locked="0" layoutInCell="1" allowOverlap="1" wp14:anchorId="23A5159D" wp14:editId="0F3AE135">
                      <wp:simplePos x="0" y="0"/>
                      <wp:positionH relativeFrom="page">
                        <wp:posOffset>5794053</wp:posOffset>
                      </wp:positionH>
                      <wp:positionV relativeFrom="paragraph">
                        <wp:posOffset>143510</wp:posOffset>
                      </wp:positionV>
                      <wp:extent cx="671195" cy="1397635"/>
                      <wp:effectExtent l="0" t="0" r="0" b="0"/>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83B6A2" id="Прямоугольник 244" o:spid="_x0000_s1026" style="position:absolute;margin-left:456.2pt;margin-top:11.3pt;width:52.85pt;height:110.0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" fillcolor="window" stroked="f" strokeweight="1.52778mm">
                      <v:stroke linestyle="thickThin"/>
                      <v:path arrowok="t"/>
                      <w10:wrap anchorx="page"/>
                    </v:rect>
                  </w:pict>
                </mc:Fallback>
              </mc:AlternateContent>
            </w:r>
            <w:r w:rsidR="00270543" w:rsidRPr="00AF776F">
              <w:rPr>
                <w:rFonts w:ascii="Times New Roman" w:hAnsi="Times New Roman" w:cs="Times New Roman"/>
                <w:color w:val="000000"/>
                <w:sz w:val="28"/>
                <w:szCs w:val="28"/>
                <w:lang w:val="kk-KZ"/>
              </w:rPr>
              <w:t>–</w:t>
            </w:r>
            <w:r w:rsidR="00732275" w:rsidRPr="00AF776F">
              <w:rPr>
                <w:rFonts w:ascii="Times New Roman" w:hAnsi="Times New Roman" w:cs="Times New Roman"/>
                <w:color w:val="000000"/>
                <w:sz w:val="28"/>
                <w:szCs w:val="28"/>
                <w:lang w:val="kk-KZ"/>
              </w:rPr>
              <w:t xml:space="preserve"> </w:t>
            </w:r>
            <w:r w:rsidR="00270543" w:rsidRPr="00AF776F">
              <w:rPr>
                <w:rFonts w:ascii="Times New Roman" w:hAnsi="Times New Roman" w:cs="Times New Roman"/>
                <w:color w:val="000000"/>
                <w:sz w:val="28"/>
                <w:szCs w:val="28"/>
                <w:lang w:val="kk-KZ"/>
              </w:rPr>
              <w:t>ҚР Денсаулық сақтау министрлігі</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ЕХӘҚМ</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xml:space="preserve">– ҚР Еңбек және халықты әлеуметтік қорғау министрлігі </w:t>
            </w:r>
          </w:p>
        </w:tc>
      </w:tr>
      <w:tr w:rsidR="00270543" w:rsidRPr="00AF776F" w:rsidTr="00CC4F45">
        <w:trPr>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ЖАО</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 Жергілікті атқарушы органдар</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ЖАӨ</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Жалпы аймақтық өнім</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ЖДО</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 Жастар денсаулық орталығы</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ЖІӨ</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Жалпы ішкі өнім</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ЖКО</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Жол-көлік оқиғасы</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ЖОО</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xml:space="preserve"> – Жоғары оқу орны</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ЖС</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ҚР Жоғарғы соты</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ИИДМ</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w:t>
            </w:r>
            <w:r w:rsidR="00732275" w:rsidRPr="00AF776F">
              <w:rPr>
                <w:rFonts w:ascii="Times New Roman" w:hAnsi="Times New Roman" w:cs="Times New Roman"/>
                <w:color w:val="000000"/>
                <w:sz w:val="14"/>
                <w:szCs w:val="14"/>
                <w:lang w:val="kk-KZ"/>
              </w:rPr>
              <w:t xml:space="preserve"> </w:t>
            </w:r>
            <w:r w:rsidRPr="00AF776F">
              <w:rPr>
                <w:rFonts w:ascii="Times New Roman" w:hAnsi="Times New Roman" w:cs="Times New Roman"/>
                <w:color w:val="000000"/>
                <w:sz w:val="28"/>
                <w:szCs w:val="28"/>
                <w:lang w:val="kk-KZ"/>
              </w:rPr>
              <w:t>ҚР Индустрия және инфрақұрылымдық даму министрлігі</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ІІМ</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w:t>
            </w:r>
            <w:r w:rsidR="00732275" w:rsidRPr="00AF776F">
              <w:rPr>
                <w:rFonts w:ascii="Times New Roman" w:hAnsi="Times New Roman" w:cs="Times New Roman"/>
                <w:color w:val="000000"/>
                <w:sz w:val="28"/>
                <w:szCs w:val="28"/>
              </w:rPr>
              <w:t xml:space="preserve"> </w:t>
            </w:r>
            <w:r w:rsidRPr="00AF776F">
              <w:rPr>
                <w:rFonts w:ascii="Times New Roman" w:hAnsi="Times New Roman" w:cs="Times New Roman"/>
                <w:color w:val="000000"/>
                <w:sz w:val="28"/>
                <w:szCs w:val="28"/>
              </w:rPr>
              <w:t>ҚР Ішкі істер министрлігі</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КБО</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xml:space="preserve">– Кәмелетке толмағандарды бейімдеу орталығы </w:t>
            </w:r>
          </w:p>
        </w:tc>
      </w:tr>
      <w:tr w:rsidR="00270543" w:rsidRPr="00AF776F" w:rsidTr="00CC4F45">
        <w:trPr>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КМ</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Кәсіптік мектеп</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ҚБРОӘО</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xml:space="preserve">– Қосымша білім берудің республикалық оқу-әдістемелік орталығы </w:t>
            </w:r>
          </w:p>
        </w:tc>
      </w:tr>
      <w:tr w:rsidR="00270543" w:rsidRPr="00AF776F" w:rsidTr="00CC4F45">
        <w:trPr>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ҚМ</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 xml:space="preserve">– ҚР Қаржы министрлігі </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ҚМДБ</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Қазақстан Мұсылмандары Діни Басқармасы</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ҚР</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xml:space="preserve">– Қазақстан Республикасы </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ҚСАЕК</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w:t>
            </w:r>
            <w:r w:rsidR="00732275" w:rsidRPr="00AF776F">
              <w:rPr>
                <w:rFonts w:ascii="Times New Roman" w:hAnsi="Times New Roman" w:cs="Times New Roman"/>
                <w:color w:val="000000"/>
                <w:sz w:val="28"/>
                <w:szCs w:val="28"/>
              </w:rPr>
              <w:t xml:space="preserve"> </w:t>
            </w:r>
            <w:r w:rsidRPr="00AF776F">
              <w:rPr>
                <w:rFonts w:ascii="Times New Roman" w:hAnsi="Times New Roman" w:cs="Times New Roman"/>
                <w:color w:val="000000"/>
                <w:sz w:val="28"/>
                <w:szCs w:val="28"/>
              </w:rPr>
              <w:t>ҚР Бас прокуратурасының Құқықтық статистика және арнайы есепке алу жөніндегі комитеті</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МБ</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Мектепке дейінгі білім</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МӘСҚ</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Мемлекеттік әлеуметтік сақтандыру қоры</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МЖӘ</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Мемлекеттік-жеке</w:t>
            </w:r>
            <w:r w:rsidRPr="00AF776F">
              <w:rPr>
                <w:rFonts w:ascii="Times New Roman" w:hAnsi="Times New Roman" w:cs="Times New Roman"/>
                <w:color w:val="000000"/>
                <w:sz w:val="28"/>
                <w:szCs w:val="28"/>
                <w:lang w:val="kk-KZ"/>
              </w:rPr>
              <w:t>меншік</w:t>
            </w:r>
            <w:r w:rsidRPr="00AF776F">
              <w:rPr>
                <w:rFonts w:ascii="Times New Roman" w:hAnsi="Times New Roman" w:cs="Times New Roman"/>
                <w:color w:val="000000"/>
                <w:sz w:val="28"/>
                <w:szCs w:val="28"/>
              </w:rPr>
              <w:t xml:space="preserve"> әріптестік</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МСМ</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ҚР Мәдениет және спорт министрлігі</w:t>
            </w:r>
          </w:p>
        </w:tc>
      </w:tr>
      <w:tr w:rsidR="00270543" w:rsidRPr="00AF776F" w:rsidTr="00CC4F45">
        <w:trPr>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lastRenderedPageBreak/>
              <w:t>МҰ</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Мектепке дейінгі ұйым</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НҚА</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Нормативтік құқықтық актілер</w:t>
            </w:r>
          </w:p>
        </w:tc>
      </w:tr>
      <w:tr w:rsidR="00270543" w:rsidRPr="00AF776F" w:rsidTr="00CC4F45">
        <w:trPr>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ОЖСБ</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Оқу жетістіктерін сырттай бағалау</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ОҚО</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Оңтүстік Қазақстан облысы</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РМК, РМҚК</w:t>
            </w:r>
          </w:p>
        </w:tc>
        <w:tc>
          <w:tcPr>
            <w:tcW w:w="7248" w:type="dxa"/>
            <w:noWrap/>
            <w:hideMark/>
          </w:tcPr>
          <w:p w:rsidR="00270543" w:rsidRPr="00AF776F" w:rsidRDefault="00270543" w:rsidP="00545B47">
            <w:pPr>
              <w:tabs>
                <w:tab w:val="left" w:pos="257"/>
              </w:tabs>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Республикалық мемлекеттік (қазыналық) кәсіпорын</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РММ</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Республикалық мемлекеттік мекеме</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СЕН</w:t>
            </w:r>
          </w:p>
        </w:tc>
        <w:tc>
          <w:tcPr>
            <w:tcW w:w="7248" w:type="dxa"/>
            <w:noWrap/>
            <w:hideMark/>
          </w:tcPr>
          <w:p w:rsidR="00270543" w:rsidRPr="00AF776F" w:rsidRDefault="00270543" w:rsidP="00732275">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w:t>
            </w:r>
            <w:r w:rsidR="00732275" w:rsidRPr="00AF776F">
              <w:rPr>
                <w:rFonts w:ascii="Times New Roman" w:hAnsi="Times New Roman" w:cs="Times New Roman"/>
                <w:color w:val="000000"/>
                <w:sz w:val="14"/>
                <w:szCs w:val="14"/>
                <w:lang w:val="en-US"/>
              </w:rPr>
              <w:t xml:space="preserve"> </w:t>
            </w:r>
            <w:r w:rsidRPr="00AF776F">
              <w:rPr>
                <w:rFonts w:ascii="Times New Roman" w:hAnsi="Times New Roman" w:cs="Times New Roman"/>
                <w:color w:val="000000"/>
                <w:sz w:val="28"/>
                <w:szCs w:val="28"/>
              </w:rPr>
              <w:t>Санитарлық ережелер мен нормалар</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СІМ</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w:t>
            </w:r>
            <w:r w:rsidR="00732275" w:rsidRPr="00AF776F">
              <w:rPr>
                <w:rFonts w:ascii="Times New Roman" w:hAnsi="Times New Roman" w:cs="Times New Roman"/>
                <w:color w:val="000000"/>
                <w:sz w:val="28"/>
                <w:szCs w:val="28"/>
                <w:lang w:val="kk-KZ"/>
              </w:rPr>
              <w:t xml:space="preserve"> </w:t>
            </w:r>
            <w:r w:rsidRPr="00AF776F">
              <w:rPr>
                <w:rFonts w:ascii="Times New Roman" w:hAnsi="Times New Roman" w:cs="Times New Roman"/>
                <w:color w:val="000000"/>
                <w:sz w:val="28"/>
                <w:szCs w:val="28"/>
                <w:lang w:val="kk-KZ"/>
              </w:rPr>
              <w:t>ҚР Сыртқы істер министрлігі</w:t>
            </w:r>
          </w:p>
        </w:tc>
      </w:tr>
      <w:tr w:rsidR="00270543" w:rsidRPr="00AF776F" w:rsidTr="00CC4F45">
        <w:trPr>
          <w:trHeight w:val="349"/>
        </w:trPr>
        <w:tc>
          <w:tcPr>
            <w:tcW w:w="235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СК</w:t>
            </w:r>
          </w:p>
        </w:tc>
        <w:tc>
          <w:tcPr>
            <w:tcW w:w="7248" w:type="dxa"/>
            <w:noWrap/>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ҚР ҰЭМ Статистика комитеті</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127A4B" w:rsidP="00545B47">
            <w:pPr>
              <w:jc w:val="both"/>
              <w:rPr>
                <w:rFonts w:ascii="Times New Roman" w:hAnsi="Times New Roman" w:cs="Times New Roman"/>
                <w:color w:val="000000"/>
                <w:sz w:val="28"/>
                <w:szCs w:val="28"/>
              </w:rPr>
            </w:pPr>
            <w:r w:rsidRPr="00AF776F">
              <w:rPr>
                <w:rFonts w:ascii="Times New Roman" w:hAnsi="Times New Roman" w:cs="Times New Roman"/>
                <w:noProof/>
                <w:lang w:eastAsia="ru-RU"/>
              </w:rPr>
              <mc:AlternateContent>
                <mc:Choice Requires="wps">
                  <w:drawing>
                    <wp:anchor distT="0" distB="0" distL="114300" distR="114300" simplePos="0" relativeHeight="251597312" behindDoc="0" locked="0" layoutInCell="1" allowOverlap="1" wp14:anchorId="60DE786E" wp14:editId="51BF0D6B">
                      <wp:simplePos x="0" y="0"/>
                      <wp:positionH relativeFrom="column">
                        <wp:posOffset>-884555</wp:posOffset>
                      </wp:positionH>
                      <wp:positionV relativeFrom="paragraph">
                        <wp:posOffset>163195</wp:posOffset>
                      </wp:positionV>
                      <wp:extent cx="666750" cy="885825"/>
                      <wp:effectExtent l="0" t="0" r="19050" b="28575"/>
                      <wp:wrapNone/>
                      <wp:docPr id="86" name="Прямоугольник 86"/>
                      <wp:cNvGraphicFramePr/>
                      <a:graphic xmlns:a="http://schemas.openxmlformats.org/drawingml/2006/main">
                        <a:graphicData uri="http://schemas.microsoft.com/office/word/2010/wordprocessingShape">
                          <wps:wsp>
                            <wps:cNvSpPr/>
                            <wps:spPr>
                              <a:xfrm>
                                <a:off x="0" y="0"/>
                                <a:ext cx="666750" cy="885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C7795C" id="Прямоугольник 86" o:spid="_x0000_s1026" style="position:absolute;margin-left:-69.65pt;margin-top:12.85pt;width:52.5pt;height:69.75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" fillcolor="white [3212]" strokecolor="white [3212]" strokeweight="1.5pt">
                      <v:stroke endcap="round"/>
                    </v:rect>
                  </w:pict>
                </mc:Fallback>
              </mc:AlternateContent>
            </w:r>
            <w:r w:rsidR="00270543" w:rsidRPr="00AF776F">
              <w:rPr>
                <w:rFonts w:ascii="Times New Roman" w:hAnsi="Times New Roman" w:cs="Times New Roman"/>
                <w:color w:val="000000"/>
                <w:sz w:val="28"/>
                <w:szCs w:val="28"/>
              </w:rPr>
              <w:t>СҚО</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Солтүстік Қазақстан облысы</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СӨС</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 Салауатты өмір салты</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ТКББ</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xml:space="preserve">– Техникалық және кәсіптік білім беру </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ҮЕҰ</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Үкіметтік емес ұйымдар</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ҰБДҚ</w:t>
            </w:r>
          </w:p>
        </w:tc>
        <w:tc>
          <w:tcPr>
            <w:tcW w:w="7248" w:type="dxa"/>
            <w:noWrap/>
            <w:hideMark/>
          </w:tcPr>
          <w:p w:rsidR="00270543" w:rsidRPr="00AF776F" w:rsidRDefault="00270543" w:rsidP="00732275">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lang w:val="kk-KZ"/>
              </w:rPr>
              <w:t>–</w:t>
            </w:r>
            <w:r w:rsidR="00732275" w:rsidRPr="00AF776F">
              <w:rPr>
                <w:rFonts w:ascii="Times New Roman" w:hAnsi="Times New Roman" w:cs="Times New Roman"/>
                <w:color w:val="000000"/>
                <w:sz w:val="14"/>
                <w:szCs w:val="14"/>
              </w:rPr>
              <w:t xml:space="preserve"> </w:t>
            </w:r>
            <w:r w:rsidRPr="00AF776F">
              <w:rPr>
                <w:rFonts w:ascii="Times New Roman" w:hAnsi="Times New Roman" w:cs="Times New Roman"/>
                <w:color w:val="000000"/>
                <w:sz w:val="28"/>
                <w:szCs w:val="28"/>
                <w:lang w:val="kk-KZ"/>
              </w:rPr>
              <w:t>Ұлттық білім беру деректер қоры</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ҰЭМ</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ҚР Ұлттық экономика министрлігі</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ХЕҰ</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Халықаралық еңбек ұйымы</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ШҚО</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Шығыс Қазақстан облысы</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ШЫҰ</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Шанхай ынтымақтастық ұйымы</w:t>
            </w:r>
          </w:p>
        </w:tc>
      </w:tr>
      <w:tr w:rsidR="00270543" w:rsidRPr="00AF776F" w:rsidTr="00CC4F45">
        <w:trPr>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ЭМ</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ҚР Энергетика министрлігі</w:t>
            </w:r>
          </w:p>
        </w:tc>
      </w:tr>
      <w:tr w:rsidR="00270543" w:rsidRPr="00AF776F" w:rsidTr="00CC4F45">
        <w:trPr>
          <w:cnfStyle w:val="000000100000" w:firstRow="0" w:lastRow="0" w:firstColumn="0" w:lastColumn="0" w:oddVBand="0" w:evenVBand="0" w:oddHBand="1" w:evenHBand="0" w:firstRowFirstColumn="0" w:firstRowLastColumn="0" w:lastRowFirstColumn="0" w:lastRowLastColumn="0"/>
          <w:trHeight w:val="349"/>
        </w:trPr>
        <w:tc>
          <w:tcPr>
            <w:tcW w:w="235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ЮНИСЕФ</w:t>
            </w:r>
          </w:p>
        </w:tc>
        <w:tc>
          <w:tcPr>
            <w:tcW w:w="7248" w:type="dxa"/>
            <w:noWrap/>
            <w:hideMark/>
          </w:tcPr>
          <w:p w:rsidR="00270543" w:rsidRPr="00AF776F" w:rsidRDefault="00270543" w:rsidP="00545B47">
            <w:pPr>
              <w:jc w:val="both"/>
              <w:rPr>
                <w:rFonts w:ascii="Times New Roman" w:hAnsi="Times New Roman" w:cs="Times New Roman"/>
                <w:color w:val="000000"/>
                <w:sz w:val="28"/>
                <w:szCs w:val="28"/>
              </w:rPr>
            </w:pPr>
            <w:r w:rsidRPr="00AF776F">
              <w:rPr>
                <w:rFonts w:ascii="Times New Roman" w:hAnsi="Times New Roman" w:cs="Times New Roman"/>
                <w:color w:val="000000"/>
                <w:sz w:val="28"/>
                <w:szCs w:val="28"/>
              </w:rPr>
              <w:t>– БҰҰ балаларға көмек беру қоры</w:t>
            </w:r>
          </w:p>
        </w:tc>
      </w:tr>
    </w:tbl>
    <w:p w:rsidR="00545B47" w:rsidRPr="00AF776F" w:rsidRDefault="00545B47" w:rsidP="00545B47">
      <w:pPr>
        <w:tabs>
          <w:tab w:val="left" w:pos="2184"/>
        </w:tabs>
        <w:spacing w:after="0" w:line="240" w:lineRule="auto"/>
        <w:rPr>
          <w:rFonts w:ascii="Times New Roman" w:hAnsi="Times New Roman" w:cs="Times New Roman"/>
          <w:color w:val="000000"/>
          <w:sz w:val="28"/>
          <w:szCs w:val="28"/>
        </w:rPr>
      </w:pPr>
    </w:p>
    <w:p w:rsidR="00712868" w:rsidRPr="00AF776F" w:rsidRDefault="00712868" w:rsidP="00F609D0"/>
    <w:p w:rsidR="00270543" w:rsidRPr="00AF776F" w:rsidRDefault="00545B47" w:rsidP="00C437D2">
      <w:pPr>
        <w:pStyle w:val="1"/>
        <w:numPr>
          <w:ilvl w:val="0"/>
          <w:numId w:val="0"/>
        </w:numPr>
        <w:ind w:left="432"/>
      </w:pPr>
      <w:bookmarkStart w:id="11" w:name="_Toc6785375"/>
      <w:r w:rsidRPr="00AF776F">
        <w:lastRenderedPageBreak/>
        <w:t>Кіріспе</w:t>
      </w:r>
      <w:bookmarkEnd w:id="11"/>
    </w:p>
    <w:p w:rsidR="00684927" w:rsidRDefault="00270543" w:rsidP="000F3D77">
      <w:pPr>
        <w:pStyle w:val="a6"/>
        <w:tabs>
          <w:tab w:val="left" w:pos="8364"/>
        </w:tabs>
        <w:spacing w:after="0" w:line="276" w:lineRule="auto"/>
        <w:ind w:left="0" w:right="27" w:firstLine="709"/>
        <w:jc w:val="both"/>
        <w:rPr>
          <w:rFonts w:ascii="Times New Roman" w:hAnsi="Times New Roman" w:cs="Times New Roman"/>
          <w:sz w:val="28"/>
          <w:szCs w:val="26"/>
          <w:lang w:val="kk-KZ"/>
        </w:rPr>
      </w:pPr>
      <w:r w:rsidRPr="00D31177">
        <w:rPr>
          <w:rFonts w:ascii="Times New Roman" w:hAnsi="Times New Roman" w:cs="Times New Roman"/>
          <w:sz w:val="28"/>
          <w:szCs w:val="26"/>
          <w:lang w:val="kk-KZ"/>
        </w:rPr>
        <w:t xml:space="preserve">Қазақстан Республикасы Білім және ғылым министрлігі </w:t>
      </w:r>
      <w:r w:rsidR="000F3D77">
        <w:rPr>
          <w:rFonts w:ascii="Times New Roman" w:hAnsi="Times New Roman" w:cs="Times New Roman"/>
          <w:sz w:val="28"/>
          <w:szCs w:val="26"/>
          <w:lang w:val="kk-KZ"/>
        </w:rPr>
        <w:br/>
      </w:r>
      <w:r w:rsidRPr="00D31177">
        <w:rPr>
          <w:rFonts w:ascii="Times New Roman" w:hAnsi="Times New Roman" w:cs="Times New Roman"/>
          <w:sz w:val="28"/>
          <w:szCs w:val="26"/>
          <w:lang w:val="kk-KZ"/>
        </w:rPr>
        <w:t>«2018 жылғы Қазақстан Республикасындағы балалардың жағдайы туралы жыл сайынғы баяндаманы</w:t>
      </w:r>
      <w:r w:rsidR="0047403F" w:rsidRPr="00D31177">
        <w:rPr>
          <w:rFonts w:ascii="Times New Roman" w:hAnsi="Times New Roman" w:cs="Times New Roman"/>
          <w:sz w:val="28"/>
          <w:szCs w:val="26"/>
          <w:lang w:val="kk-KZ"/>
        </w:rPr>
        <w:t>»</w:t>
      </w:r>
      <w:r w:rsidR="00D31177">
        <w:rPr>
          <w:rFonts w:ascii="Times New Roman" w:hAnsi="Times New Roman" w:cs="Times New Roman"/>
          <w:sz w:val="28"/>
          <w:szCs w:val="26"/>
          <w:lang w:val="kk-KZ"/>
        </w:rPr>
        <w:t xml:space="preserve"> </w:t>
      </w:r>
      <w:r w:rsidRPr="00D31177">
        <w:rPr>
          <w:rFonts w:ascii="Times New Roman" w:hAnsi="Times New Roman" w:cs="Times New Roman"/>
          <w:sz w:val="28"/>
          <w:szCs w:val="26"/>
          <w:lang w:val="kk-KZ"/>
        </w:rPr>
        <w:t>(әрі қарай – Баяндама) ұсынады.</w:t>
      </w:r>
      <w:r w:rsidR="00712868" w:rsidRPr="00D31177">
        <w:rPr>
          <w:rFonts w:ascii="Times New Roman" w:hAnsi="Times New Roman" w:cs="Times New Roman"/>
          <w:sz w:val="28"/>
          <w:szCs w:val="26"/>
          <w:lang w:val="kk-KZ"/>
        </w:rPr>
        <w:t xml:space="preserve"> </w:t>
      </w:r>
    </w:p>
    <w:p w:rsidR="00270543" w:rsidRPr="00D31177" w:rsidRDefault="00270543" w:rsidP="000F3D77">
      <w:pPr>
        <w:pStyle w:val="a6"/>
        <w:tabs>
          <w:tab w:val="left" w:pos="7938"/>
        </w:tabs>
        <w:spacing w:after="0" w:line="276" w:lineRule="auto"/>
        <w:ind w:left="0" w:right="27" w:firstLine="709"/>
        <w:jc w:val="both"/>
        <w:rPr>
          <w:rFonts w:ascii="Times New Roman" w:hAnsi="Times New Roman" w:cs="Times New Roman"/>
          <w:sz w:val="28"/>
          <w:szCs w:val="26"/>
          <w:lang w:val="kk-KZ"/>
        </w:rPr>
      </w:pPr>
      <w:r w:rsidRPr="00D31177">
        <w:rPr>
          <w:rFonts w:ascii="Times New Roman" w:hAnsi="Times New Roman" w:cs="Times New Roman"/>
          <w:sz w:val="28"/>
          <w:szCs w:val="26"/>
          <w:lang w:val="kk-KZ"/>
        </w:rPr>
        <w:t xml:space="preserve">Осы </w:t>
      </w:r>
      <w:r w:rsidR="0047403F" w:rsidRPr="00D31177">
        <w:rPr>
          <w:rFonts w:ascii="Times New Roman" w:hAnsi="Times New Roman" w:cs="Times New Roman"/>
          <w:sz w:val="28"/>
          <w:szCs w:val="26"/>
          <w:lang w:val="kk-KZ"/>
        </w:rPr>
        <w:t>Б</w:t>
      </w:r>
      <w:r w:rsidRPr="00D31177">
        <w:rPr>
          <w:rFonts w:ascii="Times New Roman" w:hAnsi="Times New Roman" w:cs="Times New Roman"/>
          <w:sz w:val="28"/>
          <w:szCs w:val="26"/>
          <w:lang w:val="kk-KZ"/>
        </w:rPr>
        <w:t xml:space="preserve">аяндама «Қазақстан Республикасындағы баланың құқықтары туралы» Қазақстан Республикасы Заңының 46-бабына сәйкес, </w:t>
      </w:r>
      <w:r w:rsidR="000F3D77">
        <w:rPr>
          <w:rFonts w:ascii="Times New Roman" w:hAnsi="Times New Roman" w:cs="Times New Roman"/>
          <w:sz w:val="28"/>
          <w:szCs w:val="26"/>
          <w:lang w:val="kk-KZ"/>
        </w:rPr>
        <w:br/>
      </w:r>
      <w:r w:rsidRPr="00D31177">
        <w:rPr>
          <w:rFonts w:ascii="Times New Roman" w:hAnsi="Times New Roman" w:cs="Times New Roman"/>
          <w:sz w:val="28"/>
          <w:szCs w:val="26"/>
          <w:lang w:val="kk-KZ"/>
        </w:rPr>
        <w:t xml:space="preserve">Қазақстан Республикасы Президенті Әкімшілігі Басшысының бұйрығын </w:t>
      </w:r>
      <w:r w:rsidR="000F3D77">
        <w:rPr>
          <w:rFonts w:ascii="Times New Roman" w:hAnsi="Times New Roman" w:cs="Times New Roman"/>
          <w:sz w:val="28"/>
          <w:szCs w:val="26"/>
          <w:lang w:val="kk-KZ"/>
        </w:rPr>
        <w:br/>
      </w:r>
      <w:r w:rsidRPr="00D31177">
        <w:rPr>
          <w:rFonts w:ascii="Times New Roman" w:hAnsi="Times New Roman" w:cs="Times New Roman"/>
          <w:sz w:val="28"/>
          <w:szCs w:val="26"/>
          <w:lang w:val="kk-KZ"/>
        </w:rPr>
        <w:t xml:space="preserve">және Мемлекеттік органдардың Мемлекет басшысының </w:t>
      </w:r>
      <w:r w:rsidR="000F3D77">
        <w:rPr>
          <w:rFonts w:ascii="Times New Roman" w:hAnsi="Times New Roman" w:cs="Times New Roman"/>
          <w:sz w:val="28"/>
          <w:szCs w:val="26"/>
          <w:lang w:val="kk-KZ"/>
        </w:rPr>
        <w:br/>
      </w:r>
      <w:r w:rsidRPr="00D31177">
        <w:rPr>
          <w:rFonts w:ascii="Times New Roman" w:hAnsi="Times New Roman" w:cs="Times New Roman"/>
          <w:sz w:val="28"/>
          <w:szCs w:val="26"/>
          <w:lang w:val="kk-KZ"/>
        </w:rPr>
        <w:t xml:space="preserve">атына берілетін 2019 жылға арналған ақпараттар, баяндамалар </w:t>
      </w:r>
      <w:r w:rsidR="000F3D77">
        <w:rPr>
          <w:rFonts w:ascii="Times New Roman" w:hAnsi="Times New Roman" w:cs="Times New Roman"/>
          <w:sz w:val="28"/>
          <w:szCs w:val="26"/>
          <w:lang w:val="kk-KZ"/>
        </w:rPr>
        <w:br/>
      </w:r>
      <w:r w:rsidRPr="00D31177">
        <w:rPr>
          <w:rFonts w:ascii="Times New Roman" w:hAnsi="Times New Roman" w:cs="Times New Roman"/>
          <w:sz w:val="28"/>
          <w:szCs w:val="26"/>
          <w:lang w:val="kk-KZ"/>
        </w:rPr>
        <w:t>және есептер ұсыну кестесін орындау үшін дайындалған (07.12.2018 ж.</w:t>
      </w:r>
      <w:r w:rsidR="000F3D77">
        <w:rPr>
          <w:rFonts w:ascii="Times New Roman" w:hAnsi="Times New Roman" w:cs="Times New Roman"/>
          <w:sz w:val="28"/>
          <w:szCs w:val="26"/>
          <w:lang w:val="kk-KZ"/>
        </w:rPr>
        <w:br/>
      </w:r>
      <w:r w:rsidR="00D31177">
        <w:rPr>
          <w:rFonts w:ascii="Times New Roman" w:hAnsi="Times New Roman" w:cs="Times New Roman"/>
          <w:sz w:val="28"/>
          <w:szCs w:val="26"/>
          <w:lang w:val="kk-KZ"/>
        </w:rPr>
        <w:t> </w:t>
      </w:r>
      <w:r w:rsidRPr="00D31177">
        <w:rPr>
          <w:rFonts w:ascii="Times New Roman" w:hAnsi="Times New Roman" w:cs="Times New Roman"/>
          <w:sz w:val="28"/>
          <w:szCs w:val="26"/>
          <w:lang w:val="kk-KZ"/>
        </w:rPr>
        <w:t>шығыс №: 18-01-38.38).</w:t>
      </w:r>
    </w:p>
    <w:p w:rsidR="00D31177" w:rsidRDefault="00270543" w:rsidP="000F3D77">
      <w:pPr>
        <w:pStyle w:val="a6"/>
        <w:tabs>
          <w:tab w:val="left" w:pos="7938"/>
          <w:tab w:val="left" w:pos="8222"/>
        </w:tabs>
        <w:spacing w:after="0" w:line="276" w:lineRule="auto"/>
        <w:ind w:left="0" w:right="27" w:firstLine="709"/>
        <w:jc w:val="both"/>
        <w:rPr>
          <w:rFonts w:ascii="Times New Roman" w:hAnsi="Times New Roman" w:cs="Times New Roman"/>
          <w:sz w:val="28"/>
          <w:szCs w:val="26"/>
          <w:lang w:val="kk-KZ"/>
        </w:rPr>
      </w:pPr>
      <w:r w:rsidRPr="00D31177">
        <w:rPr>
          <w:rFonts w:ascii="Times New Roman" w:hAnsi="Times New Roman" w:cs="Times New Roman"/>
          <w:sz w:val="28"/>
          <w:szCs w:val="26"/>
          <w:lang w:val="kk-KZ"/>
        </w:rPr>
        <w:t xml:space="preserve">Баяндамада Қазақстан балаларының денсаулық және қауіпсіздік, оқыту, тәрбиелеу, демалыс, бос уақыт, әлеуметтік қолдау, жан-жақты дамуға </w:t>
      </w:r>
      <w:r w:rsidR="000F3D77">
        <w:rPr>
          <w:rFonts w:ascii="Times New Roman" w:hAnsi="Times New Roman" w:cs="Times New Roman"/>
          <w:sz w:val="28"/>
          <w:szCs w:val="26"/>
          <w:lang w:val="kk-KZ"/>
        </w:rPr>
        <w:br/>
      </w:r>
      <w:r w:rsidRPr="00D31177">
        <w:rPr>
          <w:rFonts w:ascii="Times New Roman" w:hAnsi="Times New Roman" w:cs="Times New Roman"/>
          <w:sz w:val="28"/>
          <w:szCs w:val="26"/>
          <w:lang w:val="kk-KZ"/>
        </w:rPr>
        <w:t>қол жеткізу мәселе</w:t>
      </w:r>
      <w:r w:rsidR="00D31177">
        <w:rPr>
          <w:rFonts w:ascii="Times New Roman" w:hAnsi="Times New Roman" w:cs="Times New Roman"/>
          <w:sz w:val="28"/>
          <w:szCs w:val="26"/>
          <w:lang w:val="kk-KZ"/>
        </w:rPr>
        <w:t>лері жағдайына талдау жасалған.</w:t>
      </w:r>
    </w:p>
    <w:p w:rsidR="00270543" w:rsidRDefault="00127A4B" w:rsidP="000F3D77">
      <w:pPr>
        <w:pStyle w:val="a6"/>
        <w:tabs>
          <w:tab w:val="left" w:pos="7938"/>
          <w:tab w:val="left" w:pos="8222"/>
          <w:tab w:val="left" w:pos="8647"/>
        </w:tabs>
        <w:spacing w:after="0" w:line="276" w:lineRule="auto"/>
        <w:ind w:left="0" w:right="27" w:firstLine="709"/>
        <w:jc w:val="both"/>
        <w:rPr>
          <w:rFonts w:ascii="Times New Roman" w:hAnsi="Times New Roman" w:cs="Times New Roman"/>
          <w:sz w:val="28"/>
          <w:szCs w:val="26"/>
          <w:lang w:val="kk-KZ"/>
        </w:rPr>
      </w:pPr>
      <w:r w:rsidRPr="00D31177">
        <w:rPr>
          <w:rFonts w:ascii="Times New Roman" w:hAnsi="Times New Roman" w:cs="Times New Roman"/>
          <w:noProof/>
          <w:sz w:val="24"/>
        </w:rPr>
        <mc:AlternateContent>
          <mc:Choice Requires="wps">
            <w:drawing>
              <wp:anchor distT="0" distB="0" distL="114300" distR="114300" simplePos="0" relativeHeight="251599360" behindDoc="0" locked="0" layoutInCell="1" allowOverlap="1" wp14:anchorId="6D527987" wp14:editId="100D229D">
                <wp:simplePos x="0" y="0"/>
                <wp:positionH relativeFrom="column">
                  <wp:posOffset>7211373</wp:posOffset>
                </wp:positionH>
                <wp:positionV relativeFrom="paragraph">
                  <wp:posOffset>180340</wp:posOffset>
                </wp:positionV>
                <wp:extent cx="666750" cy="885825"/>
                <wp:effectExtent l="0" t="0" r="19050" b="28575"/>
                <wp:wrapNone/>
                <wp:docPr id="87" name="Прямоугольник 87"/>
                <wp:cNvGraphicFramePr/>
                <a:graphic xmlns:a="http://schemas.openxmlformats.org/drawingml/2006/main">
                  <a:graphicData uri="http://schemas.microsoft.com/office/word/2010/wordprocessingShape">
                    <wps:wsp>
                      <wps:cNvSpPr/>
                      <wps:spPr>
                        <a:xfrm>
                          <a:off x="0" y="0"/>
                          <a:ext cx="666750" cy="885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1F6D02" id="Прямоугольник 87" o:spid="_x0000_s1026" style="position:absolute;margin-left:567.8pt;margin-top:14.2pt;width:52.5pt;height:69.75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" fillcolor="white [3212]" strokecolor="white [3212]" strokeweight="1.5pt">
                <v:stroke endcap="round"/>
              </v:rect>
            </w:pict>
          </mc:Fallback>
        </mc:AlternateContent>
      </w:r>
      <w:r w:rsidR="00270543" w:rsidRPr="00D31177">
        <w:rPr>
          <w:rFonts w:ascii="Times New Roman" w:hAnsi="Times New Roman" w:cs="Times New Roman"/>
          <w:sz w:val="28"/>
          <w:szCs w:val="26"/>
          <w:lang w:val="kk-KZ"/>
        </w:rPr>
        <w:t xml:space="preserve">Онда 2018 жылы балалардың құқықтарын қорғау саласындағы </w:t>
      </w:r>
      <w:r w:rsidR="000F3D77">
        <w:rPr>
          <w:rFonts w:ascii="Times New Roman" w:hAnsi="Times New Roman" w:cs="Times New Roman"/>
          <w:sz w:val="28"/>
          <w:szCs w:val="26"/>
          <w:lang w:val="kk-KZ"/>
        </w:rPr>
        <w:br/>
      </w:r>
      <w:r w:rsidR="00270543" w:rsidRPr="00D31177">
        <w:rPr>
          <w:rFonts w:ascii="Times New Roman" w:hAnsi="Times New Roman" w:cs="Times New Roman"/>
          <w:sz w:val="28"/>
          <w:szCs w:val="26"/>
          <w:lang w:val="kk-KZ"/>
        </w:rPr>
        <w:t>ұлттық заңнаманы дамыту, бала құқықтары туралы конвенцияның және балалардың құқықтарына қатысты басқа да халықаралық шарттардың ережелері туралы құқықтық ақпараттандыру мәселелері, балалардың құқықтарын қорғау саласындағы халықаралық тәжірибе, ресми статистикалық деректерді талдау және орындалған әлеуметтік зерттеу негізінде әзірленген бала құқықтарын сақтау саласындағы жағдайды жақсарту жөніндегі ұсынымдар көрсетілген.</w:t>
      </w:r>
    </w:p>
    <w:p w:rsidR="00270543" w:rsidRDefault="00270543" w:rsidP="000F3D77">
      <w:pPr>
        <w:pStyle w:val="a6"/>
        <w:tabs>
          <w:tab w:val="left" w:pos="7938"/>
          <w:tab w:val="left" w:pos="8222"/>
          <w:tab w:val="left" w:pos="8647"/>
        </w:tabs>
        <w:spacing w:after="0" w:line="276" w:lineRule="auto"/>
        <w:ind w:left="0" w:right="27" w:firstLine="709"/>
        <w:jc w:val="both"/>
        <w:rPr>
          <w:rFonts w:ascii="Times New Roman" w:hAnsi="Times New Roman" w:cs="Times New Roman"/>
          <w:sz w:val="28"/>
          <w:szCs w:val="26"/>
          <w:lang w:val="kk-KZ"/>
        </w:rPr>
      </w:pPr>
      <w:r w:rsidRPr="00D31177">
        <w:rPr>
          <w:rFonts w:ascii="Times New Roman" w:hAnsi="Times New Roman" w:cs="Times New Roman"/>
          <w:sz w:val="28"/>
          <w:szCs w:val="26"/>
          <w:lang w:val="kk-KZ"/>
        </w:rPr>
        <w:t xml:space="preserve">Бұл </w:t>
      </w:r>
      <w:r w:rsidR="00D0678E" w:rsidRPr="00D31177">
        <w:rPr>
          <w:rFonts w:ascii="Times New Roman" w:hAnsi="Times New Roman" w:cs="Times New Roman"/>
          <w:sz w:val="28"/>
          <w:szCs w:val="26"/>
          <w:lang w:val="kk-KZ"/>
        </w:rPr>
        <w:t>Б</w:t>
      </w:r>
      <w:r w:rsidRPr="00D31177">
        <w:rPr>
          <w:rFonts w:ascii="Times New Roman" w:hAnsi="Times New Roman" w:cs="Times New Roman"/>
          <w:sz w:val="28"/>
          <w:szCs w:val="26"/>
          <w:lang w:val="kk-KZ"/>
        </w:rPr>
        <w:t xml:space="preserve">аяндама ұлттық және жергілікті деңгейдегі түрлі мүдделі мемлекеттік органдар ұсынған мәліметтерді талдау, сондай-ақ әлеуметтік зерттеулер негізінде дайындалды. Баяндаманы дайындау шеңберінде жүргізілген әлеуметтік зерттеу барысында Қазақстанның барлық өңірлеріндегі 8-17 жас аралығындағы 20 мың бала, 2,5 мың ата-ана, балалармен жұмыс істейтін 1200 маман (білім беру, денсаулық сақтау, әлеуметтік қорғау салалары, кәмелетке толмағандар ісі жөніндегі инспекторлар) және </w:t>
      </w:r>
      <w:r w:rsidR="000F3D77">
        <w:rPr>
          <w:rFonts w:ascii="Times New Roman" w:hAnsi="Times New Roman" w:cs="Times New Roman"/>
          <w:sz w:val="28"/>
          <w:szCs w:val="26"/>
          <w:lang w:val="kk-KZ"/>
        </w:rPr>
        <w:br/>
      </w:r>
      <w:r w:rsidRPr="00D31177">
        <w:rPr>
          <w:rFonts w:ascii="Times New Roman" w:hAnsi="Times New Roman" w:cs="Times New Roman"/>
          <w:sz w:val="28"/>
          <w:szCs w:val="26"/>
          <w:lang w:val="kk-KZ"/>
        </w:rPr>
        <w:t>ҚР оқу-тәрбие мекемелерінің 164 директорлары, орынбасарлары сұралды.</w:t>
      </w:r>
    </w:p>
    <w:p w:rsidR="00684927" w:rsidRDefault="00270543" w:rsidP="000F3D77">
      <w:pPr>
        <w:pStyle w:val="a6"/>
        <w:tabs>
          <w:tab w:val="left" w:pos="7938"/>
          <w:tab w:val="left" w:pos="8222"/>
          <w:tab w:val="left" w:pos="8647"/>
        </w:tabs>
        <w:spacing w:after="0" w:line="276" w:lineRule="auto"/>
        <w:ind w:left="0" w:right="27" w:firstLine="709"/>
        <w:jc w:val="both"/>
        <w:rPr>
          <w:rFonts w:ascii="Times New Roman" w:hAnsi="Times New Roman" w:cs="Times New Roman"/>
          <w:sz w:val="28"/>
          <w:szCs w:val="26"/>
          <w:lang w:val="kk-KZ"/>
        </w:rPr>
      </w:pPr>
      <w:r w:rsidRPr="00D31177">
        <w:rPr>
          <w:rFonts w:ascii="Times New Roman" w:hAnsi="Times New Roman" w:cs="Times New Roman"/>
          <w:sz w:val="28"/>
          <w:szCs w:val="26"/>
          <w:lang w:val="kk-KZ"/>
        </w:rPr>
        <w:t xml:space="preserve">Зерттеулер қалалық (облыс орталықтары, шағын қалалар), </w:t>
      </w:r>
      <w:r w:rsidR="000F3D77">
        <w:rPr>
          <w:rFonts w:ascii="Times New Roman" w:hAnsi="Times New Roman" w:cs="Times New Roman"/>
          <w:sz w:val="28"/>
          <w:szCs w:val="26"/>
          <w:lang w:val="kk-KZ"/>
        </w:rPr>
        <w:br/>
      </w:r>
      <w:r w:rsidRPr="00D31177">
        <w:rPr>
          <w:rFonts w:ascii="Times New Roman" w:hAnsi="Times New Roman" w:cs="Times New Roman"/>
          <w:sz w:val="28"/>
          <w:szCs w:val="26"/>
          <w:lang w:val="kk-KZ"/>
        </w:rPr>
        <w:t>сондай-ақ ауылдық жерлерде (ауылдық аудан орталықтары, әртүрлі көлемдегі және облыс орталықтарынан шалғайдағы ауылдар, оның ішінде алыс шағын ауылдар, станциялар) жүргізілді.</w:t>
      </w:r>
      <w:r w:rsidR="0047403F" w:rsidRPr="00D31177">
        <w:rPr>
          <w:rFonts w:ascii="Times New Roman" w:hAnsi="Times New Roman" w:cs="Times New Roman"/>
          <w:sz w:val="28"/>
          <w:szCs w:val="26"/>
          <w:lang w:val="kk-KZ"/>
        </w:rPr>
        <w:t xml:space="preserve"> Б</w:t>
      </w:r>
      <w:r w:rsidRPr="00D31177">
        <w:rPr>
          <w:rFonts w:ascii="Times New Roman" w:hAnsi="Times New Roman" w:cs="Times New Roman"/>
          <w:sz w:val="28"/>
          <w:szCs w:val="26"/>
          <w:lang w:val="kk-KZ"/>
        </w:rPr>
        <w:t>аяндамада әртүрлі санаттағы респонденттер, астаналық тұрғындар, сондай-ақ шалғайдағы ауыл тұрғындарының пікірлері көрініс тапты.</w:t>
      </w:r>
      <w:r w:rsidR="00712868" w:rsidRPr="00D31177">
        <w:rPr>
          <w:rFonts w:ascii="Times New Roman" w:hAnsi="Times New Roman" w:cs="Times New Roman"/>
          <w:sz w:val="28"/>
          <w:szCs w:val="26"/>
          <w:lang w:val="kk-KZ"/>
        </w:rPr>
        <w:t xml:space="preserve"> </w:t>
      </w:r>
    </w:p>
    <w:p w:rsidR="00D55FDE" w:rsidRPr="00D31177" w:rsidRDefault="00A21373" w:rsidP="000F3D77">
      <w:pPr>
        <w:pStyle w:val="a6"/>
        <w:tabs>
          <w:tab w:val="left" w:pos="7938"/>
          <w:tab w:val="left" w:pos="8222"/>
          <w:tab w:val="left" w:pos="8647"/>
        </w:tabs>
        <w:spacing w:after="0" w:line="276" w:lineRule="auto"/>
        <w:ind w:left="0" w:right="27" w:firstLine="709"/>
        <w:jc w:val="both"/>
        <w:rPr>
          <w:rFonts w:ascii="Times New Roman" w:hAnsi="Times New Roman" w:cs="Times New Roman"/>
          <w:sz w:val="28"/>
          <w:szCs w:val="26"/>
          <w:lang w:val="kk-KZ"/>
        </w:rPr>
      </w:pPr>
      <w:r w:rsidRPr="00D31177">
        <w:rPr>
          <w:rFonts w:ascii="Times New Roman" w:hAnsi="Times New Roman" w:cs="Times New Roman"/>
          <w:sz w:val="28"/>
          <w:szCs w:val="26"/>
          <w:lang w:val="kk-KZ"/>
        </w:rPr>
        <w:lastRenderedPageBreak/>
        <w:t>Б</w:t>
      </w:r>
      <w:r w:rsidR="00270543" w:rsidRPr="00D31177">
        <w:rPr>
          <w:rFonts w:ascii="Times New Roman" w:hAnsi="Times New Roman" w:cs="Times New Roman"/>
          <w:sz w:val="28"/>
          <w:szCs w:val="26"/>
          <w:lang w:val="kk-KZ"/>
        </w:rPr>
        <w:t>аяндаманы</w:t>
      </w:r>
      <w:r w:rsidR="00270543" w:rsidRPr="00D31177">
        <w:rPr>
          <w:rFonts w:ascii="Times New Roman" w:hAnsi="Times New Roman" w:cs="Times New Roman"/>
          <w:color w:val="FF0000"/>
          <w:sz w:val="28"/>
          <w:szCs w:val="26"/>
          <w:lang w:val="kk-KZ"/>
        </w:rPr>
        <w:t xml:space="preserve"> </w:t>
      </w:r>
      <w:r w:rsidR="00270543" w:rsidRPr="00D31177">
        <w:rPr>
          <w:rFonts w:ascii="Times New Roman" w:hAnsi="Times New Roman" w:cs="Times New Roman"/>
          <w:sz w:val="28"/>
          <w:szCs w:val="26"/>
          <w:lang w:val="kk-KZ"/>
        </w:rPr>
        <w:t xml:space="preserve">балалармен жұмыс істейтін мамандар, әртүрлі министрліктер мен ведомстволар, Қазақстанның үкіметтік емес ұйымдары, халықаралық сарапшылар, БАҚ-тар, ата-аналар қауымдастығы </w:t>
      </w:r>
      <w:r w:rsidR="000F3D77">
        <w:rPr>
          <w:rFonts w:ascii="Times New Roman" w:hAnsi="Times New Roman" w:cs="Times New Roman"/>
          <w:sz w:val="28"/>
          <w:szCs w:val="26"/>
          <w:lang w:val="kk-KZ"/>
        </w:rPr>
        <w:br/>
      </w:r>
      <w:r w:rsidR="00270543" w:rsidRPr="00D31177">
        <w:rPr>
          <w:rFonts w:ascii="Times New Roman" w:hAnsi="Times New Roman" w:cs="Times New Roman"/>
          <w:sz w:val="28"/>
          <w:szCs w:val="26"/>
          <w:lang w:val="kk-KZ"/>
        </w:rPr>
        <w:t>және басқа да мүдделі тараптар балалардың құқықтарын сақтау саласындағы жағдайды жақсарту үшін пайдалануы мүмкін.</w:t>
      </w:r>
    </w:p>
    <w:p w:rsidR="005E0301" w:rsidRPr="00AF776F" w:rsidRDefault="005E0301">
      <w:pPr>
        <w:rPr>
          <w:rFonts w:ascii="Times New Roman" w:hAnsi="Times New Roman" w:cs="Times New Roman"/>
          <w:sz w:val="26"/>
          <w:szCs w:val="26"/>
          <w:lang w:val="kk-KZ"/>
        </w:rPr>
      </w:pPr>
    </w:p>
    <w:p w:rsidR="00270543" w:rsidRPr="00AF776F" w:rsidRDefault="00270543" w:rsidP="00C437D2">
      <w:pPr>
        <w:pStyle w:val="1"/>
        <w:rPr>
          <w:bCs/>
        </w:rPr>
      </w:pPr>
      <w:bookmarkStart w:id="12" w:name="_Toc6785376"/>
      <w:r w:rsidRPr="00AF776F">
        <w:lastRenderedPageBreak/>
        <w:t>Тарау. Қазақстан Республикасының балалардың құқықтарын қорғау саласындағы заңнамалық саясаты</w:t>
      </w:r>
      <w:bookmarkEnd w:id="12"/>
    </w:p>
    <w:p w:rsidR="00270543" w:rsidRPr="00AF776F" w:rsidRDefault="00270543" w:rsidP="00545B47">
      <w:pPr>
        <w:pStyle w:val="ae"/>
        <w:spacing w:before="0" w:beforeAutospacing="0" w:after="0" w:afterAutospacing="0" w:line="276" w:lineRule="auto"/>
        <w:ind w:firstLine="709"/>
        <w:jc w:val="both"/>
        <w:rPr>
          <w:rFonts w:cs="Times New Roman"/>
          <w:kern w:val="2"/>
          <w:sz w:val="28"/>
          <w:szCs w:val="28"/>
          <w:lang w:val="kk-KZ" w:eastAsia="ar-SA"/>
        </w:rPr>
      </w:pPr>
      <w:r w:rsidRPr="00AF776F">
        <w:rPr>
          <w:rFonts w:cs="Times New Roman"/>
          <w:kern w:val="2"/>
          <w:sz w:val="28"/>
          <w:szCs w:val="28"/>
          <w:lang w:val="kk-KZ" w:eastAsia="ar-SA"/>
        </w:rPr>
        <w:t>«Қазақстан-2050» Стратегиясы қалыптасқан мемлекеттің жаңа саяси бағыты» Жолдауында балалар құқығын қорғау мемлекеттік саясаттың маңызды бағыттарының бірі ретінде көрсетіледі</w:t>
      </w:r>
      <w:r w:rsidRPr="00AF776F">
        <w:rPr>
          <w:rStyle w:val="af2"/>
          <w:rFonts w:cs="Times New Roman"/>
        </w:rPr>
        <w:footnoteReference w:id="1"/>
      </w:r>
      <w:r w:rsidRPr="00AF776F">
        <w:rPr>
          <w:rFonts w:cs="Times New Roman"/>
          <w:kern w:val="2"/>
          <w:sz w:val="28"/>
          <w:szCs w:val="28"/>
          <w:lang w:val="kk-KZ" w:eastAsia="ar-SA"/>
        </w:rPr>
        <w:t>. Үкіметке ана мен баланы қорғау саласындағы, сондай-ақ отбасы мен неке саласындағы заңнаманы түбегейлі қайта қарау, бала тууды ынталандыру және көп балалы болуды қолдау жүйесін реформалау тапсырылды.</w:t>
      </w:r>
    </w:p>
    <w:p w:rsidR="00270543" w:rsidRPr="00AF776F" w:rsidRDefault="00270543" w:rsidP="00545B47">
      <w:pPr>
        <w:pStyle w:val="ae"/>
        <w:spacing w:before="0" w:beforeAutospacing="0" w:after="0" w:afterAutospacing="0" w:line="276" w:lineRule="auto"/>
        <w:ind w:firstLine="709"/>
        <w:jc w:val="both"/>
        <w:rPr>
          <w:rFonts w:eastAsia="Calibri" w:cs="Times New Roman"/>
          <w:sz w:val="28"/>
          <w:szCs w:val="28"/>
          <w:lang w:val="kk-KZ"/>
        </w:rPr>
      </w:pPr>
      <w:r w:rsidRPr="00AF776F">
        <w:rPr>
          <w:rFonts w:eastAsia="Calibri" w:cs="Times New Roman"/>
          <w:sz w:val="28"/>
          <w:szCs w:val="28"/>
          <w:lang w:val="kk-KZ"/>
        </w:rPr>
        <w:t>Елімізде жүргізіліп жатқан осы саладағы реформалардың жүйелілігі балалардың құқықтары мен мүдделерін қорғауға бағытталған құжаттар мен бағдарламалармен расталады. Осылайша, «2030 жылға дейінгі отбасылық және гендерлік саясат тұжырымдамасын» іске асыру шеңберінде мемлекет балаларды жан-жақты қорғау жүйесін реформалау жөнінде елеулі шаралар қабылдауда: балаларға әлеуметтік қызмет көрсету стандарттары енгізілді, толық емес отбасыларды қолдау жөніндегі шаралар әзірленді, отбасына орналастырудың тәжірибесін кеңейту жолымен интернаттық мекемелерді біртіндеп реформалау жүзеге асырылуда</w:t>
      </w:r>
      <w:r w:rsidRPr="00AF776F">
        <w:rPr>
          <w:rStyle w:val="af2"/>
          <w:rFonts w:cs="Times New Roman"/>
        </w:rPr>
        <w:footnoteReference w:id="2"/>
      </w:r>
      <w:r w:rsidRPr="00AF776F">
        <w:rPr>
          <w:rFonts w:eastAsia="Calibri" w:cs="Times New Roman"/>
          <w:sz w:val="28"/>
          <w:szCs w:val="28"/>
          <w:lang w:val="kk-KZ"/>
        </w:rPr>
        <w:t>.</w:t>
      </w:r>
    </w:p>
    <w:p w:rsidR="00270543" w:rsidRPr="00AF776F" w:rsidRDefault="00270543" w:rsidP="00545B47">
      <w:pPr>
        <w:pStyle w:val="ae"/>
        <w:spacing w:before="0" w:beforeAutospacing="0" w:after="0" w:afterAutospacing="0" w:line="276" w:lineRule="auto"/>
        <w:ind w:firstLine="709"/>
        <w:jc w:val="both"/>
        <w:rPr>
          <w:rFonts w:eastAsia="Calibri" w:cs="Times New Roman"/>
          <w:sz w:val="28"/>
          <w:szCs w:val="28"/>
          <w:lang w:val="kk-KZ"/>
        </w:rPr>
      </w:pPr>
      <w:r w:rsidRPr="00AF776F">
        <w:rPr>
          <w:rFonts w:eastAsia="Calibri" w:cs="Times New Roman"/>
          <w:sz w:val="28"/>
          <w:szCs w:val="28"/>
          <w:lang w:val="kk-KZ"/>
        </w:rPr>
        <w:t>Бүгінгі күні Қазақстан Республикасында балалардың құқықтары мен мүдделерін қорғау үшін қажетті ұйымдастыру-функционалдық институттар құрылды, тиісті нормативтік құқықтық актілер қабылданды, белгілі бір тәжірибе жинақталды, бұл бала құқықтарын қорғаудың ұлттық моделі туралы айтуға мүмкіндік береді.</w:t>
      </w:r>
    </w:p>
    <w:p w:rsidR="00270543" w:rsidRPr="00AF776F" w:rsidRDefault="00270543" w:rsidP="00545B47">
      <w:pPr>
        <w:pStyle w:val="ae"/>
        <w:spacing w:before="0" w:beforeAutospacing="0" w:after="0" w:afterAutospacing="0" w:line="276" w:lineRule="auto"/>
        <w:ind w:firstLine="709"/>
        <w:jc w:val="both"/>
        <w:rPr>
          <w:rFonts w:eastAsia="Calibri" w:cs="Times New Roman"/>
          <w:sz w:val="28"/>
          <w:szCs w:val="28"/>
          <w:lang w:val="kk-KZ"/>
        </w:rPr>
      </w:pPr>
      <w:r w:rsidRPr="00AF776F">
        <w:rPr>
          <w:rFonts w:eastAsia="Calibri" w:cs="Times New Roman"/>
          <w:sz w:val="28"/>
          <w:szCs w:val="28"/>
          <w:lang w:val="kk-KZ"/>
        </w:rPr>
        <w:t xml:space="preserve">Балалардың құқықтарын қорғау саласындағы елдің заңнамасы негізделген базалық нормативтік-құқықтық актілер Қазақстан Республикасының Конституциясы мен </w:t>
      </w:r>
      <w:r w:rsidRPr="00AF776F">
        <w:rPr>
          <w:rFonts w:cs="Times New Roman"/>
          <w:kern w:val="2"/>
          <w:sz w:val="28"/>
          <w:szCs w:val="28"/>
          <w:lang w:val="kk-KZ" w:eastAsia="ar-SA"/>
        </w:rPr>
        <w:t>«Қазақстан Республикасындағы баланың құқықтары туралы» Қазақстан Республикасының Заңы болып табылады.</w:t>
      </w:r>
    </w:p>
    <w:p w:rsidR="00270543" w:rsidRPr="00AF776F" w:rsidRDefault="00270543" w:rsidP="00270543">
      <w:pPr>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br w:type="page"/>
      </w: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Рисунок \* ARABIC </w:instrText>
      </w:r>
      <w:r w:rsidRPr="00AF776F">
        <w:fldChar w:fldCharType="separate"/>
      </w:r>
      <w:r w:rsidR="00D65358">
        <w:rPr>
          <w:lang w:val="kk-KZ"/>
        </w:rPr>
        <w:t>1</w:t>
      </w:r>
      <w:r w:rsidRPr="00AF776F">
        <w:fldChar w:fldCharType="end"/>
      </w:r>
      <w:r w:rsidRPr="00AF776F">
        <w:rPr>
          <w:lang w:val="kk-KZ"/>
        </w:rPr>
        <w:t>-сурет. Қазақстан Республикасындағы бала құқықтарын қорғау саласындағы базалық нормативтік құқықтық құжаттарының тізбесі</w:t>
      </w:r>
    </w:p>
    <w:p w:rsidR="00BD7B4D" w:rsidRPr="00AF776F" w:rsidRDefault="00B8586F" w:rsidP="00270543">
      <w:pPr>
        <w:spacing w:after="0" w:line="240" w:lineRule="auto"/>
        <w:rPr>
          <w:rFonts w:ascii="Times New Roman" w:hAnsi="Times New Roman" w:cs="Times New Roman"/>
          <w:noProof/>
          <w:lang w:val="kk-KZ"/>
        </w:rPr>
      </w:pPr>
      <w:r w:rsidRPr="00AF776F">
        <w:rPr>
          <w:rFonts w:ascii="Times New Roman" w:hAnsi="Times New Roman" w:cs="Times New Roman"/>
          <w:noProof/>
          <w:lang w:eastAsia="ru-RU"/>
        </w:rPr>
        <mc:AlternateContent>
          <mc:Choice Requires="wps">
            <w:drawing>
              <wp:anchor distT="0" distB="0" distL="114300" distR="114300" simplePos="0" relativeHeight="251639296" behindDoc="0" locked="0" layoutInCell="1" allowOverlap="1" wp14:anchorId="3D094539" wp14:editId="27B16849">
                <wp:simplePos x="0" y="0"/>
                <wp:positionH relativeFrom="column">
                  <wp:posOffset>1551305</wp:posOffset>
                </wp:positionH>
                <wp:positionV relativeFrom="paragraph">
                  <wp:posOffset>18453</wp:posOffset>
                </wp:positionV>
                <wp:extent cx="4000499" cy="286384"/>
                <wp:effectExtent l="0" t="0" r="19685" b="1905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499" cy="286384"/>
                        </a:xfrm>
                        <a:prstGeom prst="rect">
                          <a:avLst/>
                        </a:prstGeom>
                        <a:gradFill flip="none" rotWithShape="1">
                          <a:gsLst>
                            <a:gs pos="0">
                              <a:schemeClr val="bg1"/>
                            </a:gs>
                            <a:gs pos="73000">
                              <a:schemeClr val="accent4">
                                <a:lumMod val="20000"/>
                                <a:lumOff val="80000"/>
                              </a:schemeClr>
                            </a:gs>
                            <a:gs pos="100000">
                              <a:schemeClr val="accent4">
                                <a:lumMod val="40000"/>
                                <a:lumOff val="60000"/>
                              </a:schemeClr>
                            </a:gs>
                          </a:gsLst>
                          <a:lin ang="5400000" scaled="0"/>
                          <a:tileRect/>
                        </a:gradFill>
                        <a:ln w="9525" cap="sq">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5358" w:rsidRPr="0017756A" w:rsidRDefault="00D65358" w:rsidP="008D63AD">
                            <w:pPr>
                              <w:jc w:val="center"/>
                              <w:rPr>
                                <w:color w:val="000000" w:themeColor="text1"/>
                                <w:sz w:val="24"/>
                              </w:rPr>
                            </w:pPr>
                            <w:r w:rsidRPr="0017756A">
                              <w:rPr>
                                <w:color w:val="000000" w:themeColor="text1"/>
                                <w:sz w:val="24"/>
                                <w:lang w:val="kk-KZ"/>
                              </w:rPr>
                              <w:t xml:space="preserve">Қазақстан Республикасы </w:t>
                            </w:r>
                            <w:r w:rsidRPr="0017756A">
                              <w:rPr>
                                <w:color w:val="000000" w:themeColor="text1"/>
                                <w:sz w:val="24"/>
                              </w:rPr>
                              <w:t>Конституция</w:t>
                            </w:r>
                            <w:r w:rsidRPr="0017756A">
                              <w:rPr>
                                <w:color w:val="000000" w:themeColor="text1"/>
                                <w:sz w:val="24"/>
                                <w:lang w:val="kk-KZ"/>
                              </w:rPr>
                              <w:t>сы</w:t>
                            </w:r>
                          </w:p>
                          <w:p w:rsidR="00D65358" w:rsidRPr="000015D0" w:rsidRDefault="00D65358" w:rsidP="00A02F2B">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3" o:spid="_x0000_s1026" style="position:absolute;margin-left:122.15pt;margin-top:1.45pt;width:315pt;height:2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" fillcolor="white [3212]" strokecolor="#7b7b7b [1614]">
                <v:fill color2="#e7e3e9 [1303]" rotate="t" colors="0 white;47841f #f3f1f4;1 #e8e3ea" focus="100%" type="gradient">
                  <o:fill v:ext="view" type="gradientUnscaled"/>
                </v:fill>
                <v:stroke endcap="square"/>
                <v:path arrowok="t"/>
                <v:textbox>
                  <w:txbxContent>
                    <w:p w:rsidR="00D65358" w:rsidRPr="0017756A" w:rsidRDefault="00D65358" w:rsidP="008D63AD">
                      <w:pPr>
                        <w:jc w:val="center"/>
                        <w:rPr>
                          <w:color w:val="000000" w:themeColor="text1"/>
                          <w:sz w:val="24"/>
                        </w:rPr>
                      </w:pPr>
                      <w:r w:rsidRPr="0017756A">
                        <w:rPr>
                          <w:color w:val="000000" w:themeColor="text1"/>
                          <w:sz w:val="24"/>
                          <w:lang w:val="kk-KZ"/>
                        </w:rPr>
                        <w:t xml:space="preserve">Қазақстан Республикасы </w:t>
                      </w:r>
                      <w:r w:rsidRPr="0017756A">
                        <w:rPr>
                          <w:color w:val="000000" w:themeColor="text1"/>
                          <w:sz w:val="24"/>
                        </w:rPr>
                        <w:t>Конституция</w:t>
                      </w:r>
                      <w:r w:rsidRPr="0017756A">
                        <w:rPr>
                          <w:color w:val="000000" w:themeColor="text1"/>
                          <w:sz w:val="24"/>
                          <w:lang w:val="kk-KZ"/>
                        </w:rPr>
                        <w:t>сы</w:t>
                      </w:r>
                    </w:p>
                    <w:p w:rsidR="00D65358" w:rsidRPr="000015D0" w:rsidRDefault="00D65358" w:rsidP="00A02F2B">
                      <w:pPr>
                        <w:jc w:val="center"/>
                        <w:rPr>
                          <w:color w:val="000000" w:themeColor="text1"/>
                          <w:sz w:val="24"/>
                        </w:rPr>
                      </w:pPr>
                    </w:p>
                  </w:txbxContent>
                </v:textbox>
              </v:rect>
            </w:pict>
          </mc:Fallback>
        </mc:AlternateContent>
      </w:r>
    </w:p>
    <w:p w:rsidR="00A02F2B" w:rsidRPr="00AF776F" w:rsidRDefault="00A02F2B" w:rsidP="00270543">
      <w:pPr>
        <w:spacing w:after="0" w:line="240" w:lineRule="auto"/>
        <w:rPr>
          <w:rFonts w:ascii="Times New Roman" w:hAnsi="Times New Roman" w:cs="Times New Roman"/>
          <w:noProof/>
          <w:lang w:val="kk-KZ"/>
        </w:rPr>
      </w:pPr>
    </w:p>
    <w:p w:rsidR="00A02F2B" w:rsidRPr="00AF776F" w:rsidRDefault="00CC4F45" w:rsidP="00270543">
      <w:pPr>
        <w:spacing w:after="0" w:line="240" w:lineRule="auto"/>
        <w:rPr>
          <w:rFonts w:ascii="Times New Roman" w:hAnsi="Times New Roman" w:cs="Times New Roman"/>
          <w:noProof/>
          <w:lang w:val="en-US"/>
        </w:rPr>
      </w:pPr>
      <w:r w:rsidRPr="00AF776F">
        <w:rPr>
          <w:rFonts w:ascii="Times New Roman" w:hAnsi="Times New Roman" w:cs="Times New Roman"/>
          <w:noProof/>
          <w:lang w:eastAsia="ru-RU"/>
        </w:rPr>
        <w:drawing>
          <wp:inline distT="0" distB="0" distL="0" distR="0" wp14:anchorId="5BFA846C" wp14:editId="34B6FD26">
            <wp:extent cx="6048375" cy="6743700"/>
            <wp:effectExtent l="0" t="38100" r="0" b="38100"/>
            <wp:docPr id="241" name="Схема 2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AF20CD" w:rsidRPr="00AF776F">
        <w:rPr>
          <w:rFonts w:ascii="Times New Roman" w:hAnsi="Times New Roman" w:cs="Times New Roman"/>
          <w:noProof/>
          <w:lang w:eastAsia="ru-RU"/>
        </w:rPr>
        <mc:AlternateContent>
          <mc:Choice Requires="wps">
            <w:drawing>
              <wp:anchor distT="0" distB="0" distL="114300" distR="114300" simplePos="0" relativeHeight="251646464" behindDoc="0" locked="0" layoutInCell="1" allowOverlap="1" wp14:anchorId="6B1A7371" wp14:editId="70CBB1AE">
                <wp:simplePos x="0" y="0"/>
                <wp:positionH relativeFrom="column">
                  <wp:posOffset>7226622</wp:posOffset>
                </wp:positionH>
                <wp:positionV relativeFrom="paragraph">
                  <wp:posOffset>2920365</wp:posOffset>
                </wp:positionV>
                <wp:extent cx="666750" cy="885825"/>
                <wp:effectExtent l="0" t="0" r="19050" b="28575"/>
                <wp:wrapNone/>
                <wp:docPr id="100" name="Прямоугольник 100"/>
                <wp:cNvGraphicFramePr/>
                <a:graphic xmlns:a="http://schemas.openxmlformats.org/drawingml/2006/main">
                  <a:graphicData uri="http://schemas.microsoft.com/office/word/2010/wordprocessingShape">
                    <wps:wsp>
                      <wps:cNvSpPr/>
                      <wps:spPr>
                        <a:xfrm>
                          <a:off x="0" y="0"/>
                          <a:ext cx="666750" cy="885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898340" id="Прямоугольник 100" o:spid="_x0000_s1026" style="position:absolute;margin-left:569.05pt;margin-top:229.95pt;width:52.5pt;height:69.7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" fillcolor="white [3212]" strokecolor="white [3212]" strokeweight="1.5pt">
                <v:stroke endcap="round"/>
              </v:rect>
            </w:pict>
          </mc:Fallback>
        </mc:AlternateContent>
      </w:r>
    </w:p>
    <w:p w:rsidR="005E0301" w:rsidRPr="00582DB5" w:rsidRDefault="005E0301" w:rsidP="00BD7B4D">
      <w:pPr>
        <w:pStyle w:val="1fd"/>
        <w:rPr>
          <w:rFonts w:ascii="Times New Roman" w:hAnsi="Times New Roman" w:cs="Times New Roman"/>
          <w:lang w:val="en-US"/>
        </w:rPr>
      </w:pPr>
      <w:r w:rsidRPr="00AF776F">
        <w:rPr>
          <w:rFonts w:ascii="Times New Roman" w:hAnsi="Times New Roman" w:cs="Times New Roman"/>
        </w:rPr>
        <w:t>Дереккөз</w:t>
      </w:r>
      <w:r w:rsidRPr="00582DB5">
        <w:rPr>
          <w:rFonts w:ascii="Times New Roman" w:hAnsi="Times New Roman" w:cs="Times New Roman"/>
          <w:lang w:val="en-US"/>
        </w:rPr>
        <w:t xml:space="preserve">: </w:t>
      </w:r>
      <w:r w:rsidRPr="00AF776F">
        <w:rPr>
          <w:rFonts w:ascii="Times New Roman" w:hAnsi="Times New Roman" w:cs="Times New Roman"/>
        </w:rPr>
        <w:t>Қазақстан</w:t>
      </w:r>
      <w:r w:rsidRPr="00582DB5">
        <w:rPr>
          <w:rFonts w:ascii="Times New Roman" w:hAnsi="Times New Roman" w:cs="Times New Roman"/>
          <w:lang w:val="en-US"/>
        </w:rPr>
        <w:t xml:space="preserve"> </w:t>
      </w:r>
      <w:r w:rsidRPr="00AF776F">
        <w:rPr>
          <w:rFonts w:ascii="Times New Roman" w:hAnsi="Times New Roman" w:cs="Times New Roman"/>
        </w:rPr>
        <w:t>Республикасының</w:t>
      </w:r>
      <w:r w:rsidRPr="00582DB5">
        <w:rPr>
          <w:rFonts w:ascii="Times New Roman" w:hAnsi="Times New Roman" w:cs="Times New Roman"/>
          <w:lang w:val="en-US"/>
        </w:rPr>
        <w:t xml:space="preserve"> </w:t>
      </w:r>
      <w:r w:rsidRPr="00AF776F">
        <w:rPr>
          <w:rFonts w:ascii="Times New Roman" w:hAnsi="Times New Roman" w:cs="Times New Roman"/>
        </w:rPr>
        <w:t>нормативтік</w:t>
      </w:r>
      <w:r w:rsidRPr="00582DB5">
        <w:rPr>
          <w:rFonts w:ascii="Times New Roman" w:hAnsi="Times New Roman" w:cs="Times New Roman"/>
          <w:lang w:val="en-US"/>
        </w:rPr>
        <w:t xml:space="preserve"> </w:t>
      </w:r>
      <w:r w:rsidRPr="00AF776F">
        <w:rPr>
          <w:rFonts w:ascii="Times New Roman" w:hAnsi="Times New Roman" w:cs="Times New Roman"/>
        </w:rPr>
        <w:t>құқықтық</w:t>
      </w:r>
      <w:r w:rsidRPr="00582DB5">
        <w:rPr>
          <w:rFonts w:ascii="Times New Roman" w:hAnsi="Times New Roman" w:cs="Times New Roman"/>
          <w:lang w:val="en-US"/>
        </w:rPr>
        <w:t xml:space="preserve"> </w:t>
      </w:r>
      <w:r w:rsidRPr="00AF776F">
        <w:rPr>
          <w:rFonts w:ascii="Times New Roman" w:hAnsi="Times New Roman" w:cs="Times New Roman"/>
        </w:rPr>
        <w:t>актілерінің</w:t>
      </w:r>
      <w:r w:rsidRPr="00582DB5">
        <w:rPr>
          <w:rFonts w:ascii="Times New Roman" w:hAnsi="Times New Roman" w:cs="Times New Roman"/>
          <w:lang w:val="en-US"/>
        </w:rPr>
        <w:t xml:space="preserve"> </w:t>
      </w:r>
      <w:r w:rsidRPr="00AF776F">
        <w:rPr>
          <w:rFonts w:ascii="Times New Roman" w:hAnsi="Times New Roman" w:cs="Times New Roman"/>
        </w:rPr>
        <w:t>ақпараттық</w:t>
      </w:r>
      <w:r w:rsidRPr="00582DB5">
        <w:rPr>
          <w:rFonts w:ascii="Times New Roman" w:hAnsi="Times New Roman" w:cs="Times New Roman"/>
          <w:lang w:val="en-US"/>
        </w:rPr>
        <w:t>-</w:t>
      </w:r>
      <w:r w:rsidRPr="00AF776F">
        <w:rPr>
          <w:rFonts w:ascii="Times New Roman" w:hAnsi="Times New Roman" w:cs="Times New Roman"/>
        </w:rPr>
        <w:t>құқықтық</w:t>
      </w:r>
      <w:r w:rsidRPr="00582DB5">
        <w:rPr>
          <w:rFonts w:ascii="Times New Roman" w:hAnsi="Times New Roman" w:cs="Times New Roman"/>
          <w:lang w:val="en-US"/>
        </w:rPr>
        <w:t xml:space="preserve"> </w:t>
      </w:r>
      <w:r w:rsidRPr="00AF776F">
        <w:rPr>
          <w:rFonts w:ascii="Times New Roman" w:hAnsi="Times New Roman" w:cs="Times New Roman"/>
        </w:rPr>
        <w:t>жүйесі</w:t>
      </w:r>
      <w:r w:rsidRPr="00582DB5">
        <w:rPr>
          <w:rFonts w:ascii="Times New Roman" w:hAnsi="Times New Roman" w:cs="Times New Roman"/>
          <w:lang w:val="en-US"/>
        </w:rPr>
        <w:t xml:space="preserve"> </w:t>
      </w:r>
      <w:r w:rsidRPr="00582DB5">
        <w:rPr>
          <w:rStyle w:val="a5"/>
          <w:rFonts w:ascii="Times New Roman" w:hAnsi="Times New Roman" w:cs="Times New Roman"/>
          <w:lang w:val="en-US"/>
        </w:rPr>
        <w:t>http://adilet.zan.kz</w:t>
      </w:r>
    </w:p>
    <w:p w:rsidR="00CC4F45" w:rsidRDefault="00CC4F45" w:rsidP="00864040">
      <w:pPr>
        <w:spacing w:after="0" w:line="276" w:lineRule="auto"/>
        <w:ind w:firstLine="709"/>
        <w:jc w:val="both"/>
        <w:rPr>
          <w:rFonts w:ascii="Times New Roman" w:hAnsi="Times New Roman" w:cs="Times New Roman"/>
          <w:sz w:val="28"/>
          <w:szCs w:val="28"/>
          <w:lang w:val="kk-KZ"/>
        </w:rPr>
      </w:pPr>
    </w:p>
    <w:p w:rsidR="008D63AD" w:rsidRDefault="008D63AD" w:rsidP="00864040">
      <w:pPr>
        <w:spacing w:after="0" w:line="276" w:lineRule="auto"/>
        <w:ind w:firstLine="709"/>
        <w:jc w:val="both"/>
        <w:rPr>
          <w:rFonts w:ascii="Times New Roman" w:hAnsi="Times New Roman" w:cs="Times New Roman"/>
          <w:sz w:val="28"/>
          <w:szCs w:val="28"/>
          <w:lang w:val="kk-KZ"/>
        </w:rPr>
      </w:pPr>
    </w:p>
    <w:p w:rsidR="00B01AB3" w:rsidRDefault="00A02F2B"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 xml:space="preserve">Қазақстан Республикасы Балалардың құқықтарын қорғау саласындағы </w:t>
      </w:r>
      <w:r w:rsidR="00C02FE6" w:rsidRPr="00AF776F">
        <w:rPr>
          <w:rFonts w:ascii="Times New Roman" w:hAnsi="Times New Roman" w:cs="Times New Roman"/>
          <w:sz w:val="28"/>
          <w:szCs w:val="28"/>
          <w:lang w:val="kk-KZ"/>
        </w:rPr>
        <w:br/>
      </w:r>
      <w:r w:rsidRPr="00AF776F">
        <w:rPr>
          <w:rFonts w:ascii="Times New Roman" w:hAnsi="Times New Roman" w:cs="Times New Roman"/>
          <w:sz w:val="28"/>
          <w:szCs w:val="28"/>
          <w:lang w:val="kk-KZ"/>
        </w:rPr>
        <w:t>15 халықаралық құжатты ратификациялады.</w:t>
      </w:r>
    </w:p>
    <w:p w:rsidR="00CC4F45" w:rsidRPr="00AF776F" w:rsidRDefault="00CC4F45" w:rsidP="00864040">
      <w:pPr>
        <w:spacing w:after="0" w:line="276" w:lineRule="auto"/>
        <w:ind w:firstLine="709"/>
        <w:jc w:val="both"/>
        <w:rPr>
          <w:rFonts w:ascii="Times New Roman" w:hAnsi="Times New Roman" w:cs="Times New Roman"/>
          <w:sz w:val="28"/>
          <w:szCs w:val="28"/>
          <w:lang w:val="kk-KZ"/>
        </w:rPr>
      </w:pPr>
    </w:p>
    <w:p w:rsidR="00CC4F45" w:rsidRDefault="00270543" w:rsidP="00CC4F45">
      <w:pPr>
        <w:ind w:firstLine="142"/>
        <w:rPr>
          <w:rFonts w:ascii="Times New Roman" w:hAnsi="Times New Roman" w:cs="Times New Roman"/>
          <w:b/>
          <w:i/>
          <w:sz w:val="28"/>
          <w:szCs w:val="28"/>
          <w:lang w:eastAsia="x-none"/>
        </w:rPr>
      </w:pPr>
      <w:r w:rsidRPr="00CC4F45">
        <w:rPr>
          <w:rFonts w:ascii="Times New Roman" w:hAnsi="Times New Roman" w:cs="Times New Roman"/>
          <w:noProof/>
          <w:lang w:eastAsia="ru-RU"/>
        </w:rPr>
        <mc:AlternateContent>
          <mc:Choice Requires="wps">
            <w:drawing>
              <wp:inline distT="0" distB="0" distL="0" distR="0" wp14:anchorId="516C552C" wp14:editId="440C67A7">
                <wp:extent cx="5919470" cy="7877175"/>
                <wp:effectExtent l="0" t="0" r="5080" b="9525"/>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9470" cy="7877175"/>
                        </a:xfrm>
                        <a:prstGeom prst="rect">
                          <a:avLst/>
                        </a:prstGeom>
                        <a:solidFill>
                          <a:sysClr val="window" lastClr="FFFFFF"/>
                        </a:solidFill>
                        <a:ln w="19050" cap="flat" cmpd="sng" algn="ctr">
                          <a:noFill/>
                          <a:prstDash val="solid"/>
                          <a:headEnd/>
                          <a:tailEnd/>
                        </a:ln>
                        <a:effectLst/>
                      </wps:spPr>
                      <wps:txbx>
                        <w:txbxContent>
                          <w:p w:rsidR="00D65358" w:rsidRPr="009A431D" w:rsidRDefault="00D65358" w:rsidP="00270543">
                            <w:pPr>
                              <w:jc w:val="center"/>
                              <w:rPr>
                                <w:b/>
                                <w:i/>
                                <w:sz w:val="24"/>
                                <w:szCs w:val="24"/>
                              </w:rPr>
                            </w:pPr>
                            <w:r>
                              <w:rPr>
                                <w:noProof/>
                                <w:sz w:val="24"/>
                                <w:szCs w:val="24"/>
                                <w:lang w:eastAsia="ru-RU"/>
                              </w:rPr>
                              <w:drawing>
                                <wp:inline distT="0" distB="0" distL="0" distR="0" wp14:anchorId="08B692B6" wp14:editId="5F26FD99">
                                  <wp:extent cx="996315" cy="914400"/>
                                  <wp:effectExtent l="0" t="0" r="0" b="0"/>
                                  <wp:docPr id="15" name="Рисунок 15" descr="Описание: Картинки по запросу символ О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Картинки по запросу символ ОО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315" cy="914400"/>
                                          </a:xfrm>
                                          <a:prstGeom prst="rect">
                                            <a:avLst/>
                                          </a:prstGeom>
                                          <a:noFill/>
                                          <a:ln>
                                            <a:noFill/>
                                          </a:ln>
                                        </pic:spPr>
                                      </pic:pic>
                                    </a:graphicData>
                                  </a:graphic>
                                </wp:inline>
                              </w:drawing>
                            </w:r>
                          </w:p>
                          <w:p w:rsidR="00D65358" w:rsidRPr="00B0719B" w:rsidRDefault="00D65358" w:rsidP="00270543">
                            <w:pPr>
                              <w:jc w:val="center"/>
                              <w:rPr>
                                <w:rFonts w:ascii="Times New Roman" w:hAnsi="Times New Roman"/>
                                <w:b/>
                                <w:color w:val="455F51"/>
                                <w:sz w:val="28"/>
                                <w:szCs w:val="28"/>
                              </w:rPr>
                            </w:pPr>
                            <w:r w:rsidRPr="00B0719B">
                              <w:rPr>
                                <w:rFonts w:ascii="Times New Roman" w:hAnsi="Times New Roman"/>
                                <w:b/>
                                <w:color w:val="455F51"/>
                                <w:sz w:val="28"/>
                                <w:szCs w:val="28"/>
                              </w:rPr>
                              <w:t>Қазақстан Республикасы ратификациялаған Балалардың құқықтарын қорғау саласындағы халықаралық құжаттар</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lang w:val="kk-KZ"/>
                              </w:rPr>
                              <w:t>БҰҰ-ның б</w:t>
                            </w:r>
                            <w:r w:rsidRPr="00B0719B">
                              <w:rPr>
                                <w:rFonts w:ascii="Times New Roman" w:hAnsi="Times New Roman"/>
                                <w:sz w:val="28"/>
                                <w:szCs w:val="28"/>
                              </w:rPr>
                              <w:t>ала құқықтары туралы конвенция</w:t>
                            </w:r>
                            <w:r w:rsidRPr="00B0719B">
                              <w:rPr>
                                <w:rFonts w:ascii="Times New Roman" w:hAnsi="Times New Roman"/>
                                <w:sz w:val="28"/>
                                <w:szCs w:val="28"/>
                                <w:lang w:val="kk-KZ"/>
                              </w:rPr>
                              <w:t>сы</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Балалар еңбегiнің жаман түрлерiне тыйым салу және жою жөніндегi шұғыл шаралар туралы</w:t>
                            </w:r>
                            <w:r w:rsidRPr="00B0719B">
                              <w:rPr>
                                <w:rFonts w:ascii="Times New Roman" w:hAnsi="Times New Roman"/>
                                <w:sz w:val="28"/>
                                <w:szCs w:val="28"/>
                                <w:lang w:val="kk-KZ"/>
                              </w:rPr>
                              <w:t xml:space="preserve"> ХЕҰ</w:t>
                            </w:r>
                            <w:r w:rsidRPr="00B0719B">
                              <w:rPr>
                                <w:rFonts w:ascii="Times New Roman" w:hAnsi="Times New Roman"/>
                                <w:sz w:val="28"/>
                                <w:szCs w:val="28"/>
                              </w:rPr>
                              <w:t xml:space="preserve"> конвенция</w:t>
                            </w:r>
                            <w:r w:rsidRPr="00B0719B">
                              <w:rPr>
                                <w:rFonts w:ascii="Times New Roman" w:hAnsi="Times New Roman"/>
                                <w:sz w:val="28"/>
                                <w:szCs w:val="28"/>
                                <w:lang w:val="kk-KZ"/>
                              </w:rPr>
                              <w:t>сы</w:t>
                            </w:r>
                          </w:p>
                          <w:p w:rsidR="00D65358"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Нәсiлдiк кемсiтушiлiктiң барлық нысандарын жою туралы конвенция</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Ананы қорғау туралы</w:t>
                            </w:r>
                            <w:r w:rsidRPr="00B0719B">
                              <w:rPr>
                                <w:rFonts w:ascii="Times New Roman" w:hAnsi="Times New Roman"/>
                              </w:rPr>
                              <w:t xml:space="preserve"> </w:t>
                            </w:r>
                            <w:r w:rsidRPr="00B0719B">
                              <w:rPr>
                                <w:rFonts w:ascii="Times New Roman" w:hAnsi="Times New Roman"/>
                                <w:sz w:val="28"/>
                                <w:szCs w:val="28"/>
                              </w:rPr>
                              <w:t>ХЕҰ конвенциясы</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Балаларды саудалауға, балалар зинақорлығына және балалар порнографиясына қатысты факультативтік хаттама</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Балалардың қарулы жанжалдарға қатысуына байланысты факультативтік хаттама</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Адамдарды сатуға және үшiншi тұлғалардың жезөкшелiктi пайдалануына қарсы күрес туралы конвенция</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Азаматтық және саяси құқықтар туралы халықаралық пакт</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Экономикалық, әлеуметтік және мәдени құқықтар туралы халықаралық пакт</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Адамдарды, әсіресе әйелдер мен балаларды сатудың алдын алу мен жолын кесу және ол үшін жазалау туралы хаттама</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Балаларды қорғау және баланы шетелдік асырап алуға қатысты ынтымақтастық туралы конвенция</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Мүгедектердің құқықтары туралы конвенция</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Білім беру саласындағы кемсітушілікке қарсы күрес туралы конвенция</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Балаларға алименттерді және отбасын күтіп-бағудың басқа да нысандарын өндіріп алудың халықаралық тәртібі туралы конвенция және Алименттік міндеттемелерге қолданылатын құқық туралы хаттама</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Балаларды халықаралық ұрлаудың азаматтық-құқықтық аспектілері туралы конвенция</w:t>
                            </w:r>
                          </w:p>
                        </w:txbxContent>
                      </wps:txbx>
                      <wps:bodyPr rot="0" vert="horz" wrap="square" lIns="91440" tIns="45720" rIns="91440" bIns="45720" anchor="t" anchorCtr="0" upright="1">
                        <a:noAutofit/>
                      </wps:bodyPr>
                    </wps:wsp>
                  </a:graphicData>
                </a:graphic>
              </wp:inline>
            </w:drawing>
          </mc:Choice>
          <mc:Fallback>
            <w:pict>
              <v:rect id="Прямоугольник 112" o:spid="_x0000_s1027" style="width:466.1pt;height:6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" fillcolor="window" stroked="f" strokeweight="1.5pt">
                <v:textbox>
                  <w:txbxContent>
                    <w:p w:rsidR="00D65358" w:rsidRPr="009A431D" w:rsidRDefault="00D65358" w:rsidP="00270543">
                      <w:pPr>
                        <w:jc w:val="center"/>
                        <w:rPr>
                          <w:b/>
                          <w:i/>
                          <w:sz w:val="24"/>
                          <w:szCs w:val="24"/>
                        </w:rPr>
                      </w:pPr>
                      <w:r>
                        <w:rPr>
                          <w:noProof/>
                          <w:sz w:val="24"/>
                          <w:szCs w:val="24"/>
                          <w:lang w:eastAsia="ru-RU"/>
                        </w:rPr>
                        <w:drawing>
                          <wp:inline distT="0" distB="0" distL="0" distR="0" wp14:anchorId="08B692B6" wp14:editId="5F26FD99">
                            <wp:extent cx="996315" cy="914400"/>
                            <wp:effectExtent l="0" t="0" r="0" b="0"/>
                            <wp:docPr id="15" name="Рисунок 15" descr="Описание: Картинки по запросу символ О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Картинки по запросу символ ОО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315" cy="914400"/>
                                    </a:xfrm>
                                    <a:prstGeom prst="rect">
                                      <a:avLst/>
                                    </a:prstGeom>
                                    <a:noFill/>
                                    <a:ln>
                                      <a:noFill/>
                                    </a:ln>
                                  </pic:spPr>
                                </pic:pic>
                              </a:graphicData>
                            </a:graphic>
                          </wp:inline>
                        </w:drawing>
                      </w:r>
                    </w:p>
                    <w:p w:rsidR="00D65358" w:rsidRPr="00B0719B" w:rsidRDefault="00D65358" w:rsidP="00270543">
                      <w:pPr>
                        <w:jc w:val="center"/>
                        <w:rPr>
                          <w:rFonts w:ascii="Times New Roman" w:hAnsi="Times New Roman"/>
                          <w:b/>
                          <w:color w:val="455F51"/>
                          <w:sz w:val="28"/>
                          <w:szCs w:val="28"/>
                        </w:rPr>
                      </w:pPr>
                      <w:r w:rsidRPr="00B0719B">
                        <w:rPr>
                          <w:rFonts w:ascii="Times New Roman" w:hAnsi="Times New Roman"/>
                          <w:b/>
                          <w:color w:val="455F51"/>
                          <w:sz w:val="28"/>
                          <w:szCs w:val="28"/>
                        </w:rPr>
                        <w:t>Қазақстан Республикасы ратификациялаған Балалардың құқықтарын қорғау саласындағы халықаралық құжаттар</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lang w:val="kk-KZ"/>
                        </w:rPr>
                        <w:t>БҰҰ-ның б</w:t>
                      </w:r>
                      <w:r w:rsidRPr="00B0719B">
                        <w:rPr>
                          <w:rFonts w:ascii="Times New Roman" w:hAnsi="Times New Roman"/>
                          <w:sz w:val="28"/>
                          <w:szCs w:val="28"/>
                        </w:rPr>
                        <w:t>ала құқықтары туралы конвенция</w:t>
                      </w:r>
                      <w:r w:rsidRPr="00B0719B">
                        <w:rPr>
                          <w:rFonts w:ascii="Times New Roman" w:hAnsi="Times New Roman"/>
                          <w:sz w:val="28"/>
                          <w:szCs w:val="28"/>
                          <w:lang w:val="kk-KZ"/>
                        </w:rPr>
                        <w:t>сы</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Балалар еңбегiнің жаман түрлерiне тыйым салу және жою жөніндегi шұғыл шаралар туралы</w:t>
                      </w:r>
                      <w:r w:rsidRPr="00B0719B">
                        <w:rPr>
                          <w:rFonts w:ascii="Times New Roman" w:hAnsi="Times New Roman"/>
                          <w:sz w:val="28"/>
                          <w:szCs w:val="28"/>
                          <w:lang w:val="kk-KZ"/>
                        </w:rPr>
                        <w:t xml:space="preserve"> ХЕҰ</w:t>
                      </w:r>
                      <w:r w:rsidRPr="00B0719B">
                        <w:rPr>
                          <w:rFonts w:ascii="Times New Roman" w:hAnsi="Times New Roman"/>
                          <w:sz w:val="28"/>
                          <w:szCs w:val="28"/>
                        </w:rPr>
                        <w:t xml:space="preserve"> конвенция</w:t>
                      </w:r>
                      <w:r w:rsidRPr="00B0719B">
                        <w:rPr>
                          <w:rFonts w:ascii="Times New Roman" w:hAnsi="Times New Roman"/>
                          <w:sz w:val="28"/>
                          <w:szCs w:val="28"/>
                          <w:lang w:val="kk-KZ"/>
                        </w:rPr>
                        <w:t>сы</w:t>
                      </w:r>
                    </w:p>
                    <w:p w:rsidR="00D65358"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Нәсiлдiк кемсiтушiлiктiң барлық нысандарын жою туралы конвенция</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Ананы қорғау туралы</w:t>
                      </w:r>
                      <w:r w:rsidRPr="00B0719B">
                        <w:rPr>
                          <w:rFonts w:ascii="Times New Roman" w:hAnsi="Times New Roman"/>
                        </w:rPr>
                        <w:t xml:space="preserve"> </w:t>
                      </w:r>
                      <w:r w:rsidRPr="00B0719B">
                        <w:rPr>
                          <w:rFonts w:ascii="Times New Roman" w:hAnsi="Times New Roman"/>
                          <w:sz w:val="28"/>
                          <w:szCs w:val="28"/>
                        </w:rPr>
                        <w:t>ХЕҰ конвенциясы</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Балаларды саудалауға, балалар зинақорлығына және балалар порнографиясына қатысты факультативтік хаттама</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Балалардың қарулы жанжалдарға қатысуына байланысты факультативтік хаттама</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Адамдарды сатуға және үшiншi тұлғалардың жезөкшелiктi пайдалануына қарсы күрес туралы конвенция</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Азаматтық және саяси құқықтар туралы халықаралық пакт</w:t>
                      </w:r>
                    </w:p>
                    <w:p w:rsidR="00D65358" w:rsidRPr="00B0719B" w:rsidRDefault="00D65358" w:rsidP="000F3D77">
                      <w:pPr>
                        <w:pStyle w:val="a6"/>
                        <w:numPr>
                          <w:ilvl w:val="0"/>
                          <w:numId w:val="4"/>
                        </w:numPr>
                        <w:spacing w:after="0" w:line="276" w:lineRule="auto"/>
                        <w:jc w:val="both"/>
                        <w:rPr>
                          <w:rFonts w:ascii="Times New Roman" w:hAnsi="Times New Roman"/>
                          <w:sz w:val="28"/>
                          <w:szCs w:val="28"/>
                        </w:rPr>
                      </w:pPr>
                      <w:r w:rsidRPr="00B0719B">
                        <w:rPr>
                          <w:rFonts w:ascii="Times New Roman" w:hAnsi="Times New Roman"/>
                          <w:sz w:val="28"/>
                          <w:szCs w:val="28"/>
                        </w:rPr>
                        <w:t>Экономикалық, әлеуметтік және мәдени құқықтар туралы халықаралық пакт</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Адамдарды, әсіресе әйелдер мен балаларды сатудың алдын алу мен жолын кесу және ол үшін жазалау туралы хаттама</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Балаларды қорғау және баланы шетелдік асырап алуға қатысты ынтымақтастық туралы конвенция</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Мүгедектердің құқықтары туралы конвенция</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Білім беру саласындағы кемсітушілікке қарсы күрес туралы конвенция</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Балаларға алименттерді және отбасын күтіп-бағудың басқа да нысандарын өндіріп алудың халықаралық тәртібі туралы конвенция және Алименттік міндеттемелерге қолданылатын құқық туралы хаттама</w:t>
                      </w:r>
                    </w:p>
                    <w:p w:rsidR="00D65358" w:rsidRPr="00CC4F45" w:rsidRDefault="00D65358" w:rsidP="000F3D77">
                      <w:pPr>
                        <w:pStyle w:val="a6"/>
                        <w:numPr>
                          <w:ilvl w:val="0"/>
                          <w:numId w:val="4"/>
                        </w:numPr>
                        <w:spacing w:after="0" w:line="276" w:lineRule="auto"/>
                        <w:jc w:val="both"/>
                        <w:rPr>
                          <w:rFonts w:ascii="Times New Roman" w:hAnsi="Times New Roman"/>
                          <w:sz w:val="28"/>
                          <w:szCs w:val="28"/>
                        </w:rPr>
                      </w:pPr>
                      <w:r w:rsidRPr="00CC4F45">
                        <w:rPr>
                          <w:rFonts w:ascii="Times New Roman" w:hAnsi="Times New Roman"/>
                          <w:sz w:val="28"/>
                          <w:szCs w:val="28"/>
                        </w:rPr>
                        <w:t>Балаларды халықаралық ұрлаудың азаматтық-құқықтық аспектілері туралы конвенция</w:t>
                      </w:r>
                    </w:p>
                  </w:txbxContent>
                </v:textbox>
                <w10:anchorlock/>
              </v:rect>
            </w:pict>
          </mc:Fallback>
        </mc:AlternateContent>
      </w:r>
    </w:p>
    <w:p w:rsidR="00813F8A" w:rsidRDefault="00270543" w:rsidP="000F3D77">
      <w:pPr>
        <w:spacing w:after="0" w:line="240" w:lineRule="auto"/>
        <w:jc w:val="both"/>
        <w:rPr>
          <w:rFonts w:ascii="Times New Roman" w:hAnsi="Times New Roman" w:cs="Times New Roman"/>
          <w:b/>
          <w:i/>
          <w:sz w:val="28"/>
          <w:szCs w:val="28"/>
          <w:highlight w:val="green"/>
          <w:lang w:eastAsia="x-none"/>
        </w:rPr>
      </w:pPr>
      <w:r w:rsidRPr="00AF776F">
        <w:rPr>
          <w:rFonts w:ascii="Times New Roman" w:hAnsi="Times New Roman" w:cs="Times New Roman"/>
          <w:b/>
          <w:i/>
          <w:sz w:val="28"/>
          <w:szCs w:val="28"/>
          <w:lang w:eastAsia="x-none"/>
        </w:rPr>
        <w:lastRenderedPageBreak/>
        <w:t>2018 жылғы балалардың құқықтарын қорғау саласындағы Қазақстан Республикасының негізгі нормативтік құқықтық актілерінің тізбесі</w:t>
      </w:r>
    </w:p>
    <w:p w:rsidR="00FA0CE8" w:rsidRPr="00AF776F" w:rsidRDefault="00FA0CE8" w:rsidP="00270543">
      <w:pPr>
        <w:spacing w:after="0" w:line="240" w:lineRule="auto"/>
        <w:rPr>
          <w:rFonts w:ascii="Times New Roman" w:eastAsia="Calibri" w:hAnsi="Times New Roman" w:cs="Times New Roman"/>
          <w:b/>
          <w:i/>
          <w:sz w:val="28"/>
          <w:szCs w:val="28"/>
          <w:highlight w:val="yellow"/>
        </w:rPr>
      </w:pPr>
    </w:p>
    <w:p w:rsidR="00CC4F45" w:rsidRPr="00CC4F45" w:rsidRDefault="00CC4F45" w:rsidP="00CC4F45">
      <w:pPr>
        <w:pStyle w:val="a6"/>
        <w:spacing w:after="0" w:line="276" w:lineRule="auto"/>
        <w:ind w:left="33" w:firstLine="676"/>
        <w:jc w:val="both"/>
        <w:rPr>
          <w:rFonts w:ascii="Times New Roman" w:hAnsi="Times New Roman" w:cs="Times New Roman"/>
          <w:sz w:val="28"/>
          <w:szCs w:val="28"/>
          <w:lang w:val="kk-KZ"/>
        </w:rPr>
      </w:pPr>
      <w:r w:rsidRPr="00CC4F45">
        <w:rPr>
          <w:rStyle w:val="currentdocdiv"/>
          <w:rFonts w:ascii="Times New Roman" w:hAnsi="Times New Roman" w:cs="Times New Roman"/>
          <w:bCs/>
          <w:color w:val="000000"/>
          <w:sz w:val="28"/>
          <w:szCs w:val="28"/>
          <w:lang w:val="kk-KZ"/>
        </w:rPr>
        <w:t xml:space="preserve">«Балаларды денсаулығы мен дамуына зардабын тигізетін ақпараттан қорғау туралы» Қазақстан Республикасының 2018 жылғы 2 шiлдедегi </w:t>
      </w:r>
      <w:r w:rsidR="000F3D77">
        <w:rPr>
          <w:rStyle w:val="currentdocdiv"/>
          <w:rFonts w:ascii="Times New Roman" w:hAnsi="Times New Roman" w:cs="Times New Roman"/>
          <w:bCs/>
          <w:color w:val="000000"/>
          <w:sz w:val="28"/>
          <w:szCs w:val="28"/>
          <w:lang w:val="kk-KZ"/>
        </w:rPr>
        <w:br/>
      </w:r>
      <w:r w:rsidRPr="00CC4F45">
        <w:rPr>
          <w:rStyle w:val="currentdocdiv"/>
          <w:rFonts w:ascii="Times New Roman" w:hAnsi="Times New Roman" w:cs="Times New Roman"/>
          <w:bCs/>
          <w:color w:val="000000"/>
          <w:sz w:val="28"/>
          <w:szCs w:val="28"/>
          <w:lang w:val="kk-KZ"/>
        </w:rPr>
        <w:t>№ 169-VІ Заңы</w:t>
      </w:r>
    </w:p>
    <w:p w:rsidR="00CC4F45" w:rsidRPr="00CC4F45" w:rsidRDefault="00CC4F45" w:rsidP="00CC4F45">
      <w:pPr>
        <w:spacing w:after="0" w:line="276" w:lineRule="auto"/>
        <w:ind w:firstLine="676"/>
        <w:jc w:val="both"/>
        <w:rPr>
          <w:rFonts w:ascii="Times New Roman" w:hAnsi="Times New Roman" w:cs="Times New Roman"/>
          <w:b/>
          <w:color w:val="002060"/>
          <w:sz w:val="28"/>
          <w:szCs w:val="28"/>
          <w:lang w:val="kk-KZ"/>
        </w:rPr>
      </w:pPr>
      <w:r w:rsidRPr="00CC4F45">
        <w:rPr>
          <w:rFonts w:ascii="Times New Roman" w:hAnsi="Times New Roman" w:cs="Times New Roman"/>
          <w:b/>
          <w:color w:val="002060"/>
          <w:sz w:val="28"/>
          <w:szCs w:val="28"/>
        </w:rPr>
        <w:t>Қаулы</w:t>
      </w:r>
      <w:r w:rsidRPr="00CC4F45">
        <w:rPr>
          <w:rFonts w:ascii="Times New Roman" w:hAnsi="Times New Roman" w:cs="Times New Roman"/>
          <w:b/>
          <w:color w:val="002060"/>
          <w:sz w:val="28"/>
          <w:szCs w:val="28"/>
          <w:lang w:val="kk-KZ"/>
        </w:rPr>
        <w:t>лар</w:t>
      </w:r>
      <w:r w:rsidRPr="00CC4F45">
        <w:rPr>
          <w:rFonts w:ascii="Times New Roman" w:hAnsi="Times New Roman" w:cs="Times New Roman"/>
          <w:b/>
          <w:color w:val="002060"/>
          <w:sz w:val="28"/>
          <w:szCs w:val="28"/>
        </w:rPr>
        <w:t>:</w:t>
      </w:r>
    </w:p>
    <w:p w:rsidR="00CC4F45" w:rsidRPr="00CC4F45" w:rsidRDefault="00CC4F45" w:rsidP="00CC4F45">
      <w:pPr>
        <w:pStyle w:val="a6"/>
        <w:numPr>
          <w:ilvl w:val="0"/>
          <w:numId w:val="18"/>
        </w:numPr>
        <w:spacing w:after="0" w:line="276" w:lineRule="auto"/>
        <w:ind w:left="27" w:hanging="27"/>
        <w:jc w:val="both"/>
        <w:rPr>
          <w:rFonts w:ascii="Times New Roman" w:hAnsi="Times New Roman" w:cs="Times New Roman"/>
          <w:sz w:val="28"/>
          <w:szCs w:val="28"/>
          <w:lang w:val="kk-KZ"/>
        </w:rPr>
      </w:pPr>
      <w:r w:rsidRPr="00CC4F45">
        <w:rPr>
          <w:rFonts w:ascii="Times New Roman" w:hAnsi="Times New Roman" w:cs="Times New Roman"/>
          <w:sz w:val="28"/>
          <w:szCs w:val="28"/>
          <w:lang w:val="kk-KZ"/>
        </w:rPr>
        <w:t xml:space="preserve">«Қазақстан Республикасы Білім және ғылым министрлігінің мәселелері туралы» Қазақстан Республикасы Үкіметінің 2004 жылғы 28 қазандағы </w:t>
      </w:r>
      <w:r w:rsidR="000F3D77">
        <w:rPr>
          <w:rFonts w:ascii="Times New Roman" w:hAnsi="Times New Roman" w:cs="Times New Roman"/>
          <w:sz w:val="28"/>
          <w:szCs w:val="28"/>
          <w:lang w:val="kk-KZ"/>
        </w:rPr>
        <w:br/>
      </w:r>
      <w:r w:rsidRPr="00CC4F45">
        <w:rPr>
          <w:rFonts w:ascii="Times New Roman" w:hAnsi="Times New Roman" w:cs="Times New Roman"/>
          <w:sz w:val="28"/>
          <w:szCs w:val="28"/>
          <w:lang w:val="kk-KZ"/>
        </w:rPr>
        <w:t>№ 1111 қаулысына өзгерістер енгізу туралы Қазақстан Республикасы Үкіметінің 2018 жылғы 26 қазандағы № 684 қаулысы.</w:t>
      </w:r>
    </w:p>
    <w:p w:rsidR="00CC4F45" w:rsidRPr="00CC4F45" w:rsidRDefault="00CC4F45" w:rsidP="00CC4F45">
      <w:pPr>
        <w:pStyle w:val="a6"/>
        <w:numPr>
          <w:ilvl w:val="0"/>
          <w:numId w:val="18"/>
        </w:numPr>
        <w:spacing w:after="0" w:line="276" w:lineRule="auto"/>
        <w:ind w:left="27" w:hanging="27"/>
        <w:jc w:val="both"/>
        <w:rPr>
          <w:rFonts w:ascii="Times New Roman" w:hAnsi="Times New Roman" w:cs="Times New Roman"/>
          <w:b/>
          <w:color w:val="002060"/>
          <w:sz w:val="28"/>
          <w:szCs w:val="28"/>
          <w:lang w:val="kk-KZ"/>
        </w:rPr>
      </w:pPr>
      <w:r w:rsidRPr="00CC4F45">
        <w:rPr>
          <w:rFonts w:ascii="Times New Roman" w:hAnsi="Times New Roman" w:cs="Times New Roman"/>
          <w:sz w:val="28"/>
          <w:szCs w:val="28"/>
          <w:lang w:val="kk-KZ"/>
        </w:rPr>
        <w:t xml:space="preserve">«Қазақстан Республикасы Жоғарғы Сотының кейбір нормативтік қаулыларына азаматтық және азаматтық процестік заңнама бойынша өзгерістер мен толықтырулар енгізу туралы» Қазақстан Республикасы </w:t>
      </w:r>
      <w:r w:rsidRPr="00CC4F45">
        <w:rPr>
          <w:rStyle w:val="currentdocdiv"/>
          <w:rFonts w:ascii="Times New Roman" w:hAnsi="Times New Roman" w:cs="Times New Roman"/>
          <w:bCs/>
          <w:color w:val="000000"/>
          <w:sz w:val="28"/>
          <w:szCs w:val="28"/>
          <w:lang w:val="kk-KZ"/>
        </w:rPr>
        <w:t>Жоғарғы Сотының 2018 жылғы 20 сәуірдегі № 7 Нормативтік қаулысы.</w:t>
      </w:r>
    </w:p>
    <w:p w:rsidR="00CC4F45" w:rsidRPr="00CC4F45" w:rsidRDefault="00CC4F45" w:rsidP="00CC4F45">
      <w:pPr>
        <w:spacing w:after="0" w:line="276" w:lineRule="auto"/>
        <w:ind w:firstLine="676"/>
        <w:jc w:val="both"/>
        <w:rPr>
          <w:rFonts w:ascii="Times New Roman" w:hAnsi="Times New Roman" w:cs="Times New Roman"/>
          <w:b/>
          <w:color w:val="002060"/>
          <w:sz w:val="28"/>
          <w:szCs w:val="28"/>
          <w:lang w:val="kk-KZ"/>
        </w:rPr>
      </w:pPr>
      <w:r w:rsidRPr="00CC4F45">
        <w:rPr>
          <w:rFonts w:ascii="Times New Roman" w:hAnsi="Times New Roman" w:cs="Times New Roman"/>
          <w:b/>
          <w:color w:val="002060"/>
          <w:sz w:val="28"/>
          <w:szCs w:val="28"/>
          <w:lang w:val="kk-KZ"/>
        </w:rPr>
        <w:t>Бұйрықтар:</w:t>
      </w:r>
    </w:p>
    <w:p w:rsidR="00CC4F45" w:rsidRPr="00CC4F45" w:rsidRDefault="00CC4F45" w:rsidP="00CC4F45">
      <w:pPr>
        <w:pStyle w:val="a6"/>
        <w:numPr>
          <w:ilvl w:val="0"/>
          <w:numId w:val="5"/>
        </w:numPr>
        <w:spacing w:after="0" w:line="276" w:lineRule="auto"/>
        <w:ind w:left="0" w:firstLine="0"/>
        <w:jc w:val="both"/>
        <w:rPr>
          <w:rStyle w:val="s1"/>
          <w:rFonts w:ascii="Times New Roman" w:hAnsi="Times New Roman" w:cs="Times New Roman"/>
          <w:sz w:val="28"/>
          <w:szCs w:val="28"/>
          <w:lang w:val="kk-KZ"/>
        </w:rPr>
      </w:pPr>
      <w:r w:rsidRPr="00CC4F45">
        <w:rPr>
          <w:rStyle w:val="s1"/>
          <w:rFonts w:ascii="Times New Roman" w:hAnsi="Times New Roman" w:cs="Times New Roman"/>
          <w:bCs/>
          <w:color w:val="000000"/>
          <w:sz w:val="28"/>
          <w:szCs w:val="28"/>
          <w:shd w:val="clear" w:color="auto" w:fill="FFFFFF"/>
          <w:lang w:val="kk-KZ"/>
        </w:rPr>
        <w:t xml:space="preserve">«Жетім балалар мен ата-анасының қамқорлығынсыз қалған балаларға арналған білім беру ұйымдарының түрлері қызметінің үлгілік қағидаларын бекіту туралы» Қазақстан Республикасы Білім және ғылым министрінің </w:t>
      </w:r>
      <w:r w:rsidR="000F3D77">
        <w:rPr>
          <w:rStyle w:val="s1"/>
          <w:rFonts w:ascii="Times New Roman" w:hAnsi="Times New Roman" w:cs="Times New Roman"/>
          <w:bCs/>
          <w:color w:val="000000"/>
          <w:sz w:val="28"/>
          <w:szCs w:val="28"/>
          <w:shd w:val="clear" w:color="auto" w:fill="FFFFFF"/>
          <w:lang w:val="kk-KZ"/>
        </w:rPr>
        <w:br/>
      </w:r>
      <w:r w:rsidRPr="00CC4F45">
        <w:rPr>
          <w:rStyle w:val="s1"/>
          <w:rFonts w:ascii="Times New Roman" w:hAnsi="Times New Roman" w:cs="Times New Roman"/>
          <w:bCs/>
          <w:color w:val="000000"/>
          <w:sz w:val="28"/>
          <w:szCs w:val="28"/>
          <w:shd w:val="clear" w:color="auto" w:fill="FFFFFF"/>
          <w:lang w:val="kk-KZ"/>
        </w:rPr>
        <w:t xml:space="preserve">2013 жылғы 18 маусымдағы № 229 </w:t>
      </w:r>
      <w:r w:rsidRPr="00CC4F45">
        <w:rPr>
          <w:rFonts w:ascii="Times New Roman" w:hAnsi="Times New Roman" w:cs="Times New Roman"/>
          <w:sz w:val="28"/>
          <w:szCs w:val="28"/>
          <w:lang w:val="kk-KZ"/>
        </w:rPr>
        <w:t xml:space="preserve">бұйрығына өзгерістер мен толықтырулар енгізу туралы» Қазақстан Республикасы Білім және ғылым министрінің </w:t>
      </w:r>
      <w:r w:rsidR="000F3D77">
        <w:rPr>
          <w:rFonts w:ascii="Times New Roman" w:hAnsi="Times New Roman" w:cs="Times New Roman"/>
          <w:sz w:val="28"/>
          <w:szCs w:val="28"/>
          <w:lang w:val="kk-KZ"/>
        </w:rPr>
        <w:br/>
      </w:r>
      <w:r w:rsidRPr="00CC4F45">
        <w:rPr>
          <w:rFonts w:ascii="Times New Roman" w:hAnsi="Times New Roman" w:cs="Times New Roman"/>
          <w:sz w:val="28"/>
          <w:szCs w:val="28"/>
          <w:lang w:val="kk-KZ"/>
        </w:rPr>
        <w:t>2018 жылғы 23 мамырдағы № 222 бұйрығы</w:t>
      </w:r>
      <w:r w:rsidRPr="00CC4F45">
        <w:rPr>
          <w:rStyle w:val="s1"/>
          <w:rFonts w:ascii="Times New Roman" w:hAnsi="Times New Roman" w:cs="Times New Roman"/>
          <w:bCs/>
          <w:color w:val="000000"/>
          <w:sz w:val="28"/>
          <w:szCs w:val="28"/>
          <w:shd w:val="clear" w:color="auto" w:fill="FFFFFF"/>
          <w:lang w:val="kk-KZ"/>
        </w:rPr>
        <w:t>, ҚР ӘМ 08.06.2018 ж. № 17024 болып тіркелді.</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z w:val="28"/>
          <w:szCs w:val="28"/>
          <w:lang w:val="kk-KZ"/>
        </w:rPr>
      </w:pPr>
      <w:r w:rsidRPr="00CC4F45">
        <w:rPr>
          <w:rFonts w:ascii="Times New Roman" w:hAnsi="Times New Roman" w:cs="Times New Roman"/>
          <w:color w:val="000000"/>
          <w:sz w:val="28"/>
          <w:szCs w:val="28"/>
          <w:lang w:val="kk-KZ"/>
        </w:rPr>
        <w:t>«Асырап алынған баланың өмір сүру, оқу, тәрбие жағдайлары туралы және денсаулық жағдайы туралы есепті ұсыну қағидалары мен мерзімдерін және оның нысанын бекіту туралы» Қазақстан Республикасы Білім және ғылым министрінің 2016 жылғы 7 қыркүйектегі № 551 бұйрығына</w:t>
      </w:r>
      <w:r w:rsidRPr="00CC4F45">
        <w:rPr>
          <w:rFonts w:ascii="Times New Roman" w:hAnsi="Times New Roman" w:cs="Times New Roman"/>
          <w:sz w:val="28"/>
          <w:szCs w:val="28"/>
          <w:lang w:val="kk-KZ"/>
        </w:rPr>
        <w:t xml:space="preserve"> өзгерістер мен толықтырулар енгізу туралы» Қазақстан Республикасы Білім және ғылым министрінің 2018 жылғы 29 қазандағы № 593 бұйрығы</w:t>
      </w:r>
      <w:r w:rsidRPr="00CC4F45">
        <w:rPr>
          <w:rStyle w:val="s1"/>
          <w:rFonts w:ascii="Times New Roman" w:hAnsi="Times New Roman" w:cs="Times New Roman"/>
          <w:bCs/>
          <w:color w:val="000000"/>
          <w:sz w:val="28"/>
          <w:szCs w:val="28"/>
          <w:shd w:val="clear" w:color="auto" w:fill="FFFFFF"/>
          <w:lang w:val="kk-KZ"/>
        </w:rPr>
        <w:t>,</w:t>
      </w:r>
      <w:r w:rsidRPr="00CC4F45">
        <w:rPr>
          <w:rFonts w:ascii="Times New Roman" w:hAnsi="Times New Roman" w:cs="Times New Roman"/>
          <w:sz w:val="28"/>
          <w:szCs w:val="28"/>
          <w:lang w:val="kk-KZ"/>
        </w:rPr>
        <w:t xml:space="preserve"> ҚР ӘМ 05.11. 2018 ж. № 17696</w:t>
      </w:r>
      <w:r w:rsidRPr="00CC4F45">
        <w:rPr>
          <w:rStyle w:val="s1"/>
          <w:rFonts w:ascii="Times New Roman" w:hAnsi="Times New Roman" w:cs="Times New Roman"/>
          <w:bCs/>
          <w:color w:val="000000"/>
          <w:sz w:val="28"/>
          <w:szCs w:val="28"/>
          <w:shd w:val="clear" w:color="auto" w:fill="FFFFFF"/>
          <w:lang w:val="kk-KZ"/>
        </w:rPr>
        <w:t xml:space="preserve"> болып тіркелді.</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z w:val="28"/>
          <w:szCs w:val="28"/>
          <w:lang w:val="kk-KZ"/>
        </w:rPr>
      </w:pPr>
      <w:r w:rsidRPr="00CC4F45">
        <w:rPr>
          <w:rFonts w:ascii="Times New Roman" w:hAnsi="Times New Roman" w:cs="Times New Roman"/>
          <w:color w:val="000000"/>
          <w:sz w:val="28"/>
          <w:szCs w:val="28"/>
          <w:lang w:val="kk-KZ"/>
        </w:rPr>
        <w:t>«</w:t>
      </w:r>
      <w:r w:rsidRPr="00CC4F45">
        <w:rPr>
          <w:rFonts w:ascii="Times New Roman" w:hAnsi="Times New Roman" w:cs="Times New Roman"/>
          <w:bCs/>
          <w:sz w:val="28"/>
          <w:szCs w:val="28"/>
          <w:lang w:val="kk-KZ"/>
        </w:rPr>
        <w:t>Баланың құқықтарын қорғау саласындағы тәуекел дәрежесін бағалау критерийлерін және тексеру парақтарын бекіту туралы</w:t>
      </w:r>
      <w:r w:rsidRPr="00CC4F45">
        <w:rPr>
          <w:rFonts w:ascii="Times New Roman" w:hAnsi="Times New Roman" w:cs="Times New Roman"/>
          <w:spacing w:val="2"/>
          <w:sz w:val="28"/>
          <w:szCs w:val="28"/>
          <w:lang w:val="kk-KZ"/>
        </w:rPr>
        <w:t xml:space="preserve"> Қазақстан Республикасы Білім және ғылым министрінің 2015 жылғы 28 желтоқсандағы № 708 және Қазақстан Республикасы Ұлттық экономика министрінің м.а. 2015 жылғы 30 желтоқсандағы № 832 бірлескен бұйрығына </w:t>
      </w:r>
      <w:r w:rsidRPr="00CC4F45">
        <w:rPr>
          <w:rFonts w:ascii="Times New Roman" w:hAnsi="Times New Roman" w:cs="Times New Roman"/>
          <w:sz w:val="28"/>
          <w:szCs w:val="28"/>
          <w:lang w:val="kk-KZ"/>
        </w:rPr>
        <w:t xml:space="preserve">өзгерістер мен толықтырулар енгізу туралы» </w:t>
      </w:r>
      <w:r w:rsidRPr="00CC4F45">
        <w:rPr>
          <w:rFonts w:ascii="Times New Roman" w:hAnsi="Times New Roman" w:cs="Times New Roman"/>
          <w:color w:val="000000"/>
          <w:sz w:val="28"/>
          <w:szCs w:val="28"/>
          <w:lang w:val="kk-KZ"/>
        </w:rPr>
        <w:t xml:space="preserve">Қазақстан Республикасы Білім және ғылым министрінің 2018 жылғы 26 қарашадағы наурыздағы № 83 және </w:t>
      </w:r>
      <w:r w:rsidR="000F3D77">
        <w:rPr>
          <w:rFonts w:ascii="Times New Roman" w:hAnsi="Times New Roman" w:cs="Times New Roman"/>
          <w:color w:val="000000"/>
          <w:sz w:val="28"/>
          <w:szCs w:val="28"/>
          <w:lang w:val="kk-KZ"/>
        </w:rPr>
        <w:br/>
      </w:r>
      <w:r w:rsidRPr="00CC4F45">
        <w:rPr>
          <w:rFonts w:ascii="Times New Roman" w:hAnsi="Times New Roman" w:cs="Times New Roman"/>
          <w:color w:val="000000"/>
          <w:sz w:val="28"/>
          <w:szCs w:val="28"/>
          <w:lang w:val="kk-KZ"/>
        </w:rPr>
        <w:t xml:space="preserve">Қазақстан Республикасы Ұлттық экономика министрінің 2015 жылғы </w:t>
      </w:r>
      <w:r w:rsidR="000F3D77">
        <w:rPr>
          <w:rFonts w:ascii="Times New Roman" w:hAnsi="Times New Roman" w:cs="Times New Roman"/>
          <w:color w:val="000000"/>
          <w:sz w:val="28"/>
          <w:szCs w:val="28"/>
          <w:lang w:val="kk-KZ"/>
        </w:rPr>
        <w:br/>
      </w:r>
      <w:r w:rsidRPr="00CC4F45">
        <w:rPr>
          <w:rFonts w:ascii="Times New Roman" w:hAnsi="Times New Roman" w:cs="Times New Roman"/>
          <w:color w:val="000000"/>
          <w:sz w:val="28"/>
          <w:szCs w:val="28"/>
          <w:lang w:val="kk-KZ"/>
        </w:rPr>
        <w:lastRenderedPageBreak/>
        <w:t>30 желтоқсандағы № 832 бірлескен бұйрығы. ҚР ӘМ 2018 жылғы 28 қарашада № 17807</w:t>
      </w:r>
      <w:r w:rsidRPr="00CC4F45">
        <w:rPr>
          <w:rStyle w:val="s1"/>
          <w:rFonts w:ascii="Times New Roman" w:hAnsi="Times New Roman" w:cs="Times New Roman"/>
          <w:bCs/>
          <w:color w:val="000000"/>
          <w:sz w:val="28"/>
          <w:szCs w:val="28"/>
          <w:shd w:val="clear" w:color="auto" w:fill="FFFFFF"/>
          <w:lang w:val="kk-KZ"/>
        </w:rPr>
        <w:t xml:space="preserve"> болып тіркелді.</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z w:val="28"/>
          <w:szCs w:val="28"/>
          <w:lang w:val="kk-KZ"/>
        </w:rPr>
      </w:pPr>
      <w:r w:rsidRPr="00CC4F45">
        <w:rPr>
          <w:rFonts w:ascii="Times New Roman" w:hAnsi="Times New Roman" w:cs="Times New Roman"/>
          <w:sz w:val="28"/>
          <w:szCs w:val="28"/>
          <w:lang w:val="kk-KZ"/>
        </w:rPr>
        <w:t>«</w:t>
      </w:r>
      <w:r w:rsidRPr="00CC4F45">
        <w:rPr>
          <w:rFonts w:ascii="Times New Roman" w:hAnsi="Times New Roman" w:cs="Times New Roman"/>
          <w:bCs/>
          <w:sz w:val="28"/>
          <w:szCs w:val="28"/>
          <w:lang w:val="kk-KZ"/>
        </w:rPr>
        <w:t>Отбасы және балалар саласында көрсетілетін мемлекеттік қызметтер стандарттарын бекіту туралы</w:t>
      </w:r>
      <w:r w:rsidRPr="00CC4F45">
        <w:rPr>
          <w:rFonts w:ascii="Times New Roman" w:hAnsi="Times New Roman" w:cs="Times New Roman"/>
          <w:sz w:val="28"/>
          <w:szCs w:val="28"/>
          <w:lang w:val="kk-KZ"/>
        </w:rPr>
        <w:t>»</w:t>
      </w:r>
      <w:r w:rsidRPr="00CC4F45">
        <w:rPr>
          <w:rFonts w:ascii="Times New Roman" w:hAnsi="Times New Roman" w:cs="Times New Roman"/>
          <w:spacing w:val="2"/>
          <w:sz w:val="28"/>
          <w:szCs w:val="28"/>
          <w:lang w:val="kk-KZ"/>
        </w:rPr>
        <w:t xml:space="preserve"> Қазақстан Республикасы Білім және ғылым министрінің 2015 жылғы 13 сәуірдегі № 198 бұйрығына </w:t>
      </w:r>
      <w:r w:rsidRPr="00CC4F45">
        <w:rPr>
          <w:rFonts w:ascii="Times New Roman" w:hAnsi="Times New Roman" w:cs="Times New Roman"/>
          <w:sz w:val="28"/>
          <w:szCs w:val="28"/>
          <w:lang w:val="kk-KZ"/>
        </w:rPr>
        <w:t>өзгерістер мен толықтыру енгізу туралы» Қазақстан Республикасы Білім және ғылым министрінің 2018 жылғы 13 желтоқсандағы № 684 бұйрығы</w:t>
      </w:r>
      <w:r w:rsidRPr="00CC4F45">
        <w:rPr>
          <w:rFonts w:ascii="Times New Roman" w:hAnsi="Times New Roman" w:cs="Times New Roman"/>
          <w:spacing w:val="2"/>
          <w:sz w:val="28"/>
          <w:szCs w:val="28"/>
          <w:lang w:val="kk-KZ"/>
        </w:rPr>
        <w:t xml:space="preserve">. </w:t>
      </w:r>
      <w:r w:rsidRPr="00CC4F45">
        <w:rPr>
          <w:rFonts w:ascii="Times New Roman" w:hAnsi="Times New Roman" w:cs="Times New Roman"/>
          <w:color w:val="000000"/>
          <w:sz w:val="28"/>
          <w:szCs w:val="28"/>
          <w:lang w:val="kk-KZ"/>
        </w:rPr>
        <w:t>ҚР ӘМ</w:t>
      </w:r>
      <w:r w:rsidRPr="00CC4F45">
        <w:rPr>
          <w:rFonts w:ascii="Times New Roman" w:hAnsi="Times New Roman" w:cs="Times New Roman"/>
          <w:spacing w:val="2"/>
          <w:sz w:val="28"/>
          <w:szCs w:val="28"/>
          <w:lang w:val="kk-KZ"/>
        </w:rPr>
        <w:t xml:space="preserve"> 2018 жылы 14 желтоқсанда № 17954</w:t>
      </w:r>
      <w:r w:rsidRPr="00CC4F45">
        <w:rPr>
          <w:rStyle w:val="s1"/>
          <w:rFonts w:ascii="Times New Roman" w:hAnsi="Times New Roman" w:cs="Times New Roman"/>
          <w:bCs/>
          <w:color w:val="000000"/>
          <w:sz w:val="28"/>
          <w:szCs w:val="28"/>
          <w:shd w:val="clear" w:color="auto" w:fill="FFFFFF"/>
          <w:lang w:val="kk-KZ"/>
        </w:rPr>
        <w:t xml:space="preserve"> болып тіркелді.</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z w:val="28"/>
          <w:szCs w:val="28"/>
          <w:lang w:val="kk-KZ"/>
        </w:rPr>
      </w:pPr>
      <w:r w:rsidRPr="00CC4F45">
        <w:rPr>
          <w:rFonts w:ascii="Times New Roman" w:hAnsi="Times New Roman" w:cs="Times New Roman"/>
          <w:bCs/>
          <w:sz w:val="28"/>
          <w:szCs w:val="28"/>
          <w:lang w:val="kk-KZ"/>
        </w:rPr>
        <w:t>«Орта білім беру ұйымдарында білім алушыларды тамақтандыруды ұйымдастыру, сондай-ақ мектепке дейінгі ұйымдарда, жетім балалар мен ата-анасының қамқорлығынсыз қалған балаларға арналған білім беру ұйымдарында тәрбиеленетін және білім алатын балаларды тамақтандыруды қамтамасыз етумен байланысты тауарларды сатып алу қағидаларын бекіту туралы»</w:t>
      </w:r>
      <w:r w:rsidRPr="00CC4F45">
        <w:rPr>
          <w:rFonts w:ascii="Times New Roman" w:hAnsi="Times New Roman" w:cs="Times New Roman"/>
          <w:spacing w:val="2"/>
          <w:sz w:val="28"/>
          <w:szCs w:val="28"/>
          <w:lang w:val="kk-KZ"/>
        </w:rPr>
        <w:t xml:space="preserve"> Қазақстан Республикасы Білім және ғылым министрінің </w:t>
      </w:r>
      <w:r w:rsidR="000F3D77">
        <w:rPr>
          <w:rFonts w:ascii="Times New Roman" w:hAnsi="Times New Roman" w:cs="Times New Roman"/>
          <w:spacing w:val="2"/>
          <w:sz w:val="28"/>
          <w:szCs w:val="28"/>
          <w:lang w:val="kk-KZ"/>
        </w:rPr>
        <w:br/>
      </w:r>
      <w:r w:rsidRPr="00CC4F45">
        <w:rPr>
          <w:rFonts w:ascii="Times New Roman" w:hAnsi="Times New Roman" w:cs="Times New Roman"/>
          <w:spacing w:val="2"/>
          <w:sz w:val="28"/>
          <w:szCs w:val="28"/>
          <w:lang w:val="kk-KZ"/>
        </w:rPr>
        <w:t xml:space="preserve">2018 жылғы 31 қазандағы № 598 бұйрығы. </w:t>
      </w:r>
      <w:r w:rsidRPr="00CC4F45">
        <w:rPr>
          <w:rFonts w:ascii="Times New Roman" w:hAnsi="Times New Roman" w:cs="Times New Roman"/>
          <w:color w:val="000000"/>
          <w:sz w:val="28"/>
          <w:szCs w:val="28"/>
          <w:lang w:val="kk-KZ"/>
        </w:rPr>
        <w:t>ҚР ӘМ</w:t>
      </w:r>
      <w:r w:rsidRPr="00CC4F45">
        <w:rPr>
          <w:rFonts w:ascii="Times New Roman" w:hAnsi="Times New Roman" w:cs="Times New Roman"/>
          <w:spacing w:val="2"/>
          <w:sz w:val="28"/>
          <w:szCs w:val="28"/>
          <w:lang w:val="kk-KZ"/>
        </w:rPr>
        <w:t xml:space="preserve"> 2018 жылғы 28 қарашада № 17 807</w:t>
      </w:r>
      <w:r w:rsidRPr="00CC4F45">
        <w:rPr>
          <w:rStyle w:val="s1"/>
          <w:rFonts w:ascii="Times New Roman" w:hAnsi="Times New Roman" w:cs="Times New Roman"/>
          <w:bCs/>
          <w:color w:val="000000"/>
          <w:sz w:val="28"/>
          <w:szCs w:val="28"/>
          <w:shd w:val="clear" w:color="auto" w:fill="FFFFFF"/>
          <w:lang w:val="kk-KZ"/>
        </w:rPr>
        <w:t xml:space="preserve"> болып тіркелді.</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bCs/>
          <w:sz w:val="28"/>
          <w:szCs w:val="28"/>
          <w:lang w:val="kk-KZ"/>
        </w:rPr>
      </w:pPr>
      <w:r w:rsidRPr="00CC4F45">
        <w:rPr>
          <w:rFonts w:ascii="Times New Roman" w:hAnsi="Times New Roman" w:cs="Times New Roman"/>
          <w:bCs/>
          <w:sz w:val="28"/>
          <w:szCs w:val="28"/>
          <w:lang w:val="kk-KZ"/>
        </w:rPr>
        <w:t xml:space="preserve">«Орта білім беру ұйымдарында білім алушыларды тамақтандыруды ұйымдастыру бойынша көрсетілетін қызметтерді, тауарларды, сондай-ақ мектепке дейінгі ұйымдарда, жетім балалар мен ата-анасының қамқорлығынсыз қалған балаларға арналған білім беру ұйымдарында тәрбиеленетін және білім алатын балаларды тамақтандыруды қамтамасыз етумен байланысты тауарларды жосықсыз берушілердің тізбесін қалыптастыру қағидаларын бекіту туралы» Қазақстан Республикасы Білім және ғылым министрінің 2018 жылғы 31 қазандағы № 599 бұйрығы. </w:t>
      </w:r>
      <w:r w:rsidR="000F3D77">
        <w:rPr>
          <w:rFonts w:ascii="Times New Roman" w:hAnsi="Times New Roman" w:cs="Times New Roman"/>
          <w:bCs/>
          <w:sz w:val="28"/>
          <w:szCs w:val="28"/>
          <w:lang w:val="kk-KZ"/>
        </w:rPr>
        <w:br/>
      </w:r>
      <w:r w:rsidRPr="00CC4F45">
        <w:rPr>
          <w:rFonts w:ascii="Times New Roman" w:hAnsi="Times New Roman" w:cs="Times New Roman"/>
          <w:color w:val="000000"/>
          <w:sz w:val="28"/>
          <w:szCs w:val="28"/>
          <w:lang w:val="kk-KZ"/>
        </w:rPr>
        <w:t>ҚР ӘМ</w:t>
      </w:r>
      <w:r w:rsidRPr="00CC4F45">
        <w:rPr>
          <w:rFonts w:ascii="Times New Roman" w:hAnsi="Times New Roman" w:cs="Times New Roman"/>
          <w:bCs/>
          <w:sz w:val="28"/>
          <w:szCs w:val="28"/>
          <w:lang w:val="kk-KZ"/>
        </w:rPr>
        <w:t xml:space="preserve"> 2018 жылғы 22 қарашада № </w:t>
      </w:r>
      <w:r w:rsidRPr="00CC4F45">
        <w:rPr>
          <w:rFonts w:ascii="Times New Roman" w:hAnsi="Times New Roman" w:cs="Times New Roman"/>
          <w:spacing w:val="2"/>
          <w:sz w:val="28"/>
          <w:szCs w:val="28"/>
          <w:lang w:val="kk-KZ"/>
        </w:rPr>
        <w:t>17 766</w:t>
      </w:r>
      <w:r w:rsidRPr="00CC4F45">
        <w:rPr>
          <w:rStyle w:val="s1"/>
          <w:rFonts w:ascii="Times New Roman" w:hAnsi="Times New Roman" w:cs="Times New Roman"/>
          <w:bCs/>
          <w:color w:val="000000"/>
          <w:sz w:val="28"/>
          <w:szCs w:val="28"/>
          <w:shd w:val="clear" w:color="auto" w:fill="FFFFFF"/>
          <w:lang w:val="kk-KZ"/>
        </w:rPr>
        <w:t xml:space="preserve"> болып тіркелді.</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z w:val="28"/>
          <w:szCs w:val="28"/>
          <w:lang w:val="kk-KZ"/>
        </w:rPr>
      </w:pPr>
      <w:r w:rsidRPr="00CC4F45">
        <w:rPr>
          <w:rFonts w:ascii="Times New Roman" w:hAnsi="Times New Roman" w:cs="Times New Roman"/>
          <w:bCs/>
          <w:sz w:val="28"/>
          <w:szCs w:val="28"/>
          <w:lang w:val="kk-KZ"/>
        </w:rPr>
        <w:t xml:space="preserve">«Балаларға арналған қосымша білім беру ұйымдары түрлері қызметінің үлгілік қағидаларын бекіту туралы» </w:t>
      </w:r>
      <w:r w:rsidRPr="00CC4F45">
        <w:rPr>
          <w:rFonts w:ascii="Times New Roman" w:hAnsi="Times New Roman" w:cs="Times New Roman"/>
          <w:spacing w:val="2"/>
          <w:sz w:val="28"/>
          <w:szCs w:val="28"/>
          <w:lang w:val="kk-KZ"/>
        </w:rPr>
        <w:t xml:space="preserve">Қазақстан Республикасы Білім және ғылым министрінің 2013 жылғы 14 маусымдағы № 228 бұйрығына </w:t>
      </w:r>
      <w:r w:rsidRPr="00CC4F45">
        <w:rPr>
          <w:rFonts w:ascii="Times New Roman" w:hAnsi="Times New Roman" w:cs="Times New Roman"/>
          <w:sz w:val="28"/>
          <w:szCs w:val="28"/>
          <w:lang w:val="kk-KZ"/>
        </w:rPr>
        <w:t>өзгерістер мен толықтыру енгізу туралы» Қазақстан Республикасы Білім және ғылым министрінің 2018 жылғы 16 мамырдағы № 209 бұйрығы</w:t>
      </w:r>
      <w:r w:rsidRPr="00CC4F45">
        <w:rPr>
          <w:rFonts w:ascii="Times New Roman" w:hAnsi="Times New Roman" w:cs="Times New Roman"/>
          <w:spacing w:val="2"/>
          <w:sz w:val="28"/>
          <w:szCs w:val="28"/>
          <w:lang w:val="kk-KZ"/>
        </w:rPr>
        <w:t xml:space="preserve">. </w:t>
      </w:r>
      <w:r w:rsidR="000F3D77">
        <w:rPr>
          <w:rFonts w:ascii="Times New Roman" w:hAnsi="Times New Roman" w:cs="Times New Roman"/>
          <w:spacing w:val="2"/>
          <w:sz w:val="28"/>
          <w:szCs w:val="28"/>
          <w:lang w:val="kk-KZ"/>
        </w:rPr>
        <w:br/>
      </w:r>
      <w:r w:rsidRPr="00CC4F45">
        <w:rPr>
          <w:rFonts w:ascii="Times New Roman" w:hAnsi="Times New Roman" w:cs="Times New Roman"/>
          <w:color w:val="000000"/>
          <w:sz w:val="28"/>
          <w:szCs w:val="28"/>
          <w:lang w:val="kk-KZ"/>
        </w:rPr>
        <w:t>ҚР ӘМ</w:t>
      </w:r>
      <w:r w:rsidRPr="00CC4F45">
        <w:rPr>
          <w:rFonts w:ascii="Times New Roman" w:hAnsi="Times New Roman" w:cs="Times New Roman"/>
          <w:spacing w:val="2"/>
          <w:sz w:val="28"/>
          <w:szCs w:val="28"/>
          <w:lang w:val="kk-KZ"/>
        </w:rPr>
        <w:t xml:space="preserve"> 2018 жылы 31 мамырда № 16967</w:t>
      </w:r>
      <w:r w:rsidRPr="00CC4F45">
        <w:rPr>
          <w:rStyle w:val="s1"/>
          <w:rFonts w:ascii="Times New Roman" w:hAnsi="Times New Roman" w:cs="Times New Roman"/>
          <w:bCs/>
          <w:color w:val="000000"/>
          <w:sz w:val="28"/>
          <w:szCs w:val="28"/>
          <w:shd w:val="clear" w:color="auto" w:fill="FFFFFF"/>
          <w:lang w:val="kk-KZ"/>
        </w:rPr>
        <w:t xml:space="preserve"> болып тіркелді.</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z w:val="28"/>
          <w:szCs w:val="28"/>
          <w:lang w:val="kk-KZ"/>
        </w:rPr>
      </w:pPr>
      <w:r w:rsidRPr="00CC4F45">
        <w:rPr>
          <w:rFonts w:ascii="Times New Roman" w:hAnsi="Times New Roman" w:cs="Times New Roman"/>
          <w:bCs/>
          <w:sz w:val="28"/>
          <w:szCs w:val="28"/>
          <w:lang w:val="kk-KZ"/>
        </w:rPr>
        <w:t>«Өзін-өзі тану» адамгершілік-рухани білім беру бағдарламасын бекіту туралы»</w:t>
      </w:r>
      <w:r w:rsidRPr="00CC4F45">
        <w:rPr>
          <w:rFonts w:ascii="Times New Roman" w:hAnsi="Times New Roman" w:cs="Times New Roman"/>
          <w:spacing w:val="2"/>
          <w:sz w:val="28"/>
          <w:szCs w:val="28"/>
          <w:lang w:val="kk-KZ"/>
        </w:rPr>
        <w:t xml:space="preserve"> Қазақстан Республикасы Білім және ғылым министрінің 2018 жылғы </w:t>
      </w:r>
      <w:r w:rsidRPr="00CC4F45">
        <w:rPr>
          <w:rFonts w:ascii="Times New Roman" w:hAnsi="Times New Roman" w:cs="Times New Roman"/>
          <w:spacing w:val="2"/>
          <w:sz w:val="28"/>
          <w:szCs w:val="28"/>
          <w:lang w:val="kk-KZ"/>
        </w:rPr>
        <w:br/>
        <w:t xml:space="preserve">29 қыркүйектегі № 522 бұйрығы. </w:t>
      </w:r>
      <w:r w:rsidRPr="00CC4F45">
        <w:rPr>
          <w:rFonts w:ascii="Times New Roman" w:hAnsi="Times New Roman" w:cs="Times New Roman"/>
          <w:color w:val="000000"/>
          <w:sz w:val="28"/>
          <w:szCs w:val="28"/>
          <w:lang w:val="kk-KZ"/>
        </w:rPr>
        <w:t>ҚР ӘМ</w:t>
      </w:r>
      <w:r w:rsidRPr="00CC4F45">
        <w:rPr>
          <w:rFonts w:ascii="Times New Roman" w:hAnsi="Times New Roman" w:cs="Times New Roman"/>
          <w:spacing w:val="2"/>
          <w:sz w:val="28"/>
          <w:szCs w:val="28"/>
          <w:lang w:val="kk-KZ"/>
        </w:rPr>
        <w:t xml:space="preserve"> 2018 жылғы 26 қазанда </w:t>
      </w:r>
      <w:r w:rsidR="000F3D77">
        <w:rPr>
          <w:rFonts w:ascii="Times New Roman" w:hAnsi="Times New Roman" w:cs="Times New Roman"/>
          <w:spacing w:val="2"/>
          <w:sz w:val="28"/>
          <w:szCs w:val="28"/>
          <w:lang w:val="kk-KZ"/>
        </w:rPr>
        <w:br/>
      </w:r>
      <w:r w:rsidRPr="00CC4F45">
        <w:rPr>
          <w:rFonts w:ascii="Times New Roman" w:hAnsi="Times New Roman" w:cs="Times New Roman"/>
          <w:spacing w:val="2"/>
          <w:sz w:val="28"/>
          <w:szCs w:val="28"/>
          <w:lang w:val="kk-KZ"/>
        </w:rPr>
        <w:t>№ 17623</w:t>
      </w:r>
      <w:r w:rsidRPr="00CC4F45">
        <w:rPr>
          <w:rStyle w:val="s1"/>
          <w:rFonts w:ascii="Times New Roman" w:hAnsi="Times New Roman" w:cs="Times New Roman"/>
          <w:bCs/>
          <w:color w:val="000000"/>
          <w:sz w:val="28"/>
          <w:szCs w:val="28"/>
          <w:shd w:val="clear" w:color="auto" w:fill="FFFFFF"/>
          <w:lang w:val="kk-KZ"/>
        </w:rPr>
        <w:t xml:space="preserve"> болып тіркелді.</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z w:val="28"/>
          <w:szCs w:val="28"/>
          <w:lang w:val="kk-KZ"/>
        </w:rPr>
      </w:pPr>
      <w:r w:rsidRPr="00CC4F45">
        <w:rPr>
          <w:rFonts w:ascii="Times New Roman" w:hAnsi="Times New Roman" w:cs="Times New Roman"/>
          <w:sz w:val="28"/>
          <w:szCs w:val="28"/>
          <w:lang w:val="kk-KZ"/>
        </w:rPr>
        <w:t xml:space="preserve">«Жетiм балалар мен ата-анасының қамқорлығынсыз қалған балаларға арналған бiлiм беру ұйымдарының түрлері қызметінің үлгiлік қағидаларын бекіту туралы» Қазақстан Республикасы Білім және ғылым министрінің </w:t>
      </w:r>
      <w:r w:rsidR="000F3D77">
        <w:rPr>
          <w:rFonts w:ascii="Times New Roman" w:hAnsi="Times New Roman" w:cs="Times New Roman"/>
          <w:sz w:val="28"/>
          <w:szCs w:val="28"/>
          <w:lang w:val="kk-KZ"/>
        </w:rPr>
        <w:br/>
      </w:r>
      <w:r w:rsidRPr="00CC4F45">
        <w:rPr>
          <w:rFonts w:ascii="Times New Roman" w:hAnsi="Times New Roman" w:cs="Times New Roman"/>
          <w:sz w:val="28"/>
          <w:szCs w:val="28"/>
          <w:lang w:val="kk-KZ"/>
        </w:rPr>
        <w:lastRenderedPageBreak/>
        <w:t xml:space="preserve">2013 жылғы 18 маусымдағы № 229 бұйрығына өзгерістер енгізу туралы» Қазақстан Республикасы Білім және ғылым министрінің 2018 жылғы 11 қаңтардағы </w:t>
      </w:r>
      <w:r w:rsidR="000F3D77">
        <w:rPr>
          <w:rFonts w:ascii="Times New Roman" w:hAnsi="Times New Roman" w:cs="Times New Roman"/>
          <w:sz w:val="28"/>
          <w:szCs w:val="28"/>
          <w:lang w:val="kk-KZ"/>
        </w:rPr>
        <w:br/>
      </w:r>
      <w:r w:rsidRPr="00CC4F45">
        <w:rPr>
          <w:rFonts w:ascii="Times New Roman" w:hAnsi="Times New Roman" w:cs="Times New Roman"/>
          <w:sz w:val="28"/>
          <w:szCs w:val="28"/>
          <w:lang w:val="kk-KZ"/>
        </w:rPr>
        <w:t>№ 8 бұйрығы, ҚР ӘМ 29.01.2018 ж. № 16286</w:t>
      </w:r>
      <w:r w:rsidRPr="00CC4F45">
        <w:rPr>
          <w:rStyle w:val="s1"/>
          <w:rFonts w:ascii="Times New Roman" w:hAnsi="Times New Roman" w:cs="Times New Roman"/>
          <w:bCs/>
          <w:color w:val="000000"/>
          <w:sz w:val="28"/>
          <w:szCs w:val="28"/>
          <w:shd w:val="clear" w:color="auto" w:fill="FFFFFF"/>
          <w:lang w:val="kk-KZ"/>
        </w:rPr>
        <w:t xml:space="preserve"> болып тіркелді.</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z w:val="28"/>
          <w:szCs w:val="28"/>
          <w:lang w:val="kk-KZ"/>
        </w:rPr>
      </w:pPr>
      <w:r w:rsidRPr="00CC4F45">
        <w:rPr>
          <w:rStyle w:val="s1"/>
          <w:rFonts w:ascii="Times New Roman" w:hAnsi="Times New Roman" w:cs="Times New Roman"/>
          <w:bCs/>
          <w:color w:val="000000"/>
          <w:sz w:val="28"/>
          <w:szCs w:val="28"/>
          <w:lang w:val="kk-KZ"/>
        </w:rPr>
        <w:t xml:space="preserve">«Бөбек» Ұлттық ғылыми-практикалық, білім беру және сауықтыру орталығы» РМҚК Қамқоршылық кеңес құрамын бекіту туралы </w:t>
      </w:r>
      <w:r w:rsidR="000F3D77">
        <w:rPr>
          <w:rStyle w:val="s1"/>
          <w:rFonts w:ascii="Times New Roman" w:hAnsi="Times New Roman" w:cs="Times New Roman"/>
          <w:bCs/>
          <w:color w:val="000000"/>
          <w:sz w:val="28"/>
          <w:szCs w:val="28"/>
          <w:lang w:val="kk-KZ"/>
        </w:rPr>
        <w:br/>
      </w:r>
      <w:r w:rsidRPr="00CC4F45">
        <w:rPr>
          <w:rStyle w:val="s1"/>
          <w:rFonts w:ascii="Times New Roman" w:hAnsi="Times New Roman" w:cs="Times New Roman"/>
          <w:bCs/>
          <w:color w:val="000000"/>
          <w:sz w:val="28"/>
          <w:szCs w:val="28"/>
          <w:lang w:val="kk-KZ"/>
        </w:rPr>
        <w:t xml:space="preserve">Қазақстан Республикасы Білім және ғылым министрінің 2018 жылғы 21 маусымдағы № 290 бұйрығы. </w:t>
      </w:r>
      <w:r w:rsidRPr="00CC4F45">
        <w:rPr>
          <w:rFonts w:ascii="Times New Roman" w:hAnsi="Times New Roman" w:cs="Times New Roman"/>
          <w:color w:val="000000"/>
          <w:sz w:val="28"/>
          <w:szCs w:val="28"/>
          <w:lang w:val="kk-KZ"/>
        </w:rPr>
        <w:t>ҚР ӘМ</w:t>
      </w:r>
      <w:r w:rsidRPr="00CC4F45">
        <w:rPr>
          <w:rFonts w:ascii="Times New Roman" w:hAnsi="Times New Roman" w:cs="Times New Roman"/>
          <w:spacing w:val="2"/>
          <w:sz w:val="28"/>
          <w:szCs w:val="28"/>
          <w:lang w:val="kk-KZ"/>
        </w:rPr>
        <w:t xml:space="preserve"> 2018 жылғы 21 маусымда № 290</w:t>
      </w:r>
      <w:r w:rsidRPr="00CC4F45">
        <w:rPr>
          <w:rStyle w:val="s1"/>
          <w:rFonts w:ascii="Times New Roman" w:hAnsi="Times New Roman" w:cs="Times New Roman"/>
          <w:bCs/>
          <w:color w:val="000000"/>
          <w:sz w:val="28"/>
          <w:szCs w:val="28"/>
          <w:shd w:val="clear" w:color="auto" w:fill="FFFFFF"/>
          <w:lang w:val="kk-KZ"/>
        </w:rPr>
        <w:t xml:space="preserve"> болып тіркелді.</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pacing w:val="2"/>
          <w:sz w:val="28"/>
          <w:szCs w:val="28"/>
          <w:lang w:val="kk-KZ"/>
        </w:rPr>
      </w:pPr>
      <w:r w:rsidRPr="00CC4F45">
        <w:rPr>
          <w:rStyle w:val="s1"/>
          <w:rFonts w:ascii="Times New Roman" w:hAnsi="Times New Roman" w:cs="Times New Roman"/>
          <w:bCs/>
          <w:color w:val="000000"/>
          <w:sz w:val="28"/>
          <w:szCs w:val="28"/>
          <w:lang w:val="kk-KZ"/>
        </w:rPr>
        <w:t xml:space="preserve">«Бөбек» Ұлттық ғылыми-практикалық, білім беру және сауықтыру орталығы» РМҚК Қамқоршылық кеңес құрамын бекіту туралы </w:t>
      </w:r>
      <w:r w:rsidR="000F3D77">
        <w:rPr>
          <w:rStyle w:val="s1"/>
          <w:rFonts w:ascii="Times New Roman" w:hAnsi="Times New Roman" w:cs="Times New Roman"/>
          <w:bCs/>
          <w:color w:val="000000"/>
          <w:sz w:val="28"/>
          <w:szCs w:val="28"/>
          <w:lang w:val="kk-KZ"/>
        </w:rPr>
        <w:br/>
      </w:r>
      <w:r w:rsidRPr="00CC4F45">
        <w:rPr>
          <w:rStyle w:val="s1"/>
          <w:rFonts w:ascii="Times New Roman" w:hAnsi="Times New Roman" w:cs="Times New Roman"/>
          <w:bCs/>
          <w:color w:val="000000"/>
          <w:sz w:val="28"/>
          <w:szCs w:val="28"/>
          <w:lang w:val="kk-KZ"/>
        </w:rPr>
        <w:t xml:space="preserve">Қазақстан Республикасы Білім және ғылым министрінің </w:t>
      </w:r>
      <w:r w:rsidR="000F3D77">
        <w:rPr>
          <w:rStyle w:val="s1"/>
          <w:rFonts w:ascii="Times New Roman" w:hAnsi="Times New Roman" w:cs="Times New Roman"/>
          <w:bCs/>
          <w:color w:val="000000"/>
          <w:sz w:val="28"/>
          <w:szCs w:val="28"/>
          <w:lang w:val="kk-KZ"/>
        </w:rPr>
        <w:br/>
      </w:r>
      <w:r w:rsidRPr="00CC4F45">
        <w:rPr>
          <w:rStyle w:val="s1"/>
          <w:rFonts w:ascii="Times New Roman" w:hAnsi="Times New Roman" w:cs="Times New Roman"/>
          <w:bCs/>
          <w:color w:val="000000"/>
          <w:sz w:val="28"/>
          <w:szCs w:val="28"/>
          <w:lang w:val="kk-KZ"/>
        </w:rPr>
        <w:t xml:space="preserve">2018 жылғы 21 маусымдағы № 290 бұйрығына </w:t>
      </w:r>
      <w:r w:rsidRPr="00CC4F45">
        <w:rPr>
          <w:rFonts w:ascii="Times New Roman" w:hAnsi="Times New Roman" w:cs="Times New Roman"/>
          <w:sz w:val="28"/>
          <w:szCs w:val="28"/>
          <w:lang w:val="kk-KZ"/>
        </w:rPr>
        <w:t xml:space="preserve">өзгерістер енгізу туралы» Қазақстан Республикасы Білім және ғылым министрінің 2018 жылғы </w:t>
      </w:r>
      <w:r w:rsidR="000F3D77">
        <w:rPr>
          <w:rFonts w:ascii="Times New Roman" w:hAnsi="Times New Roman" w:cs="Times New Roman"/>
          <w:sz w:val="28"/>
          <w:szCs w:val="28"/>
          <w:lang w:val="kk-KZ"/>
        </w:rPr>
        <w:br/>
      </w:r>
      <w:r w:rsidRPr="00CC4F45">
        <w:rPr>
          <w:rFonts w:ascii="Times New Roman" w:hAnsi="Times New Roman" w:cs="Times New Roman"/>
          <w:sz w:val="28"/>
          <w:szCs w:val="28"/>
          <w:lang w:val="kk-KZ"/>
        </w:rPr>
        <w:t>3 қазандағы № 532 бұйрығы</w:t>
      </w:r>
      <w:r w:rsidRPr="00CC4F45">
        <w:rPr>
          <w:rFonts w:ascii="Times New Roman" w:hAnsi="Times New Roman" w:cs="Times New Roman"/>
          <w:spacing w:val="2"/>
          <w:sz w:val="28"/>
          <w:szCs w:val="28"/>
          <w:lang w:val="kk-KZ"/>
        </w:rPr>
        <w:t>.</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z w:val="28"/>
          <w:szCs w:val="28"/>
          <w:lang w:val="kk-KZ"/>
        </w:rPr>
      </w:pPr>
      <w:r w:rsidRPr="00CC4F45">
        <w:rPr>
          <w:rStyle w:val="currentdocdiv"/>
          <w:rFonts w:ascii="Times New Roman" w:hAnsi="Times New Roman" w:cs="Times New Roman"/>
          <w:bCs/>
          <w:color w:val="000000"/>
          <w:sz w:val="28"/>
          <w:szCs w:val="28"/>
          <w:lang w:val="kk-KZ"/>
        </w:rPr>
        <w:t xml:space="preserve">«Өзін-өзі тану» адамгершілік-рухани білім беру жөніндегі республикалық кеңес құру туралы» Қазақстан Республикасы Білім </w:t>
      </w:r>
      <w:r w:rsidR="000F3D77">
        <w:rPr>
          <w:rStyle w:val="currentdocdiv"/>
          <w:rFonts w:ascii="Times New Roman" w:hAnsi="Times New Roman" w:cs="Times New Roman"/>
          <w:bCs/>
          <w:color w:val="000000"/>
          <w:sz w:val="28"/>
          <w:szCs w:val="28"/>
          <w:lang w:val="kk-KZ"/>
        </w:rPr>
        <w:br/>
      </w:r>
      <w:r w:rsidRPr="00CC4F45">
        <w:rPr>
          <w:rStyle w:val="currentdocdiv"/>
          <w:rFonts w:ascii="Times New Roman" w:hAnsi="Times New Roman" w:cs="Times New Roman"/>
          <w:bCs/>
          <w:color w:val="000000"/>
          <w:sz w:val="28"/>
          <w:szCs w:val="28"/>
          <w:lang w:val="kk-KZ"/>
        </w:rPr>
        <w:t xml:space="preserve">және ғылым министрінің 2013 жылғы 15 қаңтардағы № 11 бұйрығына өзгеріс енгізу туралы» Қазақстан Республикасы Білім және ғылым министрінің </w:t>
      </w:r>
      <w:r w:rsidR="000F3D77">
        <w:rPr>
          <w:rStyle w:val="currentdocdiv"/>
          <w:rFonts w:ascii="Times New Roman" w:hAnsi="Times New Roman" w:cs="Times New Roman"/>
          <w:bCs/>
          <w:color w:val="000000"/>
          <w:sz w:val="28"/>
          <w:szCs w:val="28"/>
          <w:lang w:val="kk-KZ"/>
        </w:rPr>
        <w:br/>
      </w:r>
      <w:r w:rsidRPr="00CC4F45">
        <w:rPr>
          <w:rStyle w:val="currentdocdiv"/>
          <w:rFonts w:ascii="Times New Roman" w:hAnsi="Times New Roman" w:cs="Times New Roman"/>
          <w:bCs/>
          <w:color w:val="000000"/>
          <w:sz w:val="28"/>
          <w:szCs w:val="28"/>
          <w:lang w:val="kk-KZ"/>
        </w:rPr>
        <w:t xml:space="preserve">2018 жылғы 30 қазандағы </w:t>
      </w:r>
      <w:r w:rsidRPr="00CC4F45">
        <w:rPr>
          <w:rFonts w:ascii="Times New Roman" w:hAnsi="Times New Roman" w:cs="Times New Roman"/>
          <w:sz w:val="28"/>
          <w:szCs w:val="28"/>
          <w:lang w:val="kk-KZ"/>
        </w:rPr>
        <w:t>№ 597 бұйрығы.</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z w:val="28"/>
          <w:szCs w:val="28"/>
          <w:lang w:val="kk-KZ"/>
        </w:rPr>
      </w:pPr>
      <w:r w:rsidRPr="00CC4F45">
        <w:rPr>
          <w:rFonts w:ascii="Times New Roman" w:hAnsi="Times New Roman" w:cs="Times New Roman"/>
          <w:kern w:val="36"/>
          <w:sz w:val="28"/>
          <w:szCs w:val="28"/>
          <w:lang w:val="kk-KZ"/>
        </w:rPr>
        <w:t xml:space="preserve">«Балалардың сауықтыру және санаторий объектілеріне қойылатын санитариялық-эпидемиологиялық талаптар» санитариялық қағидаларын бекіту туралы» </w:t>
      </w:r>
      <w:r w:rsidRPr="00CC4F45">
        <w:rPr>
          <w:rFonts w:ascii="Times New Roman" w:hAnsi="Times New Roman" w:cs="Times New Roman"/>
          <w:spacing w:val="2"/>
          <w:sz w:val="28"/>
          <w:szCs w:val="28"/>
          <w:lang w:val="kk-KZ"/>
        </w:rPr>
        <w:t xml:space="preserve">Қазақстан Республикасы Денсаулық сақтау министрінің 2018 жылғы 3 сәуірдегі № 146 бұйрығы. </w:t>
      </w:r>
      <w:r w:rsidRPr="00CC4F45">
        <w:rPr>
          <w:rFonts w:ascii="Times New Roman" w:hAnsi="Times New Roman" w:cs="Times New Roman"/>
          <w:color w:val="000000"/>
          <w:sz w:val="28"/>
          <w:szCs w:val="28"/>
          <w:lang w:val="kk-KZ"/>
        </w:rPr>
        <w:t>ҚР ӘМ</w:t>
      </w:r>
      <w:r w:rsidRPr="00CC4F45">
        <w:rPr>
          <w:rFonts w:ascii="Times New Roman" w:hAnsi="Times New Roman" w:cs="Times New Roman"/>
          <w:spacing w:val="2"/>
          <w:sz w:val="28"/>
          <w:szCs w:val="28"/>
          <w:lang w:val="kk-KZ"/>
        </w:rPr>
        <w:t xml:space="preserve"> 2018 жылғы 23 мамырда № 16913</w:t>
      </w:r>
      <w:r w:rsidRPr="00CC4F45">
        <w:rPr>
          <w:rStyle w:val="s1"/>
          <w:rFonts w:ascii="Times New Roman" w:hAnsi="Times New Roman" w:cs="Times New Roman"/>
          <w:bCs/>
          <w:color w:val="000000"/>
          <w:sz w:val="28"/>
          <w:szCs w:val="28"/>
          <w:shd w:val="clear" w:color="auto" w:fill="FFFFFF"/>
          <w:lang w:val="kk-KZ"/>
        </w:rPr>
        <w:t xml:space="preserve"> болып тіркелді.</w:t>
      </w:r>
    </w:p>
    <w:p w:rsidR="00CC4F45" w:rsidRPr="00CC4F45" w:rsidRDefault="00CC4F45" w:rsidP="00CC4F45">
      <w:pPr>
        <w:pStyle w:val="a6"/>
        <w:numPr>
          <w:ilvl w:val="0"/>
          <w:numId w:val="5"/>
        </w:numPr>
        <w:spacing w:after="0" w:line="276" w:lineRule="auto"/>
        <w:ind w:left="0" w:firstLine="0"/>
        <w:jc w:val="both"/>
        <w:rPr>
          <w:rFonts w:ascii="Times New Roman" w:hAnsi="Times New Roman" w:cs="Times New Roman"/>
          <w:sz w:val="28"/>
          <w:szCs w:val="28"/>
          <w:lang w:val="kk-KZ"/>
        </w:rPr>
      </w:pPr>
      <w:r w:rsidRPr="00CC4F45">
        <w:rPr>
          <w:rFonts w:ascii="Times New Roman" w:hAnsi="Times New Roman" w:cs="Times New Roman"/>
          <w:sz w:val="28"/>
          <w:szCs w:val="28"/>
          <w:lang w:val="kk-KZ" w:eastAsia="en-US"/>
        </w:rPr>
        <w:t xml:space="preserve">«Жетім балаларды, туғанынан бастап үш жасқа дейін ата-аналарының қамқорлығынсыз қалған балаларды, туғанынан бастап төрт жасқа дейін психикалық және физикалық даму кемістіктері бар балаларды, баладан бас тарту қаупі бар отбасыларын психологиялық-педогогикалық сүйемелдеуді ұсыну бойынша қызметті жүзеге асыратын денсаулық сақтау ұйымдары туралы Қағидаларды бекіту туралы» </w:t>
      </w:r>
      <w:r w:rsidRPr="00CC4F45">
        <w:rPr>
          <w:rFonts w:ascii="Times New Roman" w:hAnsi="Times New Roman" w:cs="Times New Roman"/>
          <w:sz w:val="28"/>
          <w:szCs w:val="28"/>
          <w:lang w:val="kk-KZ"/>
        </w:rPr>
        <w:t xml:space="preserve">Қазақстан Республикасы Денсаулық сақтау министрінің 2017 жылғы 27 желтоқсандағы № 1008 бұйрығы. </w:t>
      </w:r>
      <w:r w:rsidRPr="00CC4F45">
        <w:rPr>
          <w:rFonts w:ascii="Times New Roman" w:hAnsi="Times New Roman" w:cs="Times New Roman"/>
          <w:color w:val="000000"/>
          <w:sz w:val="28"/>
          <w:szCs w:val="28"/>
          <w:lang w:val="kk-KZ"/>
        </w:rPr>
        <w:t>ҚР ӘМ</w:t>
      </w:r>
      <w:r w:rsidRPr="00CC4F45">
        <w:rPr>
          <w:rFonts w:ascii="Times New Roman" w:hAnsi="Times New Roman" w:cs="Times New Roman"/>
          <w:spacing w:val="2"/>
          <w:sz w:val="28"/>
          <w:szCs w:val="28"/>
          <w:lang w:val="kk-KZ"/>
        </w:rPr>
        <w:t xml:space="preserve"> 2018 жылғы 25 қаңтарда № 16278</w:t>
      </w:r>
      <w:r w:rsidRPr="00CC4F45">
        <w:rPr>
          <w:rStyle w:val="s1"/>
          <w:rFonts w:ascii="Times New Roman" w:hAnsi="Times New Roman" w:cs="Times New Roman"/>
          <w:bCs/>
          <w:color w:val="000000"/>
          <w:sz w:val="28"/>
          <w:szCs w:val="28"/>
          <w:shd w:val="clear" w:color="auto" w:fill="FFFFFF"/>
          <w:lang w:val="kk-KZ"/>
        </w:rPr>
        <w:t xml:space="preserve"> болып тіркелді.</w:t>
      </w:r>
    </w:p>
    <w:p w:rsidR="002B7DC7" w:rsidRPr="00AF776F" w:rsidRDefault="002B7DC7" w:rsidP="00A02F2B">
      <w:pPr>
        <w:spacing w:line="264" w:lineRule="auto"/>
        <w:rPr>
          <w:rFonts w:ascii="Times New Roman" w:hAnsi="Times New Roman" w:cs="Times New Roman"/>
          <w:lang w:val="kk-KZ"/>
        </w:rPr>
      </w:pPr>
    </w:p>
    <w:p w:rsidR="002B7DC7" w:rsidRPr="00AF776F" w:rsidRDefault="002B7DC7">
      <w:pPr>
        <w:rPr>
          <w:rFonts w:ascii="Times New Roman" w:hAnsi="Times New Roman" w:cs="Times New Roman"/>
          <w:lang w:val="kk-KZ"/>
        </w:rPr>
      </w:pPr>
      <w:r w:rsidRPr="00AF776F">
        <w:rPr>
          <w:rFonts w:ascii="Times New Roman" w:hAnsi="Times New Roman" w:cs="Times New Roman"/>
          <w:lang w:val="kk-KZ"/>
        </w:rPr>
        <w:br w:type="page"/>
      </w:r>
    </w:p>
    <w:p w:rsidR="00270543" w:rsidRPr="00813F8A" w:rsidRDefault="00270543" w:rsidP="00C437D2">
      <w:pPr>
        <w:pStyle w:val="1"/>
      </w:pPr>
      <w:bookmarkStart w:id="13" w:name="_Toc6785377"/>
      <w:r w:rsidRPr="00813F8A">
        <w:lastRenderedPageBreak/>
        <w:t>Тарау. Қазақстан Республикасында балалар мен отбасылардың жай-күйіне шолу</w:t>
      </w:r>
      <w:bookmarkEnd w:id="13"/>
    </w:p>
    <w:p w:rsidR="00270543" w:rsidRPr="00335ECB" w:rsidRDefault="00270543" w:rsidP="00335ECB">
      <w:pPr>
        <w:pStyle w:val="2"/>
        <w:keepNext/>
        <w:keepLines/>
        <w:numPr>
          <w:ilvl w:val="1"/>
          <w:numId w:val="41"/>
        </w:numPr>
        <w:spacing w:before="360" w:line="259" w:lineRule="auto"/>
        <w:ind w:left="578" w:hanging="578"/>
        <w:contextualSpacing w:val="0"/>
        <w:rPr>
          <w:rFonts w:eastAsiaTheme="majorEastAsia"/>
          <w:color w:val="595959" w:themeColor="text1" w:themeTint="A6"/>
          <w:lang w:val="ru-RU"/>
        </w:rPr>
      </w:pPr>
      <w:bookmarkStart w:id="14" w:name="_Toc469001544"/>
      <w:bookmarkStart w:id="15" w:name="_Toc3909668"/>
      <w:bookmarkStart w:id="16" w:name="_Toc6785378"/>
      <w:r w:rsidRPr="00335ECB">
        <w:rPr>
          <w:rFonts w:eastAsiaTheme="majorEastAsia"/>
          <w:color w:val="595959" w:themeColor="text1" w:themeTint="A6"/>
          <w:lang w:val="ru-RU"/>
        </w:rPr>
        <w:t>Демографиялық үрдістер</w:t>
      </w:r>
      <w:bookmarkEnd w:id="14"/>
      <w:bookmarkEnd w:id="15"/>
      <w:bookmarkEnd w:id="16"/>
    </w:p>
    <w:p w:rsidR="00270543" w:rsidRDefault="00270543" w:rsidP="008F0C36">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жылдың соңында 18 жасқа дейінгі балалар саны 51/49 (ұлдар/қыздар) арақатынаспен 5</w:t>
      </w:r>
      <w:r w:rsidR="002E15BB" w:rsidRPr="00AF776F">
        <w:rPr>
          <w:rFonts w:ascii="Times New Roman" w:hAnsi="Times New Roman" w:cs="Times New Roman"/>
          <w:sz w:val="28"/>
          <w:szCs w:val="28"/>
          <w:lang w:val="kk-KZ"/>
        </w:rPr>
        <w:t> </w:t>
      </w:r>
      <w:r w:rsidRPr="00AF776F">
        <w:rPr>
          <w:rFonts w:ascii="Times New Roman" w:hAnsi="Times New Roman" w:cs="Times New Roman"/>
          <w:sz w:val="28"/>
          <w:szCs w:val="28"/>
          <w:lang w:val="kk-KZ"/>
        </w:rPr>
        <w:t>944</w:t>
      </w:r>
      <w:r w:rsidR="002E15BB" w:rsidRPr="00AF776F">
        <w:rPr>
          <w:rFonts w:ascii="Times New Roman" w:hAnsi="Times New Roman" w:cs="Times New Roman"/>
          <w:sz w:val="28"/>
          <w:szCs w:val="28"/>
          <w:lang w:val="kk-KZ"/>
        </w:rPr>
        <w:t> </w:t>
      </w:r>
      <w:r w:rsidRPr="00AF776F">
        <w:rPr>
          <w:rFonts w:ascii="Times New Roman" w:hAnsi="Times New Roman" w:cs="Times New Roman"/>
          <w:sz w:val="28"/>
          <w:szCs w:val="28"/>
          <w:lang w:val="kk-KZ"/>
        </w:rPr>
        <w:t>828 баланы құрады. 2018 жылы ұлдар қыздарға қарағанда</w:t>
      </w:r>
      <w:r w:rsidR="002E15BB" w:rsidRPr="00AF776F">
        <w:rPr>
          <w:rFonts w:ascii="Times New Roman" w:hAnsi="Times New Roman" w:cs="Times New Roman"/>
          <w:sz w:val="28"/>
          <w:szCs w:val="28"/>
          <w:lang w:val="kk-KZ"/>
        </w:rPr>
        <w:t> </w:t>
      </w:r>
      <w:r w:rsidRPr="00AF776F">
        <w:rPr>
          <w:rFonts w:ascii="Times New Roman" w:hAnsi="Times New Roman" w:cs="Times New Roman"/>
          <w:sz w:val="28"/>
          <w:szCs w:val="28"/>
          <w:lang w:val="kk-KZ"/>
        </w:rPr>
        <w:t>12 843-ке артық туылған (тиісінше 205</w:t>
      </w:r>
      <w:r w:rsidR="002E15BB" w:rsidRPr="00AF776F">
        <w:rPr>
          <w:rFonts w:ascii="Times New Roman" w:hAnsi="Times New Roman" w:cs="Times New Roman"/>
          <w:sz w:val="28"/>
          <w:szCs w:val="28"/>
          <w:lang w:val="kk-KZ"/>
        </w:rPr>
        <w:t> </w:t>
      </w:r>
      <w:r w:rsidRPr="00AF776F">
        <w:rPr>
          <w:rFonts w:ascii="Times New Roman" w:hAnsi="Times New Roman" w:cs="Times New Roman"/>
          <w:sz w:val="28"/>
          <w:szCs w:val="28"/>
          <w:lang w:val="kk-KZ"/>
        </w:rPr>
        <w:t>395 және 192</w:t>
      </w:r>
      <w:r w:rsidR="002E15BB" w:rsidRPr="00AF776F">
        <w:rPr>
          <w:rFonts w:ascii="Times New Roman" w:hAnsi="Times New Roman" w:cs="Times New Roman"/>
          <w:sz w:val="28"/>
          <w:szCs w:val="28"/>
          <w:lang w:val="kk-KZ"/>
        </w:rPr>
        <w:t> </w:t>
      </w:r>
      <w:r w:rsidRPr="00AF776F">
        <w:rPr>
          <w:rFonts w:ascii="Times New Roman" w:hAnsi="Times New Roman" w:cs="Times New Roman"/>
          <w:sz w:val="28"/>
          <w:szCs w:val="28"/>
          <w:lang w:val="kk-KZ"/>
        </w:rPr>
        <w:t>552).</w:t>
      </w:r>
    </w:p>
    <w:p w:rsidR="00264463" w:rsidRPr="00AF776F" w:rsidRDefault="00264463" w:rsidP="008F0C36">
      <w:pPr>
        <w:pStyle w:val="a6"/>
        <w:spacing w:after="0" w:line="276" w:lineRule="auto"/>
        <w:ind w:left="0" w:firstLine="709"/>
        <w:jc w:val="both"/>
        <w:rPr>
          <w:rFonts w:ascii="Times New Roman" w:hAnsi="Times New Roman" w:cs="Times New Roman"/>
          <w:sz w:val="28"/>
          <w:szCs w:val="28"/>
          <w:lang w:val="kk-KZ"/>
        </w:rPr>
      </w:pPr>
    </w:p>
    <w:p w:rsidR="00270543" w:rsidRPr="00AF776F" w:rsidRDefault="00270543" w:rsidP="004E6A11">
      <w:pPr>
        <w:pStyle w:val="affff7"/>
        <w:rPr>
          <w:sz w:val="24"/>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1</w:t>
      </w:r>
      <w:r w:rsidRPr="00AF776F">
        <w:fldChar w:fldCharType="end"/>
      </w:r>
      <w:r w:rsidRPr="00AF776F">
        <w:rPr>
          <w:lang w:val="kk-KZ"/>
        </w:rPr>
        <w:t>-кесте.</w:t>
      </w:r>
      <w:r w:rsidR="00BD7B4D" w:rsidRPr="00AF776F">
        <w:rPr>
          <w:lang w:val="kk-KZ"/>
        </w:rPr>
        <w:t xml:space="preserve"> </w:t>
      </w:r>
      <w:r w:rsidRPr="00AF776F">
        <w:rPr>
          <w:lang w:val="kk-KZ"/>
        </w:rPr>
        <w:t>Өңірлер бойынша 0-17 жас аралығындағы балалар саны, 2018 жылдың соңында</w:t>
      </w:r>
    </w:p>
    <w:tbl>
      <w:tblPr>
        <w:tblStyle w:val="1-11"/>
        <w:tblW w:w="4717" w:type="pct"/>
        <w:tblInd w:w="392" w:type="dxa"/>
        <w:tblLayout w:type="fixed"/>
        <w:tblCellMar>
          <w:left w:w="28" w:type="dxa"/>
          <w:right w:w="28" w:type="dxa"/>
        </w:tblCellMar>
        <w:tblLook w:val="04A0" w:firstRow="1" w:lastRow="0" w:firstColumn="1" w:lastColumn="0" w:noHBand="0" w:noVBand="1"/>
      </w:tblPr>
      <w:tblGrid>
        <w:gridCol w:w="1301"/>
        <w:gridCol w:w="856"/>
        <w:gridCol w:w="856"/>
        <w:gridCol w:w="857"/>
        <w:gridCol w:w="857"/>
        <w:gridCol w:w="857"/>
        <w:gridCol w:w="857"/>
        <w:gridCol w:w="857"/>
        <w:gridCol w:w="857"/>
        <w:gridCol w:w="857"/>
      </w:tblGrid>
      <w:tr w:rsidR="002E15BB" w:rsidRPr="00B0405C" w:rsidTr="00B0405C">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43" w:type="dxa"/>
            <w:vMerge w:val="restart"/>
          </w:tcPr>
          <w:p w:rsidR="002E15BB" w:rsidRPr="00B0405C" w:rsidRDefault="002E15BB" w:rsidP="00D932E9">
            <w:pPr>
              <w:ind w:left="-114"/>
              <w:rPr>
                <w:rFonts w:ascii="Times New Roman" w:hAnsi="Times New Roman" w:cs="Times New Roman"/>
                <w:b w:val="0"/>
                <w:color w:val="000000" w:themeColor="text1"/>
                <w:sz w:val="20"/>
                <w:szCs w:val="20"/>
              </w:rPr>
            </w:pPr>
            <w:r w:rsidRPr="00B0405C">
              <w:rPr>
                <w:rFonts w:ascii="Times New Roman" w:hAnsi="Times New Roman" w:cs="Times New Roman"/>
                <w:color w:val="000000" w:themeColor="text1"/>
                <w:sz w:val="20"/>
                <w:szCs w:val="20"/>
              </w:rPr>
              <w:t>Облыстар</w:t>
            </w:r>
          </w:p>
        </w:tc>
        <w:tc>
          <w:tcPr>
            <w:tcW w:w="3030" w:type="dxa"/>
            <w:gridSpan w:val="3"/>
          </w:tcPr>
          <w:p w:rsidR="002E15BB" w:rsidRPr="00B0405C" w:rsidRDefault="002E15BB" w:rsidP="002E15BB">
            <w:pPr>
              <w:ind w:left="-11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0405C">
              <w:rPr>
                <w:rFonts w:ascii="Times New Roman" w:hAnsi="Times New Roman" w:cs="Times New Roman"/>
                <w:color w:val="000000" w:themeColor="text1"/>
                <w:sz w:val="20"/>
                <w:szCs w:val="20"/>
              </w:rPr>
              <w:t>Барлық халық</w:t>
            </w:r>
          </w:p>
        </w:tc>
        <w:tc>
          <w:tcPr>
            <w:tcW w:w="3030" w:type="dxa"/>
            <w:gridSpan w:val="3"/>
          </w:tcPr>
          <w:p w:rsidR="002E15BB" w:rsidRPr="00B0405C" w:rsidRDefault="002E15BB" w:rsidP="002E15BB">
            <w:pPr>
              <w:ind w:left="-11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0405C">
              <w:rPr>
                <w:rFonts w:ascii="Times New Roman" w:hAnsi="Times New Roman" w:cs="Times New Roman"/>
                <w:color w:val="000000" w:themeColor="text1"/>
                <w:sz w:val="20"/>
                <w:szCs w:val="20"/>
              </w:rPr>
              <w:t>Қалалық</w:t>
            </w:r>
          </w:p>
        </w:tc>
        <w:tc>
          <w:tcPr>
            <w:tcW w:w="3030" w:type="dxa"/>
            <w:gridSpan w:val="3"/>
          </w:tcPr>
          <w:p w:rsidR="002E15BB" w:rsidRPr="00B0405C" w:rsidRDefault="002E15BB" w:rsidP="002E15BB">
            <w:pPr>
              <w:ind w:left="-11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0405C">
              <w:rPr>
                <w:rFonts w:ascii="Times New Roman" w:hAnsi="Times New Roman" w:cs="Times New Roman"/>
                <w:color w:val="000000" w:themeColor="text1"/>
                <w:sz w:val="20"/>
                <w:szCs w:val="20"/>
              </w:rPr>
              <w:t>Ауылдық</w:t>
            </w:r>
          </w:p>
        </w:tc>
      </w:tr>
      <w:tr w:rsidR="002E15BB" w:rsidRPr="00B0405C" w:rsidTr="00B0405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43" w:type="dxa"/>
            <w:vMerge/>
          </w:tcPr>
          <w:p w:rsidR="002E15BB" w:rsidRPr="00B0405C" w:rsidRDefault="002E15BB" w:rsidP="00D932E9">
            <w:pPr>
              <w:rPr>
                <w:rFonts w:ascii="Times New Roman" w:hAnsi="Times New Roman" w:cs="Times New Roman"/>
                <w:b w:val="0"/>
                <w:bCs w:val="0"/>
                <w:sz w:val="20"/>
                <w:szCs w:val="20"/>
              </w:rPr>
            </w:pPr>
          </w:p>
        </w:tc>
        <w:tc>
          <w:tcPr>
            <w:tcW w:w="1010" w:type="dxa"/>
          </w:tcPr>
          <w:p w:rsidR="002E15BB" w:rsidRPr="00B0405C" w:rsidRDefault="00BF6318" w:rsidP="00D932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BF6318">
              <w:rPr>
                <w:rFonts w:ascii="Times New Roman" w:hAnsi="Times New Roman" w:cs="Times New Roman"/>
                <w:bCs/>
                <w:sz w:val="20"/>
                <w:szCs w:val="20"/>
              </w:rPr>
              <w:t>барлығы</w:t>
            </w:r>
          </w:p>
        </w:tc>
        <w:tc>
          <w:tcPr>
            <w:tcW w:w="1010" w:type="dxa"/>
          </w:tcPr>
          <w:p w:rsidR="002E15BB" w:rsidRPr="00B0405C" w:rsidRDefault="00BF6318" w:rsidP="00D932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BF6318">
              <w:rPr>
                <w:rFonts w:ascii="Times New Roman" w:hAnsi="Times New Roman" w:cs="Times New Roman"/>
                <w:bCs/>
                <w:sz w:val="20"/>
                <w:szCs w:val="20"/>
              </w:rPr>
              <w:t>ұлдар</w:t>
            </w:r>
          </w:p>
        </w:tc>
        <w:tc>
          <w:tcPr>
            <w:tcW w:w="1010" w:type="dxa"/>
          </w:tcPr>
          <w:p w:rsidR="002E15BB" w:rsidRPr="00B0405C" w:rsidRDefault="00BF6318" w:rsidP="00D932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BF6318">
              <w:rPr>
                <w:rFonts w:ascii="Times New Roman" w:hAnsi="Times New Roman" w:cs="Times New Roman"/>
                <w:bCs/>
                <w:sz w:val="20"/>
                <w:szCs w:val="20"/>
              </w:rPr>
              <w:t>қыздар</w:t>
            </w:r>
          </w:p>
        </w:tc>
        <w:tc>
          <w:tcPr>
            <w:tcW w:w="1010" w:type="dxa"/>
          </w:tcPr>
          <w:p w:rsidR="002E15BB" w:rsidRPr="00B0405C" w:rsidRDefault="00BF6318" w:rsidP="00D932E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6318">
              <w:rPr>
                <w:rFonts w:ascii="Times New Roman" w:hAnsi="Times New Roman" w:cs="Times New Roman"/>
                <w:sz w:val="20"/>
                <w:szCs w:val="20"/>
              </w:rPr>
              <w:t>барлығы</w:t>
            </w:r>
          </w:p>
        </w:tc>
        <w:tc>
          <w:tcPr>
            <w:tcW w:w="1010" w:type="dxa"/>
          </w:tcPr>
          <w:p w:rsidR="002E15BB" w:rsidRPr="00B0405C" w:rsidRDefault="00BF6318" w:rsidP="00D932E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6318">
              <w:rPr>
                <w:rFonts w:ascii="Times New Roman" w:hAnsi="Times New Roman" w:cs="Times New Roman"/>
                <w:sz w:val="20"/>
                <w:szCs w:val="20"/>
              </w:rPr>
              <w:t>ұлдар</w:t>
            </w:r>
          </w:p>
        </w:tc>
        <w:tc>
          <w:tcPr>
            <w:tcW w:w="1010" w:type="dxa"/>
          </w:tcPr>
          <w:p w:rsidR="002E15BB" w:rsidRPr="00B0405C" w:rsidRDefault="00BF6318" w:rsidP="00D932E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6318">
              <w:rPr>
                <w:rFonts w:ascii="Times New Roman" w:hAnsi="Times New Roman" w:cs="Times New Roman"/>
                <w:sz w:val="20"/>
                <w:szCs w:val="20"/>
              </w:rPr>
              <w:t>қыздар</w:t>
            </w:r>
          </w:p>
        </w:tc>
        <w:tc>
          <w:tcPr>
            <w:tcW w:w="1010" w:type="dxa"/>
          </w:tcPr>
          <w:p w:rsidR="002E15BB" w:rsidRPr="00B0405C" w:rsidRDefault="00BF6318" w:rsidP="00D932E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6318">
              <w:rPr>
                <w:rFonts w:ascii="Times New Roman" w:hAnsi="Times New Roman" w:cs="Times New Roman"/>
                <w:sz w:val="20"/>
                <w:szCs w:val="20"/>
              </w:rPr>
              <w:t>барлығы</w:t>
            </w:r>
          </w:p>
        </w:tc>
        <w:tc>
          <w:tcPr>
            <w:tcW w:w="1010" w:type="dxa"/>
          </w:tcPr>
          <w:p w:rsidR="002E15BB" w:rsidRPr="00B0405C" w:rsidRDefault="00BF6318" w:rsidP="00D932E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6318">
              <w:rPr>
                <w:rFonts w:ascii="Times New Roman" w:hAnsi="Times New Roman" w:cs="Times New Roman"/>
                <w:sz w:val="20"/>
                <w:szCs w:val="20"/>
              </w:rPr>
              <w:t>ұлдар</w:t>
            </w:r>
          </w:p>
        </w:tc>
        <w:tc>
          <w:tcPr>
            <w:tcW w:w="1010" w:type="dxa"/>
          </w:tcPr>
          <w:p w:rsidR="002E15BB" w:rsidRPr="00B0405C" w:rsidRDefault="00BF6318" w:rsidP="00D932E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F6318">
              <w:rPr>
                <w:rFonts w:ascii="Times New Roman" w:hAnsi="Times New Roman" w:cs="Times New Roman"/>
                <w:sz w:val="20"/>
                <w:szCs w:val="20"/>
              </w:rPr>
              <w:t>қыздар</w:t>
            </w:r>
          </w:p>
        </w:tc>
      </w:tr>
      <w:tr w:rsidR="003D1804" w:rsidRPr="00B0405C" w:rsidTr="00B0405C">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Ақмола</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204 512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105 130</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99 382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97 025</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50 128</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46 897</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107 487</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55 002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52 485</w:t>
            </w:r>
          </w:p>
        </w:tc>
      </w:tr>
      <w:tr w:rsidR="003D1804" w:rsidRPr="00B0405C" w:rsidTr="00B0405C">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Ақтөбе</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279 051</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144 030</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135 021</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195 867</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101 319</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94 548</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83 184</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42 711</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40 473</w:t>
            </w:r>
          </w:p>
        </w:tc>
      </w:tr>
      <w:tr w:rsidR="003D1804" w:rsidRPr="00B0405C" w:rsidTr="00B0405C">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Алматы</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713 188</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366 738</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346 450</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160 037</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81 906</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78 131</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553 151</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284 832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268 319</w:t>
            </w:r>
          </w:p>
        </w:tc>
      </w:tr>
      <w:tr w:rsidR="003D1804" w:rsidRPr="00B0405C" w:rsidTr="00B0405C">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Атырау</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237 184</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121 788</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115 396</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124 505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63 850</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60 655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112 679</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57 938</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54 741</w:t>
            </w:r>
          </w:p>
        </w:tc>
      </w:tr>
      <w:tr w:rsidR="003D1804" w:rsidRPr="00B0405C" w:rsidTr="00B0405C">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Батыс Қазақстан</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193 471</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99 962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93 509</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99 369</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51 264</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48 105</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94 102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48 698</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45 404</w:t>
            </w:r>
          </w:p>
        </w:tc>
      </w:tr>
      <w:tr w:rsidR="003D1804" w:rsidRPr="00B0405C" w:rsidTr="00B0405C">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Жамбыл</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427 465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219 635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207 830</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164 753</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84 834</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79 919</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262 712</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134 801</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127 911</w:t>
            </w:r>
          </w:p>
        </w:tc>
      </w:tr>
      <w:tr w:rsidR="003D1804" w:rsidRPr="00B0405C" w:rsidTr="00B0405C">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Қарағанды</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375 569</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192 352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183 217</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292 624</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149 891</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142 733</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82 945</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42 461</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40 484</w:t>
            </w:r>
          </w:p>
        </w:tc>
      </w:tr>
      <w:tr w:rsidR="003D1804" w:rsidRPr="00B0405C" w:rsidTr="00B0405C">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Қостанай</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206 533</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105 892</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100 641</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110 223</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56 695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53 528</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96 310</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49 197</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47 113</w:t>
            </w:r>
          </w:p>
        </w:tc>
      </w:tr>
      <w:tr w:rsidR="003D1804" w:rsidRPr="00B0405C" w:rsidTr="00B0405C">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Қызылорда</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300 159</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154 353</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145 806</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134 341</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69 100</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65 241</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165 818</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85 253</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80 565</w:t>
            </w:r>
          </w:p>
        </w:tc>
      </w:tr>
      <w:tr w:rsidR="003D1804" w:rsidRPr="00B0405C" w:rsidTr="00B0405C">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Маңғыстау</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266 622</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137 670</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128 952</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100 340</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52 795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47 545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166 282</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84 875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81 407</w:t>
            </w:r>
          </w:p>
        </w:tc>
      </w:tr>
      <w:tr w:rsidR="003D1804" w:rsidRPr="00B0405C" w:rsidTr="00B0405C">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Павлодар</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196 452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101 052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95 400</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132 080</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67 830</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64 250</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64 372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33 222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31 150</w:t>
            </w:r>
          </w:p>
        </w:tc>
      </w:tr>
      <w:tr w:rsidR="003D1804" w:rsidRPr="00B0405C" w:rsidTr="00B0405C">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СҚО</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135 804</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70 003</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65 801</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57 666</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29 812</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27 854</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78 138</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40 191</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37 947</w:t>
            </w:r>
          </w:p>
        </w:tc>
      </w:tr>
      <w:tr w:rsidR="003D1804" w:rsidRPr="00B0405C" w:rsidTr="00B0405C">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Түркістан</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852 539</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437 062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415 477</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180 742</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93 116</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87 626</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671 797</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343 946</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327 851</w:t>
            </w:r>
          </w:p>
        </w:tc>
      </w:tr>
      <w:tr w:rsidR="003D1804" w:rsidRPr="00B0405C" w:rsidTr="00B0405C">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bCs w:val="0"/>
                <w:snapToGrid w:val="0"/>
                <w:sz w:val="20"/>
                <w:szCs w:val="20"/>
              </w:rPr>
            </w:pPr>
            <w:r w:rsidRPr="00B0405C">
              <w:rPr>
                <w:rFonts w:ascii="Times New Roman" w:eastAsiaTheme="minorEastAsia" w:hAnsi="Times New Roman" w:cs="Times New Roman"/>
                <w:b w:val="0"/>
                <w:snapToGrid w:val="0"/>
                <w:sz w:val="20"/>
                <w:szCs w:val="20"/>
              </w:rPr>
              <w:t>ШҚО</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361 398</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185 516</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175 882</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212 534</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109 259</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103 275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148 864</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76 257</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72 607</w:t>
            </w:r>
          </w:p>
        </w:tc>
      </w:tr>
      <w:tr w:rsidR="003D1804" w:rsidRPr="00B0405C" w:rsidTr="00B0405C">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snapToGrid w:val="0"/>
                <w:sz w:val="20"/>
                <w:szCs w:val="20"/>
              </w:rPr>
            </w:pPr>
            <w:r w:rsidRPr="00B0405C">
              <w:rPr>
                <w:rFonts w:ascii="Times New Roman" w:eastAsiaTheme="minorEastAsia" w:hAnsi="Times New Roman" w:cs="Times New Roman"/>
                <w:b w:val="0"/>
                <w:snapToGrid w:val="0"/>
                <w:sz w:val="20"/>
                <w:szCs w:val="20"/>
              </w:rPr>
              <w:t>Астана қ.</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346 339</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178 060</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168 279</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346 339</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178 060</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168 279</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 xml:space="preserve"> – </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 xml:space="preserve"> – </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 xml:space="preserve"> – </w:t>
            </w:r>
          </w:p>
        </w:tc>
      </w:tr>
      <w:tr w:rsidR="003D1804" w:rsidRPr="00B0405C" w:rsidTr="00B0405C">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snapToGrid w:val="0"/>
                <w:sz w:val="20"/>
                <w:szCs w:val="20"/>
              </w:rPr>
            </w:pPr>
            <w:r w:rsidRPr="00B0405C">
              <w:rPr>
                <w:rFonts w:ascii="Times New Roman" w:eastAsiaTheme="minorEastAsia" w:hAnsi="Times New Roman" w:cs="Times New Roman"/>
                <w:b w:val="0"/>
                <w:snapToGrid w:val="0"/>
                <w:sz w:val="20"/>
                <w:szCs w:val="20"/>
              </w:rPr>
              <w:t>Алматы қ.</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470 491</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243 165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227 326</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470 491</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243 165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227 326</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 xml:space="preserve"> – </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 xml:space="preserve"> – </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sz w:val="20"/>
                <w:szCs w:val="20"/>
              </w:rPr>
              <w:t xml:space="preserve"> – </w:t>
            </w:r>
          </w:p>
        </w:tc>
      </w:tr>
      <w:tr w:rsidR="003D1804" w:rsidRPr="00B0405C" w:rsidTr="00B0405C">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3D1804" w:rsidP="0090403E">
            <w:pPr>
              <w:jc w:val="both"/>
              <w:rPr>
                <w:rFonts w:ascii="Times New Roman" w:eastAsiaTheme="minorEastAsia" w:hAnsi="Times New Roman" w:cs="Times New Roman"/>
                <w:b w:val="0"/>
                <w:snapToGrid w:val="0"/>
                <w:sz w:val="20"/>
                <w:szCs w:val="20"/>
              </w:rPr>
            </w:pPr>
            <w:r w:rsidRPr="00B0405C">
              <w:rPr>
                <w:rFonts w:ascii="Times New Roman" w:eastAsiaTheme="minorEastAsia" w:hAnsi="Times New Roman" w:cs="Times New Roman"/>
                <w:b w:val="0"/>
                <w:snapToGrid w:val="0"/>
                <w:sz w:val="20"/>
                <w:szCs w:val="20"/>
              </w:rPr>
              <w:t>Шымкент қ.</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378 051</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194 771</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183 280</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378 051</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194 771</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183 280</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 xml:space="preserve"> – </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 xml:space="preserve"> – </w:t>
            </w:r>
          </w:p>
        </w:tc>
        <w:tc>
          <w:tcPr>
            <w:tcW w:w="1010" w:type="dxa"/>
          </w:tcPr>
          <w:p w:rsidR="003D1804" w:rsidRPr="00B0405C" w:rsidRDefault="003D1804" w:rsidP="00D932E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0405C">
              <w:rPr>
                <w:rFonts w:ascii="Times New Roman" w:hAnsi="Times New Roman" w:cs="Times New Roman"/>
                <w:color w:val="000000"/>
                <w:sz w:val="20"/>
                <w:szCs w:val="20"/>
              </w:rPr>
              <w:t xml:space="preserve"> – </w:t>
            </w:r>
          </w:p>
        </w:tc>
      </w:tr>
      <w:tr w:rsidR="003D1804" w:rsidRPr="00B0405C" w:rsidTr="00B0405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43" w:type="dxa"/>
            <w:vAlign w:val="center"/>
          </w:tcPr>
          <w:p w:rsidR="003D1804" w:rsidRPr="00B0405C" w:rsidRDefault="00E05461" w:rsidP="0090403E">
            <w:pPr>
              <w:jc w:val="both"/>
              <w:rPr>
                <w:rFonts w:ascii="Times New Roman" w:eastAsiaTheme="minorEastAsia" w:hAnsi="Times New Roman" w:cs="Times New Roman"/>
                <w:snapToGrid w:val="0"/>
                <w:sz w:val="20"/>
                <w:szCs w:val="20"/>
              </w:rPr>
            </w:pPr>
            <w:r w:rsidRPr="00B0405C">
              <w:rPr>
                <w:rFonts w:ascii="Times New Roman" w:eastAsiaTheme="minorEastAsia" w:hAnsi="Times New Roman" w:cs="Times New Roman"/>
                <w:snapToGrid w:val="0"/>
                <w:sz w:val="20"/>
                <w:szCs w:val="20"/>
              </w:rPr>
              <w:t>Қазақстан</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405C">
              <w:rPr>
                <w:rFonts w:ascii="Times New Roman" w:hAnsi="Times New Roman" w:cs="Times New Roman"/>
                <w:b/>
                <w:sz w:val="20"/>
                <w:szCs w:val="20"/>
              </w:rPr>
              <w:t>5 944 828</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405C">
              <w:rPr>
                <w:rFonts w:ascii="Times New Roman" w:hAnsi="Times New Roman" w:cs="Times New Roman"/>
                <w:b/>
                <w:sz w:val="20"/>
                <w:szCs w:val="20"/>
              </w:rPr>
              <w:t>3 057 179</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405C">
              <w:rPr>
                <w:rFonts w:ascii="Times New Roman" w:hAnsi="Times New Roman" w:cs="Times New Roman"/>
                <w:b/>
                <w:sz w:val="20"/>
                <w:szCs w:val="20"/>
              </w:rPr>
              <w:t>2 887 649</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405C">
              <w:rPr>
                <w:rFonts w:ascii="Times New Roman" w:hAnsi="Times New Roman" w:cs="Times New Roman"/>
                <w:b/>
                <w:sz w:val="20"/>
                <w:szCs w:val="20"/>
              </w:rPr>
              <w:t>3 256 987</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405C">
              <w:rPr>
                <w:rFonts w:ascii="Times New Roman" w:hAnsi="Times New Roman" w:cs="Times New Roman"/>
                <w:b/>
                <w:sz w:val="20"/>
                <w:szCs w:val="20"/>
              </w:rPr>
              <w:t>1 677 795</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405C">
              <w:rPr>
                <w:rFonts w:ascii="Times New Roman" w:hAnsi="Times New Roman" w:cs="Times New Roman"/>
                <w:b/>
                <w:sz w:val="20"/>
                <w:szCs w:val="20"/>
              </w:rPr>
              <w:t>1 579 192</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405C">
              <w:rPr>
                <w:rFonts w:ascii="Times New Roman" w:hAnsi="Times New Roman" w:cs="Times New Roman"/>
                <w:b/>
                <w:sz w:val="20"/>
                <w:szCs w:val="20"/>
              </w:rPr>
              <w:t>2 687 841</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405C">
              <w:rPr>
                <w:rFonts w:ascii="Times New Roman" w:hAnsi="Times New Roman" w:cs="Times New Roman"/>
                <w:b/>
                <w:sz w:val="20"/>
                <w:szCs w:val="20"/>
              </w:rPr>
              <w:t>1 379 384</w:t>
            </w:r>
          </w:p>
        </w:tc>
        <w:tc>
          <w:tcPr>
            <w:tcW w:w="1010" w:type="dxa"/>
          </w:tcPr>
          <w:p w:rsidR="003D1804" w:rsidRPr="00B0405C" w:rsidRDefault="003D1804" w:rsidP="00D932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405C">
              <w:rPr>
                <w:rFonts w:ascii="Times New Roman" w:hAnsi="Times New Roman" w:cs="Times New Roman"/>
                <w:b/>
                <w:sz w:val="20"/>
                <w:szCs w:val="20"/>
              </w:rPr>
              <w:t>1 308 457</w:t>
            </w:r>
          </w:p>
        </w:tc>
      </w:tr>
    </w:tbl>
    <w:p w:rsidR="00BD7B4D" w:rsidRPr="00AF776F" w:rsidRDefault="00BD7B4D" w:rsidP="00BD7B4D">
      <w:pPr>
        <w:pStyle w:val="1fd"/>
        <w:rPr>
          <w:rFonts w:ascii="Times New Roman" w:hAnsi="Times New Roman" w:cs="Times New Roman"/>
        </w:rPr>
      </w:pPr>
      <w:r w:rsidRPr="00AF776F">
        <w:rPr>
          <w:rFonts w:ascii="Times New Roman" w:hAnsi="Times New Roman" w:cs="Times New Roman"/>
        </w:rPr>
        <w:t>Дереккөз: СК оперативтік деректері</w:t>
      </w:r>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Қазақстан халқының жыныстық-жастық пирамидасы 2018 жылы 10-25 жас аралығындағы жастар санының бүгінгі таңда едәуір азайғанын көрсетеді, бұл Қазақстанның егеменді мемлекет ретінде қалыптасу кезеңінің 1993 жылдан 2006 жылға дейін бала туатын жастағы адамдардың үлесіне түскен қиындықтарымен түсіндіріледі (осы кезеңде елде туу деңгейінің төмендеуі байқалды: 1993 жылдан 2000 жылға дейін туудың азаюы, 2007 жылға дейін жаңа туған нәрестелер саны 1992 жылдың көрсеткіші деңгейіне жетті). Елде босанудың ең көп саны 20-29 жас аралығындағы</w:t>
      </w:r>
      <w:r w:rsidRPr="00AF776F">
        <w:rPr>
          <w:rFonts w:ascii="Times New Roman" w:hAnsi="Times New Roman" w:cs="Times New Roman"/>
          <w:sz w:val="28"/>
          <w:szCs w:val="28"/>
          <w:vertAlign w:val="superscript"/>
        </w:rPr>
        <w:footnoteReference w:id="3"/>
      </w:r>
      <w:r w:rsidRPr="00AF776F">
        <w:rPr>
          <w:rFonts w:ascii="Times New Roman" w:hAnsi="Times New Roman" w:cs="Times New Roman"/>
          <w:sz w:val="28"/>
          <w:szCs w:val="28"/>
          <w:lang w:val="kk-KZ"/>
        </w:rPr>
        <w:t xml:space="preserve"> аналардың үлесінде, демек таяудағы 7-10 жылда туудың төмендеуін күту керек.</w:t>
      </w: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Диаграмма \* ARABIC </w:instrText>
      </w:r>
      <w:r w:rsidRPr="00AF776F">
        <w:fldChar w:fldCharType="separate"/>
      </w:r>
      <w:r w:rsidR="00D65358">
        <w:rPr>
          <w:lang w:val="kk-KZ"/>
        </w:rPr>
        <w:t>1</w:t>
      </w:r>
      <w:r w:rsidRPr="00AF776F">
        <w:fldChar w:fldCharType="end"/>
      </w:r>
      <w:r w:rsidRPr="00AF776F">
        <w:rPr>
          <w:lang w:val="kk-KZ"/>
        </w:rPr>
        <w:t>-диаграмма. 2018 жылғы Қазақстан Республикасындағы халықтың жыныстық-жастық пирамидасы</w:t>
      </w:r>
      <w:r w:rsidRPr="00AF776F">
        <w:rPr>
          <w:vertAlign w:val="superscript"/>
        </w:rPr>
        <w:footnoteReference w:id="4"/>
      </w:r>
      <w:r w:rsidRPr="00AF776F">
        <w:rPr>
          <w:lang w:val="kk-KZ"/>
        </w:rPr>
        <w:t>.</w:t>
      </w:r>
    </w:p>
    <w:p w:rsidR="00270543" w:rsidRPr="00AF776F" w:rsidRDefault="00AB62DB" w:rsidP="00270543">
      <w:pPr>
        <w:jc w:val="center"/>
        <w:rPr>
          <w:rFonts w:ascii="Times New Roman" w:hAnsi="Times New Roman" w:cs="Times New Roman"/>
          <w:sz w:val="28"/>
          <w:szCs w:val="28"/>
          <w:lang w:val="kk-KZ"/>
        </w:rPr>
      </w:pPr>
      <w:r w:rsidRPr="00AF776F">
        <w:rPr>
          <w:rFonts w:ascii="Times New Roman" w:hAnsi="Times New Roman" w:cs="Times New Roman"/>
          <w:noProof/>
          <w:sz w:val="28"/>
          <w:szCs w:val="28"/>
          <w:lang w:eastAsia="ru-RU"/>
        </w:rPr>
        <mc:AlternateContent>
          <mc:Choice Requires="wps">
            <w:drawing>
              <wp:anchor distT="0" distB="0" distL="114300" distR="114300" simplePos="0" relativeHeight="251602432" behindDoc="0" locked="0" layoutInCell="1" allowOverlap="1" wp14:anchorId="2AF15660" wp14:editId="078B5926">
                <wp:simplePos x="0" y="0"/>
                <wp:positionH relativeFrom="column">
                  <wp:posOffset>1389380</wp:posOffset>
                </wp:positionH>
                <wp:positionV relativeFrom="paragraph">
                  <wp:posOffset>2398395</wp:posOffset>
                </wp:positionV>
                <wp:extent cx="409575" cy="312420"/>
                <wp:effectExtent l="19050" t="19050" r="28575" b="11430"/>
                <wp:wrapNone/>
                <wp:docPr id="256" name="Полилиния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12420"/>
                        </a:xfrm>
                        <a:custGeom>
                          <a:avLst/>
                          <a:gdLst>
                            <a:gd name="connsiteX0" fmla="*/ 0 w 409635"/>
                            <a:gd name="connsiteY0" fmla="*/ 0 h 286259"/>
                            <a:gd name="connsiteX1" fmla="*/ 76200 w 409635"/>
                            <a:gd name="connsiteY1" fmla="*/ 57150 h 286259"/>
                            <a:gd name="connsiteX2" fmla="*/ 209550 w 409635"/>
                            <a:gd name="connsiteY2" fmla="*/ 85725 h 286259"/>
                            <a:gd name="connsiteX3" fmla="*/ 371475 w 409635"/>
                            <a:gd name="connsiteY3" fmla="*/ 104775 h 286259"/>
                            <a:gd name="connsiteX4" fmla="*/ 409575 w 409635"/>
                            <a:gd name="connsiteY4" fmla="*/ 171450 h 286259"/>
                            <a:gd name="connsiteX5" fmla="*/ 381000 w 409635"/>
                            <a:gd name="connsiteY5" fmla="*/ 209550 h 286259"/>
                            <a:gd name="connsiteX6" fmla="*/ 352425 w 409635"/>
                            <a:gd name="connsiteY6" fmla="*/ 247650 h 286259"/>
                            <a:gd name="connsiteX7" fmla="*/ 295275 w 409635"/>
                            <a:gd name="connsiteY7" fmla="*/ 257175 h 286259"/>
                            <a:gd name="connsiteX8" fmla="*/ 257175 w 409635"/>
                            <a:gd name="connsiteY8" fmla="*/ 285750 h 286259"/>
                            <a:gd name="connsiteX9" fmla="*/ 180975 w 409635"/>
                            <a:gd name="connsiteY9" fmla="*/ 276225 h 286259"/>
                            <a:gd name="connsiteX0" fmla="*/ 0 w 409635"/>
                            <a:gd name="connsiteY0" fmla="*/ 0 h 312302"/>
                            <a:gd name="connsiteX1" fmla="*/ 76200 w 409635"/>
                            <a:gd name="connsiteY1" fmla="*/ 57150 h 312302"/>
                            <a:gd name="connsiteX2" fmla="*/ 209550 w 409635"/>
                            <a:gd name="connsiteY2" fmla="*/ 85725 h 312302"/>
                            <a:gd name="connsiteX3" fmla="*/ 371475 w 409635"/>
                            <a:gd name="connsiteY3" fmla="*/ 104775 h 312302"/>
                            <a:gd name="connsiteX4" fmla="*/ 409575 w 409635"/>
                            <a:gd name="connsiteY4" fmla="*/ 171450 h 312302"/>
                            <a:gd name="connsiteX5" fmla="*/ 381000 w 409635"/>
                            <a:gd name="connsiteY5" fmla="*/ 209550 h 312302"/>
                            <a:gd name="connsiteX6" fmla="*/ 352425 w 409635"/>
                            <a:gd name="connsiteY6" fmla="*/ 247650 h 312302"/>
                            <a:gd name="connsiteX7" fmla="*/ 295275 w 409635"/>
                            <a:gd name="connsiteY7" fmla="*/ 257175 h 312302"/>
                            <a:gd name="connsiteX8" fmla="*/ 257175 w 409635"/>
                            <a:gd name="connsiteY8" fmla="*/ 285750 h 312302"/>
                            <a:gd name="connsiteX9" fmla="*/ 149309 w 409635"/>
                            <a:gd name="connsiteY9" fmla="*/ 312302 h 312302"/>
                            <a:gd name="connsiteX0" fmla="*/ 0 w 409635"/>
                            <a:gd name="connsiteY0" fmla="*/ 0 h 312302"/>
                            <a:gd name="connsiteX1" fmla="*/ 112430 w 409635"/>
                            <a:gd name="connsiteY1" fmla="*/ 39028 h 312302"/>
                            <a:gd name="connsiteX2" fmla="*/ 209550 w 409635"/>
                            <a:gd name="connsiteY2" fmla="*/ 85725 h 312302"/>
                            <a:gd name="connsiteX3" fmla="*/ 371475 w 409635"/>
                            <a:gd name="connsiteY3" fmla="*/ 104775 h 312302"/>
                            <a:gd name="connsiteX4" fmla="*/ 409575 w 409635"/>
                            <a:gd name="connsiteY4" fmla="*/ 171450 h 312302"/>
                            <a:gd name="connsiteX5" fmla="*/ 381000 w 409635"/>
                            <a:gd name="connsiteY5" fmla="*/ 209550 h 312302"/>
                            <a:gd name="connsiteX6" fmla="*/ 352425 w 409635"/>
                            <a:gd name="connsiteY6" fmla="*/ 247650 h 312302"/>
                            <a:gd name="connsiteX7" fmla="*/ 295275 w 409635"/>
                            <a:gd name="connsiteY7" fmla="*/ 257175 h 312302"/>
                            <a:gd name="connsiteX8" fmla="*/ 257175 w 409635"/>
                            <a:gd name="connsiteY8" fmla="*/ 285750 h 312302"/>
                            <a:gd name="connsiteX9" fmla="*/ 149309 w 409635"/>
                            <a:gd name="connsiteY9" fmla="*/ 312302 h 312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635" h="312302">
                              <a:moveTo>
                                <a:pt x="0" y="0"/>
                              </a:moveTo>
                              <a:cubicBezTo>
                                <a:pt x="20637" y="21431"/>
                                <a:pt x="77505" y="24741"/>
                                <a:pt x="112430" y="39028"/>
                              </a:cubicBezTo>
                              <a:cubicBezTo>
                                <a:pt x="147355" y="53316"/>
                                <a:pt x="166376" y="74767"/>
                                <a:pt x="209550" y="85725"/>
                              </a:cubicBezTo>
                              <a:cubicBezTo>
                                <a:pt x="252724" y="96683"/>
                                <a:pt x="338138" y="90488"/>
                                <a:pt x="371475" y="104775"/>
                              </a:cubicBezTo>
                              <a:cubicBezTo>
                                <a:pt x="404812" y="119062"/>
                                <a:pt x="407988" y="153988"/>
                                <a:pt x="409575" y="171450"/>
                              </a:cubicBezTo>
                              <a:cubicBezTo>
                                <a:pt x="411162" y="188912"/>
                                <a:pt x="381000" y="209550"/>
                                <a:pt x="381000" y="209550"/>
                              </a:cubicBezTo>
                              <a:cubicBezTo>
                                <a:pt x="371475" y="222250"/>
                                <a:pt x="366712" y="239713"/>
                                <a:pt x="352425" y="247650"/>
                              </a:cubicBezTo>
                              <a:cubicBezTo>
                                <a:pt x="338138" y="255587"/>
                                <a:pt x="311150" y="250825"/>
                                <a:pt x="295275" y="257175"/>
                              </a:cubicBezTo>
                              <a:cubicBezTo>
                                <a:pt x="279400" y="263525"/>
                                <a:pt x="276225" y="282575"/>
                                <a:pt x="257175" y="285750"/>
                              </a:cubicBezTo>
                              <a:cubicBezTo>
                                <a:pt x="238125" y="288925"/>
                                <a:pt x="149309" y="312302"/>
                                <a:pt x="149309" y="312302"/>
                              </a:cubicBez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4F8890" id="Полилиния 71" o:spid="_x0000_s1026" style="position:absolute;margin-left:109.4pt;margin-top:188.85pt;width:32.25pt;height:24.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9635,31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" path="m,c20637,21431,77505,24741,112430,39028v34925,14288,53946,35739,97120,46697c252724,96683,338138,90488,371475,104775v33337,14287,36513,49213,38100,66675c411162,188912,381000,209550,381000,209550v-9525,12700,-14288,30163,-28575,38100c338138,255587,311150,250825,295275,257175v-15875,6350,-19050,25400,-38100,28575c238125,288925,149309,312302,149309,312302e" filled="f" strokecolor="#3f6897 [1604]" strokeweight="3pt">
                <v:stroke endcap="round"/>
                <v:path arrowok="t" o:connecttype="custom" o:connectlocs="0,0;112414,39043;209519,85757;371421,104815;409515,171515;380944,209629;352373,247744;295232,257272;257137,285858;149287,312420" o:connectangles="0,0,0,0,0,0,0,0,0,0"/>
              </v:shape>
            </w:pict>
          </mc:Fallback>
        </mc:AlternateContent>
      </w:r>
      <w:r w:rsidRPr="00AF776F">
        <w:rPr>
          <w:rFonts w:ascii="Times New Roman" w:hAnsi="Times New Roman" w:cs="Times New Roman"/>
          <w:noProof/>
          <w:sz w:val="28"/>
          <w:szCs w:val="28"/>
          <w:lang w:eastAsia="ru-RU"/>
        </w:rPr>
        <mc:AlternateContent>
          <mc:Choice Requires="wps">
            <w:drawing>
              <wp:anchor distT="0" distB="0" distL="114300" distR="114300" simplePos="0" relativeHeight="251613696" behindDoc="0" locked="0" layoutInCell="1" allowOverlap="1" wp14:anchorId="07E7CA18" wp14:editId="6240B28A">
                <wp:simplePos x="0" y="0"/>
                <wp:positionH relativeFrom="column">
                  <wp:posOffset>4311015</wp:posOffset>
                </wp:positionH>
                <wp:positionV relativeFrom="paragraph">
                  <wp:posOffset>2406650</wp:posOffset>
                </wp:positionV>
                <wp:extent cx="602932" cy="416792"/>
                <wp:effectExtent l="19050" t="19050" r="26035" b="21590"/>
                <wp:wrapNone/>
                <wp:docPr id="257"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 cy="416792"/>
                        </a:xfrm>
                        <a:custGeom>
                          <a:avLst/>
                          <a:gdLst>
                            <a:gd name="connsiteX0" fmla="*/ 233243 w 480893"/>
                            <a:gd name="connsiteY0" fmla="*/ 0 h 258292"/>
                            <a:gd name="connsiteX1" fmla="*/ 157043 w 480893"/>
                            <a:gd name="connsiteY1" fmla="*/ 9525 h 258292"/>
                            <a:gd name="connsiteX2" fmla="*/ 90368 w 480893"/>
                            <a:gd name="connsiteY2" fmla="*/ 28575 h 258292"/>
                            <a:gd name="connsiteX3" fmla="*/ 61793 w 480893"/>
                            <a:gd name="connsiteY3" fmla="*/ 38100 h 258292"/>
                            <a:gd name="connsiteX4" fmla="*/ 14168 w 480893"/>
                            <a:gd name="connsiteY4" fmla="*/ 76200 h 258292"/>
                            <a:gd name="connsiteX5" fmla="*/ 4643 w 480893"/>
                            <a:gd name="connsiteY5" fmla="*/ 133350 h 258292"/>
                            <a:gd name="connsiteX6" fmla="*/ 80843 w 480893"/>
                            <a:gd name="connsiteY6" fmla="*/ 161925 h 258292"/>
                            <a:gd name="connsiteX7" fmla="*/ 223718 w 480893"/>
                            <a:gd name="connsiteY7" fmla="*/ 200025 h 258292"/>
                            <a:gd name="connsiteX8" fmla="*/ 299918 w 480893"/>
                            <a:gd name="connsiteY8" fmla="*/ 219075 h 258292"/>
                            <a:gd name="connsiteX9" fmla="*/ 385643 w 480893"/>
                            <a:gd name="connsiteY9" fmla="*/ 238125 h 258292"/>
                            <a:gd name="connsiteX10" fmla="*/ 442793 w 480893"/>
                            <a:gd name="connsiteY10" fmla="*/ 257175 h 258292"/>
                            <a:gd name="connsiteX11" fmla="*/ 480893 w 480893"/>
                            <a:gd name="connsiteY11" fmla="*/ 257175 h 258292"/>
                            <a:gd name="connsiteX0" fmla="*/ 233243 w 480893"/>
                            <a:gd name="connsiteY0" fmla="*/ 0 h 259279"/>
                            <a:gd name="connsiteX1" fmla="*/ 157043 w 480893"/>
                            <a:gd name="connsiteY1" fmla="*/ 9525 h 259279"/>
                            <a:gd name="connsiteX2" fmla="*/ 90368 w 480893"/>
                            <a:gd name="connsiteY2" fmla="*/ 28575 h 259279"/>
                            <a:gd name="connsiteX3" fmla="*/ 61793 w 480893"/>
                            <a:gd name="connsiteY3" fmla="*/ 38100 h 259279"/>
                            <a:gd name="connsiteX4" fmla="*/ 14168 w 480893"/>
                            <a:gd name="connsiteY4" fmla="*/ 76200 h 259279"/>
                            <a:gd name="connsiteX5" fmla="*/ 4643 w 480893"/>
                            <a:gd name="connsiteY5" fmla="*/ 133350 h 259279"/>
                            <a:gd name="connsiteX6" fmla="*/ 80843 w 480893"/>
                            <a:gd name="connsiteY6" fmla="*/ 161925 h 259279"/>
                            <a:gd name="connsiteX7" fmla="*/ 223718 w 480893"/>
                            <a:gd name="connsiteY7" fmla="*/ 200025 h 259279"/>
                            <a:gd name="connsiteX8" fmla="*/ 327091 w 480893"/>
                            <a:gd name="connsiteY8" fmla="*/ 258292 h 259279"/>
                            <a:gd name="connsiteX9" fmla="*/ 385643 w 480893"/>
                            <a:gd name="connsiteY9" fmla="*/ 238125 h 259279"/>
                            <a:gd name="connsiteX10" fmla="*/ 442793 w 480893"/>
                            <a:gd name="connsiteY10" fmla="*/ 257175 h 259279"/>
                            <a:gd name="connsiteX11" fmla="*/ 480893 w 480893"/>
                            <a:gd name="connsiteY11" fmla="*/ 257175 h 259279"/>
                            <a:gd name="connsiteX0" fmla="*/ 233243 w 480893"/>
                            <a:gd name="connsiteY0" fmla="*/ 0 h 281188"/>
                            <a:gd name="connsiteX1" fmla="*/ 157043 w 480893"/>
                            <a:gd name="connsiteY1" fmla="*/ 9525 h 281188"/>
                            <a:gd name="connsiteX2" fmla="*/ 90368 w 480893"/>
                            <a:gd name="connsiteY2" fmla="*/ 28575 h 281188"/>
                            <a:gd name="connsiteX3" fmla="*/ 61793 w 480893"/>
                            <a:gd name="connsiteY3" fmla="*/ 38100 h 281188"/>
                            <a:gd name="connsiteX4" fmla="*/ 14168 w 480893"/>
                            <a:gd name="connsiteY4" fmla="*/ 76200 h 281188"/>
                            <a:gd name="connsiteX5" fmla="*/ 4643 w 480893"/>
                            <a:gd name="connsiteY5" fmla="*/ 133350 h 281188"/>
                            <a:gd name="connsiteX6" fmla="*/ 80843 w 480893"/>
                            <a:gd name="connsiteY6" fmla="*/ 161925 h 281188"/>
                            <a:gd name="connsiteX7" fmla="*/ 223718 w 480893"/>
                            <a:gd name="connsiteY7" fmla="*/ 200025 h 281188"/>
                            <a:gd name="connsiteX8" fmla="*/ 327091 w 480893"/>
                            <a:gd name="connsiteY8" fmla="*/ 258292 h 281188"/>
                            <a:gd name="connsiteX9" fmla="*/ 385643 w 480893"/>
                            <a:gd name="connsiteY9" fmla="*/ 238125 h 281188"/>
                            <a:gd name="connsiteX10" fmla="*/ 434746 w 480893"/>
                            <a:gd name="connsiteY10" fmla="*/ 280946 h 281188"/>
                            <a:gd name="connsiteX11" fmla="*/ 442793 w 480893"/>
                            <a:gd name="connsiteY11" fmla="*/ 257175 h 281188"/>
                            <a:gd name="connsiteX12" fmla="*/ 480893 w 480893"/>
                            <a:gd name="connsiteY12" fmla="*/ 257175 h 281188"/>
                            <a:gd name="connsiteX0" fmla="*/ 233243 w 521651"/>
                            <a:gd name="connsiteY0" fmla="*/ 0 h 281188"/>
                            <a:gd name="connsiteX1" fmla="*/ 157043 w 521651"/>
                            <a:gd name="connsiteY1" fmla="*/ 9525 h 281188"/>
                            <a:gd name="connsiteX2" fmla="*/ 90368 w 521651"/>
                            <a:gd name="connsiteY2" fmla="*/ 28575 h 281188"/>
                            <a:gd name="connsiteX3" fmla="*/ 61793 w 521651"/>
                            <a:gd name="connsiteY3" fmla="*/ 38100 h 281188"/>
                            <a:gd name="connsiteX4" fmla="*/ 14168 w 521651"/>
                            <a:gd name="connsiteY4" fmla="*/ 76200 h 281188"/>
                            <a:gd name="connsiteX5" fmla="*/ 4643 w 521651"/>
                            <a:gd name="connsiteY5" fmla="*/ 133350 h 281188"/>
                            <a:gd name="connsiteX6" fmla="*/ 80843 w 521651"/>
                            <a:gd name="connsiteY6" fmla="*/ 161925 h 281188"/>
                            <a:gd name="connsiteX7" fmla="*/ 223718 w 521651"/>
                            <a:gd name="connsiteY7" fmla="*/ 200025 h 281188"/>
                            <a:gd name="connsiteX8" fmla="*/ 327091 w 521651"/>
                            <a:gd name="connsiteY8" fmla="*/ 258292 h 281188"/>
                            <a:gd name="connsiteX9" fmla="*/ 385643 w 521651"/>
                            <a:gd name="connsiteY9" fmla="*/ 238125 h 281188"/>
                            <a:gd name="connsiteX10" fmla="*/ 434746 w 521651"/>
                            <a:gd name="connsiteY10" fmla="*/ 280946 h 281188"/>
                            <a:gd name="connsiteX11" fmla="*/ 442793 w 521651"/>
                            <a:gd name="connsiteY11" fmla="*/ 257175 h 281188"/>
                            <a:gd name="connsiteX12" fmla="*/ 521651 w 521651"/>
                            <a:gd name="connsiteY12" fmla="*/ 281188 h 281188"/>
                            <a:gd name="connsiteX0" fmla="*/ 233243 w 603181"/>
                            <a:gd name="connsiteY0" fmla="*/ 0 h 310775"/>
                            <a:gd name="connsiteX1" fmla="*/ 157043 w 603181"/>
                            <a:gd name="connsiteY1" fmla="*/ 9525 h 310775"/>
                            <a:gd name="connsiteX2" fmla="*/ 90368 w 603181"/>
                            <a:gd name="connsiteY2" fmla="*/ 28575 h 310775"/>
                            <a:gd name="connsiteX3" fmla="*/ 61793 w 603181"/>
                            <a:gd name="connsiteY3" fmla="*/ 38100 h 310775"/>
                            <a:gd name="connsiteX4" fmla="*/ 14168 w 603181"/>
                            <a:gd name="connsiteY4" fmla="*/ 76200 h 310775"/>
                            <a:gd name="connsiteX5" fmla="*/ 4643 w 603181"/>
                            <a:gd name="connsiteY5" fmla="*/ 133350 h 310775"/>
                            <a:gd name="connsiteX6" fmla="*/ 80843 w 603181"/>
                            <a:gd name="connsiteY6" fmla="*/ 161925 h 310775"/>
                            <a:gd name="connsiteX7" fmla="*/ 223718 w 603181"/>
                            <a:gd name="connsiteY7" fmla="*/ 200025 h 310775"/>
                            <a:gd name="connsiteX8" fmla="*/ 327091 w 603181"/>
                            <a:gd name="connsiteY8" fmla="*/ 258292 h 310775"/>
                            <a:gd name="connsiteX9" fmla="*/ 385643 w 603181"/>
                            <a:gd name="connsiteY9" fmla="*/ 238125 h 310775"/>
                            <a:gd name="connsiteX10" fmla="*/ 434746 w 603181"/>
                            <a:gd name="connsiteY10" fmla="*/ 280946 h 310775"/>
                            <a:gd name="connsiteX11" fmla="*/ 442793 w 603181"/>
                            <a:gd name="connsiteY11" fmla="*/ 257175 h 310775"/>
                            <a:gd name="connsiteX12" fmla="*/ 603181 w 603181"/>
                            <a:gd name="connsiteY12" fmla="*/ 310775 h 310775"/>
                            <a:gd name="connsiteX0" fmla="*/ 233243 w 603181"/>
                            <a:gd name="connsiteY0" fmla="*/ 0 h 310775"/>
                            <a:gd name="connsiteX1" fmla="*/ 157043 w 603181"/>
                            <a:gd name="connsiteY1" fmla="*/ 9525 h 310775"/>
                            <a:gd name="connsiteX2" fmla="*/ 90368 w 603181"/>
                            <a:gd name="connsiteY2" fmla="*/ 28575 h 310775"/>
                            <a:gd name="connsiteX3" fmla="*/ 61793 w 603181"/>
                            <a:gd name="connsiteY3" fmla="*/ 38100 h 310775"/>
                            <a:gd name="connsiteX4" fmla="*/ 14168 w 603181"/>
                            <a:gd name="connsiteY4" fmla="*/ 76200 h 310775"/>
                            <a:gd name="connsiteX5" fmla="*/ 4643 w 603181"/>
                            <a:gd name="connsiteY5" fmla="*/ 133350 h 310775"/>
                            <a:gd name="connsiteX6" fmla="*/ 80843 w 603181"/>
                            <a:gd name="connsiteY6" fmla="*/ 161925 h 310775"/>
                            <a:gd name="connsiteX7" fmla="*/ 223718 w 603181"/>
                            <a:gd name="connsiteY7" fmla="*/ 200025 h 310775"/>
                            <a:gd name="connsiteX8" fmla="*/ 327091 w 603181"/>
                            <a:gd name="connsiteY8" fmla="*/ 258292 h 310775"/>
                            <a:gd name="connsiteX9" fmla="*/ 385643 w 603181"/>
                            <a:gd name="connsiteY9" fmla="*/ 238125 h 310775"/>
                            <a:gd name="connsiteX10" fmla="*/ 434746 w 603181"/>
                            <a:gd name="connsiteY10" fmla="*/ 280946 h 310775"/>
                            <a:gd name="connsiteX11" fmla="*/ 488103 w 603181"/>
                            <a:gd name="connsiteY11" fmla="*/ 286764 h 310775"/>
                            <a:gd name="connsiteX12" fmla="*/ 603181 w 603181"/>
                            <a:gd name="connsiteY12" fmla="*/ 310775 h 310775"/>
                            <a:gd name="connsiteX0" fmla="*/ 233243 w 603181"/>
                            <a:gd name="connsiteY0" fmla="*/ 0 h 310775"/>
                            <a:gd name="connsiteX1" fmla="*/ 157043 w 603181"/>
                            <a:gd name="connsiteY1" fmla="*/ 9525 h 310775"/>
                            <a:gd name="connsiteX2" fmla="*/ 90368 w 603181"/>
                            <a:gd name="connsiteY2" fmla="*/ 28575 h 310775"/>
                            <a:gd name="connsiteX3" fmla="*/ 61793 w 603181"/>
                            <a:gd name="connsiteY3" fmla="*/ 38100 h 310775"/>
                            <a:gd name="connsiteX4" fmla="*/ 14168 w 603181"/>
                            <a:gd name="connsiteY4" fmla="*/ 76200 h 310775"/>
                            <a:gd name="connsiteX5" fmla="*/ 4643 w 603181"/>
                            <a:gd name="connsiteY5" fmla="*/ 133350 h 310775"/>
                            <a:gd name="connsiteX6" fmla="*/ 80843 w 603181"/>
                            <a:gd name="connsiteY6" fmla="*/ 161925 h 310775"/>
                            <a:gd name="connsiteX7" fmla="*/ 223718 w 603181"/>
                            <a:gd name="connsiteY7" fmla="*/ 200025 h 310775"/>
                            <a:gd name="connsiteX8" fmla="*/ 327091 w 603181"/>
                            <a:gd name="connsiteY8" fmla="*/ 258292 h 310775"/>
                            <a:gd name="connsiteX9" fmla="*/ 385134 w 603181"/>
                            <a:gd name="connsiteY9" fmla="*/ 271412 h 310775"/>
                            <a:gd name="connsiteX10" fmla="*/ 434746 w 603181"/>
                            <a:gd name="connsiteY10" fmla="*/ 280946 h 310775"/>
                            <a:gd name="connsiteX11" fmla="*/ 488103 w 603181"/>
                            <a:gd name="connsiteY11" fmla="*/ 286764 h 310775"/>
                            <a:gd name="connsiteX12" fmla="*/ 603181 w 603181"/>
                            <a:gd name="connsiteY12" fmla="*/ 310775 h 310775"/>
                            <a:gd name="connsiteX0" fmla="*/ 301208 w 603181"/>
                            <a:gd name="connsiteY0" fmla="*/ 0 h 340363"/>
                            <a:gd name="connsiteX1" fmla="*/ 157043 w 603181"/>
                            <a:gd name="connsiteY1" fmla="*/ 39113 h 340363"/>
                            <a:gd name="connsiteX2" fmla="*/ 90368 w 603181"/>
                            <a:gd name="connsiteY2" fmla="*/ 58163 h 340363"/>
                            <a:gd name="connsiteX3" fmla="*/ 61793 w 603181"/>
                            <a:gd name="connsiteY3" fmla="*/ 67688 h 340363"/>
                            <a:gd name="connsiteX4" fmla="*/ 14168 w 603181"/>
                            <a:gd name="connsiteY4" fmla="*/ 105788 h 340363"/>
                            <a:gd name="connsiteX5" fmla="*/ 4643 w 603181"/>
                            <a:gd name="connsiteY5" fmla="*/ 162938 h 340363"/>
                            <a:gd name="connsiteX6" fmla="*/ 80843 w 603181"/>
                            <a:gd name="connsiteY6" fmla="*/ 191513 h 340363"/>
                            <a:gd name="connsiteX7" fmla="*/ 223718 w 603181"/>
                            <a:gd name="connsiteY7" fmla="*/ 229613 h 340363"/>
                            <a:gd name="connsiteX8" fmla="*/ 327091 w 603181"/>
                            <a:gd name="connsiteY8" fmla="*/ 287880 h 340363"/>
                            <a:gd name="connsiteX9" fmla="*/ 385134 w 603181"/>
                            <a:gd name="connsiteY9" fmla="*/ 301000 h 340363"/>
                            <a:gd name="connsiteX10" fmla="*/ 434746 w 603181"/>
                            <a:gd name="connsiteY10" fmla="*/ 310534 h 340363"/>
                            <a:gd name="connsiteX11" fmla="*/ 488103 w 603181"/>
                            <a:gd name="connsiteY11" fmla="*/ 316352 h 340363"/>
                            <a:gd name="connsiteX12" fmla="*/ 603181 w 603181"/>
                            <a:gd name="connsiteY12" fmla="*/ 340363 h 340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03181" h="340363">
                              <a:moveTo>
                                <a:pt x="301208" y="0"/>
                              </a:moveTo>
                              <a:cubicBezTo>
                                <a:pt x="275014" y="2381"/>
                                <a:pt x="192183" y="29419"/>
                                <a:pt x="157043" y="39113"/>
                              </a:cubicBezTo>
                              <a:lnTo>
                                <a:pt x="90368" y="58163"/>
                              </a:lnTo>
                              <a:cubicBezTo>
                                <a:pt x="74493" y="62925"/>
                                <a:pt x="74493" y="59751"/>
                                <a:pt x="61793" y="67688"/>
                              </a:cubicBezTo>
                              <a:cubicBezTo>
                                <a:pt x="49093" y="75625"/>
                                <a:pt x="23693" y="89913"/>
                                <a:pt x="14168" y="105788"/>
                              </a:cubicBezTo>
                              <a:cubicBezTo>
                                <a:pt x="4643" y="121663"/>
                                <a:pt x="-6470" y="148651"/>
                                <a:pt x="4643" y="162938"/>
                              </a:cubicBezTo>
                              <a:cubicBezTo>
                                <a:pt x="15755" y="177226"/>
                                <a:pt x="44331" y="180401"/>
                                <a:pt x="80843" y="191513"/>
                              </a:cubicBezTo>
                              <a:cubicBezTo>
                                <a:pt x="117355" y="202625"/>
                                <a:pt x="182677" y="213552"/>
                                <a:pt x="223718" y="229613"/>
                              </a:cubicBezTo>
                              <a:cubicBezTo>
                                <a:pt x="264759" y="245674"/>
                                <a:pt x="300188" y="275982"/>
                                <a:pt x="327091" y="287880"/>
                              </a:cubicBezTo>
                              <a:cubicBezTo>
                                <a:pt x="353994" y="299778"/>
                                <a:pt x="367192" y="297224"/>
                                <a:pt x="385134" y="301000"/>
                              </a:cubicBezTo>
                              <a:cubicBezTo>
                                <a:pt x="403076" y="304776"/>
                                <a:pt x="425221" y="307359"/>
                                <a:pt x="434746" y="310534"/>
                              </a:cubicBezTo>
                              <a:cubicBezTo>
                                <a:pt x="444271" y="313709"/>
                                <a:pt x="475883" y="314153"/>
                                <a:pt x="488103" y="316352"/>
                              </a:cubicBezTo>
                              <a:lnTo>
                                <a:pt x="603181" y="340363"/>
                              </a:ln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DA36C5" id="Полилиния 18" o:spid="_x0000_s1026" style="position:absolute;margin-left:339.45pt;margin-top:189.5pt;width:47.45pt;height:32.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3181,34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" path="m301208,c275014,2381,192183,29419,157043,39113l90368,58163c74493,62925,74493,59751,61793,67688,49093,75625,23693,89913,14168,105788,4643,121663,-6470,148651,4643,162938v11112,14288,39688,17463,76200,28575c117355,202625,182677,213552,223718,229613v41041,16061,76470,46369,103373,58267c353994,299778,367192,297224,385134,301000v17942,3776,40087,6359,49612,9534c444271,313709,475883,314153,488103,316352r115078,24011e" filled="f" strokecolor="#3f6897 [1604]" strokeweight="3pt">
                <v:stroke endcap="round"/>
                <v:path arrowok="t" o:connecttype="custom" o:connectlocs="301084,0;156978,47896;90331,71224;61767,82887;14162,129543;4641,199526;80810,234518;223626,281173;326956,352524;384975,368590;434567,380265;487902,387389;602932,416792" o:connectangles="0,0,0,0,0,0,0,0,0,0,0,0,0"/>
              </v:shape>
            </w:pict>
          </mc:Fallback>
        </mc:AlternateContent>
      </w:r>
      <w:r w:rsidRPr="00AF776F">
        <w:rPr>
          <w:rFonts w:ascii="Times New Roman" w:hAnsi="Times New Roman" w:cs="Times New Roman"/>
          <w:noProof/>
          <w:sz w:val="28"/>
          <w:szCs w:val="28"/>
          <w:lang w:eastAsia="ru-RU"/>
        </w:rPr>
        <mc:AlternateContent>
          <mc:Choice Requires="wps">
            <w:drawing>
              <wp:anchor distT="0" distB="0" distL="114300" distR="114300" simplePos="0" relativeHeight="251620864" behindDoc="0" locked="0" layoutInCell="1" allowOverlap="1" wp14:anchorId="670E3E55" wp14:editId="287A39CB">
                <wp:simplePos x="0" y="0"/>
                <wp:positionH relativeFrom="column">
                  <wp:posOffset>2395220</wp:posOffset>
                </wp:positionH>
                <wp:positionV relativeFrom="paragraph">
                  <wp:posOffset>1066165</wp:posOffset>
                </wp:positionV>
                <wp:extent cx="2019300" cy="1381125"/>
                <wp:effectExtent l="0" t="0" r="76200" b="47625"/>
                <wp:wrapNone/>
                <wp:docPr id="10"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1381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D109CF6" id="_x0000_t32" coordsize="21600,21600" o:spt="32" o:oned="t" path="m,l21600,21600e" filled="f">
                <v:path arrowok="t" fillok="f" o:connecttype="none"/>
                <o:lock v:ext="edit" shapetype="t"/>
              </v:shapetype>
              <v:shape id="Прямая со стрелкой 12" o:spid="_x0000_s1026" type="#_x0000_t32" style="position:absolute;margin-left:188.6pt;margin-top:83.95pt;width:159pt;height:108.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" strokecolor="black [3200]">
                <v:stroke endarrow="open" endcap="round"/>
                <o:lock v:ext="edit" shapetype="f"/>
              </v:shape>
            </w:pict>
          </mc:Fallback>
        </mc:AlternateContent>
      </w:r>
      <w:r w:rsidRPr="00AF776F">
        <w:rPr>
          <w:rFonts w:ascii="Times New Roman" w:hAnsi="Times New Roman" w:cs="Times New Roman"/>
          <w:noProof/>
          <w:sz w:val="28"/>
          <w:szCs w:val="28"/>
          <w:lang w:eastAsia="ru-RU"/>
        </w:rPr>
        <mc:AlternateContent>
          <mc:Choice Requires="wps">
            <w:drawing>
              <wp:anchor distT="0" distB="0" distL="114300" distR="114300" simplePos="0" relativeHeight="251604480" behindDoc="0" locked="0" layoutInCell="1" allowOverlap="1" wp14:anchorId="7407DE56" wp14:editId="6CE96EEB">
                <wp:simplePos x="0" y="0"/>
                <wp:positionH relativeFrom="column">
                  <wp:posOffset>1661794</wp:posOffset>
                </wp:positionH>
                <wp:positionV relativeFrom="paragraph">
                  <wp:posOffset>1199515</wp:posOffset>
                </wp:positionV>
                <wp:extent cx="611505" cy="1209675"/>
                <wp:effectExtent l="38100" t="0" r="36195" b="66675"/>
                <wp:wrapNone/>
                <wp:docPr id="39"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 cy="1209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949030" id="Прямая со стрелкой 16" o:spid="_x0000_s1026" type="#_x0000_t32" style="position:absolute;margin-left:130.85pt;margin-top:94.45pt;width:48.15pt;height:95.25pt;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" strokecolor="black [3200]">
                <v:stroke endarrow="open" endcap="round"/>
                <o:lock v:ext="edit" shapetype="f"/>
              </v:shape>
            </w:pict>
          </mc:Fallback>
        </mc:AlternateContent>
      </w:r>
      <w:r w:rsidR="002E15BB" w:rsidRPr="00AF776F">
        <w:rPr>
          <w:rFonts w:ascii="Times New Roman" w:hAnsi="Times New Roman" w:cs="Times New Roman"/>
          <w:noProof/>
          <w:sz w:val="28"/>
          <w:szCs w:val="28"/>
          <w:lang w:eastAsia="ru-RU"/>
        </w:rPr>
        <mc:AlternateContent>
          <mc:Choice Requires="wps">
            <w:drawing>
              <wp:anchor distT="0" distB="0" distL="114300" distR="114300" simplePos="0" relativeHeight="251606528" behindDoc="0" locked="0" layoutInCell="1" allowOverlap="1" wp14:anchorId="525119F1" wp14:editId="0C5D1409">
                <wp:simplePos x="0" y="0"/>
                <wp:positionH relativeFrom="column">
                  <wp:posOffset>1394460</wp:posOffset>
                </wp:positionH>
                <wp:positionV relativeFrom="paragraph">
                  <wp:posOffset>661035</wp:posOffset>
                </wp:positionV>
                <wp:extent cx="1009650" cy="723900"/>
                <wp:effectExtent l="0" t="0" r="0" b="0"/>
                <wp:wrapNone/>
                <wp:docPr id="258"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7239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5358" w:rsidRPr="009C3C72" w:rsidRDefault="00D65358" w:rsidP="00270543">
                            <w:pPr>
                              <w:jc w:val="center"/>
                              <w:rPr>
                                <w:b/>
                                <w:i/>
                                <w:u w:val="single"/>
                                <w:lang w:val="kk-KZ"/>
                              </w:rPr>
                            </w:pPr>
                            <w:r>
                              <w:rPr>
                                <w:rFonts w:ascii="Times New Roman" w:hAnsi="Times New Roman"/>
                                <w:b/>
                                <w:i/>
                                <w:color w:val="000000" w:themeColor="text2" w:themeShade="80"/>
                                <w:u w:val="single"/>
                                <w:lang w:val="kk-KZ"/>
                              </w:rPr>
                              <w:t>жастар</w:t>
                            </w:r>
                            <w:r>
                              <w:rPr>
                                <w:rFonts w:ascii="Times New Roman" w:hAnsi="Times New Roman"/>
                                <w:b/>
                                <w:i/>
                                <w:color w:val="000000" w:themeColor="text2" w:themeShade="80"/>
                                <w:lang w:val="kk-KZ"/>
                              </w:rPr>
                              <w:t xml:space="preserve"> санының </w:t>
                            </w:r>
                            <w:r w:rsidRPr="00065764">
                              <w:rPr>
                                <w:rFonts w:ascii="Times New Roman" w:hAnsi="Times New Roman"/>
                                <w:b/>
                                <w:i/>
                                <w:color w:val="000000" w:themeColor="text2" w:themeShade="80"/>
                              </w:rPr>
                              <w:t>«</w:t>
                            </w:r>
                            <w:r>
                              <w:rPr>
                                <w:rFonts w:ascii="Times New Roman" w:hAnsi="Times New Roman"/>
                                <w:b/>
                                <w:i/>
                                <w:color w:val="000000" w:themeColor="text2" w:themeShade="80"/>
                                <w:lang w:val="kk-KZ"/>
                              </w:rPr>
                              <w:t>төмендеуі</w:t>
                            </w:r>
                            <w:r w:rsidRPr="00065764">
                              <w:rPr>
                                <w:rFonts w:ascii="Times New Roman" w:hAnsi="Times New Roman"/>
                                <w:b/>
                                <w:i/>
                                <w:color w:val="000000" w:themeColor="text2" w:themeShade="80"/>
                              </w:rPr>
                              <w:t>»</w:t>
                            </w:r>
                          </w:p>
                          <w:p w:rsidR="00D65358" w:rsidRDefault="00D65358" w:rsidP="00270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 o:spid="_x0000_s1028" type="#_x0000_t202" style="position:absolute;left:0;text-align:left;margin-left:109.8pt;margin-top:52.05pt;width:79.5pt;height:5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" fillcolor="white [3201]" stroked="f" strokeweight=".5pt">
                <v:fill opacity="0"/>
                <v:path arrowok="t"/>
                <v:textbox>
                  <w:txbxContent>
                    <w:p w:rsidR="00D65358" w:rsidRPr="009C3C72" w:rsidRDefault="00D65358" w:rsidP="00270543">
                      <w:pPr>
                        <w:jc w:val="center"/>
                        <w:rPr>
                          <w:b/>
                          <w:i/>
                          <w:u w:val="single"/>
                          <w:lang w:val="kk-KZ"/>
                        </w:rPr>
                      </w:pPr>
                      <w:r>
                        <w:rPr>
                          <w:rFonts w:ascii="Times New Roman" w:hAnsi="Times New Roman"/>
                          <w:b/>
                          <w:i/>
                          <w:color w:val="000000" w:themeColor="text2" w:themeShade="80"/>
                          <w:u w:val="single"/>
                          <w:lang w:val="kk-KZ"/>
                        </w:rPr>
                        <w:t>жастар</w:t>
                      </w:r>
                      <w:r>
                        <w:rPr>
                          <w:rFonts w:ascii="Times New Roman" w:hAnsi="Times New Roman"/>
                          <w:b/>
                          <w:i/>
                          <w:color w:val="000000" w:themeColor="text2" w:themeShade="80"/>
                          <w:lang w:val="kk-KZ"/>
                        </w:rPr>
                        <w:t xml:space="preserve"> санының </w:t>
                      </w:r>
                      <w:r w:rsidRPr="00065764">
                        <w:rPr>
                          <w:rFonts w:ascii="Times New Roman" w:hAnsi="Times New Roman"/>
                          <w:b/>
                          <w:i/>
                          <w:color w:val="000000" w:themeColor="text2" w:themeShade="80"/>
                        </w:rPr>
                        <w:t>«</w:t>
                      </w:r>
                      <w:r>
                        <w:rPr>
                          <w:rFonts w:ascii="Times New Roman" w:hAnsi="Times New Roman"/>
                          <w:b/>
                          <w:i/>
                          <w:color w:val="000000" w:themeColor="text2" w:themeShade="80"/>
                          <w:lang w:val="kk-KZ"/>
                        </w:rPr>
                        <w:t>төмендеуі</w:t>
                      </w:r>
                      <w:r w:rsidRPr="00065764">
                        <w:rPr>
                          <w:rFonts w:ascii="Times New Roman" w:hAnsi="Times New Roman"/>
                          <w:b/>
                          <w:i/>
                          <w:color w:val="000000" w:themeColor="text2" w:themeShade="80"/>
                        </w:rPr>
                        <w:t>»</w:t>
                      </w:r>
                    </w:p>
                    <w:p w:rsidR="00D65358" w:rsidRDefault="00D65358" w:rsidP="00270543"/>
                  </w:txbxContent>
                </v:textbox>
              </v:shape>
            </w:pict>
          </mc:Fallback>
        </mc:AlternateContent>
      </w:r>
      <w:r w:rsidR="002E15BB" w:rsidRPr="00AF776F">
        <w:rPr>
          <w:rFonts w:ascii="Times New Roman" w:hAnsi="Times New Roman" w:cs="Times New Roman"/>
          <w:noProof/>
          <w:sz w:val="28"/>
          <w:szCs w:val="28"/>
          <w:lang w:eastAsia="ru-RU"/>
        </w:rPr>
        <w:drawing>
          <wp:inline distT="0" distB="0" distL="0" distR="0" wp14:anchorId="69D65CCE" wp14:editId="5FB34C3C">
            <wp:extent cx="5852160" cy="33813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47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52160" cy="3381375"/>
                    </a:xfrm>
                    <a:prstGeom prst="rect">
                      <a:avLst/>
                    </a:prstGeom>
                    <a:noFill/>
                    <a:ln>
                      <a:noFill/>
                    </a:ln>
                  </pic:spPr>
                </pic:pic>
              </a:graphicData>
            </a:graphic>
          </wp:inline>
        </w:drawing>
      </w:r>
    </w:p>
    <w:p w:rsidR="00270543"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2018 жылдың соңында ауылдық жерлерде 45,2% бала, қалалық </w:t>
      </w:r>
      <w:r w:rsidR="00983D47" w:rsidRPr="00AF776F">
        <w:rPr>
          <w:rFonts w:ascii="Times New Roman" w:hAnsi="Times New Roman" w:cs="Times New Roman"/>
          <w:sz w:val="28"/>
          <w:szCs w:val="28"/>
          <w:lang w:val="kk-KZ"/>
        </w:rPr>
        <w:br/>
      </w:r>
      <w:r w:rsidRPr="00AF776F">
        <w:rPr>
          <w:rFonts w:ascii="Times New Roman" w:hAnsi="Times New Roman" w:cs="Times New Roman"/>
          <w:sz w:val="28"/>
          <w:szCs w:val="28"/>
          <w:lang w:val="kk-KZ"/>
        </w:rPr>
        <w:t>жерлерде – 54,8% бала тұрған. Ең көп ауыл балалары (0-18 жас аралығындағы) Түркістан (672 мың), Алматы (553 мың) және Жамбыл (267 мың) облыстарында байқалды.</w:t>
      </w:r>
    </w:p>
    <w:p w:rsidR="00264463" w:rsidRPr="00AF776F" w:rsidRDefault="00264463" w:rsidP="00864040">
      <w:pPr>
        <w:spacing w:after="0" w:line="276" w:lineRule="auto"/>
        <w:ind w:firstLine="709"/>
        <w:jc w:val="both"/>
        <w:rPr>
          <w:rFonts w:ascii="Times New Roman" w:hAnsi="Times New Roman" w:cs="Times New Roman"/>
          <w:sz w:val="28"/>
          <w:szCs w:val="28"/>
          <w:lang w:val="kk-KZ"/>
        </w:rPr>
      </w:pPr>
    </w:p>
    <w:p w:rsidR="00813F8A"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2</w:t>
      </w:r>
      <w:r w:rsidRPr="00AF776F">
        <w:fldChar w:fldCharType="end"/>
      </w:r>
      <w:r w:rsidRPr="00AF776F">
        <w:rPr>
          <w:lang w:val="kk-KZ"/>
        </w:rPr>
        <w:t>-диаграмма. Өңірлер бойынша Қазақстанның қалалық және ауылдық жерлеріндегі 0-17 жастағы балалардың саны, 2018 жылдың басында, мың адам</w:t>
      </w:r>
    </w:p>
    <w:p w:rsidR="00270543" w:rsidRPr="00AF776F" w:rsidRDefault="00270543" w:rsidP="00AB62DB">
      <w:pPr>
        <w:pStyle w:val="1fd"/>
        <w:ind w:left="0"/>
        <w:rPr>
          <w:rFonts w:ascii="Times New Roman" w:hAnsi="Times New Roman" w:cs="Times New Roman"/>
        </w:rPr>
      </w:pPr>
      <w:r w:rsidRPr="00AF776F">
        <w:rPr>
          <w:rFonts w:ascii="Times New Roman" w:hAnsi="Times New Roman" w:cs="Times New Roman"/>
          <w:noProof/>
        </w:rPr>
        <w:drawing>
          <wp:inline distT="0" distB="0" distL="0" distR="0" wp14:anchorId="7C808E3B" wp14:editId="6ADD77F9">
            <wp:extent cx="5867400" cy="2305050"/>
            <wp:effectExtent l="0" t="0" r="0" b="0"/>
            <wp:docPr id="266" name="Диаграмма 2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70543" w:rsidRPr="00B0405C" w:rsidRDefault="00270543" w:rsidP="00BD7B4D">
      <w:pPr>
        <w:pStyle w:val="1fd"/>
        <w:rPr>
          <w:rFonts w:ascii="Times New Roman" w:hAnsi="Times New Roman" w:cs="Times New Roman"/>
          <w:sz w:val="24"/>
          <w:szCs w:val="24"/>
        </w:rPr>
      </w:pPr>
      <w:r w:rsidRPr="00360EFD">
        <w:rPr>
          <w:rFonts w:ascii="Times New Roman" w:hAnsi="Times New Roman" w:cs="Times New Roman"/>
        </w:rPr>
        <w:t>Дереккөз:</w:t>
      </w:r>
      <w:r w:rsidR="00360EFD">
        <w:rPr>
          <w:rFonts w:ascii="Times New Roman" w:hAnsi="Times New Roman" w:cs="Times New Roman"/>
        </w:rPr>
        <w:t xml:space="preserve"> </w:t>
      </w:r>
      <w:r w:rsidRPr="00360EFD">
        <w:rPr>
          <w:rFonts w:ascii="Times New Roman" w:hAnsi="Times New Roman" w:cs="Times New Roman"/>
        </w:rPr>
        <w:t>Қазақстанның демографиялық жылнамасы, ҰЭМ Статистика комитеті, Астана 2018</w:t>
      </w:r>
      <w:r w:rsidRPr="00360EFD">
        <w:rPr>
          <w:rFonts w:ascii="Times New Roman" w:hAnsi="Times New Roman" w:cs="Times New Roman"/>
          <w:vertAlign w:val="superscript"/>
        </w:rPr>
        <w:footnoteReference w:id="5"/>
      </w:r>
      <w:r w:rsidRPr="00B0405C">
        <w:rPr>
          <w:rFonts w:ascii="Times New Roman" w:hAnsi="Times New Roman" w:cs="Times New Roman"/>
          <w:sz w:val="24"/>
          <w:szCs w:val="24"/>
        </w:rPr>
        <w:t>.</w:t>
      </w:r>
    </w:p>
    <w:p w:rsidR="00270543" w:rsidRPr="00AF776F" w:rsidRDefault="00270543" w:rsidP="000F3D77">
      <w:pPr>
        <w:pStyle w:val="21"/>
        <w:spacing w:after="0" w:line="276" w:lineRule="auto"/>
        <w:ind w:firstLine="708"/>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Орта есеппен халықтың жалпы санынан балалардың үлесі – 32,3%, қалалық жерде – 28,7%, ауылдық жерде – 33,8%. Бірақ облыстар бойынша олардың сандары әртүрлі. Балалардың ең төменгі үлес салмағы Қостанай (23,7%), Солтүстік Қазақстан (24,5%) облыстарында және Алматы қаласында (25,4%), ең жоғарғы үлес салмағы Түркістан (43,0%), Маңғыстау (39,3%), Қызылорда (37,8%), Жамбыл (38,0%) және Атырау (37,4%) облыстарында.</w:t>
      </w:r>
    </w:p>
    <w:p w:rsidR="00270543"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Соңғы бес жылда балалар санының өзгеруінің оң динамикасы байқалады </w:t>
      </w:r>
      <w:r w:rsidR="00983D47" w:rsidRPr="00AF776F">
        <w:rPr>
          <w:rFonts w:ascii="Times New Roman" w:hAnsi="Times New Roman" w:cs="Times New Roman"/>
          <w:sz w:val="28"/>
          <w:szCs w:val="28"/>
          <w:lang w:val="kk-KZ"/>
        </w:rPr>
        <w:br/>
      </w:r>
      <w:r w:rsidRPr="00AF776F">
        <w:rPr>
          <w:rFonts w:ascii="Times New Roman" w:hAnsi="Times New Roman" w:cs="Times New Roman"/>
          <w:sz w:val="28"/>
          <w:szCs w:val="28"/>
          <w:lang w:val="kk-KZ"/>
        </w:rPr>
        <w:t>(0-ден 18 жасқа дейін). Орташа алғанда жыл сайынғы өсім 2,6%-ды құрады, бұл туылған балалардың жалпы санының өсуіне байланысты. Дегенмен, соңғы жылдары елімізде бала туудың төмендеу үрдісі байқалды: бала туудың жалпы коэффициентінің азаюы байқалады</w:t>
      </w:r>
      <w:r w:rsidR="00794926" w:rsidRPr="00AF776F">
        <w:rPr>
          <w:rStyle w:val="af2"/>
          <w:rFonts w:ascii="Times New Roman" w:hAnsi="Times New Roman" w:cs="Times New Roman"/>
          <w:sz w:val="28"/>
          <w:szCs w:val="28"/>
          <w:lang w:val="kk-KZ"/>
        </w:rPr>
        <w:footnoteReference w:id="6"/>
      </w:r>
      <w:r w:rsidRPr="00AF776F">
        <w:rPr>
          <w:rFonts w:ascii="Times New Roman" w:hAnsi="Times New Roman" w:cs="Times New Roman"/>
          <w:sz w:val="28"/>
          <w:szCs w:val="28"/>
          <w:lang w:val="kk-KZ"/>
        </w:rPr>
        <w:t>. Осының себептері, ең алдымен, 1990-2000 жж. туудың төмендеу процестері болуы мүмкін және соның салдарынан қазіргі уақытта бала туу жасындағы (20-29 жас) әйелдердің неғұрлым белсенді үлесі азайған.</w:t>
      </w:r>
    </w:p>
    <w:p w:rsidR="00264463" w:rsidRPr="00AF776F" w:rsidRDefault="00264463" w:rsidP="00264463">
      <w:pPr>
        <w:spacing w:after="0" w:line="240" w:lineRule="auto"/>
        <w:ind w:firstLine="709"/>
        <w:jc w:val="both"/>
        <w:rPr>
          <w:rFonts w:ascii="Times New Roman" w:hAnsi="Times New Roman" w:cs="Times New Roman"/>
          <w:sz w:val="28"/>
          <w:szCs w:val="28"/>
          <w:lang w:val="kk-KZ"/>
        </w:rPr>
      </w:pPr>
    </w:p>
    <w:p w:rsidR="00270543" w:rsidRPr="00593AAD"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3</w:t>
      </w:r>
      <w:r w:rsidRPr="00AF776F">
        <w:fldChar w:fldCharType="end"/>
      </w:r>
      <w:r w:rsidRPr="00AF776F">
        <w:rPr>
          <w:lang w:val="kk-KZ"/>
        </w:rPr>
        <w:t>-диаграмма.</w:t>
      </w:r>
      <w:r w:rsidR="00593AAD">
        <w:rPr>
          <w:lang w:val="kk-KZ"/>
        </w:rPr>
        <w:t xml:space="preserve"> </w:t>
      </w:r>
      <w:r w:rsidRPr="00AF776F">
        <w:rPr>
          <w:lang w:val="kk-KZ"/>
        </w:rPr>
        <w:t>2014-2018жж. аралығындағы 0-ден 18 жасқа дейінгі балалар санының және бала туудың динамикасы</w:t>
      </w:r>
      <w:r w:rsidRPr="00AF776F">
        <w:rPr>
          <w:vertAlign w:val="superscript"/>
        </w:rPr>
        <w:footnoteReference w:id="7"/>
      </w:r>
    </w:p>
    <w:p w:rsidR="00270543" w:rsidRPr="00AF776F" w:rsidRDefault="00270543" w:rsidP="00AB62DB">
      <w:pPr>
        <w:pStyle w:val="1fd"/>
        <w:ind w:left="284"/>
        <w:rPr>
          <w:rFonts w:ascii="Times New Roman" w:hAnsi="Times New Roman" w:cs="Times New Roman"/>
        </w:rPr>
      </w:pPr>
      <w:r w:rsidRPr="00AF776F">
        <w:rPr>
          <w:rFonts w:ascii="Times New Roman" w:hAnsi="Times New Roman" w:cs="Times New Roman"/>
          <w:noProof/>
        </w:rPr>
        <w:drawing>
          <wp:inline distT="0" distB="0" distL="0" distR="0" wp14:anchorId="4D50861D" wp14:editId="2535EDB7">
            <wp:extent cx="5876925" cy="2524125"/>
            <wp:effectExtent l="0" t="0" r="9525" b="952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3F8A" w:rsidRPr="00360EFD" w:rsidRDefault="00DB1C9D" w:rsidP="00BD7B4D">
      <w:pPr>
        <w:pStyle w:val="1fd"/>
        <w:rPr>
          <w:rFonts w:ascii="Times New Roman" w:hAnsi="Times New Roman" w:cs="Times New Roman"/>
        </w:rPr>
      </w:pPr>
      <w:r w:rsidRPr="00360EFD">
        <w:rPr>
          <w:rFonts w:ascii="Times New Roman" w:hAnsi="Times New Roman" w:cs="Times New Roman"/>
        </w:rPr>
        <w:t>Дереккөз:</w:t>
      </w:r>
      <w:r w:rsidR="0047403F" w:rsidRPr="00360EFD">
        <w:rPr>
          <w:rFonts w:ascii="Times New Roman" w:hAnsi="Times New Roman" w:cs="Times New Roman"/>
        </w:rPr>
        <w:t xml:space="preserve"> Қа</w:t>
      </w:r>
      <w:r w:rsidRPr="00360EFD">
        <w:rPr>
          <w:rFonts w:ascii="Times New Roman" w:hAnsi="Times New Roman" w:cs="Times New Roman"/>
        </w:rPr>
        <w:t xml:space="preserve">зақстанның әйелдері мен ерлері. </w:t>
      </w:r>
      <w:r w:rsidR="0047403F" w:rsidRPr="00360EFD">
        <w:rPr>
          <w:rFonts w:ascii="Times New Roman" w:hAnsi="Times New Roman" w:cs="Times New Roman"/>
        </w:rPr>
        <w:t>Статистикалық жинағы</w:t>
      </w:r>
    </w:p>
    <w:p w:rsidR="00DB1C9D" w:rsidRPr="00AF776F" w:rsidRDefault="00DB1C9D" w:rsidP="00864040">
      <w:pPr>
        <w:pStyle w:val="1fd"/>
        <w:spacing w:line="276" w:lineRule="auto"/>
        <w:rPr>
          <w:rFonts w:ascii="Times New Roman" w:hAnsi="Times New Roman" w:cs="Times New Roman"/>
        </w:rPr>
      </w:pPr>
    </w:p>
    <w:p w:rsidR="00A11A23" w:rsidRDefault="00EC4D52" w:rsidP="000F3D77">
      <w:pPr>
        <w:pStyle w:val="21"/>
        <w:spacing w:after="0" w:line="276" w:lineRule="auto"/>
        <w:ind w:firstLine="708"/>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397</w:t>
      </w:r>
      <w:r w:rsidR="00B8586F" w:rsidRPr="00AF776F">
        <w:rPr>
          <w:rFonts w:ascii="Times New Roman" w:hAnsi="Times New Roman" w:cs="Times New Roman"/>
          <w:sz w:val="28"/>
          <w:szCs w:val="28"/>
          <w:lang w:val="kk-KZ"/>
        </w:rPr>
        <w:t> </w:t>
      </w:r>
      <w:r w:rsidRPr="00AF776F">
        <w:rPr>
          <w:rFonts w:ascii="Times New Roman" w:hAnsi="Times New Roman" w:cs="Times New Roman"/>
          <w:sz w:val="28"/>
          <w:szCs w:val="28"/>
          <w:lang w:val="kk-KZ"/>
        </w:rPr>
        <w:t xml:space="preserve">947 бала дүниеге келді, бұл 2017 жылға қарағанда 2,0%-ға артық. </w:t>
      </w:r>
      <w:r w:rsidR="00270543" w:rsidRPr="00AF776F">
        <w:rPr>
          <w:rFonts w:ascii="Times New Roman" w:hAnsi="Times New Roman" w:cs="Times New Roman"/>
          <w:sz w:val="28"/>
          <w:szCs w:val="28"/>
          <w:lang w:val="kk-KZ"/>
        </w:rPr>
        <w:t>Туған балалардың басым бөлігі Түркістан (54</w:t>
      </w:r>
      <w:r w:rsidR="00B8586F" w:rsidRPr="00AF776F">
        <w:rPr>
          <w:rFonts w:ascii="Times New Roman" w:hAnsi="Times New Roman" w:cs="Times New Roman"/>
          <w:sz w:val="28"/>
          <w:szCs w:val="28"/>
          <w:lang w:val="kk-KZ"/>
        </w:rPr>
        <w:t> </w:t>
      </w:r>
      <w:r w:rsidR="00270543" w:rsidRPr="00AF776F">
        <w:rPr>
          <w:rFonts w:ascii="Times New Roman" w:hAnsi="Times New Roman" w:cs="Times New Roman"/>
          <w:sz w:val="28"/>
          <w:szCs w:val="28"/>
          <w:lang w:val="kk-KZ"/>
        </w:rPr>
        <w:t xml:space="preserve">084 бала) және </w:t>
      </w:r>
      <w:r w:rsidR="00270543" w:rsidRPr="00AF776F">
        <w:rPr>
          <w:rFonts w:ascii="Times New Roman" w:hAnsi="Times New Roman" w:cs="Times New Roman"/>
          <w:sz w:val="28"/>
          <w:szCs w:val="28"/>
          <w:lang w:val="kk-KZ"/>
        </w:rPr>
        <w:lastRenderedPageBreak/>
        <w:t>Алматы (50</w:t>
      </w:r>
      <w:r w:rsidR="00B8586F" w:rsidRPr="00AF776F">
        <w:rPr>
          <w:rFonts w:ascii="Times New Roman" w:hAnsi="Times New Roman" w:cs="Times New Roman"/>
          <w:sz w:val="28"/>
          <w:szCs w:val="28"/>
          <w:lang w:val="kk-KZ"/>
        </w:rPr>
        <w:t> </w:t>
      </w:r>
      <w:r w:rsidR="00270543" w:rsidRPr="00AF776F">
        <w:rPr>
          <w:rFonts w:ascii="Times New Roman" w:hAnsi="Times New Roman" w:cs="Times New Roman"/>
          <w:sz w:val="28"/>
          <w:szCs w:val="28"/>
          <w:lang w:val="kk-KZ"/>
        </w:rPr>
        <w:t xml:space="preserve">393 бала) облыстарына тиесілі, бұл өңір халқының санының көптігі және жергілікті менталитетке негізделген бала туудың жеткілікті жоғары деңгейіне байланысты. 2018 жылы Түркістан облысында туған балалар саны Солтүстік Қазақстан облысында жаңа туған нәрестелер санынан 7,5 есе асып түсті, елімізде туылғандардың ең аз көрсеткіші осы өңірде – </w:t>
      </w:r>
      <w:r w:rsidR="00B31AE3">
        <w:rPr>
          <w:rFonts w:ascii="Times New Roman" w:hAnsi="Times New Roman" w:cs="Times New Roman"/>
          <w:sz w:val="28"/>
          <w:szCs w:val="28"/>
          <w:lang w:val="kk-KZ"/>
        </w:rPr>
        <w:br/>
      </w:r>
      <w:r w:rsidR="00270543" w:rsidRPr="00AF776F">
        <w:rPr>
          <w:rFonts w:ascii="Times New Roman" w:hAnsi="Times New Roman" w:cs="Times New Roman"/>
          <w:sz w:val="28"/>
          <w:szCs w:val="28"/>
          <w:lang w:val="kk-KZ"/>
        </w:rPr>
        <w:t>7</w:t>
      </w:r>
      <w:r w:rsidR="00B8586F" w:rsidRPr="00AF776F">
        <w:rPr>
          <w:rFonts w:ascii="Times New Roman" w:hAnsi="Times New Roman" w:cs="Times New Roman"/>
          <w:sz w:val="28"/>
          <w:szCs w:val="28"/>
          <w:lang w:val="kk-KZ"/>
        </w:rPr>
        <w:t> </w:t>
      </w:r>
      <w:r w:rsidR="00270543" w:rsidRPr="00AF776F">
        <w:rPr>
          <w:rFonts w:ascii="Times New Roman" w:hAnsi="Times New Roman" w:cs="Times New Roman"/>
          <w:sz w:val="28"/>
          <w:szCs w:val="28"/>
          <w:lang w:val="kk-KZ"/>
        </w:rPr>
        <w:t>183 бала. Өңір халқының жалпы санындағы балалардың жоғары үлес салмағы әлеуметтік инфрақұрылымға күш түсіреді. Осыған байланысты туу деңгейі жоғары аудандарға ерекше көңіл бөлу маңызды, өйткені дәл осы жерде мектептер мен балабақшаларда орын тапшылығы, медициналық қамтамасыз етуге, қосымша білім беруге және т. б. қажеттіліктің жоғарылығы байқалады.</w:t>
      </w:r>
    </w:p>
    <w:p w:rsidR="00264463" w:rsidRPr="00AF776F" w:rsidRDefault="00264463" w:rsidP="00264463">
      <w:pPr>
        <w:pStyle w:val="21"/>
        <w:spacing w:after="0" w:line="240" w:lineRule="auto"/>
        <w:ind w:firstLine="708"/>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4</w:t>
      </w:r>
      <w:r w:rsidRPr="00AF776F">
        <w:fldChar w:fldCharType="end"/>
      </w:r>
      <w:r w:rsidRPr="00AF776F">
        <w:rPr>
          <w:lang w:val="kk-KZ"/>
        </w:rPr>
        <w:t>-диаграмма. 2017-2</w:t>
      </w:r>
      <w:r w:rsidR="00983D47" w:rsidRPr="00AF776F">
        <w:rPr>
          <w:lang w:val="kk-KZ"/>
        </w:rPr>
        <w:t>018 жж. ҚР туу көрсеткіші, адам</w:t>
      </w:r>
      <w:r w:rsidRPr="00AF776F">
        <w:rPr>
          <w:lang w:val="kk-KZ"/>
        </w:rPr>
        <w:t xml:space="preserve"> саны</w:t>
      </w:r>
    </w:p>
    <w:p w:rsidR="00270543" w:rsidRPr="00F81E79" w:rsidRDefault="00270543" w:rsidP="00BD7B4D">
      <w:pPr>
        <w:pStyle w:val="1fd"/>
        <w:rPr>
          <w:lang w:val="kk-KZ"/>
        </w:rPr>
      </w:pPr>
      <w:r w:rsidRPr="00AF776F">
        <w:rPr>
          <w:rFonts w:ascii="Times New Roman" w:hAnsi="Times New Roman" w:cs="Times New Roman"/>
          <w:noProof/>
        </w:rPr>
        <w:drawing>
          <wp:inline distT="0" distB="0" distL="0" distR="0" wp14:anchorId="20ED3D87" wp14:editId="485E38C9">
            <wp:extent cx="5724525" cy="50673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B1C9D" w:rsidRPr="00F81E79">
        <w:rPr>
          <w:lang w:val="kk-KZ"/>
        </w:rPr>
        <w:t>Дереккөз: СК</w:t>
      </w:r>
    </w:p>
    <w:p w:rsidR="00A11A23" w:rsidRDefault="00270543" w:rsidP="00864040">
      <w:pPr>
        <w:spacing w:after="0" w:line="276" w:lineRule="auto"/>
        <w:ind w:firstLine="709"/>
        <w:rPr>
          <w:rFonts w:ascii="Times New Roman" w:hAnsi="Times New Roman" w:cs="Times New Roman"/>
          <w:color w:val="000000"/>
          <w:sz w:val="28"/>
          <w:szCs w:val="28"/>
          <w:shd w:val="clear" w:color="auto" w:fill="FFFFFF"/>
          <w:lang w:val="kk-KZ"/>
        </w:rPr>
      </w:pPr>
      <w:r w:rsidRPr="00AF776F">
        <w:rPr>
          <w:rFonts w:ascii="Times New Roman" w:hAnsi="Times New Roman" w:cs="Times New Roman"/>
          <w:color w:val="000000"/>
          <w:sz w:val="28"/>
          <w:szCs w:val="28"/>
          <w:shd w:val="clear" w:color="auto" w:fill="FFFFFF"/>
          <w:lang w:val="kk-KZ"/>
        </w:rPr>
        <w:lastRenderedPageBreak/>
        <w:t>Демографиялық жағдайға көші-қон процестері елеулі әсер етуі мүмкін. Қазақстанда 2015-2018 жылдары 0-ден 18 жасқа дейінгі кеткен балалар санының артуы және келгендер санының азаюы байқалды.</w:t>
      </w:r>
    </w:p>
    <w:p w:rsidR="00264463" w:rsidRPr="00AF776F" w:rsidRDefault="00264463" w:rsidP="00864040">
      <w:pPr>
        <w:spacing w:after="0" w:line="276" w:lineRule="auto"/>
        <w:ind w:firstLine="709"/>
        <w:rPr>
          <w:rFonts w:ascii="Times New Roman" w:hAnsi="Times New Roman" w:cs="Times New Roman"/>
          <w:color w:val="000000"/>
          <w:sz w:val="28"/>
          <w:szCs w:val="28"/>
          <w:shd w:val="clear" w:color="auto" w:fill="FFFFFF"/>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5</w:t>
      </w:r>
      <w:r w:rsidRPr="00AF776F">
        <w:fldChar w:fldCharType="end"/>
      </w:r>
      <w:r w:rsidRPr="00AF776F">
        <w:rPr>
          <w:lang w:val="kk-KZ"/>
        </w:rPr>
        <w:t>-диаграмма.</w:t>
      </w:r>
      <w:r w:rsidR="0028401A" w:rsidRPr="00AF776F">
        <w:rPr>
          <w:lang w:val="kk-KZ"/>
        </w:rPr>
        <w:t xml:space="preserve"> </w:t>
      </w:r>
      <w:r w:rsidRPr="00AF776F">
        <w:rPr>
          <w:lang w:val="kk-KZ"/>
        </w:rPr>
        <w:t>2015-2018жж. 0-ден 18жасқа дейінгі балалардың сыртқы көші-қонының динамикасы, адам саны</w:t>
      </w:r>
    </w:p>
    <w:p w:rsidR="00270543" w:rsidRPr="00AF776F" w:rsidRDefault="00270543" w:rsidP="00BD7B4D">
      <w:pPr>
        <w:pStyle w:val="1fd"/>
        <w:rPr>
          <w:rFonts w:ascii="Times New Roman" w:hAnsi="Times New Roman" w:cs="Times New Roman"/>
        </w:rPr>
      </w:pPr>
      <w:r w:rsidRPr="00AB62DB">
        <w:rPr>
          <w:rFonts w:ascii="Times New Roman" w:hAnsi="Times New Roman" w:cs="Times New Roman"/>
          <w:noProof/>
          <w:sz w:val="20"/>
          <w:szCs w:val="20"/>
        </w:rPr>
        <w:drawing>
          <wp:inline distT="0" distB="0" distL="0" distR="0" wp14:anchorId="61B56191" wp14:editId="066CDCC2">
            <wp:extent cx="5667375" cy="2990850"/>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B1C9D" w:rsidRPr="00360EFD" w:rsidRDefault="00DB1C9D" w:rsidP="00BD7B4D">
      <w:pPr>
        <w:pStyle w:val="1fd"/>
        <w:rPr>
          <w:rFonts w:ascii="Times New Roman" w:hAnsi="Times New Roman" w:cs="Times New Roman"/>
        </w:rPr>
      </w:pPr>
      <w:r w:rsidRPr="00360EFD">
        <w:rPr>
          <w:rFonts w:ascii="Times New Roman" w:hAnsi="Times New Roman" w:cs="Times New Roman"/>
        </w:rPr>
        <w:t>Дереккөз: СК</w:t>
      </w:r>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Төрт жылда кеткен балалар саны 53,3%-ға өсті. Бұл ретте балалардың жалпы санындағы көші-қон сальдосының үлесі 0,1%-ды құрайды. Бірақ мұнда мигранттардың сапалық сипаттамаларын зерттеу маңызды: олардың елден кетуінің себептері мен мақсаттары қандай. Елден кеткен балалардың басым бөлігі Ресейге, Беларусь, Германияға кетсе, келген балалардың басым бөлігі Өзбекстанға тиесілі. Балалардың көбісі Қарағанды, Қостанай, Павлодар, Шығыс Қазақстан облыстарынан кетіп жатыр. Атырау облысына қарағанда ШҚО-да елден тыс жерге шыққан балалар саны 24 есе көп.</w:t>
      </w:r>
    </w:p>
    <w:p w:rsidR="00270543" w:rsidRPr="00D7664D" w:rsidRDefault="00D7664D" w:rsidP="00335ECB">
      <w:pPr>
        <w:pStyle w:val="2"/>
        <w:rPr>
          <w:rFonts w:eastAsiaTheme="majorEastAsia"/>
        </w:rPr>
      </w:pPr>
      <w:bookmarkStart w:id="17" w:name="_Toc3909669"/>
      <w:bookmarkStart w:id="18" w:name="_Toc6785379"/>
      <w:r w:rsidRPr="00D7664D">
        <w:rPr>
          <w:rFonts w:eastAsiaTheme="majorEastAsia"/>
        </w:rPr>
        <w:t xml:space="preserve">2.2. </w:t>
      </w:r>
      <w:r w:rsidR="00270543" w:rsidRPr="00D7664D">
        <w:rPr>
          <w:rFonts w:eastAsiaTheme="majorEastAsia"/>
        </w:rPr>
        <w:t>Балалы Отбасылар және олардың ерекшеліктері</w:t>
      </w:r>
      <w:bookmarkEnd w:id="17"/>
      <w:bookmarkEnd w:id="18"/>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Қазақстанда 2018 жылы 1 352 330 отбасы болды. Оның ішінде – 18%-ы ата-анасының біреуі ғана бар отбасылар (212 492 үй шаруашылығы, балалары мен анасынан тұратын және 32 178 үй шаруашылығы, балалары мен әкесінен тұратын). Бұл ретте бір ата-анасы бар отбасылардың 11%-да үш және одан да көп бала бар. Экономикалық тұрғыдан алғанда, балалар – бұл «нағыз біреудің асырауындағылар, үй шаруашылығының басқа мүшелерінің табысын тұтынушылар», сондықтан да «балалы отбасылар кедейлікке ұшырау </w:t>
      </w:r>
      <w:r w:rsidRPr="00AF776F">
        <w:rPr>
          <w:rFonts w:ascii="Times New Roman" w:hAnsi="Times New Roman" w:cs="Times New Roman"/>
          <w:sz w:val="28"/>
          <w:szCs w:val="28"/>
          <w:lang w:val="kk-KZ"/>
        </w:rPr>
        <w:lastRenderedPageBreak/>
        <w:t>тұрғысынан жоғары тәуекел тобын құрайды»</w:t>
      </w:r>
      <w:r w:rsidR="0028401A" w:rsidRPr="00AF776F">
        <w:rPr>
          <w:rFonts w:ascii="Times New Roman" w:hAnsi="Times New Roman" w:cs="Times New Roman"/>
          <w:vertAlign w:val="superscript"/>
          <w:lang w:val="kk-KZ"/>
        </w:rPr>
        <w:t xml:space="preserve"> </w:t>
      </w:r>
      <w:r w:rsidR="0028401A" w:rsidRPr="00AF776F">
        <w:rPr>
          <w:rFonts w:ascii="Times New Roman" w:hAnsi="Times New Roman" w:cs="Times New Roman"/>
          <w:vertAlign w:val="superscript"/>
          <w:lang w:val="kk-KZ"/>
        </w:rPr>
        <w:footnoteReference w:id="8"/>
      </w:r>
      <w:r w:rsidR="0028401A" w:rsidRPr="00AF776F">
        <w:rPr>
          <w:rFonts w:ascii="Times New Roman" w:hAnsi="Times New Roman" w:cs="Times New Roman"/>
          <w:sz w:val="28"/>
          <w:szCs w:val="28"/>
          <w:vertAlign w:val="superscript"/>
          <w:lang w:val="kk-KZ"/>
        </w:rPr>
        <w:t xml:space="preserve"> </w:t>
      </w:r>
      <w:r w:rsidRPr="00AF776F">
        <w:rPr>
          <w:rFonts w:ascii="Times New Roman" w:hAnsi="Times New Roman" w:cs="Times New Roman"/>
          <w:sz w:val="28"/>
          <w:szCs w:val="28"/>
          <w:lang w:val="kk-KZ"/>
        </w:rPr>
        <w:t>және мемлекет тарапынан көп көңіл бөлуді талап етеді.</w:t>
      </w:r>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Балалары бар үй шаруашылықтарының үлесі 54% құрайды, оның 56,6%-ы қалада тұрады және 43,4%-ы ауылдық жерлерде тұрады. Орта есеппен ауылдық отбасылардағы балалар саны қалалықтарға қарағанда көп.</w:t>
      </w:r>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Өмір сүру деңгейін сипаттайтын көрсеткіштердің бірі үй шаруашылықтарының шығыс құрылымындағы тамақ өнімдеріне арналған шығындар үлесі болып табылады</w:t>
      </w:r>
      <w:r w:rsidR="00794926" w:rsidRPr="00AF776F">
        <w:rPr>
          <w:rStyle w:val="af2"/>
          <w:rFonts w:ascii="Times New Roman" w:hAnsi="Times New Roman" w:cs="Times New Roman"/>
          <w:sz w:val="28"/>
          <w:szCs w:val="28"/>
          <w:lang w:val="kk-KZ"/>
        </w:rPr>
        <w:footnoteReference w:id="9"/>
      </w:r>
      <w:r w:rsidRPr="00AF776F">
        <w:rPr>
          <w:rFonts w:ascii="Times New Roman" w:hAnsi="Times New Roman" w:cs="Times New Roman"/>
          <w:sz w:val="28"/>
          <w:szCs w:val="28"/>
          <w:lang w:val="kk-KZ"/>
        </w:rPr>
        <w:t xml:space="preserve">. «РИА Рейтинг» бағалауы бойынша, </w:t>
      </w:r>
      <w:r w:rsidR="000F3D77">
        <w:rPr>
          <w:rFonts w:ascii="Times New Roman" w:hAnsi="Times New Roman" w:cs="Times New Roman"/>
          <w:sz w:val="28"/>
          <w:szCs w:val="28"/>
          <w:lang w:val="kk-KZ"/>
        </w:rPr>
        <w:br/>
      </w:r>
      <w:r w:rsidRPr="00AF776F">
        <w:rPr>
          <w:rFonts w:ascii="Times New Roman" w:hAnsi="Times New Roman" w:cs="Times New Roman"/>
          <w:sz w:val="28"/>
          <w:szCs w:val="28"/>
          <w:lang w:val="kk-KZ"/>
        </w:rPr>
        <w:t>2015 жылы Германияда отбасы азық-түлік шығынының үлесі 12%-ды, Францияда 13,4%-ды, Норвегияда 11,8%-ды құрады</w:t>
      </w:r>
      <w:r w:rsidRPr="00AF776F">
        <w:rPr>
          <w:rFonts w:ascii="Times New Roman" w:hAnsi="Times New Roman" w:cs="Times New Roman"/>
          <w:sz w:val="28"/>
          <w:szCs w:val="28"/>
          <w:vertAlign w:val="superscript"/>
        </w:rPr>
        <w:footnoteReference w:id="10"/>
      </w:r>
      <w:r w:rsidRPr="00AF776F">
        <w:rPr>
          <w:rFonts w:ascii="Times New Roman" w:hAnsi="Times New Roman" w:cs="Times New Roman"/>
          <w:sz w:val="28"/>
          <w:szCs w:val="28"/>
          <w:lang w:val="kk-KZ"/>
        </w:rPr>
        <w:t xml:space="preserve">. Қазақстанда </w:t>
      </w:r>
      <w:r w:rsidR="00983D47" w:rsidRPr="00AF776F">
        <w:rPr>
          <w:rFonts w:ascii="Times New Roman" w:hAnsi="Times New Roman" w:cs="Times New Roman"/>
          <w:sz w:val="28"/>
          <w:szCs w:val="28"/>
          <w:lang w:val="kk-KZ"/>
        </w:rPr>
        <w:br/>
      </w:r>
      <w:r w:rsidRPr="00AF776F">
        <w:rPr>
          <w:rFonts w:ascii="Times New Roman" w:hAnsi="Times New Roman" w:cs="Times New Roman"/>
          <w:sz w:val="28"/>
          <w:szCs w:val="28"/>
          <w:lang w:val="kk-KZ"/>
        </w:rPr>
        <w:t>2018 жылы 5 және одан да көп балалы үй шаруашылықтарының шығыс құрылымындағы азық-түлік тауарларына арналған шығыстар үлесі 67,7%-ды құрады</w:t>
      </w:r>
      <w:r w:rsidRPr="00AF776F">
        <w:rPr>
          <w:rFonts w:ascii="Times New Roman" w:hAnsi="Times New Roman" w:cs="Times New Roman"/>
          <w:sz w:val="28"/>
          <w:szCs w:val="28"/>
          <w:vertAlign w:val="superscript"/>
        </w:rPr>
        <w:footnoteReference w:id="11"/>
      </w:r>
      <w:r w:rsidRPr="00AF776F">
        <w:rPr>
          <w:rFonts w:ascii="Times New Roman" w:hAnsi="Times New Roman" w:cs="Times New Roman"/>
          <w:sz w:val="28"/>
          <w:szCs w:val="28"/>
          <w:vertAlign w:val="superscript"/>
          <w:lang w:val="kk-KZ"/>
        </w:rPr>
        <w:t>.</w:t>
      </w:r>
      <w:r w:rsidRPr="00AF776F">
        <w:rPr>
          <w:rFonts w:ascii="Times New Roman" w:hAnsi="Times New Roman" w:cs="Times New Roman"/>
          <w:sz w:val="28"/>
          <w:szCs w:val="28"/>
          <w:lang w:val="kk-KZ"/>
        </w:rPr>
        <w:t xml:space="preserve"> Балалары бар орташа отбасы азық-түлікке өз табысының жартысын жұмсайды.</w:t>
      </w:r>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Балалы отбасыларға көбінесе мемлекеттің көмегі қажет. Сонымен бірге төменгі күнкөріс деңгейі кедейліктің төменгі шегін алдын ала анықтайды, </w:t>
      </w:r>
      <w:r w:rsidR="000F3D77">
        <w:rPr>
          <w:rFonts w:ascii="Times New Roman" w:hAnsi="Times New Roman" w:cs="Times New Roman"/>
          <w:sz w:val="28"/>
          <w:szCs w:val="28"/>
          <w:lang w:val="kk-KZ"/>
        </w:rPr>
        <w:br/>
      </w:r>
      <w:r w:rsidRPr="00AF776F">
        <w:rPr>
          <w:rFonts w:ascii="Times New Roman" w:hAnsi="Times New Roman" w:cs="Times New Roman"/>
          <w:sz w:val="28"/>
          <w:szCs w:val="28"/>
          <w:lang w:val="kk-KZ"/>
        </w:rPr>
        <w:t>ол «мемлекеттің мүмкіндіктеріне» сүйене отырып есептеледі және ең төменгі күнкөріс деңгейінің 40%-ын ғана құрайды, егер үй шаруашылығының әрбір мүшесіне шаққанда айлық табыс 11</w:t>
      </w:r>
      <w:r w:rsidR="00E05461" w:rsidRPr="00AF776F">
        <w:rPr>
          <w:rFonts w:ascii="Times New Roman" w:hAnsi="Times New Roman" w:cs="Times New Roman"/>
          <w:sz w:val="28"/>
          <w:szCs w:val="28"/>
          <w:lang w:val="kk-KZ"/>
        </w:rPr>
        <w:t> </w:t>
      </w:r>
      <w:r w:rsidRPr="00AF776F">
        <w:rPr>
          <w:rFonts w:ascii="Times New Roman" w:hAnsi="Times New Roman" w:cs="Times New Roman"/>
          <w:sz w:val="28"/>
          <w:szCs w:val="28"/>
          <w:lang w:val="kk-KZ"/>
        </w:rPr>
        <w:t>540 теңгеден аз болса, демек мұндай отбасы 2018 жылы кедей деп танылды. Бұл 2018 жылы небәрі 4,6% бағаланған кедейліктің шынайы деңгейін төмендетіп көрсетеді, сондай-ақ балалы кедей отбасыларды әлеуметтік қолдау алушылар тізімінен алып тастауға әкеліп соғады. Бұл үлкен отбасыларда (бес және одан да көп баласы бар) тамақ өнімдерін тұтыну бір баласы бар отбасыларға қарағанда айтарлықтай төмен (бір адамға ет тұтыну 63%-ға, жұм</w:t>
      </w:r>
      <w:r w:rsidR="00A11A23" w:rsidRPr="00AF776F">
        <w:rPr>
          <w:rFonts w:ascii="Times New Roman" w:hAnsi="Times New Roman" w:cs="Times New Roman"/>
          <w:sz w:val="28"/>
          <w:szCs w:val="28"/>
          <w:lang w:val="kk-KZ"/>
        </w:rPr>
        <w:t>ыртқа 71%-ға, жемістер 59%-ға).</w:t>
      </w:r>
    </w:p>
    <w:p w:rsidR="007E6E2F" w:rsidRDefault="007E6E2F" w:rsidP="00864040">
      <w:pPr>
        <w:spacing w:after="0" w:line="276" w:lineRule="auto"/>
        <w:ind w:firstLine="709"/>
        <w:jc w:val="both"/>
        <w:rPr>
          <w:rFonts w:ascii="Times New Roman" w:hAnsi="Times New Roman" w:cs="Times New Roman"/>
          <w:sz w:val="28"/>
          <w:szCs w:val="28"/>
          <w:lang w:val="kk-KZ"/>
        </w:rPr>
      </w:pPr>
    </w:p>
    <w:p w:rsidR="000F3D77" w:rsidRDefault="000F3D77" w:rsidP="00864040">
      <w:pPr>
        <w:spacing w:after="0" w:line="276" w:lineRule="auto"/>
        <w:ind w:firstLine="709"/>
        <w:jc w:val="both"/>
        <w:rPr>
          <w:rFonts w:ascii="Times New Roman" w:hAnsi="Times New Roman" w:cs="Times New Roman"/>
          <w:sz w:val="28"/>
          <w:szCs w:val="28"/>
          <w:lang w:val="kk-KZ"/>
        </w:rPr>
      </w:pPr>
    </w:p>
    <w:p w:rsidR="000F3D77" w:rsidRDefault="000F3D77" w:rsidP="00864040">
      <w:pPr>
        <w:spacing w:after="0" w:line="276" w:lineRule="auto"/>
        <w:ind w:firstLine="709"/>
        <w:jc w:val="both"/>
        <w:rPr>
          <w:rFonts w:ascii="Times New Roman" w:hAnsi="Times New Roman" w:cs="Times New Roman"/>
          <w:sz w:val="28"/>
          <w:szCs w:val="28"/>
          <w:lang w:val="kk-KZ"/>
        </w:rPr>
      </w:pPr>
    </w:p>
    <w:p w:rsidR="000F3D77" w:rsidRDefault="000F3D77" w:rsidP="00864040">
      <w:pPr>
        <w:spacing w:after="0" w:line="276" w:lineRule="auto"/>
        <w:ind w:firstLine="709"/>
        <w:jc w:val="both"/>
        <w:rPr>
          <w:rFonts w:ascii="Times New Roman" w:hAnsi="Times New Roman" w:cs="Times New Roman"/>
          <w:sz w:val="28"/>
          <w:szCs w:val="28"/>
          <w:lang w:val="kk-KZ"/>
        </w:rPr>
      </w:pPr>
    </w:p>
    <w:p w:rsidR="000F3D77" w:rsidRDefault="000F3D77" w:rsidP="00864040">
      <w:pPr>
        <w:spacing w:after="0" w:line="276" w:lineRule="auto"/>
        <w:ind w:firstLine="709"/>
        <w:jc w:val="both"/>
        <w:rPr>
          <w:rFonts w:ascii="Times New Roman" w:hAnsi="Times New Roman" w:cs="Times New Roman"/>
          <w:sz w:val="28"/>
          <w:szCs w:val="28"/>
          <w:lang w:val="kk-KZ"/>
        </w:rPr>
      </w:pPr>
    </w:p>
    <w:p w:rsidR="000F3D77" w:rsidRDefault="000F3D77" w:rsidP="00864040">
      <w:pPr>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Диаграмма \* ARABIC </w:instrText>
      </w:r>
      <w:r w:rsidRPr="00AF776F">
        <w:fldChar w:fldCharType="separate"/>
      </w:r>
      <w:r w:rsidR="00D65358">
        <w:rPr>
          <w:lang w:val="kk-KZ"/>
        </w:rPr>
        <w:t>6</w:t>
      </w:r>
      <w:r w:rsidRPr="00AF776F">
        <w:fldChar w:fldCharType="end"/>
      </w:r>
      <w:r w:rsidRPr="00AF776F">
        <w:rPr>
          <w:lang w:val="kk-KZ"/>
        </w:rPr>
        <w:t xml:space="preserve">-диаграмма. 2018 жылы бір және бес және одан да көп балалары бар отбасыларда 1 адамға шаққанда тамақ өнімдерін тұтынуды салыстырмалы </w:t>
      </w:r>
      <w:r w:rsidRPr="00912750">
        <w:rPr>
          <w:lang w:val="kk-KZ"/>
        </w:rPr>
        <w:t>бағалау</w:t>
      </w:r>
    </w:p>
    <w:p w:rsidR="005E5AD5" w:rsidRPr="00AF776F" w:rsidRDefault="00270543" w:rsidP="00264463">
      <w:pPr>
        <w:ind w:firstLine="142"/>
        <w:jc w:val="both"/>
        <w:rPr>
          <w:rFonts w:ascii="Times New Roman" w:hAnsi="Times New Roman" w:cs="Times New Roman"/>
          <w:sz w:val="28"/>
          <w:szCs w:val="28"/>
          <w:lang w:val="kk-KZ"/>
        </w:rPr>
      </w:pPr>
      <w:r w:rsidRPr="00AF776F">
        <w:rPr>
          <w:rFonts w:ascii="Times New Roman" w:hAnsi="Times New Roman" w:cs="Times New Roman"/>
          <w:noProof/>
          <w:color w:val="C00000"/>
          <w:sz w:val="28"/>
          <w:szCs w:val="28"/>
          <w:lang w:eastAsia="ru-RU"/>
        </w:rPr>
        <w:drawing>
          <wp:inline distT="0" distB="0" distL="0" distR="0" wp14:anchorId="195DB33B" wp14:editId="3AB18D1D">
            <wp:extent cx="5886450" cy="24288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904A7" w:rsidRPr="00582DB5" w:rsidRDefault="007904A7" w:rsidP="00BD7B4D">
      <w:pPr>
        <w:pStyle w:val="1fd"/>
        <w:rPr>
          <w:rFonts w:ascii="Times New Roman" w:hAnsi="Times New Roman" w:cs="Times New Roman"/>
          <w:lang w:val="kk-KZ"/>
        </w:rPr>
      </w:pPr>
      <w:r w:rsidRPr="00582DB5">
        <w:rPr>
          <w:rFonts w:ascii="Times New Roman" w:hAnsi="Times New Roman" w:cs="Times New Roman"/>
          <w:lang w:val="kk-KZ"/>
        </w:rPr>
        <w:t>Дереккөз: СК</w:t>
      </w:r>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Табысы төмен отбасыларда (ең аз қамтамасыз етілген халықтың 10%-ы) тамақ өнімдерін тұтыну саны басқалардан қарағанда тұтынылатын өнімдердің сапасын назарға алмағанда да айтарлықтай төмен. Балалардың болуы азық-түліктерді, әсіресе ет </w:t>
      </w:r>
      <w:r w:rsidR="00360EFD" w:rsidRPr="00AF776F">
        <w:rPr>
          <w:rFonts w:ascii="Times New Roman" w:hAnsi="Times New Roman" w:cs="Times New Roman"/>
          <w:sz w:val="28"/>
          <w:szCs w:val="28"/>
          <w:lang w:val="kk-KZ"/>
        </w:rPr>
        <w:t xml:space="preserve">және </w:t>
      </w:r>
      <w:r w:rsidRPr="00AF776F">
        <w:rPr>
          <w:rFonts w:ascii="Times New Roman" w:hAnsi="Times New Roman" w:cs="Times New Roman"/>
          <w:sz w:val="28"/>
          <w:szCs w:val="28"/>
          <w:lang w:val="kk-KZ"/>
        </w:rPr>
        <w:t>ет өнімдерін, сүт және сүт өнімдерін тұтынуды одан әрі азайтады.</w:t>
      </w:r>
    </w:p>
    <w:p w:rsidR="008F0C36"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Негізінен кедейлер санатына көп балалы отбасылар жатады. Табысы ең төменгі күнкөріс деңгейінен төмен халықтың 87,4%-ы – 5 және одан да көп адамнан тұратын отбасылар. Халықтың құрылымындағы 0-14 жастағы балалардың үлесі кедей үй шаруашылықтарының арасында 2 есе дерлік жоғары (табысы ең төменгі күнкөріс деңгейінен төмен) және ең кедей квинтильді топта 3 есе жоғары.</w:t>
      </w: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2</w:t>
      </w:r>
      <w:r w:rsidRPr="00AF776F">
        <w:fldChar w:fldCharType="end"/>
      </w:r>
      <w:r w:rsidRPr="00AF776F">
        <w:rPr>
          <w:lang w:val="kk-KZ"/>
        </w:rPr>
        <w:t>-кесте.Табыс деңгейі бойынша халықтың құрылымындағы балалардың үлесі</w:t>
      </w:r>
    </w:p>
    <w:tbl>
      <w:tblPr>
        <w:tblStyle w:val="-2111"/>
        <w:tblW w:w="9267"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836"/>
        <w:gridCol w:w="1864"/>
        <w:gridCol w:w="919"/>
        <w:gridCol w:w="566"/>
        <w:gridCol w:w="566"/>
        <w:gridCol w:w="566"/>
        <w:gridCol w:w="926"/>
      </w:tblGrid>
      <w:tr w:rsidR="0032770D" w:rsidRPr="0032770D" w:rsidTr="0032770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24" w:type="dxa"/>
            <w:vMerge w:val="restart"/>
            <w:tcBorders>
              <w:top w:val="none" w:sz="0" w:space="0" w:color="auto"/>
              <w:bottom w:val="none" w:sz="0" w:space="0" w:color="auto"/>
              <w:right w:val="none" w:sz="0" w:space="0" w:color="auto"/>
            </w:tcBorders>
            <w:vAlign w:val="center"/>
            <w:hideMark/>
          </w:tcPr>
          <w:p w:rsidR="0032770D" w:rsidRPr="0032770D" w:rsidRDefault="0032770D" w:rsidP="0032770D">
            <w:pPr>
              <w:spacing w:after="0"/>
              <w:contextualSpacing/>
              <w:jc w:val="center"/>
              <w:rPr>
                <w:rFonts w:ascii="Times New Roman" w:eastAsia="Times New Roman" w:hAnsi="Times New Roman" w:cs="Times New Roman"/>
                <w:sz w:val="20"/>
                <w:szCs w:val="20"/>
                <w:lang w:val="kk-KZ"/>
              </w:rPr>
            </w:pPr>
          </w:p>
        </w:tc>
        <w:tc>
          <w:tcPr>
            <w:tcW w:w="3700" w:type="dxa"/>
            <w:gridSpan w:val="2"/>
            <w:tcBorders>
              <w:top w:val="none" w:sz="0" w:space="0" w:color="auto"/>
              <w:left w:val="none" w:sz="0" w:space="0" w:color="auto"/>
              <w:bottom w:val="none" w:sz="0" w:space="0" w:color="auto"/>
              <w:right w:val="none" w:sz="0" w:space="0" w:color="auto"/>
            </w:tcBorders>
            <w:vAlign w:val="center"/>
            <w:hideMark/>
          </w:tcPr>
          <w:p w:rsidR="0032770D" w:rsidRPr="0032770D" w:rsidRDefault="0032770D" w:rsidP="0032770D">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kk-KZ"/>
              </w:rPr>
            </w:pPr>
            <w:r w:rsidRPr="0032770D">
              <w:rPr>
                <w:rFonts w:ascii="Times New Roman" w:eastAsia="Times New Roman" w:hAnsi="Times New Roman" w:cs="Times New Roman"/>
                <w:sz w:val="20"/>
                <w:szCs w:val="20"/>
                <w:lang w:val="kk-KZ"/>
              </w:rPr>
              <w:t>Тұтынуға пайдаланылатын табысы бар халық</w:t>
            </w:r>
          </w:p>
        </w:tc>
        <w:tc>
          <w:tcPr>
            <w:tcW w:w="3543" w:type="dxa"/>
            <w:gridSpan w:val="5"/>
            <w:tcBorders>
              <w:top w:val="none" w:sz="0" w:space="0" w:color="auto"/>
              <w:left w:val="none" w:sz="0" w:space="0" w:color="auto"/>
              <w:bottom w:val="none" w:sz="0" w:space="0" w:color="auto"/>
            </w:tcBorders>
            <w:vAlign w:val="center"/>
            <w:hideMark/>
          </w:tcPr>
          <w:p w:rsidR="0032770D" w:rsidRPr="0032770D" w:rsidRDefault="0032770D" w:rsidP="0032770D">
            <w:pPr>
              <w:spacing w:after="0"/>
              <w:ind w:left="-273" w:firstLine="273"/>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kk-KZ"/>
              </w:rPr>
            </w:pPr>
            <w:r w:rsidRPr="0032770D">
              <w:rPr>
                <w:rFonts w:ascii="Times New Roman" w:eastAsia="Times New Roman" w:hAnsi="Times New Roman" w:cs="Times New Roman"/>
                <w:sz w:val="20"/>
                <w:szCs w:val="20"/>
              </w:rPr>
              <w:t>Квинтильді</w:t>
            </w:r>
            <w:r w:rsidRPr="0032770D">
              <w:rPr>
                <w:rFonts w:ascii="Times New Roman" w:eastAsia="Times New Roman" w:hAnsi="Times New Roman" w:cs="Times New Roman"/>
                <w:sz w:val="20"/>
                <w:szCs w:val="20"/>
                <w:lang w:val="kk-KZ"/>
              </w:rPr>
              <w:t xml:space="preserve"> </w:t>
            </w:r>
            <w:r w:rsidRPr="0032770D">
              <w:rPr>
                <w:rFonts w:ascii="Times New Roman" w:eastAsia="Times New Roman" w:hAnsi="Times New Roman" w:cs="Times New Roman"/>
                <w:sz w:val="20"/>
                <w:szCs w:val="20"/>
              </w:rPr>
              <w:t>топтар</w:t>
            </w:r>
            <w:r w:rsidRPr="0032770D">
              <w:rPr>
                <w:rFonts w:ascii="Times New Roman" w:eastAsia="Times New Roman" w:hAnsi="Times New Roman" w:cs="Times New Roman"/>
                <w:sz w:val="20"/>
                <w:szCs w:val="20"/>
                <w:lang w:val="kk-KZ"/>
              </w:rPr>
              <w:t xml:space="preserve"> </w:t>
            </w:r>
            <w:r w:rsidRPr="0032770D">
              <w:rPr>
                <w:rFonts w:ascii="Times New Roman" w:eastAsia="Times New Roman" w:hAnsi="Times New Roman" w:cs="Times New Roman"/>
                <w:sz w:val="20"/>
                <w:szCs w:val="20"/>
              </w:rPr>
              <w:t>бойынша</w:t>
            </w:r>
            <w:r w:rsidRPr="0032770D">
              <w:rPr>
                <w:rFonts w:ascii="Times New Roman" w:eastAsia="Times New Roman" w:hAnsi="Times New Roman" w:cs="Times New Roman"/>
                <w:sz w:val="20"/>
                <w:szCs w:val="20"/>
                <w:lang w:val="kk-KZ"/>
              </w:rPr>
              <w:t xml:space="preserve"> тұрғындар</w:t>
            </w:r>
          </w:p>
        </w:tc>
      </w:tr>
      <w:tr w:rsidR="0032770D" w:rsidRPr="0032770D" w:rsidTr="0032770D">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024" w:type="dxa"/>
            <w:vMerge/>
            <w:vAlign w:val="center"/>
            <w:hideMark/>
          </w:tcPr>
          <w:p w:rsidR="0032770D" w:rsidRPr="0032770D" w:rsidRDefault="0032770D" w:rsidP="0032770D">
            <w:pPr>
              <w:spacing w:after="0"/>
              <w:contextualSpacing/>
              <w:jc w:val="center"/>
              <w:rPr>
                <w:rFonts w:ascii="Times New Roman" w:eastAsia="Times New Roman" w:hAnsi="Times New Roman" w:cs="Times New Roman"/>
                <w:sz w:val="20"/>
                <w:szCs w:val="20"/>
              </w:rPr>
            </w:pPr>
          </w:p>
        </w:tc>
        <w:tc>
          <w:tcPr>
            <w:tcW w:w="1836" w:type="dxa"/>
            <w:vAlign w:val="center"/>
            <w:hideMark/>
          </w:tcPr>
          <w:p w:rsidR="0032770D" w:rsidRPr="0032770D" w:rsidRDefault="0032770D" w:rsidP="0032770D">
            <w:pPr>
              <w:spacing w:after="0"/>
              <w:ind w:right="686"/>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kk-KZ"/>
              </w:rPr>
            </w:pPr>
            <w:r w:rsidRPr="0032770D">
              <w:rPr>
                <w:rFonts w:ascii="Times New Roman" w:eastAsia="Times New Roman" w:hAnsi="Times New Roman" w:cs="Times New Roman"/>
                <w:noProof/>
                <w:sz w:val="20"/>
                <w:szCs w:val="20"/>
              </w:rPr>
              <mc:AlternateContent>
                <mc:Choice Requires="wps">
                  <w:drawing>
                    <wp:anchor distT="0" distB="0" distL="114300" distR="114300" simplePos="0" relativeHeight="251707904" behindDoc="0" locked="0" layoutInCell="1" allowOverlap="1" wp14:anchorId="487F7198" wp14:editId="5C35A8D0">
                      <wp:simplePos x="0" y="0"/>
                      <wp:positionH relativeFrom="column">
                        <wp:posOffset>257810</wp:posOffset>
                      </wp:positionH>
                      <wp:positionV relativeFrom="paragraph">
                        <wp:posOffset>930275</wp:posOffset>
                      </wp:positionV>
                      <wp:extent cx="491490" cy="318770"/>
                      <wp:effectExtent l="0" t="0" r="22860" b="24130"/>
                      <wp:wrapNone/>
                      <wp:docPr id="101" name="Овал 101"/>
                      <wp:cNvGraphicFramePr/>
                      <a:graphic xmlns:a="http://schemas.openxmlformats.org/drawingml/2006/main">
                        <a:graphicData uri="http://schemas.microsoft.com/office/word/2010/wordprocessingShape">
                          <wps:wsp>
                            <wps:cNvSpPr/>
                            <wps:spPr>
                              <a:xfrm>
                                <a:off x="0" y="0"/>
                                <a:ext cx="491490" cy="318770"/>
                              </a:xfrm>
                              <a:prstGeom prst="ellipse">
                                <a:avLst/>
                              </a:prstGeom>
                              <a:noFill/>
                              <a:ln w="19050" cap="rnd" cmpd="sng" algn="ctr">
                                <a:solidFill>
                                  <a:srgbClr val="F4BAC2">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5F55AAD" id="Овал 101" o:spid="_x0000_s1026" style="position:absolute;margin-left:20.3pt;margin-top:73.25pt;width:38.7pt;height:25.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" filled="f" strokecolor="#b91e33" strokeweight="1.5pt">
                      <v:stroke endcap="round"/>
                    </v:oval>
                  </w:pict>
                </mc:Fallback>
              </mc:AlternateContent>
            </w:r>
            <w:r w:rsidRPr="0032770D">
              <w:rPr>
                <w:rFonts w:ascii="Times New Roman" w:eastAsia="Times New Roman" w:hAnsi="Times New Roman" w:cs="Times New Roman"/>
                <w:sz w:val="20"/>
                <w:szCs w:val="20"/>
              </w:rPr>
              <w:t>ең</w:t>
            </w:r>
            <w:r w:rsidRPr="0032770D">
              <w:rPr>
                <w:rFonts w:ascii="Times New Roman" w:eastAsia="Times New Roman" w:hAnsi="Times New Roman" w:cs="Times New Roman"/>
                <w:sz w:val="20"/>
                <w:szCs w:val="20"/>
                <w:lang w:val="kk-KZ"/>
              </w:rPr>
              <w:t xml:space="preserve"> </w:t>
            </w:r>
            <w:r w:rsidRPr="0032770D">
              <w:rPr>
                <w:rFonts w:ascii="Times New Roman" w:eastAsia="Times New Roman" w:hAnsi="Times New Roman" w:cs="Times New Roman"/>
                <w:sz w:val="20"/>
                <w:szCs w:val="20"/>
              </w:rPr>
              <w:t>төменгі</w:t>
            </w:r>
            <w:r w:rsidRPr="0032770D">
              <w:rPr>
                <w:rFonts w:ascii="Times New Roman" w:eastAsia="Times New Roman" w:hAnsi="Times New Roman" w:cs="Times New Roman"/>
                <w:sz w:val="20"/>
                <w:szCs w:val="20"/>
                <w:lang w:val="kk-KZ"/>
              </w:rPr>
              <w:t xml:space="preserve"> </w:t>
            </w:r>
            <w:r w:rsidRPr="0032770D">
              <w:rPr>
                <w:rFonts w:ascii="Times New Roman" w:eastAsia="Times New Roman" w:hAnsi="Times New Roman" w:cs="Times New Roman"/>
                <w:sz w:val="20"/>
                <w:szCs w:val="20"/>
              </w:rPr>
              <w:t>күнкөріс</w:t>
            </w:r>
            <w:r w:rsidRPr="0032770D">
              <w:rPr>
                <w:rFonts w:ascii="Times New Roman" w:eastAsia="Times New Roman" w:hAnsi="Times New Roman" w:cs="Times New Roman"/>
                <w:sz w:val="20"/>
                <w:szCs w:val="20"/>
                <w:lang w:val="kk-KZ"/>
              </w:rPr>
              <w:t xml:space="preserve"> </w:t>
            </w:r>
            <w:r w:rsidRPr="0032770D">
              <w:rPr>
                <w:rFonts w:ascii="Times New Roman" w:eastAsia="Times New Roman" w:hAnsi="Times New Roman" w:cs="Times New Roman"/>
                <w:sz w:val="20"/>
                <w:szCs w:val="20"/>
              </w:rPr>
              <w:t>деңгейінен</w:t>
            </w:r>
            <w:r w:rsidRPr="0032770D">
              <w:rPr>
                <w:rFonts w:ascii="Times New Roman" w:eastAsia="Times New Roman" w:hAnsi="Times New Roman" w:cs="Times New Roman"/>
                <w:sz w:val="20"/>
                <w:szCs w:val="20"/>
                <w:lang w:val="kk-KZ"/>
              </w:rPr>
              <w:t xml:space="preserve"> </w:t>
            </w:r>
            <w:r w:rsidRPr="0032770D">
              <w:rPr>
                <w:rFonts w:ascii="Times New Roman" w:eastAsia="Times New Roman" w:hAnsi="Times New Roman" w:cs="Times New Roman"/>
                <w:sz w:val="20"/>
                <w:szCs w:val="20"/>
              </w:rPr>
              <w:t>төмен (кедейлер)</w:t>
            </w:r>
          </w:p>
        </w:tc>
        <w:tc>
          <w:tcPr>
            <w:tcW w:w="1864" w:type="dxa"/>
            <w:vAlign w:val="center"/>
            <w:hideMark/>
          </w:tcPr>
          <w:p w:rsidR="0032770D" w:rsidRPr="0032770D" w:rsidRDefault="0032770D" w:rsidP="0032770D">
            <w:pPr>
              <w:spacing w:after="0"/>
              <w:ind w:left="-44" w:right="758"/>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kk-KZ"/>
              </w:rPr>
            </w:pPr>
            <w:r w:rsidRPr="0032770D">
              <w:rPr>
                <w:rFonts w:ascii="Times New Roman" w:eastAsia="Times New Roman" w:hAnsi="Times New Roman" w:cs="Times New Roman"/>
                <w:noProof/>
                <w:sz w:val="20"/>
                <w:szCs w:val="20"/>
              </w:rPr>
              <mc:AlternateContent>
                <mc:Choice Requires="wps">
                  <w:drawing>
                    <wp:anchor distT="0" distB="0" distL="114300" distR="114300" simplePos="0" relativeHeight="251709952" behindDoc="0" locked="0" layoutInCell="1" allowOverlap="1" wp14:anchorId="119A102D" wp14:editId="5E6B554E">
                      <wp:simplePos x="0" y="0"/>
                      <wp:positionH relativeFrom="column">
                        <wp:posOffset>304800</wp:posOffset>
                      </wp:positionH>
                      <wp:positionV relativeFrom="paragraph">
                        <wp:posOffset>905510</wp:posOffset>
                      </wp:positionV>
                      <wp:extent cx="491490" cy="318770"/>
                      <wp:effectExtent l="0" t="0" r="22860" b="24130"/>
                      <wp:wrapNone/>
                      <wp:docPr id="102" name="Овал 102"/>
                      <wp:cNvGraphicFramePr/>
                      <a:graphic xmlns:a="http://schemas.openxmlformats.org/drawingml/2006/main">
                        <a:graphicData uri="http://schemas.microsoft.com/office/word/2010/wordprocessingShape">
                          <wps:wsp>
                            <wps:cNvSpPr/>
                            <wps:spPr>
                              <a:xfrm>
                                <a:off x="0" y="0"/>
                                <a:ext cx="491490" cy="318770"/>
                              </a:xfrm>
                              <a:prstGeom prst="ellipse">
                                <a:avLst/>
                              </a:prstGeom>
                              <a:noFill/>
                              <a:ln w="19050" cap="rnd" cmpd="sng" algn="ctr">
                                <a:solidFill>
                                  <a:srgbClr val="F4BAC2">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56506BA" id="Овал 102" o:spid="_x0000_s1026" style="position:absolute;margin-left:24pt;margin-top:71.3pt;width:38.7pt;height:25.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" filled="f" strokecolor="#b91e33" strokeweight="1.5pt">
                      <v:stroke endcap="round"/>
                    </v:oval>
                  </w:pict>
                </mc:Fallback>
              </mc:AlternateContent>
            </w:r>
            <w:r w:rsidRPr="0032770D">
              <w:rPr>
                <w:rFonts w:ascii="Times New Roman" w:eastAsia="Times New Roman" w:hAnsi="Times New Roman" w:cs="Times New Roman"/>
                <w:sz w:val="20"/>
                <w:szCs w:val="20"/>
                <w:lang w:val="kk-KZ"/>
              </w:rPr>
              <w:t>ең төменгі күнкөріс деңгейінен жоғары (кедей емес)</w:t>
            </w:r>
          </w:p>
        </w:tc>
        <w:tc>
          <w:tcPr>
            <w:tcW w:w="919" w:type="dxa"/>
            <w:vAlign w:val="center"/>
            <w:hideMark/>
          </w:tcPr>
          <w:p w:rsidR="0032770D" w:rsidRPr="0032770D" w:rsidRDefault="0032770D" w:rsidP="0032770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noProof/>
                <w:sz w:val="20"/>
                <w:szCs w:val="20"/>
              </w:rPr>
              <mc:AlternateContent>
                <mc:Choice Requires="wps">
                  <w:drawing>
                    <wp:anchor distT="0" distB="0" distL="114300" distR="114300" simplePos="0" relativeHeight="251714048" behindDoc="0" locked="0" layoutInCell="1" allowOverlap="1" wp14:anchorId="56B46BB3" wp14:editId="62948E1D">
                      <wp:simplePos x="0" y="0"/>
                      <wp:positionH relativeFrom="column">
                        <wp:posOffset>-58420</wp:posOffset>
                      </wp:positionH>
                      <wp:positionV relativeFrom="paragraph">
                        <wp:posOffset>930275</wp:posOffset>
                      </wp:positionV>
                      <wp:extent cx="491490" cy="318770"/>
                      <wp:effectExtent l="0" t="0" r="22860" b="24130"/>
                      <wp:wrapNone/>
                      <wp:docPr id="103" name="Овал 103"/>
                      <wp:cNvGraphicFramePr/>
                      <a:graphic xmlns:a="http://schemas.openxmlformats.org/drawingml/2006/main">
                        <a:graphicData uri="http://schemas.microsoft.com/office/word/2010/wordprocessingShape">
                          <wps:wsp>
                            <wps:cNvSpPr/>
                            <wps:spPr>
                              <a:xfrm>
                                <a:off x="0" y="0"/>
                                <a:ext cx="491490" cy="318770"/>
                              </a:xfrm>
                              <a:prstGeom prst="ellipse">
                                <a:avLst/>
                              </a:prstGeom>
                              <a:noFill/>
                              <a:ln w="19050" cap="rnd" cmpd="sng" algn="ctr">
                                <a:solidFill>
                                  <a:srgbClr val="F4BAC2">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F20EEBA" id="Овал 103" o:spid="_x0000_s1026" style="position:absolute;margin-left:-4.6pt;margin-top:73.25pt;width:38.7pt;height:25.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" filled="f" strokecolor="#b91e33" strokeweight="1.5pt">
                      <v:stroke endcap="round"/>
                    </v:oval>
                  </w:pict>
                </mc:Fallback>
              </mc:AlternateContent>
            </w:r>
            <w:r w:rsidRPr="0032770D">
              <w:rPr>
                <w:rFonts w:ascii="Times New Roman" w:eastAsia="Times New Roman" w:hAnsi="Times New Roman" w:cs="Times New Roman"/>
                <w:sz w:val="20"/>
                <w:szCs w:val="20"/>
              </w:rPr>
              <w:t>1</w:t>
            </w:r>
            <w:r w:rsidRPr="0032770D">
              <w:rPr>
                <w:rFonts w:ascii="Times New Roman" w:eastAsia="Times New Roman" w:hAnsi="Times New Roman" w:cs="Times New Roman"/>
                <w:sz w:val="20"/>
                <w:szCs w:val="20"/>
                <w:lang w:val="kk-KZ"/>
              </w:rPr>
              <w:t>-топ</w:t>
            </w:r>
            <w:r w:rsidRPr="0032770D">
              <w:rPr>
                <w:rFonts w:ascii="Times New Roman" w:eastAsia="Times New Roman" w:hAnsi="Times New Roman" w:cs="Times New Roman"/>
                <w:sz w:val="20"/>
                <w:szCs w:val="20"/>
              </w:rPr>
              <w:t xml:space="preserve"> (</w:t>
            </w:r>
            <w:r w:rsidRPr="0032770D">
              <w:rPr>
                <w:rFonts w:ascii="Times New Roman" w:eastAsia="Times New Roman" w:hAnsi="Times New Roman" w:cs="Times New Roman"/>
                <w:sz w:val="20"/>
                <w:szCs w:val="20"/>
                <w:lang w:val="kk-KZ"/>
              </w:rPr>
              <w:t xml:space="preserve">табысы </w:t>
            </w:r>
            <w:r w:rsidRPr="0032770D">
              <w:rPr>
                <w:rFonts w:ascii="Times New Roman" w:eastAsia="Times New Roman" w:hAnsi="Times New Roman" w:cs="Times New Roman"/>
                <w:sz w:val="20"/>
                <w:szCs w:val="20"/>
              </w:rPr>
              <w:t>ең а</w:t>
            </w:r>
            <w:r w:rsidRPr="0032770D">
              <w:rPr>
                <w:rFonts w:ascii="Times New Roman" w:eastAsia="Times New Roman" w:hAnsi="Times New Roman" w:cs="Times New Roman"/>
                <w:sz w:val="20"/>
                <w:szCs w:val="20"/>
                <w:lang w:val="kk-KZ"/>
              </w:rPr>
              <w:t>з</w:t>
            </w:r>
            <w:r w:rsidRPr="0032770D">
              <w:rPr>
                <w:rFonts w:ascii="Times New Roman" w:eastAsia="Times New Roman" w:hAnsi="Times New Roman" w:cs="Times New Roman"/>
                <w:sz w:val="20"/>
                <w:szCs w:val="20"/>
              </w:rPr>
              <w:t>)</w:t>
            </w:r>
          </w:p>
        </w:tc>
        <w:tc>
          <w:tcPr>
            <w:tcW w:w="566" w:type="dxa"/>
            <w:vAlign w:val="center"/>
            <w:hideMark/>
          </w:tcPr>
          <w:p w:rsidR="0032770D" w:rsidRPr="0032770D" w:rsidRDefault="0032770D" w:rsidP="0032770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2</w:t>
            </w:r>
            <w:r w:rsidRPr="0032770D">
              <w:rPr>
                <w:rFonts w:ascii="Times New Roman" w:eastAsia="Times New Roman" w:hAnsi="Times New Roman" w:cs="Times New Roman"/>
                <w:sz w:val="20"/>
                <w:szCs w:val="20"/>
                <w:lang w:val="kk-KZ"/>
              </w:rPr>
              <w:t>-топ</w:t>
            </w:r>
          </w:p>
        </w:tc>
        <w:tc>
          <w:tcPr>
            <w:tcW w:w="566" w:type="dxa"/>
            <w:vAlign w:val="center"/>
            <w:hideMark/>
          </w:tcPr>
          <w:p w:rsidR="0032770D" w:rsidRPr="0032770D" w:rsidRDefault="0032770D" w:rsidP="0032770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3</w:t>
            </w:r>
            <w:r w:rsidRPr="0032770D">
              <w:rPr>
                <w:rFonts w:ascii="Times New Roman" w:eastAsia="Times New Roman" w:hAnsi="Times New Roman" w:cs="Times New Roman"/>
                <w:sz w:val="20"/>
                <w:szCs w:val="20"/>
                <w:lang w:val="kk-KZ"/>
              </w:rPr>
              <w:t>-топ</w:t>
            </w:r>
          </w:p>
        </w:tc>
        <w:tc>
          <w:tcPr>
            <w:tcW w:w="566" w:type="dxa"/>
            <w:vAlign w:val="center"/>
            <w:hideMark/>
          </w:tcPr>
          <w:p w:rsidR="0032770D" w:rsidRPr="0032770D" w:rsidRDefault="0032770D" w:rsidP="0032770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4</w:t>
            </w:r>
            <w:r w:rsidRPr="0032770D">
              <w:rPr>
                <w:rFonts w:ascii="Times New Roman" w:eastAsia="Times New Roman" w:hAnsi="Times New Roman" w:cs="Times New Roman"/>
                <w:sz w:val="20"/>
                <w:szCs w:val="20"/>
                <w:lang w:val="kk-KZ"/>
              </w:rPr>
              <w:t>-топ</w:t>
            </w:r>
          </w:p>
        </w:tc>
        <w:tc>
          <w:tcPr>
            <w:tcW w:w="926" w:type="dxa"/>
            <w:vAlign w:val="center"/>
            <w:hideMark/>
          </w:tcPr>
          <w:p w:rsidR="0032770D" w:rsidRPr="0032770D" w:rsidRDefault="0032770D" w:rsidP="0032770D">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noProof/>
                <w:sz w:val="20"/>
                <w:szCs w:val="20"/>
              </w:rPr>
              <mc:AlternateContent>
                <mc:Choice Requires="wps">
                  <w:drawing>
                    <wp:anchor distT="0" distB="0" distL="114300" distR="114300" simplePos="0" relativeHeight="251716096" behindDoc="0" locked="0" layoutInCell="1" allowOverlap="1" wp14:anchorId="781CD170" wp14:editId="049BACE7">
                      <wp:simplePos x="0" y="0"/>
                      <wp:positionH relativeFrom="column">
                        <wp:posOffset>-43180</wp:posOffset>
                      </wp:positionH>
                      <wp:positionV relativeFrom="paragraph">
                        <wp:posOffset>920750</wp:posOffset>
                      </wp:positionV>
                      <wp:extent cx="491490" cy="318770"/>
                      <wp:effectExtent l="0" t="0" r="22860" b="24130"/>
                      <wp:wrapNone/>
                      <wp:docPr id="104" name="Овал 104"/>
                      <wp:cNvGraphicFramePr/>
                      <a:graphic xmlns:a="http://schemas.openxmlformats.org/drawingml/2006/main">
                        <a:graphicData uri="http://schemas.microsoft.com/office/word/2010/wordprocessingShape">
                          <wps:wsp>
                            <wps:cNvSpPr/>
                            <wps:spPr>
                              <a:xfrm>
                                <a:off x="0" y="0"/>
                                <a:ext cx="491490" cy="318770"/>
                              </a:xfrm>
                              <a:prstGeom prst="ellipse">
                                <a:avLst/>
                              </a:prstGeom>
                              <a:noFill/>
                              <a:ln w="19050" cap="rnd" cmpd="sng" algn="ctr">
                                <a:solidFill>
                                  <a:srgbClr val="F4BAC2">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568D970" id="Овал 104" o:spid="_x0000_s1026" style="position:absolute;margin-left:-3.4pt;margin-top:72.5pt;width:38.7pt;height:25.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" filled="f" strokecolor="#b91e33" strokeweight="1.5pt">
                      <v:stroke endcap="round"/>
                    </v:oval>
                  </w:pict>
                </mc:Fallback>
              </mc:AlternateContent>
            </w:r>
            <w:r w:rsidRPr="0032770D">
              <w:rPr>
                <w:rFonts w:ascii="Times New Roman" w:eastAsia="Times New Roman" w:hAnsi="Times New Roman" w:cs="Times New Roman"/>
                <w:sz w:val="20"/>
                <w:szCs w:val="20"/>
              </w:rPr>
              <w:t>5</w:t>
            </w:r>
            <w:r w:rsidRPr="0032770D">
              <w:rPr>
                <w:rFonts w:ascii="Times New Roman" w:eastAsia="Times New Roman" w:hAnsi="Times New Roman" w:cs="Times New Roman"/>
                <w:sz w:val="20"/>
                <w:szCs w:val="20"/>
                <w:lang w:val="kk-KZ"/>
              </w:rPr>
              <w:t>-то</w:t>
            </w:r>
            <w:r w:rsidRPr="0032770D">
              <w:rPr>
                <w:rFonts w:ascii="Times New Roman" w:eastAsia="Times New Roman" w:hAnsi="Times New Roman" w:cs="Times New Roman"/>
                <w:sz w:val="20"/>
                <w:szCs w:val="20"/>
              </w:rPr>
              <w:t>п (</w:t>
            </w:r>
            <w:r w:rsidRPr="0032770D">
              <w:rPr>
                <w:rFonts w:ascii="Times New Roman" w:eastAsia="Times New Roman" w:hAnsi="Times New Roman" w:cs="Times New Roman"/>
                <w:sz w:val="20"/>
                <w:szCs w:val="20"/>
                <w:lang w:val="kk-KZ"/>
              </w:rPr>
              <w:t>табысы жоғары</w:t>
            </w:r>
            <w:r w:rsidRPr="0032770D">
              <w:rPr>
                <w:rFonts w:ascii="Times New Roman" w:eastAsia="Times New Roman" w:hAnsi="Times New Roman" w:cs="Times New Roman"/>
                <w:sz w:val="20"/>
                <w:szCs w:val="20"/>
              </w:rPr>
              <w:t>)</w:t>
            </w:r>
          </w:p>
        </w:tc>
      </w:tr>
      <w:tr w:rsidR="0032770D" w:rsidRPr="0032770D" w:rsidTr="0032770D">
        <w:trPr>
          <w:trHeight w:val="508"/>
        </w:trPr>
        <w:tc>
          <w:tcPr>
            <w:cnfStyle w:val="001000000000" w:firstRow="0" w:lastRow="0" w:firstColumn="1" w:lastColumn="0" w:oddVBand="0" w:evenVBand="0" w:oddHBand="0" w:evenHBand="0" w:firstRowFirstColumn="0" w:firstRowLastColumn="0" w:lastRowFirstColumn="0" w:lastRowLastColumn="0"/>
            <w:tcW w:w="2024" w:type="dxa"/>
            <w:vAlign w:val="center"/>
            <w:hideMark/>
          </w:tcPr>
          <w:p w:rsidR="0032770D" w:rsidRPr="0032770D" w:rsidRDefault="0032770D" w:rsidP="0032770D">
            <w:pPr>
              <w:spacing w:after="0"/>
              <w:contextualSpacing/>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0–14</w:t>
            </w:r>
            <w:r w:rsidRPr="0032770D">
              <w:rPr>
                <w:rFonts w:ascii="Times New Roman" w:eastAsia="Times New Roman" w:hAnsi="Times New Roman" w:cs="Times New Roman"/>
                <w:sz w:val="20"/>
                <w:szCs w:val="20"/>
                <w:lang w:val="kk-KZ"/>
              </w:rPr>
              <w:t>жас</w:t>
            </w:r>
          </w:p>
        </w:tc>
        <w:tc>
          <w:tcPr>
            <w:tcW w:w="1836" w:type="dxa"/>
            <w:vAlign w:val="center"/>
            <w:hideMark/>
          </w:tcPr>
          <w:p w:rsidR="0032770D" w:rsidRPr="0032770D" w:rsidRDefault="0032770D" w:rsidP="0032770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45,5</w:t>
            </w:r>
          </w:p>
        </w:tc>
        <w:tc>
          <w:tcPr>
            <w:tcW w:w="1864" w:type="dxa"/>
            <w:vAlign w:val="center"/>
            <w:hideMark/>
          </w:tcPr>
          <w:p w:rsidR="0032770D" w:rsidRPr="0032770D" w:rsidRDefault="0032770D" w:rsidP="0032770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26,3</w:t>
            </w:r>
          </w:p>
        </w:tc>
        <w:tc>
          <w:tcPr>
            <w:tcW w:w="919" w:type="dxa"/>
            <w:vAlign w:val="center"/>
            <w:hideMark/>
          </w:tcPr>
          <w:p w:rsidR="0032770D" w:rsidRPr="0032770D" w:rsidRDefault="0032770D" w:rsidP="0032770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39,2</w:t>
            </w:r>
          </w:p>
        </w:tc>
        <w:tc>
          <w:tcPr>
            <w:tcW w:w="566" w:type="dxa"/>
            <w:vAlign w:val="center"/>
            <w:hideMark/>
          </w:tcPr>
          <w:p w:rsidR="0032770D" w:rsidRPr="0032770D" w:rsidRDefault="0032770D" w:rsidP="0032770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33,3</w:t>
            </w:r>
          </w:p>
        </w:tc>
        <w:tc>
          <w:tcPr>
            <w:tcW w:w="566" w:type="dxa"/>
            <w:vAlign w:val="center"/>
            <w:hideMark/>
          </w:tcPr>
          <w:p w:rsidR="0032770D" w:rsidRPr="0032770D" w:rsidRDefault="0032770D" w:rsidP="0032770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27,8</w:t>
            </w:r>
          </w:p>
        </w:tc>
        <w:tc>
          <w:tcPr>
            <w:tcW w:w="566" w:type="dxa"/>
            <w:vAlign w:val="center"/>
            <w:hideMark/>
          </w:tcPr>
          <w:p w:rsidR="0032770D" w:rsidRPr="0032770D" w:rsidRDefault="0032770D" w:rsidP="0032770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21,3</w:t>
            </w:r>
          </w:p>
        </w:tc>
        <w:tc>
          <w:tcPr>
            <w:tcW w:w="926" w:type="dxa"/>
            <w:vAlign w:val="center"/>
            <w:hideMark/>
          </w:tcPr>
          <w:p w:rsidR="0032770D" w:rsidRPr="0032770D" w:rsidRDefault="0032770D" w:rsidP="0032770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13</w:t>
            </w:r>
          </w:p>
        </w:tc>
      </w:tr>
      <w:tr w:rsidR="0032770D" w:rsidRPr="0032770D" w:rsidTr="0032770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024" w:type="dxa"/>
            <w:vAlign w:val="center"/>
            <w:hideMark/>
          </w:tcPr>
          <w:p w:rsidR="0032770D" w:rsidRPr="0032770D" w:rsidRDefault="0032770D" w:rsidP="0032770D">
            <w:pPr>
              <w:spacing w:after="0"/>
              <w:contextualSpacing/>
              <w:rPr>
                <w:rFonts w:ascii="Times New Roman" w:eastAsia="Times New Roman" w:hAnsi="Times New Roman" w:cs="Times New Roman"/>
                <w:sz w:val="20"/>
                <w:szCs w:val="20"/>
                <w:lang w:val="kk-KZ"/>
              </w:rPr>
            </w:pPr>
            <w:r w:rsidRPr="0032770D">
              <w:rPr>
                <w:rFonts w:ascii="Times New Roman" w:eastAsia="Times New Roman" w:hAnsi="Times New Roman" w:cs="Times New Roman"/>
                <w:sz w:val="20"/>
                <w:szCs w:val="20"/>
                <w:lang w:val="kk-KZ"/>
              </w:rPr>
              <w:t>Үй шаруашылығының орташа көлемі</w:t>
            </w:r>
          </w:p>
        </w:tc>
        <w:tc>
          <w:tcPr>
            <w:tcW w:w="1836" w:type="dxa"/>
            <w:vAlign w:val="center"/>
            <w:hideMark/>
          </w:tcPr>
          <w:p w:rsidR="0032770D" w:rsidRPr="0032770D" w:rsidRDefault="0032770D" w:rsidP="0032770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32770D">
              <w:rPr>
                <w:rFonts w:ascii="Times New Roman" w:eastAsia="Times New Roman" w:hAnsi="Times New Roman" w:cs="Times New Roman"/>
                <w:sz w:val="20"/>
                <w:szCs w:val="20"/>
              </w:rPr>
              <w:t>6,0</w:t>
            </w:r>
          </w:p>
        </w:tc>
        <w:tc>
          <w:tcPr>
            <w:tcW w:w="1864" w:type="dxa"/>
            <w:vAlign w:val="center"/>
            <w:hideMark/>
          </w:tcPr>
          <w:p w:rsidR="0032770D" w:rsidRPr="0032770D" w:rsidRDefault="0032770D" w:rsidP="0032770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3,4</w:t>
            </w:r>
          </w:p>
        </w:tc>
        <w:tc>
          <w:tcPr>
            <w:tcW w:w="919" w:type="dxa"/>
            <w:vAlign w:val="center"/>
            <w:hideMark/>
          </w:tcPr>
          <w:p w:rsidR="0032770D" w:rsidRPr="0032770D" w:rsidRDefault="0032770D" w:rsidP="0032770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5,3</w:t>
            </w:r>
          </w:p>
        </w:tc>
        <w:tc>
          <w:tcPr>
            <w:tcW w:w="566" w:type="dxa"/>
            <w:vAlign w:val="center"/>
            <w:hideMark/>
          </w:tcPr>
          <w:p w:rsidR="0032770D" w:rsidRPr="0032770D" w:rsidRDefault="0032770D" w:rsidP="0032770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4,5</w:t>
            </w:r>
          </w:p>
        </w:tc>
        <w:tc>
          <w:tcPr>
            <w:tcW w:w="566" w:type="dxa"/>
            <w:vAlign w:val="center"/>
            <w:hideMark/>
          </w:tcPr>
          <w:p w:rsidR="0032770D" w:rsidRPr="0032770D" w:rsidRDefault="0032770D" w:rsidP="0032770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3,8</w:t>
            </w:r>
          </w:p>
        </w:tc>
        <w:tc>
          <w:tcPr>
            <w:tcW w:w="566" w:type="dxa"/>
            <w:vAlign w:val="center"/>
            <w:hideMark/>
          </w:tcPr>
          <w:p w:rsidR="0032770D" w:rsidRPr="0032770D" w:rsidRDefault="0032770D" w:rsidP="0032770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3,1</w:t>
            </w:r>
          </w:p>
        </w:tc>
        <w:tc>
          <w:tcPr>
            <w:tcW w:w="926" w:type="dxa"/>
            <w:vAlign w:val="center"/>
            <w:hideMark/>
          </w:tcPr>
          <w:p w:rsidR="0032770D" w:rsidRPr="0032770D" w:rsidRDefault="0032770D" w:rsidP="0032770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2770D">
              <w:rPr>
                <w:rFonts w:ascii="Times New Roman" w:eastAsia="Times New Roman" w:hAnsi="Times New Roman" w:cs="Times New Roman"/>
                <w:sz w:val="20"/>
                <w:szCs w:val="20"/>
              </w:rPr>
              <w:t>2,2</w:t>
            </w:r>
          </w:p>
        </w:tc>
      </w:tr>
    </w:tbl>
    <w:p w:rsidR="00270543" w:rsidRPr="00A22F99" w:rsidRDefault="00270543" w:rsidP="00BD7B4D">
      <w:pPr>
        <w:pStyle w:val="1fd"/>
        <w:rPr>
          <w:rFonts w:ascii="Times New Roman" w:hAnsi="Times New Roman" w:cs="Times New Roman"/>
          <w:lang w:val="kk-KZ"/>
        </w:rPr>
      </w:pPr>
      <w:r w:rsidRPr="0032770D">
        <w:rPr>
          <w:rFonts w:ascii="Times New Roman" w:hAnsi="Times New Roman" w:cs="Times New Roman"/>
          <w:lang w:val="kk-KZ"/>
        </w:rPr>
        <w:lastRenderedPageBreak/>
        <w:t>Дереккөз:</w:t>
      </w:r>
      <w:r w:rsidR="00E22E5F" w:rsidRPr="0032770D">
        <w:rPr>
          <w:rFonts w:ascii="Times New Roman" w:hAnsi="Times New Roman" w:cs="Times New Roman"/>
          <w:lang w:val="kk-KZ"/>
        </w:rPr>
        <w:t xml:space="preserve"> </w:t>
      </w:r>
      <w:r w:rsidRPr="0032770D">
        <w:rPr>
          <w:rFonts w:ascii="Times New Roman" w:hAnsi="Times New Roman" w:cs="Times New Roman"/>
          <w:lang w:val="kk-KZ"/>
        </w:rPr>
        <w:t xml:space="preserve">2013-2017жж. халықтың өмір сүру деңгейі, Статистикалық жинақ. </w:t>
      </w:r>
      <w:r w:rsidRPr="00A22F99">
        <w:rPr>
          <w:rFonts w:ascii="Times New Roman" w:hAnsi="Times New Roman" w:cs="Times New Roman"/>
          <w:lang w:val="kk-KZ"/>
        </w:rPr>
        <w:t>ҰЭМ Статистика комитеті, Астана, 2018</w:t>
      </w:r>
    </w:p>
    <w:p w:rsidR="001C7F8B"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Өкінішке орай, кедейлік деңгейін төмендетіп бағалау көбінесе балалы отбасылардың көмек бағдарламаларынан тыс қалуына әкеліп соғуы мүмкін. Осыған байланысты көп балалы отбасылармен арнайы жұмыс қажет, олар ешқандай көмек ала алмайды, ал атаулы көмек жағдайдың жақсаруына тиісті түрде әсер ете алмайды.</w:t>
      </w:r>
    </w:p>
    <w:p w:rsidR="00270543" w:rsidRPr="00D7664D" w:rsidRDefault="00D7664D" w:rsidP="000F3D77">
      <w:pPr>
        <w:pStyle w:val="2"/>
        <w:spacing w:line="276" w:lineRule="auto"/>
        <w:rPr>
          <w:rFonts w:eastAsiaTheme="majorEastAsia"/>
        </w:rPr>
      </w:pPr>
      <w:bookmarkStart w:id="19" w:name="_Toc6785380"/>
      <w:r w:rsidRPr="000E5E23">
        <w:rPr>
          <w:rFonts w:eastAsiaTheme="majorEastAsia"/>
        </w:rPr>
        <w:t xml:space="preserve">2.3. </w:t>
      </w:r>
      <w:r w:rsidR="00270543" w:rsidRPr="00D7664D">
        <w:rPr>
          <w:rFonts w:eastAsiaTheme="majorEastAsia"/>
        </w:rPr>
        <w:t>Отбасы және құндылықтар</w:t>
      </w:r>
      <w:bookmarkEnd w:id="19"/>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Баланың маңызды құқықтарының бірі Қазақстан Республикасының «Неке (ерлі-зайыптылық) және отбасы туралы» Кодексінің 60-бабында қарастырылған отбасы тәрбиесіне, ата-анасының қамқорлығына, олармен бірге тұруға құқығы.</w:t>
      </w:r>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Әлеуметтік жағдайды және отбасының ортасын зерттеу, отбасылық қолайсыздық себептерін анықтау, отбасылық қолайлы қарым-қатынастарды қалыптастыруға ықпал ететін отбасылық құндылықтарды анықтау қазақстандық қоғамдастықтың күн тәртібінде тұрған маңызды міндеттер болып табылады.</w:t>
      </w:r>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Соңғы жылдары қоғамда отбасылық қатынастарды қозғайтын бірқатар жағымсыз үрдістер байқалады. «Қазақстандағы әйелдер мен ерлерге қатысты саясат» гендерлік зерттеу нәтижелері бойынша қазақстандықтардың 24%-ы некеге дейінгі жыныстық қатынасқа жол беруге болады деп санайды, жас азаматтардың 10%-ы азаматтық некеге жол береді және бұл жерде теріс ештеңе көрмейді</w:t>
      </w:r>
      <w:r w:rsidRPr="00AF776F">
        <w:rPr>
          <w:rFonts w:ascii="Times New Roman" w:hAnsi="Times New Roman" w:cs="Times New Roman"/>
          <w:sz w:val="28"/>
          <w:szCs w:val="28"/>
          <w:vertAlign w:val="superscript"/>
        </w:rPr>
        <w:footnoteReference w:id="12"/>
      </w:r>
      <w:r w:rsidRPr="00AF776F">
        <w:rPr>
          <w:rFonts w:ascii="Times New Roman" w:hAnsi="Times New Roman" w:cs="Times New Roman"/>
          <w:sz w:val="28"/>
          <w:szCs w:val="28"/>
          <w:lang w:val="kk-KZ"/>
        </w:rPr>
        <w:t>.</w:t>
      </w:r>
    </w:p>
    <w:p w:rsidR="00270543" w:rsidRPr="000E5E23" w:rsidRDefault="00335ECB" w:rsidP="00D7664D">
      <w:pPr>
        <w:pStyle w:val="3"/>
        <w:tabs>
          <w:tab w:val="clear" w:pos="2410"/>
        </w:tabs>
        <w:ind w:left="720" w:hanging="720"/>
      </w:pPr>
      <w:r w:rsidRPr="000E5E23">
        <w:t xml:space="preserve">2.3.1. </w:t>
      </w:r>
      <w:r w:rsidR="00270543" w:rsidRPr="000E5E23">
        <w:t>Ажырасулар</w:t>
      </w:r>
    </w:p>
    <w:p w:rsidR="00270543" w:rsidRPr="00AF776F"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республика соттарына некені бұзу туралы 67 684 арыз келіп түсті, оның 84% – кәмелетке толмаған</w:t>
      </w:r>
      <w:r w:rsidR="0032770D">
        <w:rPr>
          <w:rFonts w:ascii="Times New Roman" w:hAnsi="Times New Roman" w:cs="Times New Roman"/>
          <w:sz w:val="28"/>
          <w:szCs w:val="28"/>
          <w:lang w:val="kk-KZ"/>
        </w:rPr>
        <w:t xml:space="preserve"> балалары бар адамдардан (57</w:t>
      </w:r>
      <w:r w:rsidRPr="00AF776F">
        <w:rPr>
          <w:rFonts w:ascii="Times New Roman" w:hAnsi="Times New Roman" w:cs="Times New Roman"/>
          <w:sz w:val="28"/>
          <w:szCs w:val="28"/>
          <w:lang w:val="kk-KZ"/>
        </w:rPr>
        <w:t>139 талап). Балалы азаматтардан келіп түскен аталған өтініштер санының</w:t>
      </w:r>
      <w:r w:rsidR="0032770D">
        <w:rPr>
          <w:rFonts w:ascii="Times New Roman" w:hAnsi="Times New Roman" w:cs="Times New Roman"/>
          <w:sz w:val="28"/>
          <w:szCs w:val="28"/>
          <w:lang w:val="kk-KZ"/>
        </w:rPr>
        <w:t xml:space="preserve"> 65%-ын сот қанағаттандырды (37</w:t>
      </w:r>
      <w:r w:rsidRPr="00AF776F">
        <w:rPr>
          <w:rFonts w:ascii="Times New Roman" w:hAnsi="Times New Roman" w:cs="Times New Roman"/>
          <w:sz w:val="28"/>
          <w:szCs w:val="28"/>
          <w:lang w:val="kk-KZ"/>
        </w:rPr>
        <w:t>030). 2017 жылмен салыстырғанда қанағаттандырылған талап арыздар саны 281 іске артты.</w:t>
      </w:r>
    </w:p>
    <w:p w:rsidR="00A11A23"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Өңірлер арасында 2018 жылы балалары бар ерлі-зайыптылардың ажырасуының ең көп саны Алматы қ. (4621), Алматы (3962) және Қарағанды </w:t>
      </w:r>
      <w:r w:rsidRPr="00AF776F">
        <w:rPr>
          <w:rFonts w:ascii="Times New Roman" w:hAnsi="Times New Roman" w:cs="Times New Roman"/>
          <w:sz w:val="28"/>
          <w:szCs w:val="28"/>
          <w:lang w:val="kk-KZ"/>
        </w:rPr>
        <w:lastRenderedPageBreak/>
        <w:t>облыстарында (3242) тіркелді. 2017 жылмен салыстырғанда 2018 жылы ажырасу санының өсуі Алматыда байқалады, 667 оқиғаға көбейген.</w:t>
      </w:r>
    </w:p>
    <w:p w:rsidR="00264463" w:rsidRPr="00AF776F" w:rsidRDefault="00264463" w:rsidP="00864040">
      <w:pPr>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7</w:t>
      </w:r>
      <w:r w:rsidRPr="00AF776F">
        <w:fldChar w:fldCharType="end"/>
      </w:r>
      <w:r w:rsidRPr="00AF776F">
        <w:rPr>
          <w:lang w:val="kk-KZ"/>
        </w:rPr>
        <w:t>-диаграмма. 2017-2018 жылдар кезеңінде кәмелетке толмаған балалары бар ерлі-зайыптылардың ажырасу санының өзгеруі</w:t>
      </w:r>
    </w:p>
    <w:p w:rsidR="00270543" w:rsidRPr="0032770D" w:rsidRDefault="00270543" w:rsidP="0032770D">
      <w:pPr>
        <w:spacing w:after="0" w:line="276" w:lineRule="auto"/>
        <w:jc w:val="both"/>
        <w:rPr>
          <w:rFonts w:ascii="Times New Roman" w:hAnsi="Times New Roman" w:cs="Times New Roman"/>
          <w:sz w:val="28"/>
          <w:szCs w:val="28"/>
          <w:lang w:val="kk-KZ"/>
        </w:rPr>
      </w:pPr>
      <w:r w:rsidRPr="0032770D">
        <w:rPr>
          <w:rFonts w:ascii="Times New Roman" w:hAnsi="Times New Roman" w:cs="Times New Roman"/>
          <w:noProof/>
          <w:sz w:val="20"/>
          <w:szCs w:val="20"/>
          <w:lang w:eastAsia="ru-RU"/>
        </w:rPr>
        <w:drawing>
          <wp:inline distT="0" distB="0" distL="0" distR="0" wp14:anchorId="6344CD18" wp14:editId="617CEDE1">
            <wp:extent cx="6001385" cy="26003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0543" w:rsidRPr="00A22F99" w:rsidRDefault="00270543" w:rsidP="00BD7B4D">
      <w:pPr>
        <w:pStyle w:val="1fd"/>
        <w:rPr>
          <w:rFonts w:ascii="Times New Roman" w:hAnsi="Times New Roman" w:cs="Times New Roman"/>
          <w:lang w:val="kk-KZ"/>
        </w:rPr>
      </w:pPr>
      <w:r w:rsidRPr="00A22F99">
        <w:rPr>
          <w:rFonts w:ascii="Times New Roman" w:hAnsi="Times New Roman" w:cs="Times New Roman"/>
          <w:lang w:val="kk-KZ"/>
        </w:rPr>
        <w:t>Дереккөз: ҚР Жоғарғы Соты</w:t>
      </w:r>
    </w:p>
    <w:p w:rsidR="00270543" w:rsidRPr="00A22F99" w:rsidRDefault="00270543" w:rsidP="00BD7B4D">
      <w:pPr>
        <w:pStyle w:val="1fd"/>
        <w:rPr>
          <w:rFonts w:ascii="Times New Roman" w:hAnsi="Times New Roman" w:cs="Times New Roman"/>
          <w:lang w:val="kk-KZ"/>
        </w:rPr>
      </w:pPr>
      <w:r w:rsidRPr="00A22F99">
        <w:rPr>
          <w:rFonts w:ascii="Times New Roman" w:hAnsi="Times New Roman" w:cs="Times New Roman"/>
          <w:lang w:val="kk-KZ"/>
        </w:rPr>
        <w:t>Ескерту: 2017 жылғы Түркістан облысы бойынша деректерді ОҚО бойынша деректер ретінде қарастыру қажет</w:t>
      </w:r>
    </w:p>
    <w:p w:rsidR="00270543"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Қазақстандық балалы отбасылардың ажырасуының ТМД елдерімен салыстырмалы статистикасы еліміздің бірінші үштікке кіретінін көрсетіп отыр, онда ата-ана ажырасуына куә болған балалардың үлесі салыстырмалы түрде жоғары, ал Кавказ және Орталық Азия елдерінің арасында біздің мемлекет, өкінішке орай, жетекші орында тұр.</w:t>
      </w:r>
    </w:p>
    <w:p w:rsidR="00264463" w:rsidRPr="00AF776F" w:rsidRDefault="00264463" w:rsidP="00864040">
      <w:pPr>
        <w:spacing w:after="0" w:line="276" w:lineRule="auto"/>
        <w:ind w:firstLine="709"/>
        <w:jc w:val="both"/>
        <w:rPr>
          <w:rFonts w:ascii="Times New Roman" w:hAnsi="Times New Roman" w:cs="Times New Roman"/>
          <w:sz w:val="28"/>
          <w:szCs w:val="28"/>
          <w:lang w:val="kk-KZ"/>
        </w:rPr>
      </w:pPr>
    </w:p>
    <w:p w:rsidR="00813F8A"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3</w:t>
      </w:r>
      <w:r w:rsidRPr="00AF776F">
        <w:fldChar w:fldCharType="end"/>
      </w:r>
      <w:r w:rsidRPr="00AF776F">
        <w:rPr>
          <w:lang w:val="kk-KZ"/>
        </w:rPr>
        <w:t>-кесте. ТМД елдерінде ата-ана ажырасуынакуә болған балалардың үлесі</w:t>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 xml:space="preserve">0-ден 18 жасқа дейінгі 1000 адамға </w:t>
      </w:r>
    </w:p>
    <w:tbl>
      <w:tblPr>
        <w:tblStyle w:val="-11"/>
        <w:tblW w:w="8867" w:type="dxa"/>
        <w:tblInd w:w="675" w:type="dxa"/>
        <w:tblLayout w:type="fixed"/>
        <w:tblLook w:val="04A0" w:firstRow="1" w:lastRow="0" w:firstColumn="1" w:lastColumn="0" w:noHBand="0" w:noVBand="1"/>
      </w:tblPr>
      <w:tblGrid>
        <w:gridCol w:w="2491"/>
        <w:gridCol w:w="1186"/>
        <w:gridCol w:w="1335"/>
        <w:gridCol w:w="1334"/>
        <w:gridCol w:w="1335"/>
        <w:gridCol w:w="1186"/>
      </w:tblGrid>
      <w:tr w:rsidR="00270543" w:rsidRPr="00AF776F" w:rsidTr="00A11A23">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491" w:type="dxa"/>
          </w:tcPr>
          <w:p w:rsidR="00270543" w:rsidRPr="00AF776F" w:rsidRDefault="00270543" w:rsidP="00545B47">
            <w:pPr>
              <w:jc w:val="both"/>
              <w:rPr>
                <w:rFonts w:ascii="Times New Roman" w:hAnsi="Times New Roman" w:cs="Times New Roman"/>
                <w:sz w:val="24"/>
                <w:szCs w:val="24"/>
              </w:rPr>
            </w:pPr>
          </w:p>
        </w:tc>
        <w:tc>
          <w:tcPr>
            <w:tcW w:w="1186" w:type="dxa"/>
          </w:tcPr>
          <w:p w:rsidR="00270543" w:rsidRPr="00AF776F" w:rsidRDefault="00270543" w:rsidP="007904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F776F">
              <w:rPr>
                <w:rFonts w:ascii="Times New Roman" w:hAnsi="Times New Roman" w:cs="Times New Roman"/>
                <w:b w:val="0"/>
                <w:sz w:val="24"/>
                <w:szCs w:val="24"/>
              </w:rPr>
              <w:t>2010</w:t>
            </w:r>
          </w:p>
        </w:tc>
        <w:tc>
          <w:tcPr>
            <w:tcW w:w="1335" w:type="dxa"/>
          </w:tcPr>
          <w:p w:rsidR="00270543" w:rsidRPr="00AF776F" w:rsidRDefault="00270543" w:rsidP="007904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F776F">
              <w:rPr>
                <w:rFonts w:ascii="Times New Roman" w:hAnsi="Times New Roman" w:cs="Times New Roman"/>
                <w:b w:val="0"/>
                <w:sz w:val="24"/>
                <w:szCs w:val="24"/>
              </w:rPr>
              <w:t>2011</w:t>
            </w:r>
          </w:p>
        </w:tc>
        <w:tc>
          <w:tcPr>
            <w:tcW w:w="1334" w:type="dxa"/>
          </w:tcPr>
          <w:p w:rsidR="00270543" w:rsidRPr="00AF776F" w:rsidRDefault="00270543" w:rsidP="007904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F776F">
              <w:rPr>
                <w:rFonts w:ascii="Times New Roman" w:hAnsi="Times New Roman" w:cs="Times New Roman"/>
                <w:b w:val="0"/>
                <w:sz w:val="24"/>
                <w:szCs w:val="24"/>
              </w:rPr>
              <w:t>2012</w:t>
            </w:r>
          </w:p>
        </w:tc>
        <w:tc>
          <w:tcPr>
            <w:tcW w:w="1335" w:type="dxa"/>
          </w:tcPr>
          <w:p w:rsidR="00270543" w:rsidRPr="00AF776F" w:rsidRDefault="00270543" w:rsidP="007904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F776F">
              <w:rPr>
                <w:rFonts w:ascii="Times New Roman" w:hAnsi="Times New Roman" w:cs="Times New Roman"/>
                <w:b w:val="0"/>
                <w:sz w:val="24"/>
                <w:szCs w:val="24"/>
              </w:rPr>
              <w:t>2013</w:t>
            </w:r>
          </w:p>
        </w:tc>
        <w:tc>
          <w:tcPr>
            <w:tcW w:w="1186" w:type="dxa"/>
          </w:tcPr>
          <w:p w:rsidR="00270543" w:rsidRPr="00AF776F" w:rsidRDefault="00270543" w:rsidP="007904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F776F">
              <w:rPr>
                <w:rFonts w:ascii="Times New Roman" w:hAnsi="Times New Roman" w:cs="Times New Roman"/>
                <w:b w:val="0"/>
                <w:sz w:val="24"/>
                <w:szCs w:val="24"/>
              </w:rPr>
              <w:t>2014</w:t>
            </w:r>
          </w:p>
        </w:tc>
      </w:tr>
      <w:tr w:rsidR="00732275" w:rsidRPr="00AF776F" w:rsidTr="00A11A23">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491" w:type="dxa"/>
          </w:tcPr>
          <w:p w:rsidR="00270543" w:rsidRPr="00AF776F" w:rsidRDefault="00270543" w:rsidP="00545B47">
            <w:pPr>
              <w:jc w:val="both"/>
              <w:rPr>
                <w:rFonts w:ascii="Times New Roman" w:hAnsi="Times New Roman" w:cs="Times New Roman"/>
                <w:sz w:val="24"/>
                <w:szCs w:val="24"/>
              </w:rPr>
            </w:pPr>
            <w:r w:rsidRPr="00AF776F">
              <w:rPr>
                <w:rFonts w:ascii="Times New Roman" w:hAnsi="Times New Roman" w:cs="Times New Roman"/>
                <w:sz w:val="24"/>
                <w:szCs w:val="24"/>
              </w:rPr>
              <w:t>Беларусь</w:t>
            </w:r>
          </w:p>
        </w:tc>
        <w:tc>
          <w:tcPr>
            <w:tcW w:w="1186" w:type="dxa"/>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14,7</w:t>
            </w:r>
          </w:p>
        </w:tc>
        <w:tc>
          <w:tcPr>
            <w:tcW w:w="1335" w:type="dxa"/>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15,8</w:t>
            </w:r>
          </w:p>
        </w:tc>
        <w:tc>
          <w:tcPr>
            <w:tcW w:w="1334" w:type="dxa"/>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16,4</w:t>
            </w:r>
          </w:p>
        </w:tc>
        <w:tc>
          <w:tcPr>
            <w:tcW w:w="1335" w:type="dxa"/>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14,7</w:t>
            </w:r>
          </w:p>
        </w:tc>
        <w:tc>
          <w:tcPr>
            <w:tcW w:w="1186" w:type="dxa"/>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14,4</w:t>
            </w:r>
          </w:p>
        </w:tc>
      </w:tr>
      <w:tr w:rsidR="00270543" w:rsidRPr="00AF776F" w:rsidTr="00A11A23">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491" w:type="dxa"/>
          </w:tcPr>
          <w:p w:rsidR="00270543" w:rsidRPr="00AF776F" w:rsidRDefault="00270543" w:rsidP="00545B47">
            <w:pPr>
              <w:jc w:val="both"/>
              <w:rPr>
                <w:rFonts w:ascii="Times New Roman" w:hAnsi="Times New Roman" w:cs="Times New Roman"/>
                <w:sz w:val="24"/>
                <w:szCs w:val="24"/>
              </w:rPr>
            </w:pPr>
            <w:r w:rsidRPr="00AF776F">
              <w:rPr>
                <w:rFonts w:ascii="Times New Roman" w:hAnsi="Times New Roman" w:cs="Times New Roman"/>
                <w:sz w:val="24"/>
                <w:szCs w:val="24"/>
              </w:rPr>
              <w:t>Ресей Федерациясы</w:t>
            </w:r>
          </w:p>
        </w:tc>
        <w:tc>
          <w:tcPr>
            <w:tcW w:w="1186" w:type="dxa"/>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w:t>
            </w:r>
          </w:p>
        </w:tc>
        <w:tc>
          <w:tcPr>
            <w:tcW w:w="1335" w:type="dxa"/>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w:t>
            </w:r>
          </w:p>
        </w:tc>
        <w:tc>
          <w:tcPr>
            <w:tcW w:w="1334" w:type="dxa"/>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w:t>
            </w:r>
          </w:p>
        </w:tc>
        <w:tc>
          <w:tcPr>
            <w:tcW w:w="1335" w:type="dxa"/>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12,2</w:t>
            </w:r>
          </w:p>
        </w:tc>
        <w:tc>
          <w:tcPr>
            <w:tcW w:w="1186" w:type="dxa"/>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12,5</w:t>
            </w:r>
          </w:p>
        </w:tc>
      </w:tr>
      <w:tr w:rsidR="00732275" w:rsidRPr="00AF776F" w:rsidTr="00A11A2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491" w:type="dxa"/>
            <w:noWrap/>
          </w:tcPr>
          <w:p w:rsidR="00270543" w:rsidRPr="00AF776F" w:rsidRDefault="00270543" w:rsidP="00545B47">
            <w:pPr>
              <w:jc w:val="both"/>
              <w:rPr>
                <w:rFonts w:ascii="Times New Roman" w:hAnsi="Times New Roman" w:cs="Times New Roman"/>
                <w:bCs w:val="0"/>
                <w:sz w:val="24"/>
                <w:szCs w:val="24"/>
                <w:lang w:val="kk-KZ"/>
              </w:rPr>
            </w:pPr>
            <w:r w:rsidRPr="00AF776F">
              <w:rPr>
                <w:rFonts w:ascii="Times New Roman" w:hAnsi="Times New Roman" w:cs="Times New Roman"/>
                <w:bCs w:val="0"/>
                <w:sz w:val="24"/>
                <w:szCs w:val="24"/>
              </w:rPr>
              <w:t>Қазақстан</w:t>
            </w:r>
          </w:p>
        </w:tc>
        <w:tc>
          <w:tcPr>
            <w:tcW w:w="1186"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F776F">
              <w:rPr>
                <w:rFonts w:ascii="Times New Roman" w:hAnsi="Times New Roman" w:cs="Times New Roman"/>
                <w:bCs/>
                <w:sz w:val="24"/>
                <w:szCs w:val="24"/>
              </w:rPr>
              <w:t>7,5</w:t>
            </w:r>
          </w:p>
        </w:tc>
        <w:tc>
          <w:tcPr>
            <w:tcW w:w="1335"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F776F">
              <w:rPr>
                <w:rFonts w:ascii="Times New Roman" w:hAnsi="Times New Roman" w:cs="Times New Roman"/>
                <w:bCs/>
                <w:sz w:val="24"/>
                <w:szCs w:val="24"/>
              </w:rPr>
              <w:t>7,7</w:t>
            </w:r>
          </w:p>
        </w:tc>
        <w:tc>
          <w:tcPr>
            <w:tcW w:w="1334"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F776F">
              <w:rPr>
                <w:rFonts w:ascii="Times New Roman" w:hAnsi="Times New Roman" w:cs="Times New Roman"/>
                <w:bCs/>
                <w:sz w:val="24"/>
                <w:szCs w:val="24"/>
              </w:rPr>
              <w:t>8,7</w:t>
            </w:r>
          </w:p>
        </w:tc>
        <w:tc>
          <w:tcPr>
            <w:tcW w:w="1335"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F776F">
              <w:rPr>
                <w:rFonts w:ascii="Times New Roman" w:hAnsi="Times New Roman" w:cs="Times New Roman"/>
                <w:bCs/>
                <w:sz w:val="24"/>
                <w:szCs w:val="24"/>
              </w:rPr>
              <w:t>9,0</w:t>
            </w:r>
          </w:p>
        </w:tc>
        <w:tc>
          <w:tcPr>
            <w:tcW w:w="1186" w:type="dxa"/>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AF776F">
              <w:rPr>
                <w:rFonts w:ascii="Times New Roman" w:hAnsi="Times New Roman" w:cs="Times New Roman"/>
                <w:bCs/>
                <w:sz w:val="24"/>
                <w:szCs w:val="24"/>
              </w:rPr>
              <w:t>9,0</w:t>
            </w:r>
          </w:p>
        </w:tc>
      </w:tr>
      <w:tr w:rsidR="00270543" w:rsidRPr="00AF776F" w:rsidTr="00A11A23">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491" w:type="dxa"/>
            <w:noWrap/>
          </w:tcPr>
          <w:p w:rsidR="00270543" w:rsidRPr="00AF776F" w:rsidRDefault="00270543" w:rsidP="00545B47">
            <w:pPr>
              <w:jc w:val="both"/>
              <w:rPr>
                <w:rFonts w:ascii="Times New Roman" w:hAnsi="Times New Roman" w:cs="Times New Roman"/>
                <w:sz w:val="24"/>
                <w:szCs w:val="24"/>
              </w:rPr>
            </w:pPr>
            <w:r w:rsidRPr="00AF776F">
              <w:rPr>
                <w:rFonts w:ascii="Times New Roman" w:hAnsi="Times New Roman" w:cs="Times New Roman"/>
                <w:sz w:val="24"/>
                <w:szCs w:val="24"/>
              </w:rPr>
              <w:t>Армения</w:t>
            </w:r>
          </w:p>
        </w:tc>
        <w:tc>
          <w:tcPr>
            <w:tcW w:w="1186"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3,2</w:t>
            </w:r>
          </w:p>
        </w:tc>
        <w:tc>
          <w:tcPr>
            <w:tcW w:w="1335"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3,4</w:t>
            </w:r>
          </w:p>
        </w:tc>
        <w:tc>
          <w:tcPr>
            <w:tcW w:w="1334"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3,4</w:t>
            </w:r>
          </w:p>
        </w:tc>
        <w:tc>
          <w:tcPr>
            <w:tcW w:w="1335"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3,9</w:t>
            </w:r>
          </w:p>
        </w:tc>
        <w:tc>
          <w:tcPr>
            <w:tcW w:w="1186" w:type="dxa"/>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4,9</w:t>
            </w:r>
          </w:p>
        </w:tc>
      </w:tr>
      <w:tr w:rsidR="00732275" w:rsidRPr="00AF776F" w:rsidTr="00A11A23">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91" w:type="dxa"/>
            <w:noWrap/>
          </w:tcPr>
          <w:p w:rsidR="00270543" w:rsidRPr="00AF776F" w:rsidRDefault="00270543" w:rsidP="00545B47">
            <w:pPr>
              <w:jc w:val="both"/>
              <w:rPr>
                <w:rFonts w:ascii="Times New Roman" w:hAnsi="Times New Roman" w:cs="Times New Roman"/>
                <w:sz w:val="24"/>
                <w:szCs w:val="24"/>
              </w:rPr>
            </w:pPr>
            <w:r w:rsidRPr="00AF776F">
              <w:rPr>
                <w:rFonts w:ascii="Times New Roman" w:hAnsi="Times New Roman" w:cs="Times New Roman"/>
                <w:sz w:val="24"/>
                <w:szCs w:val="24"/>
              </w:rPr>
              <w:t>Әзірбайжан</w:t>
            </w:r>
          </w:p>
        </w:tc>
        <w:tc>
          <w:tcPr>
            <w:tcW w:w="1186"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2,2</w:t>
            </w:r>
          </w:p>
        </w:tc>
        <w:tc>
          <w:tcPr>
            <w:tcW w:w="1335"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2,1</w:t>
            </w:r>
          </w:p>
        </w:tc>
        <w:tc>
          <w:tcPr>
            <w:tcW w:w="1334"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2,2</w:t>
            </w:r>
          </w:p>
        </w:tc>
        <w:tc>
          <w:tcPr>
            <w:tcW w:w="1335"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2,4</w:t>
            </w:r>
          </w:p>
        </w:tc>
        <w:tc>
          <w:tcPr>
            <w:tcW w:w="1186" w:type="dxa"/>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3,2</w:t>
            </w:r>
          </w:p>
        </w:tc>
      </w:tr>
      <w:tr w:rsidR="00270543" w:rsidRPr="00AF776F" w:rsidTr="00A11A23">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91" w:type="dxa"/>
            <w:noWrap/>
          </w:tcPr>
          <w:p w:rsidR="00270543" w:rsidRPr="00AF776F" w:rsidRDefault="00270543" w:rsidP="00545B47">
            <w:pPr>
              <w:jc w:val="both"/>
              <w:rPr>
                <w:rFonts w:ascii="Times New Roman" w:hAnsi="Times New Roman" w:cs="Times New Roman"/>
                <w:sz w:val="24"/>
                <w:szCs w:val="24"/>
              </w:rPr>
            </w:pPr>
            <w:r w:rsidRPr="00AF776F">
              <w:rPr>
                <w:rFonts w:ascii="Times New Roman" w:hAnsi="Times New Roman" w:cs="Times New Roman"/>
                <w:sz w:val="24"/>
                <w:szCs w:val="24"/>
              </w:rPr>
              <w:t>Қырғызстан</w:t>
            </w:r>
          </w:p>
        </w:tc>
        <w:tc>
          <w:tcPr>
            <w:tcW w:w="1186"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3,3</w:t>
            </w:r>
          </w:p>
        </w:tc>
        <w:tc>
          <w:tcPr>
            <w:tcW w:w="1335"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3,4</w:t>
            </w:r>
          </w:p>
        </w:tc>
        <w:tc>
          <w:tcPr>
            <w:tcW w:w="1334"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3,8</w:t>
            </w:r>
          </w:p>
        </w:tc>
        <w:tc>
          <w:tcPr>
            <w:tcW w:w="1335"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3,9</w:t>
            </w:r>
          </w:p>
        </w:tc>
        <w:tc>
          <w:tcPr>
            <w:tcW w:w="1186" w:type="dxa"/>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4,1</w:t>
            </w:r>
          </w:p>
        </w:tc>
      </w:tr>
      <w:tr w:rsidR="00732275" w:rsidRPr="00AF776F" w:rsidTr="00A11A23">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91" w:type="dxa"/>
            <w:noWrap/>
          </w:tcPr>
          <w:p w:rsidR="00270543" w:rsidRPr="00AF776F" w:rsidRDefault="00270543" w:rsidP="00545B47">
            <w:pPr>
              <w:jc w:val="both"/>
              <w:rPr>
                <w:rFonts w:ascii="Times New Roman" w:hAnsi="Times New Roman" w:cs="Times New Roman"/>
                <w:sz w:val="24"/>
                <w:szCs w:val="24"/>
              </w:rPr>
            </w:pPr>
            <w:r w:rsidRPr="00AF776F">
              <w:rPr>
                <w:rFonts w:ascii="Times New Roman" w:hAnsi="Times New Roman" w:cs="Times New Roman"/>
                <w:sz w:val="24"/>
                <w:szCs w:val="24"/>
              </w:rPr>
              <w:t>Тәжікстан</w:t>
            </w:r>
          </w:p>
        </w:tc>
        <w:tc>
          <w:tcPr>
            <w:tcW w:w="1186"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1,2</w:t>
            </w:r>
          </w:p>
        </w:tc>
        <w:tc>
          <w:tcPr>
            <w:tcW w:w="1335"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1,2</w:t>
            </w:r>
          </w:p>
        </w:tc>
        <w:tc>
          <w:tcPr>
            <w:tcW w:w="1334"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1,3</w:t>
            </w:r>
          </w:p>
        </w:tc>
        <w:tc>
          <w:tcPr>
            <w:tcW w:w="1335" w:type="dxa"/>
            <w:noWrap/>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0,7</w:t>
            </w:r>
          </w:p>
        </w:tc>
        <w:tc>
          <w:tcPr>
            <w:tcW w:w="1186" w:type="dxa"/>
          </w:tcPr>
          <w:p w:rsidR="00270543" w:rsidRPr="00AF776F" w:rsidRDefault="00270543" w:rsidP="007904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1,2</w:t>
            </w:r>
          </w:p>
        </w:tc>
      </w:tr>
      <w:tr w:rsidR="00270543" w:rsidRPr="00AF776F" w:rsidTr="00A11A23">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491" w:type="dxa"/>
            <w:noWrap/>
          </w:tcPr>
          <w:p w:rsidR="00270543" w:rsidRPr="00AF776F" w:rsidRDefault="00270543" w:rsidP="00545B47">
            <w:pPr>
              <w:jc w:val="both"/>
              <w:rPr>
                <w:rFonts w:ascii="Times New Roman" w:hAnsi="Times New Roman" w:cs="Times New Roman"/>
                <w:sz w:val="24"/>
                <w:szCs w:val="24"/>
              </w:rPr>
            </w:pPr>
            <w:r w:rsidRPr="00AF776F">
              <w:rPr>
                <w:rFonts w:ascii="Times New Roman" w:hAnsi="Times New Roman" w:cs="Times New Roman"/>
                <w:sz w:val="24"/>
                <w:szCs w:val="24"/>
              </w:rPr>
              <w:t>Өзбекстан</w:t>
            </w:r>
          </w:p>
        </w:tc>
        <w:tc>
          <w:tcPr>
            <w:tcW w:w="1186"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1,4</w:t>
            </w:r>
          </w:p>
        </w:tc>
        <w:tc>
          <w:tcPr>
            <w:tcW w:w="1335"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0,9</w:t>
            </w:r>
          </w:p>
        </w:tc>
        <w:tc>
          <w:tcPr>
            <w:tcW w:w="1334"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1,2</w:t>
            </w:r>
          </w:p>
        </w:tc>
        <w:tc>
          <w:tcPr>
            <w:tcW w:w="1335" w:type="dxa"/>
            <w:noWrap/>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1,7</w:t>
            </w:r>
          </w:p>
        </w:tc>
        <w:tc>
          <w:tcPr>
            <w:tcW w:w="1186" w:type="dxa"/>
          </w:tcPr>
          <w:p w:rsidR="00270543" w:rsidRPr="00AF776F" w:rsidRDefault="00270543" w:rsidP="007904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2,1</w:t>
            </w:r>
          </w:p>
        </w:tc>
      </w:tr>
    </w:tbl>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«Қазақстан балалары. 2013-2017 статистикалық жинақ. Астана 2018»</w:t>
      </w:r>
    </w:p>
    <w:p w:rsidR="00270543" w:rsidRPr="00AF776F"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Көп жағдайда некелерді бұзу себептері ретінде өзара түсіністіктің жоқтығы, мінез-құлықтың үйлеспеуі, материалдық және қаржылық шағымдар көрсетіледі.</w:t>
      </w:r>
    </w:p>
    <w:p w:rsidR="00270543" w:rsidRPr="00AF776F"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Ажырасудың алдын алуда бейбіт жолмен реттеу рәсімдері оңтайлы рөл атқарады: медиация, бітімгершілік келісім, партисипативтік рәсім. Дауды бейбіт жолмен реттеу үрдісі қазіргі уақытта ұлғайып келеді, бұл тараптар арасында достық қарым-қатынасты орнатуға ықпал етеді және балалардың психикасы мен денсаулығын зақымдамай, балалардың мүдделеріне сәйкес келеді.</w:t>
      </w:r>
    </w:p>
    <w:p w:rsidR="00270543" w:rsidRPr="00AF776F"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бейбіт жолмен реттеу есебінен 8 709 отбасы ажырасуының алдын алуға қол жеткізілді, ол балалы отбасылардың ажырасу туралы талап-арыздар бойынша аяқталған істердің жалпы санының 15,8%-ын құрайды (55 068 іс). Бейбіт реттеудің негізгі нысаны – медиация (8 522 іс), бітімгершілік келісім (135 іс), партисипативтік келісім (52 іс).</w:t>
      </w:r>
    </w:p>
    <w:p w:rsidR="00270543" w:rsidRPr="00AF776F"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Балаларға алимент төлеу мәселесі өзекті күйінде қалып отыр. Ажырасуына қарамастан, ата-аналар өз баласын асырауға міндетті және ерлі-зайыптылар ажырасқаннан кейін балаларды асыраудың бір нысаны алимент болып табылады. 2018 жылы сот орындаушыларын орындауда алимент өндіру туралы 248 087 атқару өндірісі болғанын, оның ішінде борышкерлер алимент төлеуден жалтарған проблемалық алименттердің саны 25 545 бірлікті құрағанын көрсетті. Ата-ана борышының жалпы сомасы 3 млрд.</w:t>
      </w:r>
      <w:r w:rsidR="00B31AE3">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636,1 млн. теңгені құрады.</w:t>
      </w:r>
    </w:p>
    <w:p w:rsidR="00270543"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Өңірлер бөлінісінде ең көп проблемалық алимент Астана қаласы, Түркістан, Алматы облыстарында. Қарағанды облысында ата-ана борышының ең үлкен сомасы 1 млрд.114,5 млн. теңге.</w:t>
      </w:r>
    </w:p>
    <w:p w:rsidR="00264463" w:rsidRPr="00AF776F" w:rsidRDefault="00264463" w:rsidP="00864040">
      <w:pPr>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4</w:t>
      </w:r>
      <w:r w:rsidRPr="00AF776F">
        <w:fldChar w:fldCharType="end"/>
      </w:r>
      <w:r w:rsidRPr="00AF776F">
        <w:rPr>
          <w:lang w:val="kk-KZ"/>
        </w:rPr>
        <w:t>-кесте. Өңірлер бөлінісіндегі алимент туралы ақпарат, 2018 жыл</w:t>
      </w:r>
    </w:p>
    <w:tbl>
      <w:tblPr>
        <w:tblStyle w:val="-231"/>
        <w:tblW w:w="5000" w:type="pct"/>
        <w:tblLook w:val="04A0" w:firstRow="1" w:lastRow="0" w:firstColumn="1" w:lastColumn="0" w:noHBand="0" w:noVBand="1"/>
      </w:tblPr>
      <w:tblGrid>
        <w:gridCol w:w="2059"/>
        <w:gridCol w:w="1913"/>
        <w:gridCol w:w="2588"/>
        <w:gridCol w:w="3153"/>
      </w:tblGrid>
      <w:tr w:rsidR="00270543" w:rsidRPr="0032770D" w:rsidTr="00360EFD">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bCs w:val="0"/>
                <w:color w:val="000000"/>
                <w:sz w:val="20"/>
                <w:szCs w:val="20"/>
              </w:rPr>
            </w:pPr>
            <w:r w:rsidRPr="0032770D">
              <w:rPr>
                <w:rFonts w:ascii="Times New Roman" w:hAnsi="Times New Roman" w:cs="Times New Roman"/>
                <w:b w:val="0"/>
                <w:bCs w:val="0"/>
                <w:color w:val="000000"/>
                <w:sz w:val="20"/>
                <w:szCs w:val="20"/>
              </w:rPr>
              <w:t>Өңір</w:t>
            </w:r>
          </w:p>
        </w:tc>
        <w:tc>
          <w:tcPr>
            <w:tcW w:w="985" w:type="pct"/>
            <w:hideMark/>
          </w:tcPr>
          <w:p w:rsidR="00270543" w:rsidRPr="0032770D" w:rsidRDefault="00270543" w:rsidP="007904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32770D">
              <w:rPr>
                <w:rFonts w:ascii="Times New Roman" w:hAnsi="Times New Roman" w:cs="Times New Roman"/>
                <w:b w:val="0"/>
                <w:bCs w:val="0"/>
                <w:color w:val="000000"/>
                <w:sz w:val="20"/>
                <w:szCs w:val="20"/>
              </w:rPr>
              <w:t>Алимент бойынша істердің жалпы саны</w:t>
            </w:r>
          </w:p>
        </w:tc>
        <w:tc>
          <w:tcPr>
            <w:tcW w:w="1332" w:type="pct"/>
            <w:hideMark/>
          </w:tcPr>
          <w:p w:rsidR="00270543" w:rsidRPr="0032770D" w:rsidRDefault="00270543" w:rsidP="007904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32770D">
              <w:rPr>
                <w:rFonts w:ascii="Times New Roman" w:hAnsi="Times New Roman" w:cs="Times New Roman"/>
                <w:b w:val="0"/>
                <w:bCs w:val="0"/>
                <w:color w:val="000000"/>
                <w:sz w:val="20"/>
                <w:szCs w:val="20"/>
              </w:rPr>
              <w:t>Проблемалық алименттер саны</w:t>
            </w:r>
          </w:p>
        </w:tc>
        <w:tc>
          <w:tcPr>
            <w:tcW w:w="1623" w:type="pct"/>
            <w:hideMark/>
          </w:tcPr>
          <w:p w:rsidR="00270543" w:rsidRPr="0032770D" w:rsidRDefault="00270543" w:rsidP="007904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32770D">
              <w:rPr>
                <w:rFonts w:ascii="Times New Roman" w:hAnsi="Times New Roman" w:cs="Times New Roman"/>
                <w:b w:val="0"/>
                <w:bCs w:val="0"/>
                <w:color w:val="000000"/>
                <w:sz w:val="20"/>
                <w:szCs w:val="20"/>
              </w:rPr>
              <w:t>Проблемалық алименттер бойынша берешек сомасы (теңге)</w:t>
            </w:r>
          </w:p>
        </w:tc>
      </w:tr>
      <w:tr w:rsidR="00270543" w:rsidRPr="0032770D" w:rsidTr="00360EF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lang w:val="kk-KZ"/>
              </w:rPr>
              <w:t>Ақмола</w:t>
            </w:r>
          </w:p>
        </w:tc>
        <w:tc>
          <w:tcPr>
            <w:tcW w:w="985"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12 094</w:t>
            </w:r>
          </w:p>
        </w:tc>
        <w:tc>
          <w:tcPr>
            <w:tcW w:w="1332"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396</w:t>
            </w:r>
          </w:p>
        </w:tc>
        <w:tc>
          <w:tcPr>
            <w:tcW w:w="1623"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252 911 741</w:t>
            </w:r>
          </w:p>
        </w:tc>
      </w:tr>
      <w:tr w:rsidR="00270543" w:rsidRPr="0032770D" w:rsidTr="00360EFD">
        <w:trPr>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lang w:val="kk-KZ"/>
              </w:rPr>
              <w:t>Ақтөбе</w:t>
            </w:r>
          </w:p>
        </w:tc>
        <w:tc>
          <w:tcPr>
            <w:tcW w:w="985"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12 527</w:t>
            </w:r>
          </w:p>
        </w:tc>
        <w:tc>
          <w:tcPr>
            <w:tcW w:w="1332"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493</w:t>
            </w:r>
          </w:p>
        </w:tc>
        <w:tc>
          <w:tcPr>
            <w:tcW w:w="1623"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88 684 563</w:t>
            </w:r>
          </w:p>
        </w:tc>
      </w:tr>
      <w:tr w:rsidR="00270543" w:rsidRPr="0032770D" w:rsidTr="00360EF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lang w:val="kk-KZ"/>
              </w:rPr>
              <w:t>Алматы</w:t>
            </w:r>
          </w:p>
        </w:tc>
        <w:tc>
          <w:tcPr>
            <w:tcW w:w="985"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22 118</w:t>
            </w:r>
          </w:p>
        </w:tc>
        <w:tc>
          <w:tcPr>
            <w:tcW w:w="1332"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4 099</w:t>
            </w:r>
          </w:p>
        </w:tc>
        <w:tc>
          <w:tcPr>
            <w:tcW w:w="1623"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37 437 750</w:t>
            </w:r>
          </w:p>
        </w:tc>
      </w:tr>
      <w:tr w:rsidR="00270543" w:rsidRPr="0032770D" w:rsidTr="00360EFD">
        <w:trPr>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rPr>
              <w:t>Атырау</w:t>
            </w:r>
          </w:p>
        </w:tc>
        <w:tc>
          <w:tcPr>
            <w:tcW w:w="985"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10 139</w:t>
            </w:r>
          </w:p>
        </w:tc>
        <w:tc>
          <w:tcPr>
            <w:tcW w:w="1332"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531</w:t>
            </w:r>
          </w:p>
        </w:tc>
        <w:tc>
          <w:tcPr>
            <w:tcW w:w="1623"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276 390 941</w:t>
            </w:r>
          </w:p>
        </w:tc>
      </w:tr>
      <w:tr w:rsidR="00270543" w:rsidRPr="0032770D" w:rsidTr="00360EF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lang w:val="kk-KZ"/>
              </w:rPr>
              <w:t>ШҚО</w:t>
            </w:r>
          </w:p>
        </w:tc>
        <w:tc>
          <w:tcPr>
            <w:tcW w:w="985"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18 578</w:t>
            </w:r>
          </w:p>
        </w:tc>
        <w:tc>
          <w:tcPr>
            <w:tcW w:w="1332"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884</w:t>
            </w:r>
          </w:p>
        </w:tc>
        <w:tc>
          <w:tcPr>
            <w:tcW w:w="1623"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234 930 724</w:t>
            </w:r>
          </w:p>
        </w:tc>
      </w:tr>
      <w:tr w:rsidR="00270543" w:rsidRPr="0032770D" w:rsidTr="00360EFD">
        <w:trPr>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rPr>
              <w:t>Жамбыл</w:t>
            </w:r>
          </w:p>
        </w:tc>
        <w:tc>
          <w:tcPr>
            <w:tcW w:w="985"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17 709</w:t>
            </w:r>
          </w:p>
        </w:tc>
        <w:tc>
          <w:tcPr>
            <w:tcW w:w="1332"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544</w:t>
            </w:r>
          </w:p>
        </w:tc>
        <w:tc>
          <w:tcPr>
            <w:tcW w:w="1623"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165 026 178</w:t>
            </w:r>
          </w:p>
        </w:tc>
      </w:tr>
      <w:tr w:rsidR="00270543" w:rsidRPr="0032770D" w:rsidTr="00360EF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lang w:val="kk-KZ"/>
              </w:rPr>
              <w:t>БҚО</w:t>
            </w:r>
          </w:p>
        </w:tc>
        <w:tc>
          <w:tcPr>
            <w:tcW w:w="985"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9 468</w:t>
            </w:r>
          </w:p>
        </w:tc>
        <w:tc>
          <w:tcPr>
            <w:tcW w:w="1332"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636</w:t>
            </w:r>
          </w:p>
        </w:tc>
        <w:tc>
          <w:tcPr>
            <w:tcW w:w="1623"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82 186 258</w:t>
            </w:r>
          </w:p>
        </w:tc>
      </w:tr>
      <w:tr w:rsidR="00270543" w:rsidRPr="0032770D" w:rsidTr="00360EFD">
        <w:trPr>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lang w:val="kk-KZ"/>
              </w:rPr>
              <w:t>Қарағанды</w:t>
            </w:r>
          </w:p>
        </w:tc>
        <w:tc>
          <w:tcPr>
            <w:tcW w:w="985"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25 469</w:t>
            </w:r>
          </w:p>
        </w:tc>
        <w:tc>
          <w:tcPr>
            <w:tcW w:w="1332"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2 161</w:t>
            </w:r>
          </w:p>
        </w:tc>
        <w:tc>
          <w:tcPr>
            <w:tcW w:w="1623"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1 114 511 220</w:t>
            </w:r>
          </w:p>
        </w:tc>
      </w:tr>
      <w:tr w:rsidR="00270543" w:rsidRPr="0032770D" w:rsidTr="00360EF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lang w:val="kk-KZ"/>
              </w:rPr>
              <w:t>Қостанай</w:t>
            </w:r>
          </w:p>
        </w:tc>
        <w:tc>
          <w:tcPr>
            <w:tcW w:w="985"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14 635</w:t>
            </w:r>
          </w:p>
        </w:tc>
        <w:tc>
          <w:tcPr>
            <w:tcW w:w="1332"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619</w:t>
            </w:r>
          </w:p>
        </w:tc>
        <w:tc>
          <w:tcPr>
            <w:tcW w:w="1623"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47 821 278</w:t>
            </w:r>
          </w:p>
        </w:tc>
      </w:tr>
      <w:tr w:rsidR="00270543" w:rsidRPr="0032770D" w:rsidTr="00360EFD">
        <w:trPr>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lang w:val="kk-KZ"/>
              </w:rPr>
              <w:t>Қызылорда</w:t>
            </w:r>
          </w:p>
        </w:tc>
        <w:tc>
          <w:tcPr>
            <w:tcW w:w="985"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13 110</w:t>
            </w:r>
          </w:p>
        </w:tc>
        <w:tc>
          <w:tcPr>
            <w:tcW w:w="1332"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1 311</w:t>
            </w:r>
          </w:p>
        </w:tc>
        <w:tc>
          <w:tcPr>
            <w:tcW w:w="1623"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258 926 752</w:t>
            </w:r>
          </w:p>
        </w:tc>
      </w:tr>
      <w:tr w:rsidR="00270543" w:rsidRPr="0032770D" w:rsidTr="00360EF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lang w:val="kk-KZ"/>
              </w:rPr>
              <w:t>Маңғыстау</w:t>
            </w:r>
          </w:p>
        </w:tc>
        <w:tc>
          <w:tcPr>
            <w:tcW w:w="985"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9 703</w:t>
            </w:r>
          </w:p>
        </w:tc>
        <w:tc>
          <w:tcPr>
            <w:tcW w:w="1332"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548</w:t>
            </w:r>
          </w:p>
        </w:tc>
        <w:tc>
          <w:tcPr>
            <w:tcW w:w="1623"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73 186 077</w:t>
            </w:r>
          </w:p>
        </w:tc>
      </w:tr>
      <w:tr w:rsidR="00270543" w:rsidRPr="0032770D" w:rsidTr="00360EFD">
        <w:trPr>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rPr>
            </w:pPr>
            <w:r w:rsidRPr="0032770D">
              <w:rPr>
                <w:rFonts w:ascii="Times New Roman" w:hAnsi="Times New Roman" w:cs="Times New Roman"/>
                <w:b w:val="0"/>
                <w:color w:val="000000"/>
                <w:sz w:val="20"/>
                <w:szCs w:val="20"/>
              </w:rPr>
              <w:t>Павлодар</w:t>
            </w:r>
          </w:p>
        </w:tc>
        <w:tc>
          <w:tcPr>
            <w:tcW w:w="985"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13 566</w:t>
            </w:r>
          </w:p>
        </w:tc>
        <w:tc>
          <w:tcPr>
            <w:tcW w:w="1332"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999</w:t>
            </w:r>
          </w:p>
        </w:tc>
        <w:tc>
          <w:tcPr>
            <w:tcW w:w="1623"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503 252 105</w:t>
            </w:r>
          </w:p>
        </w:tc>
      </w:tr>
      <w:tr w:rsidR="00270543" w:rsidRPr="0032770D" w:rsidTr="00360EF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lang w:val="kk-KZ"/>
              </w:rPr>
              <w:lastRenderedPageBreak/>
              <w:t>СҚО</w:t>
            </w:r>
          </w:p>
        </w:tc>
        <w:tc>
          <w:tcPr>
            <w:tcW w:w="985"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7 679</w:t>
            </w:r>
          </w:p>
        </w:tc>
        <w:tc>
          <w:tcPr>
            <w:tcW w:w="1332"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294</w:t>
            </w:r>
          </w:p>
        </w:tc>
        <w:tc>
          <w:tcPr>
            <w:tcW w:w="1623"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74 994 658</w:t>
            </w:r>
          </w:p>
        </w:tc>
      </w:tr>
      <w:tr w:rsidR="00270543" w:rsidRPr="0032770D" w:rsidTr="00360EFD">
        <w:trPr>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lang w:val="kk-KZ"/>
              </w:rPr>
              <w:t>Түркістан</w:t>
            </w:r>
          </w:p>
        </w:tc>
        <w:tc>
          <w:tcPr>
            <w:tcW w:w="985"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16 782</w:t>
            </w:r>
          </w:p>
        </w:tc>
        <w:tc>
          <w:tcPr>
            <w:tcW w:w="1332"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4 256</w:t>
            </w:r>
          </w:p>
        </w:tc>
        <w:tc>
          <w:tcPr>
            <w:tcW w:w="1623"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231 116 554</w:t>
            </w:r>
          </w:p>
        </w:tc>
      </w:tr>
      <w:tr w:rsidR="00270543" w:rsidRPr="0032770D" w:rsidTr="00360EF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rPr>
              <w:t>Шымкент</w:t>
            </w:r>
            <w:r w:rsidRPr="0032770D">
              <w:rPr>
                <w:rFonts w:ascii="Times New Roman" w:hAnsi="Times New Roman" w:cs="Times New Roman"/>
                <w:b w:val="0"/>
                <w:color w:val="000000"/>
                <w:sz w:val="20"/>
                <w:szCs w:val="20"/>
                <w:lang w:val="kk-KZ"/>
              </w:rPr>
              <w:t xml:space="preserve"> қ.</w:t>
            </w:r>
          </w:p>
        </w:tc>
        <w:tc>
          <w:tcPr>
            <w:tcW w:w="985"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9 342</w:t>
            </w:r>
          </w:p>
        </w:tc>
        <w:tc>
          <w:tcPr>
            <w:tcW w:w="1332"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2 713</w:t>
            </w:r>
          </w:p>
        </w:tc>
        <w:tc>
          <w:tcPr>
            <w:tcW w:w="1623"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75 614 301</w:t>
            </w:r>
          </w:p>
        </w:tc>
      </w:tr>
      <w:tr w:rsidR="00270543" w:rsidRPr="0032770D" w:rsidTr="00360EFD">
        <w:trPr>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rPr>
              <w:t>Алматы</w:t>
            </w:r>
            <w:r w:rsidRPr="0032770D">
              <w:rPr>
                <w:rFonts w:ascii="Times New Roman" w:hAnsi="Times New Roman" w:cs="Times New Roman"/>
                <w:b w:val="0"/>
                <w:color w:val="000000"/>
                <w:sz w:val="20"/>
                <w:szCs w:val="20"/>
                <w:lang w:val="kk-KZ"/>
              </w:rPr>
              <w:t xml:space="preserve"> қ.</w:t>
            </w:r>
          </w:p>
        </w:tc>
        <w:tc>
          <w:tcPr>
            <w:tcW w:w="985"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12 031</w:t>
            </w:r>
          </w:p>
        </w:tc>
        <w:tc>
          <w:tcPr>
            <w:tcW w:w="1332"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593</w:t>
            </w:r>
          </w:p>
        </w:tc>
        <w:tc>
          <w:tcPr>
            <w:tcW w:w="1623"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28 878 137</w:t>
            </w:r>
          </w:p>
        </w:tc>
      </w:tr>
      <w:tr w:rsidR="00270543" w:rsidRPr="0032770D" w:rsidTr="00360EFD">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 w:val="0"/>
                <w:color w:val="000000"/>
                <w:sz w:val="20"/>
                <w:szCs w:val="20"/>
                <w:lang w:val="kk-KZ"/>
              </w:rPr>
            </w:pPr>
            <w:r w:rsidRPr="0032770D">
              <w:rPr>
                <w:rFonts w:ascii="Times New Roman" w:hAnsi="Times New Roman" w:cs="Times New Roman"/>
                <w:b w:val="0"/>
                <w:color w:val="000000"/>
                <w:sz w:val="20"/>
                <w:szCs w:val="20"/>
              </w:rPr>
              <w:t>Астана</w:t>
            </w:r>
            <w:r w:rsidRPr="0032770D">
              <w:rPr>
                <w:rFonts w:ascii="Times New Roman" w:hAnsi="Times New Roman" w:cs="Times New Roman"/>
                <w:b w:val="0"/>
                <w:color w:val="000000"/>
                <w:sz w:val="20"/>
                <w:szCs w:val="20"/>
                <w:lang w:val="kk-KZ"/>
              </w:rPr>
              <w:t xml:space="preserve"> қ.</w:t>
            </w:r>
          </w:p>
        </w:tc>
        <w:tc>
          <w:tcPr>
            <w:tcW w:w="985"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23 137</w:t>
            </w:r>
          </w:p>
        </w:tc>
        <w:tc>
          <w:tcPr>
            <w:tcW w:w="1332"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4 468</w:t>
            </w:r>
          </w:p>
        </w:tc>
        <w:tc>
          <w:tcPr>
            <w:tcW w:w="1623" w:type="pct"/>
            <w:noWrap/>
            <w:hideMark/>
          </w:tcPr>
          <w:p w:rsidR="00270543" w:rsidRPr="0032770D" w:rsidRDefault="00270543" w:rsidP="00790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2770D">
              <w:rPr>
                <w:rFonts w:ascii="Times New Roman" w:hAnsi="Times New Roman" w:cs="Times New Roman"/>
                <w:color w:val="000000"/>
                <w:sz w:val="20"/>
                <w:szCs w:val="20"/>
              </w:rPr>
              <w:t>90 258 000</w:t>
            </w:r>
          </w:p>
        </w:tc>
      </w:tr>
      <w:tr w:rsidR="00270543" w:rsidRPr="0032770D" w:rsidTr="00360EFD">
        <w:trPr>
          <w:trHeight w:val="256"/>
        </w:trPr>
        <w:tc>
          <w:tcPr>
            <w:cnfStyle w:val="001000000000" w:firstRow="0" w:lastRow="0" w:firstColumn="1" w:lastColumn="0" w:oddVBand="0" w:evenVBand="0" w:oddHBand="0" w:evenHBand="0" w:firstRowFirstColumn="0" w:firstRowLastColumn="0" w:lastRowFirstColumn="0" w:lastRowLastColumn="0"/>
            <w:tcW w:w="1060" w:type="pct"/>
            <w:noWrap/>
            <w:hideMark/>
          </w:tcPr>
          <w:p w:rsidR="00270543" w:rsidRPr="0032770D" w:rsidRDefault="00270543" w:rsidP="007904A7">
            <w:pPr>
              <w:spacing w:after="0" w:line="240" w:lineRule="auto"/>
              <w:jc w:val="center"/>
              <w:rPr>
                <w:rFonts w:ascii="Times New Roman" w:hAnsi="Times New Roman" w:cs="Times New Roman"/>
                <w:bCs w:val="0"/>
                <w:color w:val="000000"/>
                <w:sz w:val="20"/>
                <w:szCs w:val="20"/>
                <w:lang w:val="kk-KZ"/>
              </w:rPr>
            </w:pPr>
            <w:r w:rsidRPr="0032770D">
              <w:rPr>
                <w:rFonts w:ascii="Times New Roman" w:hAnsi="Times New Roman" w:cs="Times New Roman"/>
                <w:bCs w:val="0"/>
                <w:color w:val="000000"/>
                <w:sz w:val="20"/>
                <w:szCs w:val="20"/>
                <w:lang w:val="kk-KZ"/>
              </w:rPr>
              <w:t>Қазақстан</w:t>
            </w:r>
          </w:p>
        </w:tc>
        <w:tc>
          <w:tcPr>
            <w:tcW w:w="985"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32770D">
              <w:rPr>
                <w:rFonts w:ascii="Times New Roman" w:hAnsi="Times New Roman" w:cs="Times New Roman"/>
                <w:b/>
                <w:bCs/>
                <w:color w:val="000000"/>
                <w:sz w:val="20"/>
                <w:szCs w:val="20"/>
              </w:rPr>
              <w:t>248 087</w:t>
            </w:r>
          </w:p>
        </w:tc>
        <w:tc>
          <w:tcPr>
            <w:tcW w:w="1332"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32770D">
              <w:rPr>
                <w:rFonts w:ascii="Times New Roman" w:hAnsi="Times New Roman" w:cs="Times New Roman"/>
                <w:b/>
                <w:bCs/>
                <w:color w:val="000000"/>
                <w:sz w:val="20"/>
                <w:szCs w:val="20"/>
              </w:rPr>
              <w:t>25 545</w:t>
            </w:r>
          </w:p>
        </w:tc>
        <w:tc>
          <w:tcPr>
            <w:tcW w:w="1623" w:type="pct"/>
            <w:noWrap/>
            <w:hideMark/>
          </w:tcPr>
          <w:p w:rsidR="00270543" w:rsidRPr="0032770D" w:rsidRDefault="00270543" w:rsidP="007904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32770D">
              <w:rPr>
                <w:rFonts w:ascii="Times New Roman" w:hAnsi="Times New Roman" w:cs="Times New Roman"/>
                <w:b/>
                <w:bCs/>
                <w:color w:val="000000"/>
                <w:sz w:val="20"/>
                <w:szCs w:val="20"/>
              </w:rPr>
              <w:t>3 636 127 237</w:t>
            </w:r>
          </w:p>
        </w:tc>
      </w:tr>
    </w:tbl>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ӘМ</w:t>
      </w:r>
    </w:p>
    <w:p w:rsidR="00270543" w:rsidRPr="00AF776F" w:rsidRDefault="00270543" w:rsidP="000F3D77">
      <w:pPr>
        <w:spacing w:after="0" w:line="276" w:lineRule="auto"/>
        <w:ind w:firstLine="709"/>
        <w:jc w:val="both"/>
        <w:rPr>
          <w:rFonts w:ascii="Times New Roman" w:hAnsi="Times New Roman" w:cs="Times New Roman"/>
          <w:sz w:val="28"/>
          <w:szCs w:val="28"/>
        </w:rPr>
      </w:pPr>
      <w:r w:rsidRPr="00AF776F">
        <w:rPr>
          <w:rFonts w:ascii="Times New Roman" w:hAnsi="Times New Roman" w:cs="Times New Roman"/>
          <w:sz w:val="28"/>
          <w:szCs w:val="28"/>
        </w:rPr>
        <w:t xml:space="preserve">Алимент төлемеушілерге </w:t>
      </w:r>
      <w:r w:rsidRPr="00AF776F">
        <w:rPr>
          <w:rFonts w:ascii="Times New Roman" w:hAnsi="Times New Roman" w:cs="Times New Roman"/>
          <w:sz w:val="28"/>
          <w:szCs w:val="28"/>
          <w:lang w:val="kk-KZ"/>
        </w:rPr>
        <w:t xml:space="preserve">қатысты </w:t>
      </w:r>
      <w:r w:rsidRPr="00AF776F">
        <w:rPr>
          <w:rFonts w:ascii="Times New Roman" w:hAnsi="Times New Roman" w:cs="Times New Roman"/>
          <w:sz w:val="28"/>
          <w:szCs w:val="28"/>
        </w:rPr>
        <w:t>шараларды қатаңдату мақсатында сот орындаушылары Қазақстан заңнамасына сәйкес, борышқорды балалар алдындағы міндеттемелері</w:t>
      </w:r>
      <w:r w:rsidRPr="00AF776F">
        <w:rPr>
          <w:rFonts w:ascii="Times New Roman" w:hAnsi="Times New Roman" w:cs="Times New Roman"/>
          <w:sz w:val="28"/>
          <w:szCs w:val="28"/>
          <w:lang w:val="kk-KZ"/>
        </w:rPr>
        <w:t>н</w:t>
      </w:r>
      <w:r w:rsidRPr="00AF776F">
        <w:rPr>
          <w:rFonts w:ascii="Times New Roman" w:hAnsi="Times New Roman" w:cs="Times New Roman"/>
          <w:sz w:val="28"/>
          <w:szCs w:val="28"/>
        </w:rPr>
        <w:t xml:space="preserve"> орындауға мәжбүр етуге бағытталған орындау шаралары</w:t>
      </w:r>
      <w:r w:rsidRPr="00AF776F">
        <w:rPr>
          <w:rFonts w:ascii="Times New Roman" w:hAnsi="Times New Roman" w:cs="Times New Roman"/>
          <w:sz w:val="28"/>
          <w:szCs w:val="28"/>
          <w:lang w:val="kk-KZ"/>
        </w:rPr>
        <w:t>н</w:t>
      </w:r>
      <w:r w:rsidRPr="00AF776F">
        <w:rPr>
          <w:rFonts w:ascii="Times New Roman" w:hAnsi="Times New Roman" w:cs="Times New Roman"/>
          <w:sz w:val="28"/>
          <w:szCs w:val="28"/>
        </w:rPr>
        <w:t xml:space="preserve"> қолданады.</w:t>
      </w:r>
    </w:p>
    <w:p w:rsidR="00813F8A" w:rsidRDefault="007904A7" w:rsidP="000F3D77">
      <w:pPr>
        <w:spacing w:after="0" w:line="276" w:lineRule="auto"/>
        <w:ind w:firstLine="709"/>
        <w:jc w:val="both"/>
        <w:rPr>
          <w:rFonts w:ascii="Times New Roman" w:hAnsi="Times New Roman" w:cs="Times New Roman"/>
          <w:sz w:val="28"/>
          <w:szCs w:val="28"/>
        </w:rPr>
      </w:pPr>
      <w:r w:rsidRPr="00AF776F">
        <w:rPr>
          <w:rFonts w:ascii="Times New Roman" w:hAnsi="Times New Roman" w:cs="Times New Roman"/>
          <w:sz w:val="28"/>
          <w:szCs w:val="28"/>
        </w:rPr>
        <w:t>Мысалы, алимент бойынша 7</w:t>
      </w:r>
      <w:r w:rsidR="008F0C36">
        <w:rPr>
          <w:rFonts w:ascii="Times New Roman" w:hAnsi="Times New Roman" w:cs="Times New Roman"/>
          <w:sz w:val="28"/>
          <w:szCs w:val="28"/>
        </w:rPr>
        <w:t> </w:t>
      </w:r>
      <w:r w:rsidR="00270543" w:rsidRPr="00AF776F">
        <w:rPr>
          <w:rFonts w:ascii="Times New Roman" w:hAnsi="Times New Roman" w:cs="Times New Roman"/>
          <w:sz w:val="28"/>
          <w:szCs w:val="28"/>
        </w:rPr>
        <w:t>223 борышкерге елден шығуға тыйым салынған. Мүлікке, шоттарға, жеке автокөлік құралын жүргізу құқығына тыйым салынады. Әкімшілік және қылмыстық жазалау шаралары қолданылады.</w:t>
      </w:r>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rPr>
        <w:t>Бала ата-ана</w:t>
      </w:r>
      <w:r w:rsidRPr="00AF776F">
        <w:rPr>
          <w:rFonts w:ascii="Times New Roman" w:hAnsi="Times New Roman" w:cs="Times New Roman"/>
          <w:sz w:val="28"/>
          <w:szCs w:val="28"/>
          <w:lang w:val="kk-KZ"/>
        </w:rPr>
        <w:t>сын</w:t>
      </w:r>
      <w:r w:rsidRPr="00AF776F">
        <w:rPr>
          <w:rFonts w:ascii="Times New Roman" w:hAnsi="Times New Roman" w:cs="Times New Roman"/>
          <w:sz w:val="28"/>
          <w:szCs w:val="28"/>
        </w:rPr>
        <w:t>ың даула</w:t>
      </w:r>
      <w:r w:rsidRPr="00AF776F">
        <w:rPr>
          <w:rFonts w:ascii="Times New Roman" w:hAnsi="Times New Roman" w:cs="Times New Roman"/>
          <w:sz w:val="28"/>
          <w:szCs w:val="28"/>
          <w:lang w:val="kk-KZ"/>
        </w:rPr>
        <w:t>су</w:t>
      </w:r>
      <w:r w:rsidRPr="00AF776F">
        <w:rPr>
          <w:rFonts w:ascii="Times New Roman" w:hAnsi="Times New Roman" w:cs="Times New Roman"/>
          <w:sz w:val="28"/>
          <w:szCs w:val="28"/>
        </w:rPr>
        <w:t>ы мен келіспеушіліктерінің объектісіне айнала</w:t>
      </w:r>
      <w:r w:rsidRPr="00AF776F">
        <w:rPr>
          <w:rFonts w:ascii="Times New Roman" w:hAnsi="Times New Roman" w:cs="Times New Roman"/>
          <w:sz w:val="28"/>
          <w:szCs w:val="28"/>
          <w:lang w:val="kk-KZ"/>
        </w:rPr>
        <w:t>т</w:t>
      </w:r>
      <w:r w:rsidRPr="00AF776F">
        <w:rPr>
          <w:rFonts w:ascii="Times New Roman" w:hAnsi="Times New Roman" w:cs="Times New Roman"/>
          <w:sz w:val="28"/>
          <w:szCs w:val="28"/>
        </w:rPr>
        <w:t>ы</w:t>
      </w:r>
      <w:r w:rsidRPr="00AF776F">
        <w:rPr>
          <w:rFonts w:ascii="Times New Roman" w:hAnsi="Times New Roman" w:cs="Times New Roman"/>
          <w:sz w:val="28"/>
          <w:szCs w:val="28"/>
          <w:lang w:val="kk-KZ"/>
        </w:rPr>
        <w:t>н неке айыру процесінен кейін туындайтын жағдай е</w:t>
      </w:r>
      <w:r w:rsidRPr="00AF776F">
        <w:rPr>
          <w:rFonts w:ascii="Times New Roman" w:hAnsi="Times New Roman" w:cs="Times New Roman"/>
          <w:sz w:val="28"/>
          <w:szCs w:val="28"/>
        </w:rPr>
        <w:t>рекше алаңдаушылық туғызады</w:t>
      </w:r>
      <w:r w:rsidRPr="00AF776F">
        <w:rPr>
          <w:rFonts w:ascii="Times New Roman" w:hAnsi="Times New Roman" w:cs="Times New Roman"/>
          <w:sz w:val="28"/>
          <w:szCs w:val="28"/>
          <w:lang w:val="kk-KZ"/>
        </w:rPr>
        <w:t>.</w:t>
      </w:r>
    </w:p>
    <w:p w:rsidR="00270543"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Келіспеушіліктердің себептері негізінен бұрынғы ерлі-зайыптылар арасындағы күрделі және келіспейтін өзара қарым-қатынастар болып табылады, олар кәмелетке толмаған баланың мүдделерін елемей, екінші ата-ананың баланы тәрбиелеу мен дамытуға жәрдемдесу жөніндегі міндеттемелерін іске асыруына кедергі жасау жөнінде әртүрлі шаралар қолданады.</w:t>
      </w:r>
    </w:p>
    <w:p w:rsidR="00270543" w:rsidRPr="000E5E23" w:rsidRDefault="00335ECB" w:rsidP="000F3D77">
      <w:pPr>
        <w:pStyle w:val="3"/>
        <w:tabs>
          <w:tab w:val="clear" w:pos="2410"/>
        </w:tabs>
        <w:spacing w:line="276" w:lineRule="auto"/>
        <w:ind w:left="720" w:hanging="720"/>
      </w:pPr>
      <w:r w:rsidRPr="000E5E23">
        <w:t xml:space="preserve">2.3.2. </w:t>
      </w:r>
      <w:r w:rsidR="00AA340F" w:rsidRPr="000E5E23">
        <w:t>Қолайсыз отбасылар</w:t>
      </w:r>
    </w:p>
    <w:p w:rsidR="00270543" w:rsidRPr="00AF776F" w:rsidRDefault="00270543" w:rsidP="000F3D77">
      <w:pPr>
        <w:tabs>
          <w:tab w:val="left" w:pos="0"/>
        </w:tabs>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Бірнеше жыл бойы Қазақстанда қолайсыз отбасылардың көрсеткіші </w:t>
      </w:r>
      <w:r w:rsidR="009F2264" w:rsidRPr="00AF776F">
        <w:rPr>
          <w:rFonts w:ascii="Times New Roman" w:hAnsi="Times New Roman" w:cs="Times New Roman"/>
          <w:sz w:val="28"/>
          <w:szCs w:val="28"/>
          <w:lang w:val="kk-KZ"/>
        </w:rPr>
        <w:t xml:space="preserve">өзгеріссіз қалды. </w:t>
      </w:r>
      <w:r w:rsidRPr="00AF776F">
        <w:rPr>
          <w:rFonts w:ascii="Times New Roman" w:hAnsi="Times New Roman" w:cs="Times New Roman"/>
          <w:sz w:val="28"/>
          <w:szCs w:val="28"/>
          <w:lang w:val="kk-KZ"/>
        </w:rPr>
        <w:t>Жыл сайын ІІМ есепте 15 мыңнан астам бала тұратын 10-12 мыңға жуық қолайсыз отбасы тұратынын хабарлайды.</w:t>
      </w:r>
    </w:p>
    <w:p w:rsidR="00270543" w:rsidRPr="00AF776F" w:rsidRDefault="00270543" w:rsidP="000F3D77">
      <w:pPr>
        <w:tabs>
          <w:tab w:val="left" w:pos="0"/>
        </w:tabs>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жылдың соңында ішкі істер органдарының есебінде 9 137 жайсыз отбасы тұр, онда 14 049 бала тәрбиеленуде. 2018 жылғы деректер қолайсыз отбасылар санының төмендегенін көрсетеді, атап айтқанда, 2017 жылмен салыстырғанда 12%-ға (1321 отбасына) төмендеген.</w:t>
      </w:r>
    </w:p>
    <w:p w:rsidR="003F729B" w:rsidRDefault="00270543" w:rsidP="000F3D77">
      <w:pPr>
        <w:tabs>
          <w:tab w:val="left" w:pos="0"/>
        </w:tabs>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Қолайсыз отбасылардың ең көп саны Қостанай (1</w:t>
      </w:r>
      <w:r w:rsidR="008F0C36">
        <w:rPr>
          <w:rFonts w:ascii="Times New Roman" w:hAnsi="Times New Roman" w:cs="Times New Roman"/>
          <w:sz w:val="28"/>
          <w:szCs w:val="28"/>
          <w:lang w:val="kk-KZ"/>
        </w:rPr>
        <w:t> </w:t>
      </w:r>
      <w:r w:rsidRPr="00AF776F">
        <w:rPr>
          <w:rFonts w:ascii="Times New Roman" w:hAnsi="Times New Roman" w:cs="Times New Roman"/>
          <w:sz w:val="28"/>
          <w:szCs w:val="28"/>
          <w:lang w:val="kk-KZ"/>
        </w:rPr>
        <w:t>271), Ақмола (998), Алматы (950), Қарағанды (890) облыстарында және Алматы қаласында (883) тіркелген.</w:t>
      </w:r>
    </w:p>
    <w:p w:rsidR="000F3D77" w:rsidRDefault="000F3D77" w:rsidP="000F3D77">
      <w:pPr>
        <w:tabs>
          <w:tab w:val="left" w:pos="0"/>
        </w:tabs>
        <w:spacing w:after="0" w:line="276" w:lineRule="auto"/>
        <w:ind w:firstLine="709"/>
        <w:contextualSpacing/>
        <w:jc w:val="both"/>
        <w:rPr>
          <w:rFonts w:ascii="Times New Roman" w:hAnsi="Times New Roman" w:cs="Times New Roman"/>
          <w:sz w:val="28"/>
          <w:szCs w:val="28"/>
          <w:lang w:val="kk-KZ"/>
        </w:rPr>
      </w:pPr>
    </w:p>
    <w:p w:rsidR="000F3D77" w:rsidRDefault="000F3D77" w:rsidP="000F3D77">
      <w:pPr>
        <w:tabs>
          <w:tab w:val="left" w:pos="0"/>
        </w:tabs>
        <w:spacing w:after="0" w:line="276" w:lineRule="auto"/>
        <w:ind w:firstLine="709"/>
        <w:contextualSpacing/>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Таблица \* ARABIC </w:instrText>
      </w:r>
      <w:r w:rsidRPr="00AF776F">
        <w:fldChar w:fldCharType="separate"/>
      </w:r>
      <w:r w:rsidR="00D65358">
        <w:rPr>
          <w:lang w:val="kk-KZ"/>
        </w:rPr>
        <w:t>5</w:t>
      </w:r>
      <w:r w:rsidRPr="00AF776F">
        <w:fldChar w:fldCharType="end"/>
      </w:r>
      <w:r w:rsidRPr="00AF776F">
        <w:rPr>
          <w:lang w:val="kk-KZ"/>
        </w:rPr>
        <w:t xml:space="preserve">-кесте. Есепте тұрған </w:t>
      </w:r>
      <w:r w:rsidRPr="00AF776F">
        <w:rPr>
          <w:szCs w:val="28"/>
          <w:lang w:val="kk-KZ"/>
        </w:rPr>
        <w:t>қолайсыз</w:t>
      </w:r>
      <w:r w:rsidRPr="00AF776F">
        <w:rPr>
          <w:sz w:val="18"/>
          <w:lang w:val="kk-KZ"/>
        </w:rPr>
        <w:t xml:space="preserve"> </w:t>
      </w:r>
      <w:r w:rsidRPr="00AF776F">
        <w:rPr>
          <w:lang w:val="kk-KZ"/>
        </w:rPr>
        <w:t xml:space="preserve">отбасылар саны және осы отбасылардағы балалар саны, 2018 жыл </w:t>
      </w:r>
    </w:p>
    <w:tbl>
      <w:tblPr>
        <w:tblStyle w:val="1-12"/>
        <w:tblW w:w="7290" w:type="dxa"/>
        <w:tblInd w:w="675" w:type="dxa"/>
        <w:tblLayout w:type="fixed"/>
        <w:tblLook w:val="04A0" w:firstRow="1" w:lastRow="0" w:firstColumn="1" w:lastColumn="0" w:noHBand="0" w:noVBand="1"/>
      </w:tblPr>
      <w:tblGrid>
        <w:gridCol w:w="2430"/>
        <w:gridCol w:w="2430"/>
        <w:gridCol w:w="2430"/>
      </w:tblGrid>
      <w:tr w:rsidR="00270543" w:rsidRPr="00916B8B" w:rsidTr="007904A7">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2430" w:type="dxa"/>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Өңірлер</w:t>
            </w:r>
          </w:p>
        </w:tc>
        <w:tc>
          <w:tcPr>
            <w:tcW w:w="2430" w:type="dxa"/>
            <w:noWrap/>
            <w:hideMark/>
          </w:tcPr>
          <w:p w:rsidR="00270543" w:rsidRPr="00916B8B"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Есепте тұрған отбасылар</w:t>
            </w:r>
          </w:p>
        </w:tc>
        <w:tc>
          <w:tcPr>
            <w:tcW w:w="2430" w:type="dxa"/>
            <w:noWrap/>
            <w:hideMark/>
          </w:tcPr>
          <w:p w:rsidR="00270543" w:rsidRPr="00916B8B"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Осы отбасылардағы балалар</w:t>
            </w:r>
          </w:p>
        </w:tc>
      </w:tr>
      <w:tr w:rsidR="00270543" w:rsidRPr="00916B8B" w:rsidTr="001904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Ақмола</w:t>
            </w:r>
          </w:p>
        </w:tc>
        <w:tc>
          <w:tcPr>
            <w:tcW w:w="2430" w:type="dxa"/>
            <w:noWrap/>
            <w:hideMark/>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998</w:t>
            </w:r>
          </w:p>
        </w:tc>
        <w:tc>
          <w:tcPr>
            <w:tcW w:w="24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1048</w:t>
            </w:r>
          </w:p>
        </w:tc>
      </w:tr>
      <w:tr w:rsidR="00270543" w:rsidRPr="00916B8B" w:rsidTr="0019042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Ақтөбе</w:t>
            </w:r>
          </w:p>
        </w:tc>
        <w:tc>
          <w:tcPr>
            <w:tcW w:w="2430" w:type="dxa"/>
            <w:noWrap/>
            <w:hideMark/>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380</w:t>
            </w:r>
          </w:p>
        </w:tc>
        <w:tc>
          <w:tcPr>
            <w:tcW w:w="2430" w:type="dxa"/>
            <w:noWrap/>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641</w:t>
            </w:r>
          </w:p>
        </w:tc>
      </w:tr>
      <w:tr w:rsidR="00270543" w:rsidRPr="00916B8B" w:rsidTr="001904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Алматы</w:t>
            </w:r>
          </w:p>
        </w:tc>
        <w:tc>
          <w:tcPr>
            <w:tcW w:w="2430" w:type="dxa"/>
            <w:noWrap/>
            <w:hideMark/>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950</w:t>
            </w:r>
          </w:p>
        </w:tc>
        <w:tc>
          <w:tcPr>
            <w:tcW w:w="24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1878</w:t>
            </w:r>
          </w:p>
        </w:tc>
      </w:tr>
      <w:tr w:rsidR="00270543" w:rsidRPr="00916B8B" w:rsidTr="0019042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Атырау</w:t>
            </w:r>
          </w:p>
        </w:tc>
        <w:tc>
          <w:tcPr>
            <w:tcW w:w="2430" w:type="dxa"/>
            <w:noWrap/>
            <w:hideMark/>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186</w:t>
            </w:r>
          </w:p>
        </w:tc>
        <w:tc>
          <w:tcPr>
            <w:tcW w:w="2430" w:type="dxa"/>
            <w:noWrap/>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393</w:t>
            </w:r>
          </w:p>
        </w:tc>
      </w:tr>
      <w:tr w:rsidR="00270543" w:rsidRPr="00916B8B" w:rsidTr="001904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ШҚО</w:t>
            </w:r>
          </w:p>
        </w:tc>
        <w:tc>
          <w:tcPr>
            <w:tcW w:w="2430" w:type="dxa"/>
            <w:noWrap/>
            <w:hideMark/>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616</w:t>
            </w:r>
          </w:p>
        </w:tc>
        <w:tc>
          <w:tcPr>
            <w:tcW w:w="24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787</w:t>
            </w:r>
          </w:p>
        </w:tc>
      </w:tr>
      <w:tr w:rsidR="00270543" w:rsidRPr="00916B8B" w:rsidTr="0019042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Жамбыл</w:t>
            </w:r>
          </w:p>
        </w:tc>
        <w:tc>
          <w:tcPr>
            <w:tcW w:w="2430" w:type="dxa"/>
            <w:noWrap/>
            <w:hideMark/>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496</w:t>
            </w:r>
          </w:p>
        </w:tc>
        <w:tc>
          <w:tcPr>
            <w:tcW w:w="2430" w:type="dxa"/>
            <w:noWrap/>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788</w:t>
            </w:r>
          </w:p>
        </w:tc>
      </w:tr>
      <w:tr w:rsidR="00270543" w:rsidRPr="00916B8B" w:rsidTr="001904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БҚО</w:t>
            </w:r>
          </w:p>
        </w:tc>
        <w:tc>
          <w:tcPr>
            <w:tcW w:w="2430" w:type="dxa"/>
            <w:noWrap/>
            <w:hideMark/>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260</w:t>
            </w:r>
          </w:p>
        </w:tc>
        <w:tc>
          <w:tcPr>
            <w:tcW w:w="24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429</w:t>
            </w:r>
          </w:p>
        </w:tc>
      </w:tr>
      <w:tr w:rsidR="00270543" w:rsidRPr="00916B8B" w:rsidTr="0019042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Қарағанды</w:t>
            </w:r>
          </w:p>
        </w:tc>
        <w:tc>
          <w:tcPr>
            <w:tcW w:w="2430" w:type="dxa"/>
            <w:noWrap/>
            <w:hideMark/>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890</w:t>
            </w:r>
          </w:p>
        </w:tc>
        <w:tc>
          <w:tcPr>
            <w:tcW w:w="2430" w:type="dxa"/>
            <w:noWrap/>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1336</w:t>
            </w:r>
          </w:p>
        </w:tc>
      </w:tr>
      <w:tr w:rsidR="00270543" w:rsidRPr="00916B8B" w:rsidTr="001904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Қостанай</w:t>
            </w:r>
          </w:p>
        </w:tc>
        <w:tc>
          <w:tcPr>
            <w:tcW w:w="2430" w:type="dxa"/>
            <w:noWrap/>
            <w:hideMark/>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1 271</w:t>
            </w:r>
          </w:p>
        </w:tc>
        <w:tc>
          <w:tcPr>
            <w:tcW w:w="24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1767</w:t>
            </w:r>
          </w:p>
        </w:tc>
      </w:tr>
      <w:tr w:rsidR="00270543" w:rsidRPr="00916B8B" w:rsidTr="0019042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Қызылорда</w:t>
            </w:r>
          </w:p>
        </w:tc>
        <w:tc>
          <w:tcPr>
            <w:tcW w:w="2430" w:type="dxa"/>
            <w:noWrap/>
            <w:hideMark/>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106</w:t>
            </w:r>
          </w:p>
        </w:tc>
        <w:tc>
          <w:tcPr>
            <w:tcW w:w="2430" w:type="dxa"/>
            <w:noWrap/>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171</w:t>
            </w:r>
          </w:p>
        </w:tc>
      </w:tr>
      <w:tr w:rsidR="00270543" w:rsidRPr="00916B8B" w:rsidTr="001904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Маңғыстау</w:t>
            </w:r>
          </w:p>
        </w:tc>
        <w:tc>
          <w:tcPr>
            <w:tcW w:w="2430" w:type="dxa"/>
            <w:noWrap/>
            <w:hideMark/>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146</w:t>
            </w:r>
          </w:p>
        </w:tc>
        <w:tc>
          <w:tcPr>
            <w:tcW w:w="24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292</w:t>
            </w:r>
          </w:p>
        </w:tc>
      </w:tr>
      <w:tr w:rsidR="00270543" w:rsidRPr="00916B8B" w:rsidTr="0019042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Павлодар</w:t>
            </w:r>
          </w:p>
        </w:tc>
        <w:tc>
          <w:tcPr>
            <w:tcW w:w="2430" w:type="dxa"/>
            <w:noWrap/>
            <w:hideMark/>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483</w:t>
            </w:r>
          </w:p>
        </w:tc>
        <w:tc>
          <w:tcPr>
            <w:tcW w:w="2430" w:type="dxa"/>
            <w:noWrap/>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724</w:t>
            </w:r>
          </w:p>
        </w:tc>
      </w:tr>
      <w:tr w:rsidR="00270543" w:rsidRPr="00916B8B" w:rsidTr="001904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СҚО</w:t>
            </w:r>
          </w:p>
        </w:tc>
        <w:tc>
          <w:tcPr>
            <w:tcW w:w="2430" w:type="dxa"/>
            <w:noWrap/>
            <w:hideMark/>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237</w:t>
            </w:r>
          </w:p>
        </w:tc>
        <w:tc>
          <w:tcPr>
            <w:tcW w:w="24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368</w:t>
            </w:r>
          </w:p>
        </w:tc>
      </w:tr>
      <w:tr w:rsidR="00270543" w:rsidRPr="00916B8B" w:rsidTr="0019042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Түркістан</w:t>
            </w:r>
          </w:p>
        </w:tc>
        <w:tc>
          <w:tcPr>
            <w:tcW w:w="2430" w:type="dxa"/>
            <w:noWrap/>
            <w:hideMark/>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496</w:t>
            </w:r>
          </w:p>
        </w:tc>
        <w:tc>
          <w:tcPr>
            <w:tcW w:w="2430" w:type="dxa"/>
            <w:noWrap/>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856</w:t>
            </w:r>
          </w:p>
        </w:tc>
      </w:tr>
      <w:tr w:rsidR="00270543" w:rsidRPr="00916B8B" w:rsidTr="001904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Шымкент қ.</w:t>
            </w:r>
          </w:p>
        </w:tc>
        <w:tc>
          <w:tcPr>
            <w:tcW w:w="24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555</w:t>
            </w:r>
          </w:p>
        </w:tc>
        <w:tc>
          <w:tcPr>
            <w:tcW w:w="24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1342</w:t>
            </w:r>
          </w:p>
        </w:tc>
      </w:tr>
      <w:tr w:rsidR="00270543" w:rsidRPr="00916B8B" w:rsidTr="0019042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Алматы қ.</w:t>
            </w:r>
          </w:p>
        </w:tc>
        <w:tc>
          <w:tcPr>
            <w:tcW w:w="2430" w:type="dxa"/>
            <w:noWrap/>
            <w:hideMark/>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883</w:t>
            </w:r>
          </w:p>
        </w:tc>
        <w:tc>
          <w:tcPr>
            <w:tcW w:w="2430" w:type="dxa"/>
            <w:noWrap/>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1125</w:t>
            </w:r>
          </w:p>
        </w:tc>
      </w:tr>
      <w:tr w:rsidR="00270543" w:rsidRPr="00916B8B" w:rsidTr="001904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Астана қ.</w:t>
            </w:r>
            <w:r w:rsidR="00732275" w:rsidRPr="00916B8B">
              <w:rPr>
                <w:rFonts w:ascii="Times New Roman" w:hAnsi="Times New Roman" w:cs="Times New Roman"/>
                <w:b w:val="0"/>
                <w:color w:val="000000"/>
                <w:sz w:val="24"/>
                <w:szCs w:val="24"/>
              </w:rPr>
              <w:t xml:space="preserve"> </w:t>
            </w:r>
          </w:p>
        </w:tc>
        <w:tc>
          <w:tcPr>
            <w:tcW w:w="2430" w:type="dxa"/>
            <w:noWrap/>
            <w:hideMark/>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184</w:t>
            </w:r>
          </w:p>
        </w:tc>
        <w:tc>
          <w:tcPr>
            <w:tcW w:w="24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351</w:t>
            </w:r>
          </w:p>
        </w:tc>
      </w:tr>
      <w:tr w:rsidR="00270543" w:rsidRPr="00916B8B" w:rsidTr="0019042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0" w:type="dxa"/>
            <w:noWrap/>
            <w:hideMark/>
          </w:tcPr>
          <w:p w:rsidR="00270543" w:rsidRPr="00916B8B" w:rsidRDefault="00270543" w:rsidP="00545B47">
            <w:pPr>
              <w:jc w:val="both"/>
              <w:rPr>
                <w:rFonts w:ascii="Times New Roman" w:hAnsi="Times New Roman" w:cs="Times New Roman"/>
                <w:color w:val="000000"/>
                <w:sz w:val="24"/>
                <w:szCs w:val="24"/>
              </w:rPr>
            </w:pPr>
            <w:r w:rsidRPr="00916B8B">
              <w:rPr>
                <w:rFonts w:ascii="Times New Roman" w:hAnsi="Times New Roman" w:cs="Times New Roman"/>
                <w:color w:val="000000"/>
                <w:sz w:val="24"/>
                <w:szCs w:val="24"/>
              </w:rPr>
              <w:t>Қазақстан</w:t>
            </w:r>
          </w:p>
        </w:tc>
        <w:tc>
          <w:tcPr>
            <w:tcW w:w="2430" w:type="dxa"/>
            <w:noWrap/>
            <w:hideMark/>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916B8B">
              <w:rPr>
                <w:rFonts w:ascii="Times New Roman" w:hAnsi="Times New Roman" w:cs="Times New Roman"/>
                <w:b/>
                <w:color w:val="000000"/>
                <w:sz w:val="24"/>
                <w:szCs w:val="24"/>
              </w:rPr>
              <w:t>9 137</w:t>
            </w:r>
          </w:p>
        </w:tc>
        <w:tc>
          <w:tcPr>
            <w:tcW w:w="2430" w:type="dxa"/>
            <w:noWrap/>
          </w:tcPr>
          <w:p w:rsidR="00270543" w:rsidRPr="00916B8B"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916B8B">
              <w:rPr>
                <w:rFonts w:ascii="Times New Roman" w:hAnsi="Times New Roman" w:cs="Times New Roman"/>
                <w:b/>
                <w:color w:val="000000"/>
                <w:sz w:val="24"/>
                <w:szCs w:val="24"/>
              </w:rPr>
              <w:t>14049</w:t>
            </w:r>
          </w:p>
        </w:tc>
      </w:tr>
    </w:tbl>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w:t>
      </w:r>
      <w:r w:rsidR="001C0DF8">
        <w:rPr>
          <w:rFonts w:ascii="Times New Roman" w:hAnsi="Times New Roman" w:cs="Times New Roman"/>
        </w:rPr>
        <w:t xml:space="preserve"> </w:t>
      </w:r>
      <w:r w:rsidRPr="00AF776F">
        <w:rPr>
          <w:rFonts w:ascii="Times New Roman" w:hAnsi="Times New Roman" w:cs="Times New Roman"/>
        </w:rPr>
        <w:t>ІІМ ресми деректері</w:t>
      </w:r>
    </w:p>
    <w:p w:rsidR="00270543" w:rsidRPr="00AF776F" w:rsidRDefault="00270543" w:rsidP="00864040">
      <w:pPr>
        <w:tabs>
          <w:tab w:val="left" w:pos="0"/>
        </w:tabs>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Өңірлер бөлінісінде қолайсыз отбасылар санының өзгеру динамикасын салыстырмалы талдау өңірлер бойынша қолайсыздықтың төмендеуінің (ұлғаюының) тұрақсыздығын көрсетеді. Кез келген сәтте, сыртқы факторлар өзгерген жағдайда, отбасылардағы жағдай нашарлауы немесе жақсаруы мүмкін. Мысалы, Қостанай облысында қолайсыз отбасылардың саны 2011 жылы 10</w:t>
      </w:r>
      <w:r w:rsidR="008F0C36">
        <w:rPr>
          <w:rFonts w:ascii="Times New Roman" w:hAnsi="Times New Roman" w:cs="Times New Roman"/>
          <w:sz w:val="28"/>
          <w:szCs w:val="28"/>
          <w:lang w:val="kk-KZ"/>
        </w:rPr>
        <w:t> </w:t>
      </w:r>
      <w:r w:rsidRPr="00AF776F">
        <w:rPr>
          <w:rFonts w:ascii="Times New Roman" w:hAnsi="Times New Roman" w:cs="Times New Roman"/>
          <w:sz w:val="28"/>
          <w:szCs w:val="28"/>
          <w:lang w:val="kk-KZ"/>
        </w:rPr>
        <w:t>000 отбасына шаққанда 35 болды, 2016 жылы олардың саны 69 болды, 2017 жылы – 71 отбасы, 2018 жылы саны 10</w:t>
      </w:r>
      <w:r w:rsidR="008F0C36">
        <w:rPr>
          <w:rFonts w:ascii="Times New Roman" w:hAnsi="Times New Roman" w:cs="Times New Roman"/>
          <w:sz w:val="28"/>
          <w:szCs w:val="28"/>
          <w:lang w:val="kk-KZ"/>
        </w:rPr>
        <w:t> </w:t>
      </w:r>
      <w:r w:rsidRPr="00AF776F">
        <w:rPr>
          <w:rFonts w:ascii="Times New Roman" w:hAnsi="Times New Roman" w:cs="Times New Roman"/>
          <w:sz w:val="28"/>
          <w:szCs w:val="28"/>
          <w:lang w:val="kk-KZ"/>
        </w:rPr>
        <w:t>000 отбасына шаққанда 53 дейін төмендеді.</w:t>
      </w:r>
    </w:p>
    <w:p w:rsidR="00270543" w:rsidRDefault="00270543" w:rsidP="00864040">
      <w:pPr>
        <w:tabs>
          <w:tab w:val="left" w:pos="0"/>
        </w:tabs>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қолайсыз отбасылар санының азаюына қарамастан, дәстүрлі түрде ұлттық салт-дәстүрлер мен әдет-ғұрыптардың сақтаушысы болып саналатын Оңтүстік Қазақстан өңірі (Шымкент қаласы және Түркістан облысы) 2011-2017 жылдар аралығында осындай отбасылардың өсуін көрсетеді, мысалы, 2011 жылы</w:t>
      </w:r>
      <w:r w:rsidR="0032770D">
        <w:rPr>
          <w:rFonts w:ascii="Times New Roman" w:hAnsi="Times New Roman" w:cs="Times New Roman"/>
          <w:sz w:val="28"/>
          <w:szCs w:val="28"/>
          <w:lang w:val="kk-KZ"/>
        </w:rPr>
        <w:t xml:space="preserve"> 10 000-ға 9 отбасы, 2017 жылы </w:t>
      </w:r>
      <w:r w:rsidRPr="00AF776F">
        <w:rPr>
          <w:rFonts w:ascii="Times New Roman" w:hAnsi="Times New Roman" w:cs="Times New Roman"/>
          <w:sz w:val="28"/>
          <w:szCs w:val="28"/>
          <w:lang w:val="kk-KZ"/>
        </w:rPr>
        <w:t>25 отбасы тіркелді.</w:t>
      </w:r>
    </w:p>
    <w:p w:rsidR="000F3D77" w:rsidRDefault="000F3D77" w:rsidP="00864040">
      <w:pPr>
        <w:tabs>
          <w:tab w:val="left" w:pos="0"/>
        </w:tabs>
        <w:spacing w:after="0" w:line="276" w:lineRule="auto"/>
        <w:ind w:firstLine="709"/>
        <w:contextualSpacing/>
        <w:jc w:val="both"/>
        <w:rPr>
          <w:rFonts w:ascii="Times New Roman" w:hAnsi="Times New Roman" w:cs="Times New Roman"/>
          <w:sz w:val="28"/>
          <w:szCs w:val="28"/>
          <w:lang w:val="kk-KZ"/>
        </w:rPr>
      </w:pPr>
    </w:p>
    <w:p w:rsidR="000F3D77" w:rsidRDefault="000F3D77" w:rsidP="00864040">
      <w:pPr>
        <w:tabs>
          <w:tab w:val="left" w:pos="0"/>
        </w:tabs>
        <w:spacing w:after="0" w:line="276" w:lineRule="auto"/>
        <w:ind w:firstLine="709"/>
        <w:contextualSpacing/>
        <w:jc w:val="both"/>
        <w:rPr>
          <w:rFonts w:ascii="Times New Roman" w:hAnsi="Times New Roman" w:cs="Times New Roman"/>
          <w:sz w:val="28"/>
          <w:szCs w:val="28"/>
          <w:lang w:val="kk-KZ"/>
        </w:rPr>
      </w:pPr>
    </w:p>
    <w:p w:rsidR="000F3D77" w:rsidRDefault="000F3D77" w:rsidP="00864040">
      <w:pPr>
        <w:tabs>
          <w:tab w:val="left" w:pos="0"/>
        </w:tabs>
        <w:spacing w:after="0" w:line="276" w:lineRule="auto"/>
        <w:ind w:firstLine="709"/>
        <w:contextualSpacing/>
        <w:jc w:val="both"/>
        <w:rPr>
          <w:rFonts w:ascii="Times New Roman" w:hAnsi="Times New Roman" w:cs="Times New Roman"/>
          <w:sz w:val="28"/>
          <w:szCs w:val="28"/>
          <w:lang w:val="kk-KZ"/>
        </w:rPr>
      </w:pPr>
    </w:p>
    <w:p w:rsidR="000F3D77" w:rsidRPr="00AF776F" w:rsidRDefault="000F3D77" w:rsidP="00864040">
      <w:pPr>
        <w:tabs>
          <w:tab w:val="left" w:pos="0"/>
        </w:tabs>
        <w:spacing w:after="0" w:line="276" w:lineRule="auto"/>
        <w:ind w:firstLine="709"/>
        <w:contextualSpacing/>
        <w:jc w:val="both"/>
        <w:rPr>
          <w:rFonts w:ascii="Times New Roman" w:hAnsi="Times New Roman" w:cs="Times New Roman"/>
          <w:sz w:val="28"/>
          <w:szCs w:val="28"/>
          <w:lang w:val="kk-KZ"/>
        </w:rPr>
      </w:pPr>
    </w:p>
    <w:p w:rsidR="00270543" w:rsidRPr="00AF776F" w:rsidRDefault="00270543" w:rsidP="004E6A11">
      <w:pPr>
        <w:pStyle w:val="affff7"/>
      </w:pPr>
      <w:r w:rsidRPr="00AF776F">
        <w:lastRenderedPageBreak/>
        <w:fldChar w:fldCharType="begin"/>
      </w:r>
      <w:r w:rsidRPr="00AF776F">
        <w:instrText xml:space="preserve"> SEQ Таблица \* ARABIC </w:instrText>
      </w:r>
      <w:r w:rsidRPr="00AF776F">
        <w:fldChar w:fldCharType="separate"/>
      </w:r>
      <w:r w:rsidR="00D65358">
        <w:t>6</w:t>
      </w:r>
      <w:r w:rsidRPr="00AF776F">
        <w:fldChar w:fldCharType="end"/>
      </w:r>
      <w:r w:rsidRPr="00AF776F">
        <w:t xml:space="preserve">-кесте. 10 000 отбасына шаққанда </w:t>
      </w:r>
      <w:r w:rsidRPr="00AF776F">
        <w:rPr>
          <w:szCs w:val="28"/>
        </w:rPr>
        <w:t>қолайсыз</w:t>
      </w:r>
      <w:r w:rsidRPr="00AF776F">
        <w:rPr>
          <w:sz w:val="18"/>
        </w:rPr>
        <w:t xml:space="preserve"> </w:t>
      </w:r>
      <w:r w:rsidRPr="00AF776F">
        <w:t>отбасылар</w:t>
      </w:r>
    </w:p>
    <w:tbl>
      <w:tblPr>
        <w:tblStyle w:val="-231"/>
        <w:tblW w:w="7795" w:type="dxa"/>
        <w:tblInd w:w="675" w:type="dxa"/>
        <w:tblLook w:val="04A0" w:firstRow="1" w:lastRow="0" w:firstColumn="1" w:lastColumn="0" w:noHBand="0" w:noVBand="1"/>
      </w:tblPr>
      <w:tblGrid>
        <w:gridCol w:w="3955"/>
        <w:gridCol w:w="960"/>
        <w:gridCol w:w="960"/>
        <w:gridCol w:w="960"/>
        <w:gridCol w:w="960"/>
      </w:tblGrid>
      <w:tr w:rsidR="00270543" w:rsidRPr="00916B8B" w:rsidTr="001C0D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5" w:type="dxa"/>
            <w:noWrap/>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Өңірлер</w:t>
            </w:r>
          </w:p>
        </w:tc>
        <w:tc>
          <w:tcPr>
            <w:tcW w:w="960" w:type="dxa"/>
            <w:noWrap/>
            <w:vAlign w:val="center"/>
            <w:hideMark/>
          </w:tcPr>
          <w:p w:rsidR="00270543" w:rsidRPr="00916B8B" w:rsidRDefault="00270543" w:rsidP="008F0C3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2011</w:t>
            </w:r>
          </w:p>
        </w:tc>
        <w:tc>
          <w:tcPr>
            <w:tcW w:w="960" w:type="dxa"/>
            <w:noWrap/>
            <w:vAlign w:val="center"/>
            <w:hideMark/>
          </w:tcPr>
          <w:p w:rsidR="00270543" w:rsidRPr="00916B8B" w:rsidRDefault="00270543" w:rsidP="008F0C3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2016</w:t>
            </w:r>
          </w:p>
        </w:tc>
        <w:tc>
          <w:tcPr>
            <w:tcW w:w="960" w:type="dxa"/>
            <w:noWrap/>
            <w:vAlign w:val="center"/>
            <w:hideMark/>
          </w:tcPr>
          <w:p w:rsidR="00270543" w:rsidRPr="00916B8B" w:rsidRDefault="00270543" w:rsidP="008F0C3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2017</w:t>
            </w:r>
          </w:p>
        </w:tc>
        <w:tc>
          <w:tcPr>
            <w:tcW w:w="960" w:type="dxa"/>
            <w:noWrap/>
            <w:vAlign w:val="center"/>
            <w:hideMark/>
          </w:tcPr>
          <w:p w:rsidR="00270543" w:rsidRPr="00916B8B" w:rsidRDefault="00270543" w:rsidP="008F0C3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2018</w:t>
            </w:r>
          </w:p>
        </w:tc>
      </w:tr>
      <w:tr w:rsidR="00270543" w:rsidRPr="00916B8B" w:rsidTr="001C0D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Ақмола</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58</w:t>
            </w:r>
          </w:p>
        </w:tc>
        <w:tc>
          <w:tcPr>
            <w:tcW w:w="960" w:type="dxa"/>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73</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59</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50</w:t>
            </w:r>
          </w:p>
        </w:tc>
      </w:tr>
      <w:tr w:rsidR="00270543" w:rsidRPr="00916B8B" w:rsidTr="001C0DF8">
        <w:trPr>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Ақтөбе</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32</w:t>
            </w:r>
          </w:p>
        </w:tc>
        <w:tc>
          <w:tcPr>
            <w:tcW w:w="960" w:type="dxa"/>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23</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22</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20</w:t>
            </w:r>
          </w:p>
        </w:tc>
      </w:tr>
      <w:tr w:rsidR="00270543" w:rsidRPr="00916B8B" w:rsidTr="001C0D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Алматы</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23</w:t>
            </w:r>
          </w:p>
        </w:tc>
        <w:tc>
          <w:tcPr>
            <w:tcW w:w="960" w:type="dxa"/>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21</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21</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22</w:t>
            </w:r>
          </w:p>
        </w:tc>
      </w:tr>
      <w:tr w:rsidR="00270543" w:rsidRPr="00916B8B" w:rsidTr="001C0DF8">
        <w:trPr>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Атырау</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24</w:t>
            </w:r>
          </w:p>
        </w:tc>
        <w:tc>
          <w:tcPr>
            <w:tcW w:w="960" w:type="dxa"/>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19</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16</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15</w:t>
            </w:r>
          </w:p>
        </w:tc>
      </w:tr>
      <w:tr w:rsidR="00270543" w:rsidRPr="00916B8B" w:rsidTr="001C0D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БҚО</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31</w:t>
            </w:r>
          </w:p>
        </w:tc>
        <w:tc>
          <w:tcPr>
            <w:tcW w:w="960" w:type="dxa"/>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16</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17</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17</w:t>
            </w:r>
          </w:p>
        </w:tc>
      </w:tr>
      <w:tr w:rsidR="00270543" w:rsidRPr="00916B8B" w:rsidTr="001C0DF8">
        <w:trPr>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Жамбыл</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35</w:t>
            </w:r>
          </w:p>
        </w:tc>
        <w:tc>
          <w:tcPr>
            <w:tcW w:w="960" w:type="dxa"/>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29</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22</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20</w:t>
            </w:r>
          </w:p>
        </w:tc>
      </w:tr>
      <w:tr w:rsidR="00270543" w:rsidRPr="00916B8B" w:rsidTr="001C0D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Қарағанды</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70</w:t>
            </w:r>
          </w:p>
        </w:tc>
        <w:tc>
          <w:tcPr>
            <w:tcW w:w="960" w:type="dxa"/>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44</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25</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25</w:t>
            </w:r>
          </w:p>
        </w:tc>
      </w:tr>
      <w:tr w:rsidR="00270543" w:rsidRPr="00916B8B" w:rsidTr="001C0DF8">
        <w:trPr>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Қостанай</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35</w:t>
            </w:r>
          </w:p>
        </w:tc>
        <w:tc>
          <w:tcPr>
            <w:tcW w:w="960" w:type="dxa"/>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69</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71</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53</w:t>
            </w:r>
          </w:p>
        </w:tc>
      </w:tr>
      <w:tr w:rsidR="00270543" w:rsidRPr="00916B8B" w:rsidTr="001C0D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Қызылорда</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22</w:t>
            </w:r>
          </w:p>
        </w:tc>
        <w:tc>
          <w:tcPr>
            <w:tcW w:w="960" w:type="dxa"/>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11</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9</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7</w:t>
            </w:r>
          </w:p>
        </w:tc>
      </w:tr>
      <w:tr w:rsidR="00270543" w:rsidRPr="00916B8B" w:rsidTr="001C0DF8">
        <w:trPr>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Маңғыстау</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23</w:t>
            </w:r>
          </w:p>
        </w:tc>
        <w:tc>
          <w:tcPr>
            <w:tcW w:w="960" w:type="dxa"/>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21</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15</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13</w:t>
            </w:r>
          </w:p>
        </w:tc>
      </w:tr>
      <w:tr w:rsidR="00270543" w:rsidRPr="00916B8B" w:rsidTr="001C0D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ОҚО (Шымкент қ. және Түркістан)</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9</w:t>
            </w:r>
          </w:p>
        </w:tc>
        <w:tc>
          <w:tcPr>
            <w:tcW w:w="960" w:type="dxa"/>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22</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25</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19</w:t>
            </w:r>
          </w:p>
        </w:tc>
      </w:tr>
      <w:tr w:rsidR="00270543" w:rsidRPr="00916B8B" w:rsidTr="001C0DF8">
        <w:trPr>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Павлодар</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30</w:t>
            </w:r>
          </w:p>
        </w:tc>
        <w:tc>
          <w:tcPr>
            <w:tcW w:w="960" w:type="dxa"/>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30</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32</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24</w:t>
            </w:r>
          </w:p>
        </w:tc>
      </w:tr>
      <w:tr w:rsidR="00270543" w:rsidRPr="00916B8B" w:rsidTr="001C0D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СҚО</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45</w:t>
            </w:r>
          </w:p>
        </w:tc>
        <w:tc>
          <w:tcPr>
            <w:tcW w:w="960" w:type="dxa"/>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16</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16</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14</w:t>
            </w:r>
          </w:p>
        </w:tc>
      </w:tr>
      <w:tr w:rsidR="00270543" w:rsidRPr="00916B8B" w:rsidTr="001C0DF8">
        <w:trPr>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ШҚО</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29</w:t>
            </w:r>
          </w:p>
        </w:tc>
        <w:tc>
          <w:tcPr>
            <w:tcW w:w="960" w:type="dxa"/>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26</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16</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16</w:t>
            </w:r>
          </w:p>
        </w:tc>
      </w:tr>
      <w:tr w:rsidR="00270543" w:rsidRPr="00916B8B" w:rsidTr="001C0D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Астана қ.</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30</w:t>
            </w:r>
          </w:p>
        </w:tc>
        <w:tc>
          <w:tcPr>
            <w:tcW w:w="960" w:type="dxa"/>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18</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14</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13</w:t>
            </w:r>
          </w:p>
        </w:tc>
      </w:tr>
      <w:tr w:rsidR="00270543" w:rsidRPr="00916B8B" w:rsidTr="001C0DF8">
        <w:trPr>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b w:val="0"/>
                <w:color w:val="000000"/>
                <w:sz w:val="24"/>
                <w:szCs w:val="24"/>
              </w:rPr>
            </w:pPr>
            <w:r w:rsidRPr="00916B8B">
              <w:rPr>
                <w:rFonts w:ascii="Times New Roman" w:eastAsiaTheme="minorEastAsia" w:hAnsi="Times New Roman" w:cs="Times New Roman"/>
                <w:b w:val="0"/>
                <w:color w:val="000000"/>
                <w:sz w:val="24"/>
                <w:szCs w:val="24"/>
              </w:rPr>
              <w:t>Алматы қ.</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31</w:t>
            </w:r>
          </w:p>
        </w:tc>
        <w:tc>
          <w:tcPr>
            <w:tcW w:w="960" w:type="dxa"/>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28</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28</w:t>
            </w:r>
          </w:p>
        </w:tc>
        <w:tc>
          <w:tcPr>
            <w:tcW w:w="0" w:type="auto"/>
            <w:noWrap/>
            <w:vAlign w:val="center"/>
            <w:hideMark/>
          </w:tcPr>
          <w:p w:rsidR="00270543" w:rsidRPr="00916B8B" w:rsidRDefault="00270543" w:rsidP="008F0C3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27</w:t>
            </w:r>
          </w:p>
        </w:tc>
      </w:tr>
      <w:tr w:rsidR="00270543" w:rsidRPr="00916B8B" w:rsidTr="001C0D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5" w:type="dxa"/>
            <w:vAlign w:val="center"/>
            <w:hideMark/>
          </w:tcPr>
          <w:p w:rsidR="00270543" w:rsidRPr="00916B8B" w:rsidRDefault="00270543" w:rsidP="008F0C36">
            <w:pPr>
              <w:spacing w:after="0" w:line="240" w:lineRule="auto"/>
              <w:rPr>
                <w:rFonts w:ascii="Times New Roman" w:eastAsiaTheme="minorEastAsia" w:hAnsi="Times New Roman" w:cs="Times New Roman"/>
                <w:color w:val="000000"/>
                <w:sz w:val="24"/>
                <w:szCs w:val="24"/>
              </w:rPr>
            </w:pPr>
            <w:r w:rsidRPr="00916B8B">
              <w:rPr>
                <w:rFonts w:ascii="Times New Roman" w:eastAsiaTheme="minorEastAsia" w:hAnsi="Times New Roman" w:cs="Times New Roman"/>
                <w:color w:val="000000"/>
                <w:sz w:val="24"/>
                <w:szCs w:val="24"/>
              </w:rPr>
              <w:t>Қазақстан</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000000"/>
                <w:sz w:val="24"/>
                <w:szCs w:val="24"/>
              </w:rPr>
            </w:pPr>
            <w:r w:rsidRPr="00916B8B">
              <w:rPr>
                <w:rFonts w:ascii="Times New Roman" w:eastAsiaTheme="minorEastAsia" w:hAnsi="Times New Roman" w:cs="Times New Roman"/>
                <w:b/>
                <w:color w:val="000000"/>
                <w:sz w:val="24"/>
                <w:szCs w:val="24"/>
              </w:rPr>
              <w:t>32</w:t>
            </w:r>
          </w:p>
        </w:tc>
        <w:tc>
          <w:tcPr>
            <w:tcW w:w="960" w:type="dxa"/>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000000"/>
                <w:sz w:val="24"/>
                <w:szCs w:val="24"/>
              </w:rPr>
            </w:pPr>
            <w:r w:rsidRPr="00916B8B">
              <w:rPr>
                <w:rFonts w:ascii="Times New Roman" w:eastAsiaTheme="minorEastAsia" w:hAnsi="Times New Roman" w:cs="Times New Roman"/>
                <w:b/>
                <w:color w:val="000000"/>
                <w:sz w:val="24"/>
                <w:szCs w:val="24"/>
              </w:rPr>
              <w:t>30</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000000"/>
                <w:sz w:val="24"/>
                <w:szCs w:val="24"/>
              </w:rPr>
            </w:pPr>
            <w:r w:rsidRPr="00916B8B">
              <w:rPr>
                <w:rFonts w:ascii="Times New Roman" w:eastAsiaTheme="minorEastAsia" w:hAnsi="Times New Roman" w:cs="Times New Roman"/>
                <w:b/>
                <w:color w:val="000000"/>
                <w:sz w:val="24"/>
                <w:szCs w:val="24"/>
              </w:rPr>
              <w:t>26</w:t>
            </w:r>
          </w:p>
        </w:tc>
        <w:tc>
          <w:tcPr>
            <w:tcW w:w="0" w:type="auto"/>
            <w:noWrap/>
            <w:vAlign w:val="center"/>
            <w:hideMark/>
          </w:tcPr>
          <w:p w:rsidR="00270543" w:rsidRPr="00916B8B" w:rsidRDefault="00270543" w:rsidP="008F0C3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color w:val="000000"/>
                <w:sz w:val="24"/>
                <w:szCs w:val="24"/>
              </w:rPr>
            </w:pPr>
            <w:r w:rsidRPr="00916B8B">
              <w:rPr>
                <w:rFonts w:ascii="Times New Roman" w:eastAsiaTheme="minorEastAsia" w:hAnsi="Times New Roman" w:cs="Times New Roman"/>
                <w:b/>
                <w:color w:val="000000"/>
                <w:sz w:val="24"/>
                <w:szCs w:val="24"/>
              </w:rPr>
              <w:t>23</w:t>
            </w:r>
          </w:p>
        </w:tc>
      </w:tr>
    </w:tbl>
    <w:p w:rsidR="000F3D77" w:rsidRDefault="000F3D77" w:rsidP="00BD7B4D">
      <w:pPr>
        <w:pStyle w:val="1fd"/>
        <w:rPr>
          <w:rFonts w:ascii="Times New Roman" w:hAnsi="Times New Roman" w:cs="Times New Roman"/>
          <w:lang w:val="kk-KZ"/>
        </w:rPr>
      </w:pPr>
    </w:p>
    <w:p w:rsidR="00270543" w:rsidRPr="005B0E43" w:rsidRDefault="00270543" w:rsidP="00BD7B4D">
      <w:pPr>
        <w:pStyle w:val="1fd"/>
        <w:rPr>
          <w:rFonts w:ascii="Times New Roman" w:hAnsi="Times New Roman" w:cs="Times New Roman"/>
          <w:lang w:val="kk-KZ"/>
        </w:rPr>
      </w:pPr>
      <w:r w:rsidRPr="000F3D77">
        <w:rPr>
          <w:rFonts w:ascii="Times New Roman" w:hAnsi="Times New Roman" w:cs="Times New Roman"/>
          <w:lang w:val="kk-KZ"/>
        </w:rPr>
        <w:t xml:space="preserve">Дереккөз: 2011 жылғы қолайсыз отбасылар саны бойынша деректер – ҚР БҒМ БҚҚК, 2016-2018 жж. </w:t>
      </w:r>
      <w:r w:rsidRPr="005B0E43">
        <w:rPr>
          <w:rFonts w:ascii="Times New Roman" w:hAnsi="Times New Roman" w:cs="Times New Roman"/>
          <w:lang w:val="kk-KZ"/>
        </w:rPr>
        <w:t>ҚР ІІМ ресми сұралған деректер.</w:t>
      </w:r>
      <w:r w:rsidR="00732275" w:rsidRPr="005B0E43">
        <w:rPr>
          <w:rFonts w:ascii="Times New Roman" w:hAnsi="Times New Roman" w:cs="Times New Roman"/>
          <w:lang w:val="kk-KZ"/>
        </w:rPr>
        <w:t xml:space="preserve"> </w:t>
      </w:r>
      <w:r w:rsidRPr="005B0E43">
        <w:rPr>
          <w:rFonts w:ascii="Times New Roman" w:hAnsi="Times New Roman" w:cs="Times New Roman"/>
          <w:lang w:val="kk-KZ"/>
        </w:rPr>
        <w:t>Статистика комитетінің «Қазақстанның әйелдері мен ерлері» статистикалық жинағында (2018 жыл) ұсынылған 2009 ж. Ұлттық санақтың деректері бойынша 10 000 отбасына есептеуді Сандж ЗО жүргізді</w:t>
      </w:r>
    </w:p>
    <w:p w:rsidR="00813F8A" w:rsidRDefault="00270543" w:rsidP="00AB6474">
      <w:pPr>
        <w:tabs>
          <w:tab w:val="left" w:pos="0"/>
        </w:tabs>
        <w:spacing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Отбасындағы қолайсыздықтың негізгі себептері жеке жауапкершіліктің төмен деңгейі және экономикалық проблемалар: тұрғын үйдің болмауы, жұмыссыздық, сондай-ақ өмірді жоспарлау мәдениетінің жетіспеушілігі болып табылады.</w:t>
      </w:r>
    </w:p>
    <w:p w:rsidR="00813F8A" w:rsidRPr="00582DB5" w:rsidRDefault="00270543" w:rsidP="00AB6474">
      <w:pPr>
        <w:tabs>
          <w:tab w:val="left" w:pos="0"/>
        </w:tabs>
        <w:spacing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Жыл сайын балаларды тәрбиелеу жөніндегі міндеттерді орындамағаны үшін 5 мыңға жуық ата-ана әкімшілік жауапкершілікке тартылады және 2 мыңнан астамы ата-ана құқығынан айырылады.</w:t>
      </w:r>
    </w:p>
    <w:p w:rsidR="00813F8A" w:rsidRDefault="00270543" w:rsidP="00AB6474">
      <w:pPr>
        <w:tabs>
          <w:tab w:val="left" w:pos="0"/>
        </w:tabs>
        <w:spacing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rPr>
        <w:t>2018 жылы 2 121 ата-ана ата-аналық құқығынан айырылған немесе шектелген. Ең көп саны елдің солтүстік өңірлерінде байқалады: Павлодар облысында (318 отбасы), ШҚО (276), Қарағанды облысында (230), Қостанай облысында (192), сондай-ақ Астана мен Алматы қалаларында.</w:t>
      </w:r>
    </w:p>
    <w:p w:rsidR="000F3D77" w:rsidRDefault="000F3D77" w:rsidP="00AB6474">
      <w:pPr>
        <w:tabs>
          <w:tab w:val="left" w:pos="0"/>
        </w:tabs>
        <w:spacing w:line="276" w:lineRule="auto"/>
        <w:ind w:firstLine="709"/>
        <w:contextualSpacing/>
        <w:jc w:val="both"/>
        <w:rPr>
          <w:rFonts w:ascii="Times New Roman" w:hAnsi="Times New Roman" w:cs="Times New Roman"/>
          <w:sz w:val="28"/>
          <w:szCs w:val="28"/>
          <w:lang w:val="kk-KZ"/>
        </w:rPr>
      </w:pPr>
    </w:p>
    <w:p w:rsidR="000F3D77" w:rsidRDefault="000F3D77" w:rsidP="00AB6474">
      <w:pPr>
        <w:tabs>
          <w:tab w:val="left" w:pos="0"/>
        </w:tabs>
        <w:spacing w:line="276" w:lineRule="auto"/>
        <w:ind w:firstLine="709"/>
        <w:contextualSpacing/>
        <w:jc w:val="both"/>
        <w:rPr>
          <w:rFonts w:ascii="Times New Roman" w:hAnsi="Times New Roman" w:cs="Times New Roman"/>
          <w:sz w:val="28"/>
          <w:szCs w:val="28"/>
          <w:lang w:val="kk-KZ"/>
        </w:rPr>
      </w:pPr>
    </w:p>
    <w:p w:rsidR="000F3D77" w:rsidRDefault="000F3D77" w:rsidP="00AB6474">
      <w:pPr>
        <w:tabs>
          <w:tab w:val="left" w:pos="0"/>
        </w:tabs>
        <w:spacing w:line="276" w:lineRule="auto"/>
        <w:ind w:firstLine="709"/>
        <w:contextualSpacing/>
        <w:jc w:val="both"/>
        <w:rPr>
          <w:rFonts w:ascii="Times New Roman" w:hAnsi="Times New Roman" w:cs="Times New Roman"/>
          <w:sz w:val="28"/>
          <w:szCs w:val="28"/>
          <w:lang w:val="kk-KZ"/>
        </w:rPr>
      </w:pPr>
    </w:p>
    <w:p w:rsidR="000F3D77" w:rsidRDefault="000F3D77" w:rsidP="00AB6474">
      <w:pPr>
        <w:tabs>
          <w:tab w:val="left" w:pos="0"/>
        </w:tabs>
        <w:spacing w:line="276" w:lineRule="auto"/>
        <w:ind w:firstLine="709"/>
        <w:contextualSpacing/>
        <w:jc w:val="both"/>
        <w:rPr>
          <w:rFonts w:ascii="Times New Roman" w:hAnsi="Times New Roman" w:cs="Times New Roman"/>
          <w:sz w:val="28"/>
          <w:szCs w:val="28"/>
          <w:lang w:val="kk-KZ"/>
        </w:rPr>
      </w:pPr>
    </w:p>
    <w:p w:rsidR="000F3D77" w:rsidRPr="000F3D77" w:rsidRDefault="000F3D77" w:rsidP="00AB6474">
      <w:pPr>
        <w:tabs>
          <w:tab w:val="left" w:pos="0"/>
        </w:tabs>
        <w:spacing w:line="276" w:lineRule="auto"/>
        <w:ind w:firstLine="709"/>
        <w:contextualSpacing/>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Таблица \* ARABIC </w:instrText>
      </w:r>
      <w:r w:rsidRPr="00AF776F">
        <w:fldChar w:fldCharType="separate"/>
      </w:r>
      <w:r w:rsidR="00D65358">
        <w:rPr>
          <w:lang w:val="kk-KZ"/>
        </w:rPr>
        <w:t>7</w:t>
      </w:r>
      <w:r w:rsidRPr="00AF776F">
        <w:fldChar w:fldCharType="end"/>
      </w:r>
      <w:r w:rsidRPr="00AF776F">
        <w:rPr>
          <w:lang w:val="kk-KZ"/>
        </w:rPr>
        <w:t>-кесте. 2018 ж. ата-ана құқықтарынан айыру, шектеу және қалпына келтіру бойынша көрсеткіштер</w:t>
      </w:r>
    </w:p>
    <w:tbl>
      <w:tblPr>
        <w:tblStyle w:val="1-10"/>
        <w:tblW w:w="7631" w:type="dxa"/>
        <w:tblInd w:w="675" w:type="dxa"/>
        <w:tblLook w:val="04A0" w:firstRow="1" w:lastRow="0" w:firstColumn="1" w:lastColumn="0" w:noHBand="0" w:noVBand="1"/>
      </w:tblPr>
      <w:tblGrid>
        <w:gridCol w:w="2751"/>
        <w:gridCol w:w="2486"/>
        <w:gridCol w:w="2530"/>
      </w:tblGrid>
      <w:tr w:rsidR="00270543" w:rsidRPr="00916B8B" w:rsidTr="003F729B">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51" w:type="dxa"/>
            <w:vMerge w:val="restart"/>
            <w:noWrap/>
            <w:hideMark/>
          </w:tcPr>
          <w:p w:rsidR="00270543" w:rsidRPr="00916B8B" w:rsidRDefault="00270543" w:rsidP="00545B47">
            <w:pPr>
              <w:jc w:val="center"/>
              <w:rPr>
                <w:rFonts w:ascii="Times New Roman" w:hAnsi="Times New Roman" w:cs="Times New Roman"/>
                <w:b w:val="0"/>
                <w:color w:val="000000"/>
                <w:sz w:val="24"/>
                <w:szCs w:val="24"/>
                <w:lang w:val="kk-KZ"/>
              </w:rPr>
            </w:pPr>
            <w:r w:rsidRPr="00916B8B">
              <w:rPr>
                <w:rFonts w:ascii="Times New Roman" w:hAnsi="Times New Roman" w:cs="Times New Roman"/>
                <w:b w:val="0"/>
                <w:color w:val="000000"/>
                <w:sz w:val="24"/>
                <w:szCs w:val="24"/>
                <w:lang w:val="kk-KZ"/>
              </w:rPr>
              <w:t>Өңірлер</w:t>
            </w:r>
          </w:p>
        </w:tc>
        <w:tc>
          <w:tcPr>
            <w:tcW w:w="4880" w:type="dxa"/>
            <w:gridSpan w:val="2"/>
            <w:noWrap/>
            <w:hideMark/>
          </w:tcPr>
          <w:p w:rsidR="00270543" w:rsidRPr="00916B8B"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201</w:t>
            </w:r>
            <w:r w:rsidRPr="00916B8B">
              <w:rPr>
                <w:rFonts w:ascii="Times New Roman" w:hAnsi="Times New Roman" w:cs="Times New Roman"/>
                <w:color w:val="000000"/>
                <w:sz w:val="24"/>
                <w:szCs w:val="24"/>
                <w:lang w:val="en-US"/>
              </w:rPr>
              <w:t>8</w:t>
            </w:r>
          </w:p>
        </w:tc>
      </w:tr>
      <w:tr w:rsidR="00270543" w:rsidRPr="00916B8B" w:rsidTr="003F729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51" w:type="dxa"/>
            <w:vMerge/>
            <w:hideMark/>
          </w:tcPr>
          <w:p w:rsidR="00270543" w:rsidRPr="00916B8B" w:rsidRDefault="00270543" w:rsidP="00545B47">
            <w:pPr>
              <w:jc w:val="both"/>
              <w:rPr>
                <w:rFonts w:ascii="Times New Roman" w:hAnsi="Times New Roman" w:cs="Times New Roman"/>
                <w:b w:val="0"/>
                <w:color w:val="000000"/>
                <w:sz w:val="24"/>
                <w:szCs w:val="24"/>
              </w:rPr>
            </w:pPr>
          </w:p>
        </w:tc>
        <w:tc>
          <w:tcPr>
            <w:tcW w:w="2350" w:type="dxa"/>
            <w:noWrap/>
            <w:hideMark/>
          </w:tcPr>
          <w:p w:rsidR="00270543" w:rsidRPr="00916B8B"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kk-KZ"/>
              </w:rPr>
            </w:pPr>
            <w:r w:rsidRPr="00916B8B">
              <w:rPr>
                <w:rFonts w:ascii="Times New Roman" w:hAnsi="Times New Roman" w:cs="Times New Roman"/>
                <w:color w:val="000000"/>
                <w:sz w:val="24"/>
                <w:szCs w:val="24"/>
                <w:lang w:val="kk-KZ"/>
              </w:rPr>
              <w:t>айырылған/шектелген</w:t>
            </w:r>
          </w:p>
        </w:tc>
        <w:tc>
          <w:tcPr>
            <w:tcW w:w="2530" w:type="dxa"/>
            <w:noWrap/>
            <w:hideMark/>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kk-KZ"/>
              </w:rPr>
            </w:pPr>
            <w:r w:rsidRPr="00916B8B">
              <w:rPr>
                <w:rFonts w:ascii="Times New Roman" w:hAnsi="Times New Roman" w:cs="Times New Roman"/>
                <w:color w:val="000000"/>
                <w:sz w:val="24"/>
                <w:szCs w:val="24"/>
                <w:lang w:val="kk-KZ"/>
              </w:rPr>
              <w:t>қалпына келтірілген</w:t>
            </w:r>
          </w:p>
        </w:tc>
      </w:tr>
      <w:tr w:rsidR="00270543" w:rsidRPr="00916B8B" w:rsidTr="003F729B">
        <w:trPr>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lang w:val="kk-KZ"/>
              </w:rPr>
            </w:pPr>
            <w:r w:rsidRPr="00916B8B">
              <w:rPr>
                <w:rFonts w:ascii="Times New Roman" w:hAnsi="Times New Roman" w:cs="Times New Roman"/>
                <w:b w:val="0"/>
                <w:color w:val="000000"/>
                <w:sz w:val="24"/>
                <w:szCs w:val="24"/>
                <w:lang w:val="kk-KZ"/>
              </w:rPr>
              <w:t>Ақмола</w:t>
            </w:r>
          </w:p>
        </w:tc>
        <w:tc>
          <w:tcPr>
            <w:tcW w:w="2350" w:type="dxa"/>
            <w:noWrap/>
            <w:hideMark/>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123</w:t>
            </w:r>
          </w:p>
        </w:tc>
        <w:tc>
          <w:tcPr>
            <w:tcW w:w="2530" w:type="dxa"/>
            <w:noWrap/>
            <w:hideMark/>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12</w:t>
            </w:r>
          </w:p>
        </w:tc>
      </w:tr>
      <w:tr w:rsidR="00270543" w:rsidRPr="00916B8B" w:rsidTr="003F729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lang w:val="kk-KZ"/>
              </w:rPr>
            </w:pPr>
            <w:r w:rsidRPr="00916B8B">
              <w:rPr>
                <w:rFonts w:ascii="Times New Roman" w:hAnsi="Times New Roman" w:cs="Times New Roman"/>
                <w:b w:val="0"/>
                <w:color w:val="000000"/>
                <w:sz w:val="24"/>
                <w:szCs w:val="24"/>
              </w:rPr>
              <w:t>Ақтөбе</w:t>
            </w:r>
          </w:p>
        </w:tc>
        <w:tc>
          <w:tcPr>
            <w:tcW w:w="235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54</w:t>
            </w:r>
          </w:p>
        </w:tc>
        <w:tc>
          <w:tcPr>
            <w:tcW w:w="25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3</w:t>
            </w:r>
          </w:p>
        </w:tc>
      </w:tr>
      <w:tr w:rsidR="00270543" w:rsidRPr="00916B8B" w:rsidTr="003F729B">
        <w:trPr>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Алматы</w:t>
            </w:r>
          </w:p>
        </w:tc>
        <w:tc>
          <w:tcPr>
            <w:tcW w:w="235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162</w:t>
            </w:r>
          </w:p>
        </w:tc>
        <w:tc>
          <w:tcPr>
            <w:tcW w:w="253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5</w:t>
            </w:r>
          </w:p>
        </w:tc>
      </w:tr>
      <w:tr w:rsidR="00270543" w:rsidRPr="00916B8B" w:rsidTr="003F729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Атырау</w:t>
            </w:r>
          </w:p>
        </w:tc>
        <w:tc>
          <w:tcPr>
            <w:tcW w:w="235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68</w:t>
            </w:r>
          </w:p>
        </w:tc>
        <w:tc>
          <w:tcPr>
            <w:tcW w:w="25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3</w:t>
            </w:r>
          </w:p>
        </w:tc>
      </w:tr>
      <w:tr w:rsidR="00270543" w:rsidRPr="00916B8B" w:rsidTr="003F729B">
        <w:trPr>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ШҚО</w:t>
            </w:r>
          </w:p>
        </w:tc>
        <w:tc>
          <w:tcPr>
            <w:tcW w:w="235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276</w:t>
            </w:r>
          </w:p>
        </w:tc>
        <w:tc>
          <w:tcPr>
            <w:tcW w:w="253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13</w:t>
            </w:r>
          </w:p>
        </w:tc>
      </w:tr>
      <w:tr w:rsidR="00270543" w:rsidRPr="00916B8B" w:rsidTr="003F729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lang w:val="kk-KZ"/>
              </w:rPr>
            </w:pPr>
            <w:r w:rsidRPr="00916B8B">
              <w:rPr>
                <w:rFonts w:ascii="Times New Roman" w:hAnsi="Times New Roman" w:cs="Times New Roman"/>
                <w:b w:val="0"/>
                <w:color w:val="000000"/>
                <w:sz w:val="24"/>
                <w:szCs w:val="24"/>
              </w:rPr>
              <w:t>Жамбыл</w:t>
            </w:r>
          </w:p>
        </w:tc>
        <w:tc>
          <w:tcPr>
            <w:tcW w:w="235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41</w:t>
            </w:r>
          </w:p>
        </w:tc>
        <w:tc>
          <w:tcPr>
            <w:tcW w:w="25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5</w:t>
            </w:r>
          </w:p>
        </w:tc>
      </w:tr>
      <w:tr w:rsidR="00270543" w:rsidRPr="00916B8B" w:rsidTr="003F729B">
        <w:trPr>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lang w:val="kk-KZ"/>
              </w:rPr>
            </w:pPr>
            <w:r w:rsidRPr="00916B8B">
              <w:rPr>
                <w:rFonts w:ascii="Times New Roman" w:hAnsi="Times New Roman" w:cs="Times New Roman"/>
                <w:b w:val="0"/>
                <w:color w:val="000000"/>
                <w:sz w:val="24"/>
                <w:szCs w:val="24"/>
                <w:lang w:val="kk-KZ"/>
              </w:rPr>
              <w:t>БҚО</w:t>
            </w:r>
          </w:p>
        </w:tc>
        <w:tc>
          <w:tcPr>
            <w:tcW w:w="235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52</w:t>
            </w:r>
          </w:p>
        </w:tc>
        <w:tc>
          <w:tcPr>
            <w:tcW w:w="253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6</w:t>
            </w:r>
          </w:p>
        </w:tc>
      </w:tr>
      <w:tr w:rsidR="00270543" w:rsidRPr="00916B8B" w:rsidTr="003F729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lang w:val="kk-KZ"/>
              </w:rPr>
            </w:pPr>
            <w:r w:rsidRPr="00916B8B">
              <w:rPr>
                <w:rFonts w:ascii="Times New Roman" w:hAnsi="Times New Roman" w:cs="Times New Roman"/>
                <w:b w:val="0"/>
                <w:color w:val="000000"/>
                <w:sz w:val="24"/>
                <w:szCs w:val="24"/>
                <w:lang w:val="kk-KZ"/>
              </w:rPr>
              <w:t>Қарағанды</w:t>
            </w:r>
          </w:p>
        </w:tc>
        <w:tc>
          <w:tcPr>
            <w:tcW w:w="235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230</w:t>
            </w:r>
          </w:p>
        </w:tc>
        <w:tc>
          <w:tcPr>
            <w:tcW w:w="25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8</w:t>
            </w:r>
          </w:p>
        </w:tc>
      </w:tr>
      <w:tr w:rsidR="00270543" w:rsidRPr="00916B8B" w:rsidTr="003F729B">
        <w:trPr>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Қостанай</w:t>
            </w:r>
          </w:p>
        </w:tc>
        <w:tc>
          <w:tcPr>
            <w:tcW w:w="235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192</w:t>
            </w:r>
          </w:p>
        </w:tc>
        <w:tc>
          <w:tcPr>
            <w:tcW w:w="253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6</w:t>
            </w:r>
          </w:p>
        </w:tc>
      </w:tr>
      <w:tr w:rsidR="00270543" w:rsidRPr="00916B8B" w:rsidTr="003F729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Қызылорда</w:t>
            </w:r>
          </w:p>
        </w:tc>
        <w:tc>
          <w:tcPr>
            <w:tcW w:w="235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66</w:t>
            </w:r>
          </w:p>
        </w:tc>
        <w:tc>
          <w:tcPr>
            <w:tcW w:w="25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2</w:t>
            </w:r>
          </w:p>
        </w:tc>
      </w:tr>
      <w:tr w:rsidR="00270543" w:rsidRPr="00916B8B" w:rsidTr="003F729B">
        <w:trPr>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Маңғыстау</w:t>
            </w:r>
          </w:p>
        </w:tc>
        <w:tc>
          <w:tcPr>
            <w:tcW w:w="235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37</w:t>
            </w:r>
          </w:p>
        </w:tc>
        <w:tc>
          <w:tcPr>
            <w:tcW w:w="253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w:t>
            </w:r>
          </w:p>
        </w:tc>
      </w:tr>
      <w:tr w:rsidR="00270543" w:rsidRPr="00916B8B" w:rsidTr="003F729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lang w:val="kk-KZ"/>
              </w:rPr>
            </w:pPr>
            <w:r w:rsidRPr="00916B8B">
              <w:rPr>
                <w:rFonts w:ascii="Times New Roman" w:hAnsi="Times New Roman" w:cs="Times New Roman"/>
                <w:b w:val="0"/>
                <w:color w:val="000000"/>
                <w:sz w:val="24"/>
                <w:szCs w:val="24"/>
              </w:rPr>
              <w:t>Павлодар</w:t>
            </w:r>
          </w:p>
        </w:tc>
        <w:tc>
          <w:tcPr>
            <w:tcW w:w="235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318</w:t>
            </w:r>
          </w:p>
        </w:tc>
        <w:tc>
          <w:tcPr>
            <w:tcW w:w="25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20</w:t>
            </w:r>
          </w:p>
        </w:tc>
      </w:tr>
      <w:tr w:rsidR="00270543" w:rsidRPr="00916B8B" w:rsidTr="003F729B">
        <w:trPr>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СҚО</w:t>
            </w:r>
          </w:p>
        </w:tc>
        <w:tc>
          <w:tcPr>
            <w:tcW w:w="235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53</w:t>
            </w:r>
          </w:p>
        </w:tc>
        <w:tc>
          <w:tcPr>
            <w:tcW w:w="253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3</w:t>
            </w:r>
          </w:p>
        </w:tc>
      </w:tr>
      <w:tr w:rsidR="00270543" w:rsidRPr="00916B8B" w:rsidTr="003F729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Түркістан</w:t>
            </w:r>
          </w:p>
        </w:tc>
        <w:tc>
          <w:tcPr>
            <w:tcW w:w="235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91</w:t>
            </w:r>
          </w:p>
        </w:tc>
        <w:tc>
          <w:tcPr>
            <w:tcW w:w="25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w:t>
            </w:r>
          </w:p>
        </w:tc>
      </w:tr>
      <w:tr w:rsidR="00270543" w:rsidRPr="00916B8B" w:rsidTr="003F729B">
        <w:trPr>
          <w:trHeight w:val="282"/>
        </w:trPr>
        <w:tc>
          <w:tcPr>
            <w:cnfStyle w:val="001000000000" w:firstRow="0" w:lastRow="0" w:firstColumn="1" w:lastColumn="0" w:oddVBand="0" w:evenVBand="0" w:oddHBand="0" w:evenHBand="0" w:firstRowFirstColumn="0" w:firstRowLastColumn="0" w:lastRowFirstColumn="0" w:lastRowLastColumn="0"/>
            <w:tcW w:w="2751" w:type="dxa"/>
            <w:noWrap/>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Шымкент қ.</w:t>
            </w:r>
          </w:p>
        </w:tc>
        <w:tc>
          <w:tcPr>
            <w:tcW w:w="235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5</w:t>
            </w:r>
          </w:p>
        </w:tc>
        <w:tc>
          <w:tcPr>
            <w:tcW w:w="253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0</w:t>
            </w:r>
          </w:p>
        </w:tc>
      </w:tr>
      <w:tr w:rsidR="00270543" w:rsidRPr="00916B8B" w:rsidTr="003F729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rPr>
            </w:pPr>
            <w:r w:rsidRPr="00916B8B">
              <w:rPr>
                <w:rFonts w:ascii="Times New Roman" w:hAnsi="Times New Roman" w:cs="Times New Roman"/>
                <w:b w:val="0"/>
                <w:color w:val="000000"/>
                <w:sz w:val="24"/>
                <w:szCs w:val="24"/>
              </w:rPr>
              <w:t>Алматы</w:t>
            </w:r>
            <w:r w:rsidRPr="00916B8B">
              <w:rPr>
                <w:rFonts w:ascii="Times New Roman" w:hAnsi="Times New Roman" w:cs="Times New Roman"/>
                <w:b w:val="0"/>
                <w:color w:val="000000"/>
                <w:sz w:val="24"/>
                <w:szCs w:val="24"/>
                <w:lang w:val="kk-KZ"/>
              </w:rPr>
              <w:t xml:space="preserve"> қ.</w:t>
            </w:r>
            <w:r w:rsidRPr="00916B8B">
              <w:rPr>
                <w:rFonts w:ascii="Times New Roman" w:hAnsi="Times New Roman" w:cs="Times New Roman"/>
                <w:b w:val="0"/>
                <w:color w:val="000000"/>
                <w:sz w:val="24"/>
                <w:szCs w:val="24"/>
              </w:rPr>
              <w:t xml:space="preserve"> </w:t>
            </w:r>
          </w:p>
        </w:tc>
        <w:tc>
          <w:tcPr>
            <w:tcW w:w="235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213</w:t>
            </w:r>
          </w:p>
        </w:tc>
        <w:tc>
          <w:tcPr>
            <w:tcW w:w="2530" w:type="dxa"/>
            <w:noWrap/>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w:t>
            </w:r>
          </w:p>
        </w:tc>
      </w:tr>
      <w:tr w:rsidR="00270543" w:rsidRPr="00916B8B" w:rsidTr="003F729B">
        <w:trPr>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 w:val="0"/>
                <w:color w:val="000000"/>
                <w:sz w:val="24"/>
                <w:szCs w:val="24"/>
                <w:lang w:val="kk-KZ"/>
              </w:rPr>
            </w:pPr>
            <w:r w:rsidRPr="00916B8B">
              <w:rPr>
                <w:rFonts w:ascii="Times New Roman" w:hAnsi="Times New Roman" w:cs="Times New Roman"/>
                <w:b w:val="0"/>
                <w:color w:val="000000"/>
                <w:sz w:val="24"/>
                <w:szCs w:val="24"/>
              </w:rPr>
              <w:t>Астана</w:t>
            </w:r>
            <w:r w:rsidRPr="00916B8B">
              <w:rPr>
                <w:rFonts w:ascii="Times New Roman" w:hAnsi="Times New Roman" w:cs="Times New Roman"/>
                <w:b w:val="0"/>
                <w:color w:val="000000"/>
                <w:sz w:val="24"/>
                <w:szCs w:val="24"/>
                <w:lang w:val="kk-KZ"/>
              </w:rPr>
              <w:t xml:space="preserve"> қ.</w:t>
            </w:r>
          </w:p>
        </w:tc>
        <w:tc>
          <w:tcPr>
            <w:tcW w:w="235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140</w:t>
            </w:r>
          </w:p>
        </w:tc>
        <w:tc>
          <w:tcPr>
            <w:tcW w:w="2530" w:type="dxa"/>
            <w:noWrap/>
          </w:tcPr>
          <w:p w:rsidR="00270543" w:rsidRPr="00916B8B" w:rsidRDefault="00270543" w:rsidP="00545B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16B8B">
              <w:rPr>
                <w:rFonts w:ascii="Times New Roman" w:hAnsi="Times New Roman" w:cs="Times New Roman"/>
                <w:color w:val="000000"/>
                <w:sz w:val="24"/>
                <w:szCs w:val="24"/>
              </w:rPr>
              <w:t>7</w:t>
            </w:r>
          </w:p>
        </w:tc>
      </w:tr>
      <w:tr w:rsidR="00270543" w:rsidRPr="00916B8B" w:rsidTr="003F729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51" w:type="dxa"/>
            <w:noWrap/>
            <w:hideMark/>
          </w:tcPr>
          <w:p w:rsidR="00270543" w:rsidRPr="00916B8B" w:rsidRDefault="00270543" w:rsidP="00545B47">
            <w:pPr>
              <w:jc w:val="both"/>
              <w:rPr>
                <w:rFonts w:ascii="Times New Roman" w:hAnsi="Times New Roman" w:cs="Times New Roman"/>
                <w:bCs w:val="0"/>
                <w:color w:val="000000"/>
                <w:sz w:val="24"/>
                <w:szCs w:val="24"/>
                <w:lang w:val="kk-KZ"/>
              </w:rPr>
            </w:pPr>
            <w:r w:rsidRPr="00916B8B">
              <w:rPr>
                <w:rFonts w:ascii="Times New Roman" w:hAnsi="Times New Roman" w:cs="Times New Roman"/>
                <w:bCs w:val="0"/>
                <w:color w:val="000000"/>
                <w:sz w:val="24"/>
                <w:szCs w:val="24"/>
                <w:lang w:val="kk-KZ"/>
              </w:rPr>
              <w:t>Қазақстан</w:t>
            </w:r>
          </w:p>
        </w:tc>
        <w:tc>
          <w:tcPr>
            <w:tcW w:w="2350" w:type="dxa"/>
            <w:noWrap/>
            <w:hideMark/>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916B8B">
              <w:rPr>
                <w:rFonts w:ascii="Times New Roman" w:hAnsi="Times New Roman" w:cs="Times New Roman"/>
                <w:b/>
                <w:bCs/>
                <w:color w:val="000000"/>
                <w:sz w:val="24"/>
                <w:szCs w:val="24"/>
              </w:rPr>
              <w:t>2</w:t>
            </w:r>
            <w:r w:rsidR="00EA0619" w:rsidRPr="00916B8B">
              <w:rPr>
                <w:rFonts w:ascii="Times New Roman" w:hAnsi="Times New Roman" w:cs="Times New Roman"/>
                <w:b/>
                <w:bCs/>
                <w:color w:val="000000"/>
                <w:sz w:val="24"/>
                <w:szCs w:val="24"/>
              </w:rPr>
              <w:t> </w:t>
            </w:r>
            <w:r w:rsidRPr="00916B8B">
              <w:rPr>
                <w:rFonts w:ascii="Times New Roman" w:hAnsi="Times New Roman" w:cs="Times New Roman"/>
                <w:b/>
                <w:bCs/>
                <w:color w:val="000000"/>
                <w:sz w:val="24"/>
                <w:szCs w:val="24"/>
              </w:rPr>
              <w:t>121</w:t>
            </w:r>
          </w:p>
        </w:tc>
        <w:tc>
          <w:tcPr>
            <w:tcW w:w="2530" w:type="dxa"/>
            <w:noWrap/>
            <w:hideMark/>
          </w:tcPr>
          <w:p w:rsidR="00270543" w:rsidRPr="00916B8B"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916B8B">
              <w:rPr>
                <w:rFonts w:ascii="Times New Roman" w:hAnsi="Times New Roman" w:cs="Times New Roman"/>
                <w:b/>
                <w:bCs/>
                <w:color w:val="000000"/>
                <w:sz w:val="24"/>
                <w:szCs w:val="24"/>
              </w:rPr>
              <w:t>96</w:t>
            </w:r>
          </w:p>
        </w:tc>
      </w:tr>
    </w:tbl>
    <w:p w:rsidR="00270543" w:rsidRPr="00AF776F" w:rsidRDefault="00270543" w:rsidP="0012605A">
      <w:pPr>
        <w:pStyle w:val="1fd"/>
      </w:pPr>
      <w:r w:rsidRPr="00AF776F">
        <w:t xml:space="preserve">Дереккөз: </w:t>
      </w:r>
      <w:r w:rsidRPr="00AF776F">
        <w:rPr>
          <w:lang w:val="kk-KZ"/>
        </w:rPr>
        <w:t>ЖС</w:t>
      </w:r>
      <w:r w:rsidRPr="00AF776F">
        <w:t xml:space="preserve"> және өңірлер бойынша соттардың сайты, </w:t>
      </w:r>
      <w:hyperlink r:id="rId25" w:history="1">
        <w:r w:rsidRPr="00AF776F">
          <w:rPr>
            <w:color w:val="0000FF"/>
            <w:sz w:val="20"/>
            <w:u w:val="single"/>
          </w:rPr>
          <w:t>http://sud.gov.kz/rus</w:t>
        </w:r>
      </w:hyperlink>
    </w:p>
    <w:p w:rsidR="00270543" w:rsidRDefault="00270543" w:rsidP="000F3D77">
      <w:pPr>
        <w:pBdr>
          <w:bottom w:val="single" w:sz="4" w:space="1" w:color="FFFFFF"/>
        </w:pBdr>
        <w:tabs>
          <w:tab w:val="left" w:pos="0"/>
        </w:tabs>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bCs/>
          <w:color w:val="000000"/>
          <w:sz w:val="28"/>
          <w:szCs w:val="28"/>
          <w:lang w:val="kk-KZ"/>
        </w:rPr>
        <w:t>Ата-аналардың балаларға өз құқықтарын қалпына келтіру жағдайлары бойынша статистикаға назар аудару қажет. 2018 жылы 96 ата-ана өзінің ата-аналық құқығын қайтарып алып, өз баласын тәрбиелеуге заңнамалық құқық алды. Орташа есеппен, қалпына келтіру құқықтарынан айыру арақатынасы: 22/1, басқаша</w:t>
      </w:r>
      <w:r w:rsidRPr="00AF776F">
        <w:rPr>
          <w:rFonts w:ascii="Times New Roman" w:hAnsi="Times New Roman" w:cs="Times New Roman"/>
          <w:sz w:val="28"/>
          <w:szCs w:val="28"/>
          <w:lang w:val="kk-KZ"/>
        </w:rPr>
        <w:t xml:space="preserve"> айтатын болсақ, ата-аналық құқықтан айыратын 22 оқиғаға </w:t>
      </w:r>
      <w:r w:rsidR="00CD0C0B">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1 қалпына келтіру жағдайы тиесілі.</w:t>
      </w:r>
    </w:p>
    <w:p w:rsidR="00270543" w:rsidRPr="00AF776F" w:rsidRDefault="00270543" w:rsidP="000F3D77">
      <w:pPr>
        <w:pBdr>
          <w:bottom w:val="single" w:sz="4" w:space="1" w:color="FFFFFF"/>
        </w:pBdr>
        <w:tabs>
          <w:tab w:val="left" w:pos="0"/>
        </w:tabs>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проблемаларымен айналысатын сарапшылармен сұхбатты талдау барлық сәтсіздіктердің негізінде ата-аналардың өздері жағдайды өзгерткісі келмейтіндігін көрсетті:</w:t>
      </w:r>
    </w:p>
    <w:p w:rsidR="00270543" w:rsidRPr="00AF776F" w:rsidRDefault="00270543" w:rsidP="000F3D77">
      <w:pPr>
        <w:pStyle w:val="a6"/>
        <w:numPr>
          <w:ilvl w:val="0"/>
          <w:numId w:val="1"/>
        </w:numPr>
        <w:pBdr>
          <w:bottom w:val="single" w:sz="4" w:space="9" w:color="FFFFFF"/>
        </w:pBdr>
        <w:tabs>
          <w:tab w:val="left" w:pos="0"/>
        </w:tabs>
        <w:spacing w:after="0" w:line="276" w:lineRule="auto"/>
        <w:jc w:val="both"/>
        <w:rPr>
          <w:rFonts w:ascii="Times New Roman" w:hAnsi="Times New Roman" w:cs="Times New Roman"/>
          <w:i/>
          <w:sz w:val="28"/>
          <w:szCs w:val="28"/>
          <w:lang w:val="kk-KZ"/>
        </w:rPr>
      </w:pPr>
      <w:r w:rsidRPr="00AF776F">
        <w:rPr>
          <w:rFonts w:ascii="Times New Roman" w:hAnsi="Times New Roman" w:cs="Times New Roman"/>
          <w:i/>
          <w:sz w:val="28"/>
          <w:szCs w:val="28"/>
          <w:lang w:val="kk-KZ"/>
        </w:rPr>
        <w:t>ата-аналардың өз балалары үшін жауапкершілікті қайтадан алуға қызығушылық танытпауы – жауапкершілікті мемлекет иығына аудару;</w:t>
      </w:r>
    </w:p>
    <w:p w:rsidR="00270543" w:rsidRPr="00AF776F" w:rsidRDefault="00270543" w:rsidP="000F3D77">
      <w:pPr>
        <w:pStyle w:val="a6"/>
        <w:numPr>
          <w:ilvl w:val="0"/>
          <w:numId w:val="1"/>
        </w:numPr>
        <w:pBdr>
          <w:bottom w:val="single" w:sz="4" w:space="9" w:color="FFFFFF"/>
        </w:pBdr>
        <w:tabs>
          <w:tab w:val="left" w:pos="0"/>
        </w:tabs>
        <w:spacing w:after="0" w:line="276" w:lineRule="auto"/>
        <w:jc w:val="both"/>
        <w:rPr>
          <w:rFonts w:ascii="Times New Roman" w:hAnsi="Times New Roman" w:cs="Times New Roman"/>
          <w:i/>
          <w:sz w:val="28"/>
          <w:szCs w:val="28"/>
          <w:lang w:val="kk-KZ"/>
        </w:rPr>
      </w:pPr>
      <w:r w:rsidRPr="00AF776F">
        <w:rPr>
          <w:rFonts w:ascii="Times New Roman" w:hAnsi="Times New Roman" w:cs="Times New Roman"/>
          <w:i/>
          <w:sz w:val="28"/>
          <w:szCs w:val="28"/>
          <w:lang w:val="kk-KZ"/>
        </w:rPr>
        <w:t>ата-ана құқығынан айырылған ата-аналардың мінез-құлқында және өмір салтында өзгерістер байқалмайды;</w:t>
      </w:r>
    </w:p>
    <w:p w:rsidR="00270543" w:rsidRPr="00AF776F" w:rsidRDefault="00270543" w:rsidP="000F3D77">
      <w:pPr>
        <w:pStyle w:val="a6"/>
        <w:numPr>
          <w:ilvl w:val="0"/>
          <w:numId w:val="1"/>
        </w:numPr>
        <w:pBdr>
          <w:bottom w:val="single" w:sz="4" w:space="9" w:color="FFFFFF"/>
        </w:pBdr>
        <w:tabs>
          <w:tab w:val="left" w:pos="0"/>
        </w:tabs>
        <w:spacing w:after="0" w:line="276" w:lineRule="auto"/>
        <w:jc w:val="both"/>
        <w:rPr>
          <w:rFonts w:ascii="Times New Roman" w:hAnsi="Times New Roman" w:cs="Times New Roman"/>
          <w:i/>
          <w:sz w:val="28"/>
          <w:szCs w:val="28"/>
          <w:lang w:val="kk-KZ"/>
        </w:rPr>
      </w:pPr>
      <w:r w:rsidRPr="00AF776F">
        <w:rPr>
          <w:rFonts w:ascii="Times New Roman" w:hAnsi="Times New Roman" w:cs="Times New Roman"/>
          <w:i/>
          <w:sz w:val="28"/>
          <w:szCs w:val="28"/>
          <w:lang w:val="kk-KZ"/>
        </w:rPr>
        <w:t>өз балаларына қатынасының өзгеруі байқалмайды.</w:t>
      </w:r>
    </w:p>
    <w:p w:rsidR="00270543" w:rsidRPr="00AF776F" w:rsidRDefault="00270543" w:rsidP="000F3D77">
      <w:pPr>
        <w:tabs>
          <w:tab w:val="left" w:pos="0"/>
        </w:tabs>
        <w:spacing w:after="0" w:line="276" w:lineRule="auto"/>
        <w:ind w:firstLine="709"/>
        <w:contextualSpacing/>
        <w:jc w:val="both"/>
        <w:rPr>
          <w:rFonts w:ascii="Times New Roman" w:hAnsi="Times New Roman" w:cs="Times New Roman"/>
          <w:bCs/>
          <w:color w:val="000000"/>
          <w:sz w:val="28"/>
          <w:szCs w:val="28"/>
          <w:lang w:val="kk-KZ"/>
        </w:rPr>
      </w:pPr>
      <w:r w:rsidRPr="00AF776F">
        <w:rPr>
          <w:rFonts w:ascii="Times New Roman" w:hAnsi="Times New Roman" w:cs="Times New Roman"/>
          <w:bCs/>
          <w:color w:val="000000"/>
          <w:sz w:val="28"/>
          <w:szCs w:val="28"/>
          <w:lang w:val="kk-KZ"/>
        </w:rPr>
        <w:t xml:space="preserve">Әртүрлі өмірлік қиын жағдайларға байланысты өз балаларына тиісті </w:t>
      </w:r>
      <w:r w:rsidR="00AB6474" w:rsidRPr="00AF776F">
        <w:rPr>
          <w:rFonts w:ascii="Times New Roman" w:hAnsi="Times New Roman" w:cs="Times New Roman"/>
          <w:bCs/>
          <w:color w:val="000000"/>
          <w:sz w:val="28"/>
          <w:szCs w:val="28"/>
          <w:lang w:val="kk-KZ"/>
        </w:rPr>
        <w:br/>
      </w:r>
      <w:r w:rsidRPr="00AF776F">
        <w:rPr>
          <w:rFonts w:ascii="Times New Roman" w:hAnsi="Times New Roman" w:cs="Times New Roman"/>
          <w:bCs/>
          <w:color w:val="000000"/>
          <w:sz w:val="28"/>
          <w:szCs w:val="28"/>
          <w:lang w:val="kk-KZ"/>
        </w:rPr>
        <w:t xml:space="preserve">ата-ана қамқорлығын қамтамасыз ете алмаған ата-аналарды қолдау және </w:t>
      </w:r>
      <w:r w:rsidRPr="00AF776F">
        <w:rPr>
          <w:rFonts w:ascii="Times New Roman" w:hAnsi="Times New Roman" w:cs="Times New Roman"/>
          <w:bCs/>
          <w:color w:val="000000"/>
          <w:sz w:val="28"/>
          <w:szCs w:val="28"/>
          <w:lang w:val="kk-KZ"/>
        </w:rPr>
        <w:lastRenderedPageBreak/>
        <w:t>түзету жұмысы жөніндегі саясаттың жеткіліксіз тиімділігі де жоққа шығарылмайды.</w:t>
      </w:r>
    </w:p>
    <w:p w:rsidR="00813F8A" w:rsidRDefault="00270543" w:rsidP="000F3D77">
      <w:pPr>
        <w:tabs>
          <w:tab w:val="left" w:pos="0"/>
        </w:tabs>
        <w:spacing w:after="0" w:line="276" w:lineRule="auto"/>
        <w:ind w:firstLine="709"/>
        <w:contextualSpacing/>
        <w:jc w:val="both"/>
        <w:rPr>
          <w:rFonts w:ascii="Times New Roman" w:hAnsi="Times New Roman" w:cs="Times New Roman"/>
          <w:bCs/>
          <w:color w:val="000000"/>
          <w:sz w:val="28"/>
          <w:szCs w:val="28"/>
          <w:lang w:val="kk-KZ"/>
        </w:rPr>
      </w:pPr>
      <w:r w:rsidRPr="00AF776F">
        <w:rPr>
          <w:rFonts w:ascii="Times New Roman" w:hAnsi="Times New Roman" w:cs="Times New Roman"/>
          <w:bCs/>
          <w:color w:val="000000"/>
          <w:sz w:val="28"/>
          <w:szCs w:val="28"/>
          <w:lang w:val="kk-KZ"/>
        </w:rPr>
        <w:t xml:space="preserve">Отбасылық қолайсыздықтың алдын алуда ІІМ мен БҒМ-нің рөлін атап өткен жөн. Осы құрылымдар </w:t>
      </w:r>
      <w:r w:rsidRPr="00AF776F">
        <w:rPr>
          <w:rFonts w:ascii="Times New Roman" w:hAnsi="Times New Roman" w:cs="Times New Roman"/>
          <w:sz w:val="28"/>
          <w:szCs w:val="28"/>
          <w:lang w:val="kk-KZ"/>
        </w:rPr>
        <w:t>қолайсыз</w:t>
      </w:r>
      <w:r w:rsidRPr="00AF776F">
        <w:rPr>
          <w:rFonts w:ascii="Times New Roman" w:hAnsi="Times New Roman" w:cs="Times New Roman"/>
          <w:bCs/>
          <w:color w:val="000000"/>
          <w:sz w:val="28"/>
          <w:szCs w:val="28"/>
          <w:lang w:val="kk-KZ"/>
        </w:rPr>
        <w:t xml:space="preserve"> отбасыларда тұратын балалардың құқықтарын қорғауды арттыруға бағытталған іс-шаралар кешенін жүзеге асырады. </w:t>
      </w:r>
      <w:r w:rsidRPr="00AF776F">
        <w:rPr>
          <w:rFonts w:ascii="Times New Roman" w:hAnsi="Times New Roman" w:cs="Times New Roman"/>
          <w:sz w:val="28"/>
          <w:szCs w:val="28"/>
          <w:lang w:val="kk-KZ"/>
        </w:rPr>
        <w:t xml:space="preserve">Қолайсыз </w:t>
      </w:r>
      <w:r w:rsidRPr="00AF776F">
        <w:rPr>
          <w:rFonts w:ascii="Times New Roman" w:hAnsi="Times New Roman" w:cs="Times New Roman"/>
          <w:bCs/>
          <w:color w:val="000000"/>
          <w:sz w:val="28"/>
          <w:szCs w:val="28"/>
          <w:lang w:val="kk-KZ"/>
        </w:rPr>
        <w:t>отбасылармен профилактикалық жұмыстар, жағдайды сауықтыруға және балаларды тұрмыстық зорлық-зомбылықтан және отбасындағы қатыгез қарым-қатынастан қорғауға бағытталған әңгімелер жүргізіледі.</w:t>
      </w:r>
    </w:p>
    <w:p w:rsidR="00270543" w:rsidRDefault="00270543" w:rsidP="000F3D77">
      <w:pPr>
        <w:tabs>
          <w:tab w:val="left" w:pos="0"/>
        </w:tabs>
        <w:spacing w:after="0" w:line="276" w:lineRule="auto"/>
        <w:ind w:firstLine="709"/>
        <w:contextualSpacing/>
        <w:jc w:val="both"/>
        <w:rPr>
          <w:rFonts w:ascii="Times New Roman" w:hAnsi="Times New Roman" w:cs="Times New Roman"/>
          <w:bCs/>
          <w:color w:val="000000"/>
          <w:sz w:val="28"/>
          <w:szCs w:val="28"/>
          <w:lang w:val="kk-KZ"/>
        </w:rPr>
      </w:pPr>
      <w:r w:rsidRPr="00AF776F">
        <w:rPr>
          <w:rFonts w:ascii="Times New Roman" w:hAnsi="Times New Roman" w:cs="Times New Roman"/>
          <w:bCs/>
          <w:color w:val="000000"/>
          <w:sz w:val="28"/>
          <w:szCs w:val="28"/>
          <w:lang w:val="kk-KZ"/>
        </w:rPr>
        <w:t>Барлық жүргізілген іс-шараларға қарамастан, балалы отбасыларға әлеуметтік қолдау көрсетуге көбірек көңіл бөлу қажет. Жұмысқа орналастыру, тұрмыстық проблемаларды шешу, сондай-ақ медициналық-психологиялық қызметтерді алу бойынша кешенді көмекті уақ</w:t>
      </w:r>
      <w:r w:rsidR="007028C3" w:rsidRPr="00AF776F">
        <w:rPr>
          <w:rFonts w:ascii="Times New Roman" w:hAnsi="Times New Roman" w:cs="Times New Roman"/>
          <w:bCs/>
          <w:color w:val="000000"/>
          <w:sz w:val="28"/>
          <w:szCs w:val="28"/>
          <w:lang w:val="kk-KZ"/>
        </w:rPr>
        <w:t>ы</w:t>
      </w:r>
      <w:r w:rsidRPr="00AF776F">
        <w:rPr>
          <w:rFonts w:ascii="Times New Roman" w:hAnsi="Times New Roman" w:cs="Times New Roman"/>
          <w:bCs/>
          <w:color w:val="000000"/>
          <w:sz w:val="28"/>
          <w:szCs w:val="28"/>
          <w:lang w:val="kk-KZ"/>
        </w:rPr>
        <w:t>тылы көрсету кәмелетке толмағандар мен «тәуекел тобы» отбасыларын тиімді оңалтуға ықпал ететін болады.</w:t>
      </w:r>
    </w:p>
    <w:p w:rsidR="00270543" w:rsidRPr="00AF776F" w:rsidRDefault="00270543" w:rsidP="000F3D77">
      <w:pPr>
        <w:tabs>
          <w:tab w:val="left" w:pos="0"/>
        </w:tabs>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Осыған байланысты, «Қазақстан Республикасының кейбір заңнамалық актілеріне бала құқықтарын қорғау жөніндегі функцияларды жүзеге асыратын ұйымдардың қызметі мәселелері бойынша өзгерістер мен толықтырулар енгізу туралы» Заң жобасы шеңберінде кәмелетке толмағандар арасындағы құқық бұзушылықтардың, қадағал</w:t>
      </w:r>
      <w:r w:rsidR="00CD0C0B">
        <w:rPr>
          <w:rFonts w:ascii="Times New Roman" w:hAnsi="Times New Roman" w:cs="Times New Roman"/>
          <w:sz w:val="28"/>
          <w:szCs w:val="28"/>
          <w:lang w:val="kk-KZ"/>
        </w:rPr>
        <w:t xml:space="preserve">аусыз және панасыз қалудың жеке </w:t>
      </w:r>
      <w:r w:rsidRPr="00AF776F">
        <w:rPr>
          <w:rFonts w:ascii="Times New Roman" w:hAnsi="Times New Roman" w:cs="Times New Roman"/>
          <w:sz w:val="28"/>
          <w:szCs w:val="28"/>
          <w:lang w:val="kk-KZ"/>
        </w:rPr>
        <w:t>профилактикасы шаралары – медициналық-әлеуметтік есепке алу көзделген.</w:t>
      </w:r>
    </w:p>
    <w:p w:rsidR="00EA0619" w:rsidRDefault="00270543" w:rsidP="000F3D77">
      <w:pPr>
        <w:tabs>
          <w:tab w:val="left" w:pos="0"/>
        </w:tabs>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Осы норманы енгізу ЖАО-ға ішкі істер органдарының есебінде тұрған кәмелетке толмағандар мен қолайсыз отбасыларға одан әрі медициналық, психологиялық және әлеуметтік көмек көрсету, оларды әлеуметтік оңалту мен бейімдеуге жәрдемдесу үшін есепке алуды жүргізуге мүмкіндік береді.</w:t>
      </w:r>
    </w:p>
    <w:p w:rsidR="00270543" w:rsidRPr="000E5E23" w:rsidRDefault="00335ECB" w:rsidP="000F3D77">
      <w:pPr>
        <w:pStyle w:val="3"/>
        <w:tabs>
          <w:tab w:val="clear" w:pos="2410"/>
        </w:tabs>
        <w:spacing w:line="276" w:lineRule="auto"/>
        <w:ind w:left="720" w:hanging="720"/>
      </w:pPr>
      <w:r w:rsidRPr="000E5E23">
        <w:t xml:space="preserve">2.3.3. </w:t>
      </w:r>
      <w:r w:rsidR="00270543" w:rsidRPr="000E5E23">
        <w:t>Отбасылық құндылықтар және салттар</w:t>
      </w:r>
    </w:p>
    <w:p w:rsidR="00270543" w:rsidRPr="00AF776F" w:rsidRDefault="00270543" w:rsidP="000F3D77">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Қазіргі қоғамда, әрине, отбасы институты өзгерістерге ұшырап, отбасылық ұстанымдарды бұзатын үрдістер байқалуда. Алайда, зерттеулер біздің қоғамда отбасы бұрынғысынша қазақстандықтардың көпшілігі үшін құндылық болып табылатындығын және атап айтқанда, еліміздің болашақ әл-ауқатының жасампазы болып табылатын 29 жасқа дейінгі жас санатындағы жастар үшін өте маңызды екендігін көрсетті.</w:t>
      </w:r>
    </w:p>
    <w:p w:rsidR="00270543" w:rsidRPr="00AF776F" w:rsidRDefault="00270543" w:rsidP="000F3D77">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«Қазақстан, Орталық Азия жастары»</w:t>
      </w:r>
      <w:r w:rsidRPr="00AF776F">
        <w:rPr>
          <w:rStyle w:val="af2"/>
          <w:rFonts w:ascii="Times New Roman" w:hAnsi="Times New Roman" w:cs="Times New Roman"/>
          <w:color w:val="000000"/>
          <w:sz w:val="28"/>
          <w:szCs w:val="28"/>
        </w:rPr>
        <w:footnoteReference w:id="13"/>
      </w:r>
      <w:r w:rsidRPr="00AF776F">
        <w:rPr>
          <w:rFonts w:ascii="Times New Roman" w:hAnsi="Times New Roman" w:cs="Times New Roman"/>
          <w:color w:val="000000"/>
          <w:sz w:val="28"/>
          <w:szCs w:val="28"/>
          <w:lang w:val="kk-KZ"/>
        </w:rPr>
        <w:t xml:space="preserve"> зерттеу нәтижелері бойынша жас қазақстандықтардың 83%-ы болашақта өздерін некеде және отбасымен көреді. Жастардың 53%-ы неке серіктестердің бір-біріне жауапкершілігін арттырады </w:t>
      </w:r>
      <w:r w:rsidRPr="00AF776F">
        <w:rPr>
          <w:rFonts w:ascii="Times New Roman" w:hAnsi="Times New Roman" w:cs="Times New Roman"/>
          <w:color w:val="000000"/>
          <w:sz w:val="28"/>
          <w:szCs w:val="28"/>
          <w:lang w:val="kk-KZ"/>
        </w:rPr>
        <w:lastRenderedPageBreak/>
        <w:t>деп санайды, 24%-ы неке ата-аналардың балаларға қатысты жауапкершілігін арттырады деп санайды.</w:t>
      </w:r>
    </w:p>
    <w:p w:rsidR="00270543" w:rsidRPr="00AF776F" w:rsidRDefault="00270543" w:rsidP="000F3D77">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Жастардың пікірінше, бақытты отбасы – бұл махаббат пен қолдау (46%) салтанат құрған отбасы, әртүрлі ұрпақ буындарындағы отбасы мүшелерінің берік байланыстары (24%), сондай-ақ балалары бар немесе ертеңгі күнге деген сенімд</w:t>
      </w:r>
      <w:r w:rsidR="00BF26DD" w:rsidRPr="00AF776F">
        <w:rPr>
          <w:rFonts w:ascii="Times New Roman" w:hAnsi="Times New Roman" w:cs="Times New Roman"/>
          <w:color w:val="000000"/>
          <w:sz w:val="28"/>
          <w:szCs w:val="28"/>
          <w:lang w:val="kk-KZ"/>
        </w:rPr>
        <w:t xml:space="preserve">ілік пен ауқаттылық бар отбасы. Осылайша, </w:t>
      </w:r>
      <w:r w:rsidRPr="00AF776F">
        <w:rPr>
          <w:rFonts w:ascii="Times New Roman" w:hAnsi="Times New Roman" w:cs="Times New Roman"/>
          <w:color w:val="000000"/>
          <w:sz w:val="28"/>
          <w:szCs w:val="28"/>
          <w:lang w:val="kk-KZ"/>
        </w:rPr>
        <w:t>29 жасқа дейінгі жастардың көпшілігі махаббат, қолдау және өзара түсіністікке негізделген некеде өздерін көреді.</w:t>
      </w:r>
    </w:p>
    <w:p w:rsidR="00A11A23" w:rsidRDefault="00D0678E" w:rsidP="000F3D77">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Осы Б</w:t>
      </w:r>
      <w:r w:rsidR="00270543" w:rsidRPr="00AF776F">
        <w:rPr>
          <w:rFonts w:ascii="Times New Roman" w:hAnsi="Times New Roman" w:cs="Times New Roman"/>
          <w:color w:val="000000"/>
          <w:sz w:val="28"/>
          <w:szCs w:val="28"/>
          <w:lang w:val="kk-KZ"/>
        </w:rPr>
        <w:t>аяндаманы дайындау бойынша жүргізілген зерттеу шеңберінде балаларға сауалнама жүргізілген сауалнамаға қатысқан қазақстандық отбасылардың 96% өз салттары бар екенін, ең көп таралған – отбасылық ортақ тамақтанулар (28,7% оң жауап), атаулы күндерді, туған күндерді отбасылық атап өту (26%), ата-аналарымен бірге мәдени орындарға бару (12,3%). Өкінішке орай, белсенді демалысқа, спортпен, кітап оқуға байланысты отбасылық әуестіктер мен салттар өте аз, отбасылық хобби кең таралмаған.</w:t>
      </w:r>
    </w:p>
    <w:p w:rsidR="000F3D77" w:rsidRDefault="000F3D77" w:rsidP="000F3D77">
      <w:pPr>
        <w:tabs>
          <w:tab w:val="left" w:pos="0"/>
        </w:tabs>
        <w:spacing w:after="0" w:line="276" w:lineRule="auto"/>
        <w:ind w:firstLine="709"/>
        <w:contextualSpacing/>
        <w:jc w:val="both"/>
        <w:rPr>
          <w:rFonts w:ascii="Times New Roman" w:hAnsi="Times New Roman" w:cs="Times New Roman"/>
          <w:color w:val="000000"/>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8</w:t>
      </w:r>
      <w:r w:rsidRPr="00AF776F">
        <w:fldChar w:fldCharType="end"/>
      </w:r>
      <w:r w:rsidRPr="00AF776F">
        <w:rPr>
          <w:lang w:val="kk-KZ"/>
        </w:rPr>
        <w:t>-диаграмма. Ата-аналарға сауалнама жүргізу нәтижелері бойынша отбасылық салттарды сақтау, %</w:t>
      </w:r>
    </w:p>
    <w:p w:rsidR="00270543" w:rsidRPr="00AF776F" w:rsidRDefault="00270543" w:rsidP="0012605A">
      <w:pPr>
        <w:pStyle w:val="Default"/>
        <w:jc w:val="left"/>
        <w:rPr>
          <w:rFonts w:ascii="Times New Roman" w:hAnsi="Times New Roman" w:cs="Times New Roman"/>
          <w:lang w:val="kk-KZ"/>
        </w:rPr>
      </w:pPr>
      <w:r w:rsidRPr="00AF776F">
        <w:rPr>
          <w:rFonts w:ascii="Times New Roman" w:hAnsi="Times New Roman" w:cs="Times New Roman"/>
          <w:noProof/>
          <w:lang w:eastAsia="ru-RU"/>
        </w:rPr>
        <w:drawing>
          <wp:inline distT="0" distB="0" distL="0" distR="0" wp14:anchorId="10BEBA9D" wp14:editId="0009E5C4">
            <wp:extent cx="7086600" cy="3952875"/>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70543" w:rsidRPr="00AF776F" w:rsidRDefault="00DB1C9D" w:rsidP="005A23C1">
      <w:pPr>
        <w:pStyle w:val="1fd"/>
        <w:spacing w:before="0" w:after="0"/>
        <w:jc w:val="center"/>
        <w:rPr>
          <w:lang w:val="kk-KZ"/>
        </w:rPr>
      </w:pPr>
      <w:r w:rsidRPr="00AF776F">
        <w:rPr>
          <w:lang w:val="kk-KZ"/>
        </w:rPr>
        <w:t>Дереккөз: Әлеуметтік сауалнама</w:t>
      </w:r>
    </w:p>
    <w:p w:rsidR="00CD0C0B" w:rsidRDefault="00CD0C0B" w:rsidP="00CD0C0B">
      <w:pPr>
        <w:tabs>
          <w:tab w:val="left" w:pos="0"/>
        </w:tabs>
        <w:spacing w:after="0" w:line="276" w:lineRule="auto"/>
        <w:ind w:firstLine="709"/>
        <w:contextualSpacing/>
        <w:jc w:val="both"/>
        <w:rPr>
          <w:rFonts w:ascii="Times New Roman" w:hAnsi="Times New Roman" w:cs="Times New Roman"/>
          <w:color w:val="000000"/>
          <w:sz w:val="28"/>
          <w:szCs w:val="28"/>
          <w:lang w:val="kk-KZ"/>
        </w:rPr>
      </w:pPr>
    </w:p>
    <w:p w:rsidR="00CD0C0B" w:rsidRDefault="00CD0C0B" w:rsidP="00CD0C0B">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lastRenderedPageBreak/>
        <w:t xml:space="preserve">Бала үшін ата-аналармен қарым-қатынас, баланы толғандыратын мәселелер бойынша әңгімелесулер үлкен маңызға ие. Ата-аналардың 62%-ы өз балаларына жеткілікті уақыт бөлмейді, қалғандары қарама-қайшы пікір білдірді. </w:t>
      </w:r>
    </w:p>
    <w:p w:rsidR="00CD0C0B" w:rsidRDefault="00CD0C0B" w:rsidP="00CD0C0B">
      <w:pPr>
        <w:tabs>
          <w:tab w:val="left" w:pos="0"/>
        </w:tabs>
        <w:spacing w:after="0" w:line="276" w:lineRule="auto"/>
        <w:ind w:firstLine="709"/>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Ата-аналардың балаларымен </w:t>
      </w:r>
      <w:r w:rsidRPr="00AF776F">
        <w:rPr>
          <w:rFonts w:ascii="Times New Roman" w:hAnsi="Times New Roman" w:cs="Times New Roman"/>
          <w:color w:val="000000"/>
          <w:sz w:val="28"/>
          <w:szCs w:val="28"/>
          <w:lang w:val="kk-KZ"/>
        </w:rPr>
        <w:t>қарым-қатынас жасау тақырыбын талдау ата-аналар балаларынан негізінен денсаулық, мектеп және тамақтану туралы сұрайтынын көрсетті (70%-60% арасындағы оң жауаптар диапазоны).</w:t>
      </w:r>
    </w:p>
    <w:p w:rsidR="000F3D77" w:rsidRDefault="000F3D77" w:rsidP="00CD0C0B">
      <w:pPr>
        <w:tabs>
          <w:tab w:val="left" w:pos="0"/>
        </w:tabs>
        <w:spacing w:after="0" w:line="276" w:lineRule="auto"/>
        <w:ind w:firstLine="709"/>
        <w:contextualSpacing/>
        <w:jc w:val="both"/>
        <w:rPr>
          <w:rFonts w:ascii="Times New Roman" w:hAnsi="Times New Roman" w:cs="Times New Roman"/>
          <w:color w:val="000000"/>
          <w:sz w:val="28"/>
          <w:szCs w:val="28"/>
          <w:lang w:val="kk-KZ"/>
        </w:rPr>
      </w:pPr>
    </w:p>
    <w:p w:rsidR="00593AAD" w:rsidRPr="00AF776F" w:rsidRDefault="00593AAD" w:rsidP="004E6A11">
      <w:pPr>
        <w:pStyle w:val="affff7"/>
      </w:pPr>
      <w:r w:rsidRPr="00AF776F">
        <w:fldChar w:fldCharType="begin"/>
      </w:r>
      <w:r w:rsidRPr="00AF776F">
        <w:instrText xml:space="preserve"> SEQ Таблица \* ARABIC </w:instrText>
      </w:r>
      <w:r w:rsidRPr="00AF776F">
        <w:fldChar w:fldCharType="separate"/>
      </w:r>
      <w:r w:rsidR="00D65358">
        <w:t>8</w:t>
      </w:r>
      <w:r w:rsidRPr="00AF776F">
        <w:fldChar w:fldCharType="end"/>
      </w:r>
      <w:r w:rsidRPr="00AF776F">
        <w:t xml:space="preserve">-кесте. Ата-аналардың балалармен қарым-қатынас тақырыбы, % </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134"/>
      </w:tblGrid>
      <w:tr w:rsidR="00593AAD" w:rsidRPr="00AF776F" w:rsidTr="00CD0C0B">
        <w:trPr>
          <w:trHeight w:val="340"/>
          <w:tblHeader/>
        </w:trPr>
        <w:tc>
          <w:tcPr>
            <w:tcW w:w="7797" w:type="dxa"/>
            <w:shd w:val="clear" w:color="auto" w:fill="auto"/>
            <w:noWrap/>
            <w:vAlign w:val="bottom"/>
            <w:hideMark/>
          </w:tcPr>
          <w:p w:rsidR="00593AAD" w:rsidRPr="00AF776F" w:rsidRDefault="00593AAD" w:rsidP="001B1ACF">
            <w:pPr>
              <w:spacing w:after="0" w:line="240" w:lineRule="auto"/>
              <w:jc w:val="right"/>
              <w:rPr>
                <w:rFonts w:ascii="Times New Roman" w:hAnsi="Times New Roman" w:cs="Times New Roman"/>
                <w:b/>
                <w:color w:val="000000"/>
                <w:sz w:val="24"/>
                <w:szCs w:val="24"/>
              </w:rPr>
            </w:pPr>
            <w:r w:rsidRPr="00AF776F">
              <w:rPr>
                <w:rFonts w:ascii="Times New Roman" w:hAnsi="Times New Roman" w:cs="Times New Roman"/>
                <w:b/>
                <w:color w:val="000000"/>
                <w:sz w:val="24"/>
                <w:szCs w:val="24"/>
                <w:lang w:val="kk-KZ"/>
              </w:rPr>
              <w:t xml:space="preserve">Ата-аналардың қызығушылық </w:t>
            </w:r>
            <w:r w:rsidRPr="00AF776F">
              <w:rPr>
                <w:rFonts w:ascii="Times New Roman" w:hAnsi="Times New Roman" w:cs="Times New Roman"/>
                <w:bCs/>
                <w:sz w:val="24"/>
                <w:szCs w:val="24"/>
                <w:lang w:val="kk-KZ"/>
              </w:rPr>
              <w:t>т</w:t>
            </w:r>
            <w:r w:rsidRPr="00AF776F">
              <w:rPr>
                <w:rFonts w:ascii="Times New Roman" w:hAnsi="Times New Roman" w:cs="Times New Roman"/>
                <w:b/>
                <w:color w:val="000000"/>
                <w:sz w:val="24"/>
                <w:szCs w:val="24"/>
                <w:lang w:val="kk-KZ"/>
              </w:rPr>
              <w:t>анытатындығы</w:t>
            </w:r>
            <w:r w:rsidRPr="00AF776F">
              <w:rPr>
                <w:rFonts w:ascii="Times New Roman" w:hAnsi="Times New Roman" w:cs="Times New Roman"/>
                <w:b/>
                <w:color w:val="000000"/>
                <w:sz w:val="24"/>
                <w:szCs w:val="24"/>
              </w:rPr>
              <w:t xml:space="preserve"> </w:t>
            </w:r>
          </w:p>
        </w:tc>
        <w:tc>
          <w:tcPr>
            <w:tcW w:w="1134" w:type="dxa"/>
            <w:shd w:val="clear" w:color="auto" w:fill="auto"/>
            <w:vAlign w:val="bottom"/>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w:t>
            </w:r>
          </w:p>
        </w:tc>
      </w:tr>
      <w:tr w:rsidR="00593AAD" w:rsidRPr="00AF776F" w:rsidTr="00CD0C0B">
        <w:trPr>
          <w:trHeight w:val="340"/>
        </w:trPr>
        <w:tc>
          <w:tcPr>
            <w:tcW w:w="7797" w:type="dxa"/>
            <w:shd w:val="clear" w:color="auto" w:fill="auto"/>
            <w:noWrap/>
            <w:vAlign w:val="center"/>
            <w:hideMark/>
          </w:tcPr>
          <w:p w:rsidR="00593AAD" w:rsidRPr="00AF776F" w:rsidRDefault="00593AAD" w:rsidP="001B1ACF">
            <w:pPr>
              <w:spacing w:after="0" w:line="240" w:lineRule="auto"/>
              <w:jc w:val="right"/>
              <w:rPr>
                <w:rFonts w:ascii="Times New Roman" w:hAnsi="Times New Roman" w:cs="Times New Roman"/>
                <w:color w:val="000000"/>
                <w:sz w:val="24"/>
                <w:szCs w:val="24"/>
                <w:lang w:val="kk-KZ"/>
              </w:rPr>
            </w:pPr>
            <w:r w:rsidRPr="00AF776F">
              <w:rPr>
                <w:rFonts w:ascii="Times New Roman" w:hAnsi="Times New Roman" w:cs="Times New Roman"/>
                <w:sz w:val="24"/>
                <w:szCs w:val="24"/>
                <w:lang w:val="kk-KZ"/>
              </w:rPr>
              <w:t>Сенің көңіл-күйің мен денсаулығыңа</w:t>
            </w:r>
          </w:p>
        </w:tc>
        <w:tc>
          <w:tcPr>
            <w:tcW w:w="1134" w:type="dxa"/>
            <w:shd w:val="clear" w:color="000000" w:fill="63BE7B"/>
            <w:noWrap/>
            <w:vAlign w:val="center"/>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69,6</w:t>
            </w:r>
          </w:p>
        </w:tc>
      </w:tr>
      <w:tr w:rsidR="00593AAD" w:rsidRPr="00AF776F" w:rsidTr="00CD0C0B">
        <w:trPr>
          <w:trHeight w:val="340"/>
        </w:trPr>
        <w:tc>
          <w:tcPr>
            <w:tcW w:w="7797" w:type="dxa"/>
            <w:shd w:val="clear" w:color="auto" w:fill="auto"/>
            <w:noWrap/>
            <w:vAlign w:val="center"/>
            <w:hideMark/>
          </w:tcPr>
          <w:p w:rsidR="00593AAD" w:rsidRPr="00AF776F" w:rsidRDefault="00593AAD" w:rsidP="001B1ACF">
            <w:pPr>
              <w:spacing w:after="0" w:line="240" w:lineRule="auto"/>
              <w:jc w:val="right"/>
              <w:rPr>
                <w:rFonts w:ascii="Times New Roman" w:hAnsi="Times New Roman" w:cs="Times New Roman"/>
                <w:color w:val="000000"/>
                <w:sz w:val="24"/>
                <w:szCs w:val="24"/>
                <w:lang w:val="kk-KZ"/>
              </w:rPr>
            </w:pPr>
            <w:r w:rsidRPr="00AF776F">
              <w:rPr>
                <w:rFonts w:ascii="Times New Roman" w:hAnsi="Times New Roman" w:cs="Times New Roman"/>
                <w:sz w:val="24"/>
                <w:szCs w:val="24"/>
                <w:lang w:val="kk-KZ"/>
              </w:rPr>
              <w:t>Сенің мектептегі жағдайыңа</w:t>
            </w:r>
          </w:p>
        </w:tc>
        <w:tc>
          <w:tcPr>
            <w:tcW w:w="1134" w:type="dxa"/>
            <w:shd w:val="clear" w:color="000000" w:fill="71C27C"/>
            <w:noWrap/>
            <w:vAlign w:val="center"/>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67,3</w:t>
            </w:r>
          </w:p>
        </w:tc>
      </w:tr>
      <w:tr w:rsidR="00593AAD" w:rsidRPr="00AF776F" w:rsidTr="00CD0C0B">
        <w:trPr>
          <w:trHeight w:val="340"/>
        </w:trPr>
        <w:tc>
          <w:tcPr>
            <w:tcW w:w="7797" w:type="dxa"/>
            <w:shd w:val="clear" w:color="auto" w:fill="auto"/>
            <w:noWrap/>
            <w:vAlign w:val="center"/>
            <w:hideMark/>
          </w:tcPr>
          <w:p w:rsidR="00593AAD" w:rsidRPr="00AF776F" w:rsidRDefault="00593AAD" w:rsidP="001B1ACF">
            <w:pPr>
              <w:spacing w:after="0" w:line="240" w:lineRule="auto"/>
              <w:jc w:val="right"/>
              <w:rPr>
                <w:rFonts w:ascii="Times New Roman" w:hAnsi="Times New Roman" w:cs="Times New Roman"/>
                <w:color w:val="000000"/>
                <w:sz w:val="24"/>
                <w:szCs w:val="24"/>
                <w:lang w:val="kk-KZ"/>
              </w:rPr>
            </w:pPr>
            <w:r w:rsidRPr="00AF776F">
              <w:rPr>
                <w:rFonts w:ascii="Times New Roman" w:hAnsi="Times New Roman" w:cs="Times New Roman"/>
                <w:sz w:val="24"/>
                <w:szCs w:val="24"/>
                <w:lang w:val="kk-KZ"/>
              </w:rPr>
              <w:t>Қандай да бір жағдайларда қандай шешім қабылдау керектігіне кеңес береді</w:t>
            </w:r>
          </w:p>
        </w:tc>
        <w:tc>
          <w:tcPr>
            <w:tcW w:w="1134" w:type="dxa"/>
            <w:shd w:val="clear" w:color="000000" w:fill="91CC7E"/>
            <w:noWrap/>
            <w:vAlign w:val="center"/>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62</w:t>
            </w:r>
          </w:p>
        </w:tc>
      </w:tr>
      <w:tr w:rsidR="00593AAD" w:rsidRPr="00AF776F" w:rsidTr="00CD0C0B">
        <w:trPr>
          <w:trHeight w:val="340"/>
        </w:trPr>
        <w:tc>
          <w:tcPr>
            <w:tcW w:w="7797" w:type="dxa"/>
            <w:shd w:val="clear" w:color="auto" w:fill="auto"/>
            <w:noWrap/>
            <w:vAlign w:val="center"/>
            <w:hideMark/>
          </w:tcPr>
          <w:p w:rsidR="00593AAD" w:rsidRPr="00AF776F" w:rsidRDefault="00593AAD" w:rsidP="001B1ACF">
            <w:pPr>
              <w:spacing w:after="0" w:line="240" w:lineRule="auto"/>
              <w:jc w:val="right"/>
              <w:rPr>
                <w:rFonts w:ascii="Times New Roman" w:hAnsi="Times New Roman" w:cs="Times New Roman"/>
                <w:color w:val="000000"/>
                <w:sz w:val="24"/>
                <w:szCs w:val="24"/>
                <w:lang w:val="kk-KZ"/>
              </w:rPr>
            </w:pPr>
            <w:r w:rsidRPr="00AF776F">
              <w:rPr>
                <w:rFonts w:ascii="Times New Roman" w:hAnsi="Times New Roman" w:cs="Times New Roman"/>
                <w:sz w:val="24"/>
                <w:szCs w:val="24"/>
                <w:lang w:val="kk-KZ"/>
              </w:rPr>
              <w:t>Мектепте күні бойы немен тамақтанғаныңа</w:t>
            </w:r>
          </w:p>
        </w:tc>
        <w:tc>
          <w:tcPr>
            <w:tcW w:w="1134" w:type="dxa"/>
            <w:shd w:val="clear" w:color="000000" w:fill="9DCF7F"/>
            <w:noWrap/>
            <w:vAlign w:val="center"/>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60</w:t>
            </w:r>
          </w:p>
        </w:tc>
      </w:tr>
      <w:tr w:rsidR="00593AAD" w:rsidRPr="00AF776F" w:rsidTr="00CD0C0B">
        <w:trPr>
          <w:trHeight w:val="340"/>
        </w:trPr>
        <w:tc>
          <w:tcPr>
            <w:tcW w:w="7797" w:type="dxa"/>
            <w:shd w:val="clear" w:color="auto" w:fill="auto"/>
            <w:noWrap/>
            <w:vAlign w:val="center"/>
            <w:hideMark/>
          </w:tcPr>
          <w:p w:rsidR="00593AAD" w:rsidRPr="00AF776F" w:rsidRDefault="00593AAD" w:rsidP="001B1ACF">
            <w:pPr>
              <w:spacing w:after="0" w:line="240" w:lineRule="auto"/>
              <w:jc w:val="right"/>
              <w:rPr>
                <w:rFonts w:ascii="Times New Roman" w:hAnsi="Times New Roman" w:cs="Times New Roman"/>
                <w:color w:val="000000"/>
                <w:sz w:val="24"/>
                <w:szCs w:val="24"/>
                <w:lang w:val="kk-KZ"/>
              </w:rPr>
            </w:pPr>
            <w:r w:rsidRPr="00AF776F">
              <w:rPr>
                <w:rFonts w:ascii="Times New Roman" w:hAnsi="Times New Roman" w:cs="Times New Roman"/>
                <w:sz w:val="24"/>
                <w:szCs w:val="24"/>
                <w:lang w:val="kk-KZ"/>
              </w:rPr>
              <w:t>Кіммен достасып жүргеніңе</w:t>
            </w:r>
          </w:p>
        </w:tc>
        <w:tc>
          <w:tcPr>
            <w:tcW w:w="1134" w:type="dxa"/>
            <w:shd w:val="clear" w:color="000000" w:fill="C2DA81"/>
            <w:noWrap/>
            <w:vAlign w:val="center"/>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53,8</w:t>
            </w:r>
          </w:p>
        </w:tc>
      </w:tr>
      <w:tr w:rsidR="00593AAD" w:rsidRPr="00AF776F" w:rsidTr="00CD0C0B">
        <w:trPr>
          <w:trHeight w:val="340"/>
        </w:trPr>
        <w:tc>
          <w:tcPr>
            <w:tcW w:w="7797" w:type="dxa"/>
            <w:shd w:val="clear" w:color="auto" w:fill="auto"/>
            <w:noWrap/>
            <w:vAlign w:val="center"/>
            <w:hideMark/>
          </w:tcPr>
          <w:p w:rsidR="00593AAD" w:rsidRPr="00AF776F" w:rsidRDefault="00593AAD" w:rsidP="001B1ACF">
            <w:pPr>
              <w:spacing w:after="0" w:line="240" w:lineRule="auto"/>
              <w:jc w:val="right"/>
              <w:rPr>
                <w:rFonts w:ascii="Times New Roman" w:hAnsi="Times New Roman" w:cs="Times New Roman"/>
                <w:color w:val="000000"/>
                <w:sz w:val="24"/>
                <w:szCs w:val="24"/>
                <w:lang w:val="kk-KZ"/>
              </w:rPr>
            </w:pPr>
            <w:r w:rsidRPr="00AF776F">
              <w:rPr>
                <w:rFonts w:ascii="Times New Roman" w:hAnsi="Times New Roman" w:cs="Times New Roman"/>
                <w:sz w:val="24"/>
                <w:szCs w:val="24"/>
                <w:lang w:val="kk-KZ"/>
              </w:rPr>
              <w:t>Сені мазалайтын проблемалар</w:t>
            </w:r>
          </w:p>
        </w:tc>
        <w:tc>
          <w:tcPr>
            <w:tcW w:w="1134" w:type="dxa"/>
            <w:shd w:val="clear" w:color="000000" w:fill="FFEB84"/>
            <w:noWrap/>
            <w:vAlign w:val="center"/>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43,4</w:t>
            </w:r>
          </w:p>
        </w:tc>
      </w:tr>
      <w:tr w:rsidR="00593AAD" w:rsidRPr="00AF776F" w:rsidTr="00CD0C0B">
        <w:trPr>
          <w:trHeight w:val="340"/>
        </w:trPr>
        <w:tc>
          <w:tcPr>
            <w:tcW w:w="7797" w:type="dxa"/>
            <w:shd w:val="clear" w:color="auto" w:fill="auto"/>
            <w:noWrap/>
            <w:vAlign w:val="center"/>
            <w:hideMark/>
          </w:tcPr>
          <w:p w:rsidR="00593AAD" w:rsidRPr="00AF776F" w:rsidRDefault="00593AAD" w:rsidP="001B1ACF">
            <w:pPr>
              <w:spacing w:after="0" w:line="240" w:lineRule="auto"/>
              <w:jc w:val="right"/>
              <w:rPr>
                <w:rFonts w:ascii="Times New Roman" w:hAnsi="Times New Roman" w:cs="Times New Roman"/>
                <w:color w:val="000000"/>
                <w:sz w:val="24"/>
                <w:szCs w:val="24"/>
                <w:lang w:val="kk-KZ"/>
              </w:rPr>
            </w:pPr>
            <w:r w:rsidRPr="00AF776F">
              <w:rPr>
                <w:rFonts w:ascii="Times New Roman" w:hAnsi="Times New Roman" w:cs="Times New Roman"/>
                <w:sz w:val="24"/>
                <w:szCs w:val="24"/>
                <w:lang w:val="kk-KZ"/>
              </w:rPr>
              <w:t>Әлеуметтік желілерде кіммен байланысқа түсетіндігіңе</w:t>
            </w:r>
          </w:p>
        </w:tc>
        <w:tc>
          <w:tcPr>
            <w:tcW w:w="1134" w:type="dxa"/>
            <w:shd w:val="clear" w:color="000000" w:fill="FA9A74"/>
            <w:noWrap/>
            <w:vAlign w:val="center"/>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32,8</w:t>
            </w:r>
          </w:p>
        </w:tc>
      </w:tr>
      <w:tr w:rsidR="00593AAD" w:rsidRPr="00AF776F" w:rsidTr="00CD0C0B">
        <w:trPr>
          <w:trHeight w:val="340"/>
        </w:trPr>
        <w:tc>
          <w:tcPr>
            <w:tcW w:w="7797" w:type="dxa"/>
            <w:shd w:val="clear" w:color="auto" w:fill="auto"/>
            <w:noWrap/>
            <w:vAlign w:val="center"/>
            <w:hideMark/>
          </w:tcPr>
          <w:p w:rsidR="00593AAD" w:rsidRPr="00AF776F" w:rsidRDefault="00593AAD" w:rsidP="001B1ACF">
            <w:pPr>
              <w:spacing w:after="0" w:line="240" w:lineRule="auto"/>
              <w:jc w:val="right"/>
              <w:rPr>
                <w:rFonts w:ascii="Times New Roman" w:hAnsi="Times New Roman" w:cs="Times New Roman"/>
                <w:color w:val="000000"/>
                <w:sz w:val="24"/>
                <w:szCs w:val="24"/>
                <w:lang w:val="kk-KZ"/>
              </w:rPr>
            </w:pPr>
            <w:r w:rsidRPr="00AF776F">
              <w:rPr>
                <w:rFonts w:ascii="Times New Roman" w:hAnsi="Times New Roman" w:cs="Times New Roman"/>
                <w:sz w:val="24"/>
                <w:szCs w:val="24"/>
                <w:lang w:val="kk-KZ"/>
              </w:rPr>
              <w:t>Қандай видео көретіндігіңе</w:t>
            </w:r>
          </w:p>
        </w:tc>
        <w:tc>
          <w:tcPr>
            <w:tcW w:w="1134" w:type="dxa"/>
            <w:shd w:val="clear" w:color="000000" w:fill="F98570"/>
            <w:noWrap/>
            <w:vAlign w:val="center"/>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30</w:t>
            </w:r>
          </w:p>
        </w:tc>
      </w:tr>
      <w:tr w:rsidR="00593AAD" w:rsidRPr="00AF776F" w:rsidTr="00CD0C0B">
        <w:trPr>
          <w:trHeight w:val="340"/>
        </w:trPr>
        <w:tc>
          <w:tcPr>
            <w:tcW w:w="7797" w:type="dxa"/>
            <w:shd w:val="clear" w:color="auto" w:fill="auto"/>
            <w:noWrap/>
            <w:vAlign w:val="center"/>
            <w:hideMark/>
          </w:tcPr>
          <w:p w:rsidR="00593AAD" w:rsidRPr="00AF776F" w:rsidRDefault="00593AAD" w:rsidP="001B1ACF">
            <w:pPr>
              <w:spacing w:after="0" w:line="240" w:lineRule="auto"/>
              <w:jc w:val="right"/>
              <w:rPr>
                <w:rFonts w:ascii="Times New Roman" w:hAnsi="Times New Roman" w:cs="Times New Roman"/>
                <w:color w:val="000000"/>
                <w:sz w:val="24"/>
                <w:szCs w:val="24"/>
                <w:lang w:val="kk-KZ"/>
              </w:rPr>
            </w:pPr>
            <w:r w:rsidRPr="00AF776F">
              <w:rPr>
                <w:rFonts w:ascii="Times New Roman" w:hAnsi="Times New Roman" w:cs="Times New Roman"/>
                <w:sz w:val="24"/>
                <w:szCs w:val="24"/>
                <w:lang w:val="kk-KZ"/>
              </w:rPr>
              <w:t>Интернетте қандай сайттарға кіретіндігіңе</w:t>
            </w:r>
          </w:p>
        </w:tc>
        <w:tc>
          <w:tcPr>
            <w:tcW w:w="1134" w:type="dxa"/>
            <w:shd w:val="clear" w:color="000000" w:fill="F9826F"/>
            <w:noWrap/>
            <w:vAlign w:val="center"/>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29,6</w:t>
            </w:r>
          </w:p>
        </w:tc>
      </w:tr>
      <w:tr w:rsidR="00593AAD" w:rsidRPr="00AF776F" w:rsidTr="00CD0C0B">
        <w:trPr>
          <w:trHeight w:val="340"/>
        </w:trPr>
        <w:tc>
          <w:tcPr>
            <w:tcW w:w="7797" w:type="dxa"/>
            <w:shd w:val="clear" w:color="auto" w:fill="auto"/>
            <w:noWrap/>
            <w:vAlign w:val="center"/>
            <w:hideMark/>
          </w:tcPr>
          <w:p w:rsidR="00593AAD" w:rsidRPr="00AF776F" w:rsidRDefault="00593AAD" w:rsidP="001B1ACF">
            <w:pPr>
              <w:spacing w:after="0" w:line="240" w:lineRule="auto"/>
              <w:jc w:val="right"/>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rPr>
              <w:t xml:space="preserve"> </w:t>
            </w:r>
            <w:r w:rsidRPr="00AF776F">
              <w:rPr>
                <w:rFonts w:ascii="Times New Roman" w:hAnsi="Times New Roman" w:cs="Times New Roman"/>
                <w:sz w:val="24"/>
                <w:szCs w:val="24"/>
                <w:lang w:val="kk-KZ"/>
              </w:rPr>
              <w:t>Қандай музыка тыңдайтындығыңа</w:t>
            </w:r>
          </w:p>
        </w:tc>
        <w:tc>
          <w:tcPr>
            <w:tcW w:w="1134" w:type="dxa"/>
            <w:shd w:val="clear" w:color="000000" w:fill="F97C6E"/>
            <w:noWrap/>
            <w:vAlign w:val="center"/>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28,8</w:t>
            </w:r>
          </w:p>
        </w:tc>
      </w:tr>
      <w:tr w:rsidR="00593AAD" w:rsidRPr="00AF776F" w:rsidTr="00CD0C0B">
        <w:trPr>
          <w:trHeight w:val="340"/>
        </w:trPr>
        <w:tc>
          <w:tcPr>
            <w:tcW w:w="7797" w:type="dxa"/>
            <w:shd w:val="clear" w:color="auto" w:fill="auto"/>
            <w:noWrap/>
            <w:vAlign w:val="center"/>
            <w:hideMark/>
          </w:tcPr>
          <w:p w:rsidR="00593AAD" w:rsidRPr="00AF776F" w:rsidRDefault="00593AAD" w:rsidP="001B1ACF">
            <w:pPr>
              <w:spacing w:after="0" w:line="240" w:lineRule="auto"/>
              <w:jc w:val="right"/>
              <w:rPr>
                <w:rFonts w:ascii="Times New Roman" w:hAnsi="Times New Roman" w:cs="Times New Roman"/>
                <w:color w:val="000000"/>
                <w:sz w:val="24"/>
                <w:szCs w:val="24"/>
                <w:lang w:val="kk-KZ"/>
              </w:rPr>
            </w:pPr>
            <w:r w:rsidRPr="00AF776F">
              <w:rPr>
                <w:rFonts w:ascii="Times New Roman" w:hAnsi="Times New Roman" w:cs="Times New Roman"/>
                <w:sz w:val="24"/>
                <w:szCs w:val="24"/>
                <w:lang w:val="kk-KZ"/>
              </w:rPr>
              <w:t>Қандай компьютерлік, онлайн ойындар ойтайтындығыңа</w:t>
            </w:r>
          </w:p>
        </w:tc>
        <w:tc>
          <w:tcPr>
            <w:tcW w:w="1134" w:type="dxa"/>
            <w:shd w:val="clear" w:color="000000" w:fill="F8696B"/>
            <w:noWrap/>
            <w:vAlign w:val="center"/>
            <w:hideMark/>
          </w:tcPr>
          <w:p w:rsidR="00593AAD" w:rsidRPr="00AF776F" w:rsidRDefault="00593AAD" w:rsidP="001B1ACF">
            <w:pPr>
              <w:spacing w:after="0" w:line="240" w:lineRule="auto"/>
              <w:jc w:val="center"/>
              <w:rPr>
                <w:rFonts w:ascii="Times New Roman" w:hAnsi="Times New Roman" w:cs="Times New Roman"/>
                <w:color w:val="000000"/>
                <w:sz w:val="24"/>
                <w:szCs w:val="24"/>
              </w:rPr>
            </w:pPr>
            <w:r w:rsidRPr="00AF776F">
              <w:rPr>
                <w:rFonts w:ascii="Times New Roman" w:hAnsi="Times New Roman" w:cs="Times New Roman"/>
                <w:color w:val="000000"/>
                <w:sz w:val="24"/>
                <w:szCs w:val="24"/>
              </w:rPr>
              <w:t>26,2</w:t>
            </w:r>
          </w:p>
        </w:tc>
      </w:tr>
    </w:tbl>
    <w:p w:rsidR="00593AAD" w:rsidRPr="00AF776F" w:rsidRDefault="00593AAD" w:rsidP="00593AAD">
      <w:pPr>
        <w:pStyle w:val="1fd"/>
        <w:rPr>
          <w:lang w:val="kk-KZ"/>
        </w:rPr>
      </w:pPr>
      <w:r w:rsidRPr="00AF776F">
        <w:t>Дереккөз:</w:t>
      </w:r>
      <w:r w:rsidRPr="00AF776F">
        <w:rPr>
          <w:lang w:val="kk-KZ"/>
        </w:rPr>
        <w:t xml:space="preserve"> Әлеуметтік сауалнама</w:t>
      </w:r>
    </w:p>
    <w:p w:rsidR="00CD0C0B" w:rsidRDefault="00CD0C0B" w:rsidP="00CD0C0B">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Ата-аналарына сенімділік, қорғаныштық жағдайында бала өзін бақытты сезінеді және толыққанды дами алады. Балалардың 94%-ының пікірінше олардың ата-аналары әрқашан көмекке келуге дайын. Балалардың 4%-ы ата-аналары оларға көмектесетініне сенбейді, балалардың 2%-ы ата-аналарынан көмек күтпейді.</w:t>
      </w:r>
    </w:p>
    <w:p w:rsidR="00CD0C0B" w:rsidRPr="00AF776F" w:rsidRDefault="00CD0C0B" w:rsidP="00CD0C0B">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Сауалнамаға жауап берген балалардың 46</w:t>
      </w:r>
      <w:r>
        <w:rPr>
          <w:rFonts w:ascii="Times New Roman" w:hAnsi="Times New Roman" w:cs="Times New Roman"/>
          <w:color w:val="000000"/>
          <w:sz w:val="28"/>
          <w:szCs w:val="28"/>
          <w:lang w:val="kk-KZ"/>
        </w:rPr>
        <w:t xml:space="preserve">%-ының ата-аналары балаларының </w:t>
      </w:r>
      <w:r w:rsidRPr="00AF776F">
        <w:rPr>
          <w:rFonts w:ascii="Times New Roman" w:hAnsi="Times New Roman" w:cs="Times New Roman"/>
          <w:color w:val="000000"/>
          <w:sz w:val="28"/>
          <w:szCs w:val="28"/>
          <w:lang w:val="kk-KZ"/>
        </w:rPr>
        <w:t>іс-әрекеттеріне қатысты баға береді және кеңе</w:t>
      </w:r>
      <w:r>
        <w:rPr>
          <w:rFonts w:ascii="Times New Roman" w:hAnsi="Times New Roman" w:cs="Times New Roman"/>
          <w:color w:val="000000"/>
          <w:sz w:val="28"/>
          <w:szCs w:val="28"/>
          <w:lang w:val="kk-KZ"/>
        </w:rPr>
        <w:t xml:space="preserve">стер ұсынады. Балалардың 52%-ы </w:t>
      </w:r>
      <w:r w:rsidRPr="00AF776F">
        <w:rPr>
          <w:rFonts w:ascii="Times New Roman" w:hAnsi="Times New Roman" w:cs="Times New Roman"/>
          <w:color w:val="000000"/>
          <w:sz w:val="28"/>
          <w:szCs w:val="28"/>
          <w:lang w:val="kk-KZ"/>
        </w:rPr>
        <w:t>ата-аналарымен, 15%-ы басқа жақын туыстарымен құпияларын бөлісуге дайын, қалған 23%-ы достарына, 2%-ы психологқа және басқаларына құпияларын айтуға сенеді.</w:t>
      </w:r>
    </w:p>
    <w:p w:rsidR="003F729B" w:rsidRDefault="003F729B" w:rsidP="003F729B">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 xml:space="preserve">Республикада ата-аналар мен мектептің өзара іс-қимылын күшейту тәжірибесі енгізілуде. 2018-2019 оқу жылының басында БҒМ бастамасымен Қазақстанның барлық өңірлерінде Отбасылық тәрбие институты әзірлеген бағдарламалар бойынша «21 ғасырдың қазақстандық ата-аналары: өз </w:t>
      </w:r>
      <w:r w:rsidRPr="00AF776F">
        <w:rPr>
          <w:rFonts w:ascii="Times New Roman" w:hAnsi="Times New Roman" w:cs="Times New Roman"/>
          <w:color w:val="000000"/>
          <w:sz w:val="28"/>
          <w:szCs w:val="28"/>
          <w:lang w:val="kk-KZ"/>
        </w:rPr>
        <w:lastRenderedPageBreak/>
        <w:t>балаңның үлгісі бол» атты республикалық ата-аналар конференциясы өткізілді.</w:t>
      </w:r>
    </w:p>
    <w:p w:rsidR="00813F8A" w:rsidRDefault="00270543" w:rsidP="008F0C36">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17 өңірде 32</w:t>
      </w:r>
      <w:r w:rsidR="00F74483" w:rsidRPr="00AF776F">
        <w:rPr>
          <w:rFonts w:ascii="Times New Roman" w:hAnsi="Times New Roman" w:cs="Times New Roman"/>
          <w:color w:val="000000"/>
          <w:sz w:val="28"/>
          <w:szCs w:val="28"/>
          <w:lang w:val="kk-KZ"/>
        </w:rPr>
        <w:t xml:space="preserve"> </w:t>
      </w:r>
      <w:r w:rsidRPr="00AF776F">
        <w:rPr>
          <w:rFonts w:ascii="Times New Roman" w:hAnsi="Times New Roman" w:cs="Times New Roman"/>
          <w:color w:val="000000"/>
          <w:sz w:val="28"/>
          <w:szCs w:val="28"/>
          <w:lang w:val="kk-KZ"/>
        </w:rPr>
        <w:t>742 а</w:t>
      </w:r>
      <w:r w:rsidR="00F74483" w:rsidRPr="00AF776F">
        <w:rPr>
          <w:rFonts w:ascii="Times New Roman" w:hAnsi="Times New Roman" w:cs="Times New Roman"/>
          <w:color w:val="000000"/>
          <w:sz w:val="28"/>
          <w:szCs w:val="28"/>
          <w:lang w:val="kk-KZ"/>
        </w:rPr>
        <w:t>лаң құрылды. 7</w:t>
      </w:r>
      <w:r w:rsidRPr="00AF776F">
        <w:rPr>
          <w:rFonts w:ascii="Times New Roman" w:hAnsi="Times New Roman" w:cs="Times New Roman"/>
          <w:color w:val="000000"/>
          <w:sz w:val="28"/>
          <w:szCs w:val="28"/>
          <w:lang w:val="kk-KZ"/>
        </w:rPr>
        <w:t>000-ға жуық психолог жергілікті жерлерде конференция өткізуге қатысты. Конференцияларды өткізу кезінде 14 000-нан астам педагог волонтер болды. Ата-аналардың қатысуы жалпы еліміз бойынша 2 637 709 адамды, жоспар бойынша – 2 407 000 адамды құрады.</w:t>
      </w:r>
    </w:p>
    <w:p w:rsidR="00813F8A" w:rsidRDefault="00270543" w:rsidP="008F0C36">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Ата-аналар конференциялары отбасылық құндылықтарды дәріптеу, ілгерілету және нығайтуға; өскелең ұрпақты тәрбиелеу мәселелері бойынша білім беру мекемелерінің отбасымен өзара іс-қимылын жетілдіруге; тәрбиелеу процесінде ата-аналардың ең қиын мәселелерін ашуға; балалардың ақпараттық қауіпсіздігін қамтамасыз етуге; кәмелетке толмағандардың суицидтік мінез-құлқының алдын алуға бағытталған.</w:t>
      </w:r>
    </w:p>
    <w:p w:rsidR="00270543" w:rsidRPr="00AF776F" w:rsidRDefault="00270543" w:rsidP="008F0C36">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Ата-аналар өз баласына мектепте оқуға бейімделу барысында қалай көмек көрсететінін, жасөспірімдік жастағы психологиялық-физиологиялық ерекшеліктері және олардың бала мінез-құлқындағы көріністері туралы ақпарат алып, жасөспіріммен жақсы қарым-қатынас орнату, баланың осы даму кезеңінде сауатты тәрбиені қамтамасыз ету, ҰБТ-ға дайындау және тапсыру кезінде өз баласына психологиялық көмек көрсету туралы сұрақтарға жауап алды. Конференцияда әртүрлі мәселелердің алдын алу және түзету бойынша әлем психологтарынан ұсыныстар берілді.</w:t>
      </w:r>
    </w:p>
    <w:p w:rsidR="00813F8A" w:rsidRDefault="00270543" w:rsidP="008F0C36">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Конференцияға қатысқан әрбір ата-ана қарапайым және көрнекі әдістемелердің көмегімен тәрбиеші ретінде өз қасиеттерін өзін-өзі бағалай алды және осы өзін-өзі бағалау нәтижесі бойынша өз алдына даму бойынша нақты мақсаттарды қоя алды.</w:t>
      </w:r>
    </w:p>
    <w:p w:rsidR="00270543" w:rsidRPr="00AF776F" w:rsidRDefault="00270543" w:rsidP="008F0C36">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Конференция аясында ата-аналардың мектеппен ынтымақтастықта болу деңгейін анықтау, отбасылық тәрбие мәселелері бойынша психологиялық көмекке деген ата-аналардың қажеттілігінің деңгейін анықтау мақсатында сауалнама жүргізілді.</w:t>
      </w:r>
    </w:p>
    <w:p w:rsidR="00813F8A" w:rsidRDefault="00270543" w:rsidP="008F0C36">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Іс жүзінде барлық ата-аналар (орта есеппен 90%) өз отбасында отбасылық құндылықтарды ілгерілету мен насихаттауға жеткілікті көңіл бөледі. Ата-аналардың көпшілігі (шамамен 90%) өз баласын тәрбиелеу үшін жауапкершілікті және балалардың жас ерекшеліктері олардың тарапынан ерекше назар аударуды талап ететінін түсінеді.</w:t>
      </w:r>
    </w:p>
    <w:p w:rsidR="00813F8A" w:rsidRDefault="00270543" w:rsidP="00AB6474">
      <w:pPr>
        <w:spacing w:after="0" w:line="276" w:lineRule="auto"/>
        <w:ind w:firstLine="708"/>
        <w:jc w:val="both"/>
        <w:rPr>
          <w:rFonts w:ascii="Times New Roman" w:eastAsia="Calibri" w:hAnsi="Times New Roman" w:cs="Times New Roman"/>
          <w:noProof/>
          <w:sz w:val="28"/>
          <w:szCs w:val="28"/>
        </w:rPr>
      </w:pPr>
      <w:r w:rsidRPr="00AF776F">
        <w:rPr>
          <w:rFonts w:ascii="Times New Roman" w:eastAsia="Calibri" w:hAnsi="Times New Roman" w:cs="Times New Roman"/>
          <w:noProof/>
          <w:sz w:val="28"/>
          <w:szCs w:val="28"/>
        </w:rPr>
        <w:t xml:space="preserve">Ата-аналардың 40-50%-ы психологтың кеңес беру көмегін алу пайдалы деп санайды. Еліміздегі түрлі діни ағымдардың таралуы ата-аналар тарапынан алаңдаушылық тудыруда. Ата-аналардың 50%-ы мектеп ортасына деструктивті діни ағымдарды енгізудің алдын алу мәселелері бойынша педагог-психологтың консультацияларын қажет етеді. Ата-аналардың тағы да </w:t>
      </w:r>
      <w:r w:rsidRPr="00AF776F">
        <w:rPr>
          <w:rFonts w:ascii="Times New Roman" w:eastAsia="Calibri" w:hAnsi="Times New Roman" w:cs="Times New Roman"/>
          <w:noProof/>
          <w:sz w:val="28"/>
          <w:szCs w:val="28"/>
        </w:rPr>
        <w:lastRenderedPageBreak/>
        <w:t>үлкен үлесі (60-70%) балалардың ақпараттық қауіпсіздігін қамтамасыз ету тұрғысында қосымша көмекті қажет етеді.</w:t>
      </w:r>
    </w:p>
    <w:p w:rsidR="00813F8A" w:rsidRDefault="00270543" w:rsidP="00AB6474">
      <w:pPr>
        <w:spacing w:after="0" w:line="276" w:lineRule="auto"/>
        <w:ind w:firstLine="708"/>
        <w:jc w:val="both"/>
        <w:rPr>
          <w:rFonts w:ascii="Times New Roman" w:eastAsia="Calibri" w:hAnsi="Times New Roman" w:cs="Times New Roman"/>
          <w:noProof/>
          <w:sz w:val="28"/>
          <w:szCs w:val="28"/>
        </w:rPr>
      </w:pPr>
      <w:r w:rsidRPr="00AF776F">
        <w:rPr>
          <w:rFonts w:ascii="Times New Roman" w:eastAsia="Calibri" w:hAnsi="Times New Roman" w:cs="Times New Roman"/>
          <w:noProof/>
          <w:sz w:val="28"/>
          <w:szCs w:val="28"/>
        </w:rPr>
        <w:t>Ата-аналардың 70-80% «Қалай табысты ата-ана болуға болады?» бағдарламасы бойынша онлайн-оқудан өтуге дайын екендіктерін білдірді.</w:t>
      </w:r>
    </w:p>
    <w:p w:rsidR="00813F8A" w:rsidRDefault="00270543" w:rsidP="00AB6474">
      <w:pPr>
        <w:spacing w:after="0" w:line="276" w:lineRule="auto"/>
        <w:ind w:firstLine="708"/>
        <w:jc w:val="both"/>
        <w:rPr>
          <w:rFonts w:ascii="Times New Roman" w:eastAsia="Calibri" w:hAnsi="Times New Roman" w:cs="Times New Roman"/>
          <w:noProof/>
          <w:sz w:val="28"/>
          <w:szCs w:val="28"/>
        </w:rPr>
      </w:pPr>
      <w:r w:rsidRPr="00AF776F">
        <w:rPr>
          <w:rFonts w:ascii="Times New Roman" w:eastAsia="Calibri" w:hAnsi="Times New Roman" w:cs="Times New Roman"/>
          <w:noProof/>
          <w:sz w:val="28"/>
          <w:szCs w:val="28"/>
        </w:rPr>
        <w:t>Осылайша, ата-аналар конференцияларында балалардың әл-ауқатын қамтамасыз ету үшін ата-аналар қауымдастығымен бірге жұмыстың басым бағыттары анықталды: балалардың ақпараттық қауіпсіздігін қамтамасыз ету мәселелері бойынша консультациялар, деструктивті діни ағымдарды енгізудің алдын алу мәселелері, балаларды тәрбиелеу және бала-ата-ана қатынастарындағы проблемаларды шешу бойынша консультациялар.</w:t>
      </w:r>
    </w:p>
    <w:p w:rsidR="00270543" w:rsidRPr="00AF776F" w:rsidRDefault="00270543" w:rsidP="00AB6474">
      <w:pPr>
        <w:spacing w:after="0" w:line="276" w:lineRule="auto"/>
        <w:ind w:firstLine="708"/>
        <w:jc w:val="both"/>
        <w:rPr>
          <w:rFonts w:ascii="Times New Roman" w:eastAsia="Calibri" w:hAnsi="Times New Roman" w:cs="Times New Roman"/>
          <w:noProof/>
          <w:sz w:val="28"/>
          <w:szCs w:val="28"/>
        </w:rPr>
      </w:pPr>
      <w:r w:rsidRPr="00AF776F">
        <w:rPr>
          <w:rFonts w:ascii="Times New Roman" w:eastAsia="Calibri" w:hAnsi="Times New Roman" w:cs="Times New Roman"/>
          <w:noProof/>
          <w:sz w:val="28"/>
          <w:szCs w:val="28"/>
        </w:rPr>
        <w:t>Республикалық ата-аналар конференцияларын өткізудің маңызды нәтижесі мектеп оқушылардың отбасыларымен тығыз қарым-қатынас жасауға дайын екенін ата-аналардың түсінуі</w:t>
      </w:r>
      <w:r w:rsidR="00732275" w:rsidRPr="00AF776F">
        <w:rPr>
          <w:rFonts w:ascii="Times New Roman" w:eastAsia="Calibri" w:hAnsi="Times New Roman" w:cs="Times New Roman"/>
          <w:noProof/>
          <w:sz w:val="28"/>
          <w:szCs w:val="28"/>
        </w:rPr>
        <w:t xml:space="preserve"> </w:t>
      </w:r>
      <w:r w:rsidRPr="00AF776F">
        <w:rPr>
          <w:rFonts w:ascii="Times New Roman" w:eastAsia="Calibri" w:hAnsi="Times New Roman" w:cs="Times New Roman"/>
          <w:noProof/>
          <w:sz w:val="28"/>
          <w:szCs w:val="28"/>
        </w:rPr>
        <w:t>болып болды.</w:t>
      </w:r>
    </w:p>
    <w:p w:rsidR="00270543" w:rsidRDefault="00270543" w:rsidP="00AB6474">
      <w:pPr>
        <w:spacing w:after="0" w:line="276" w:lineRule="auto"/>
        <w:ind w:firstLine="708"/>
        <w:jc w:val="both"/>
        <w:rPr>
          <w:rFonts w:ascii="Times New Roman" w:eastAsia="Calibri" w:hAnsi="Times New Roman" w:cs="Times New Roman"/>
          <w:noProof/>
          <w:sz w:val="28"/>
          <w:szCs w:val="28"/>
        </w:rPr>
      </w:pPr>
      <w:r w:rsidRPr="00AF776F">
        <w:rPr>
          <w:rFonts w:ascii="Times New Roman" w:eastAsia="Calibri" w:hAnsi="Times New Roman" w:cs="Times New Roman"/>
          <w:noProof/>
          <w:sz w:val="28"/>
          <w:szCs w:val="28"/>
        </w:rPr>
        <w:t>Ата-аналар конференцияларын өткізу, егер мектеп ата-аналармен тығыз ынтымақтастыққа дайын болса, оқыту және тәрбиелеу процесінде туындайтын проблемалық жағдайларды шешу үшін қажетті барлық ақпаратты ұсынуға дайын болса, ата-аналар да тәрбиелеу процесінде туындайтын ең қиын мәселелермен бөлісуге дайын екенін көрсетті</w:t>
      </w:r>
      <w:r w:rsidRPr="003F729B">
        <w:rPr>
          <w:rFonts w:ascii="Times New Roman" w:eastAsia="Calibri" w:hAnsi="Times New Roman" w:cs="Times New Roman"/>
          <w:noProof/>
          <w:sz w:val="28"/>
          <w:szCs w:val="28"/>
          <w:vertAlign w:val="superscript"/>
        </w:rPr>
        <w:footnoteReference w:id="14"/>
      </w:r>
      <w:r w:rsidRPr="00AF776F">
        <w:rPr>
          <w:rFonts w:ascii="Times New Roman" w:eastAsia="Calibri" w:hAnsi="Times New Roman" w:cs="Times New Roman"/>
          <w:noProof/>
          <w:sz w:val="28"/>
          <w:szCs w:val="28"/>
        </w:rPr>
        <w:t>.</w:t>
      </w:r>
    </w:p>
    <w:p w:rsidR="00270543" w:rsidRPr="00335ECB" w:rsidRDefault="00335ECB" w:rsidP="00335ECB">
      <w:pPr>
        <w:pStyle w:val="2"/>
        <w:rPr>
          <w:rFonts w:eastAsiaTheme="majorEastAsia"/>
        </w:rPr>
      </w:pPr>
      <w:bookmarkStart w:id="20" w:name="_Toc6785381"/>
      <w:r>
        <w:rPr>
          <w:rFonts w:eastAsiaTheme="majorEastAsia"/>
          <w:lang w:val="ru-RU"/>
        </w:rPr>
        <w:t xml:space="preserve">2.4. </w:t>
      </w:r>
      <w:r w:rsidR="00270543" w:rsidRPr="00335ECB">
        <w:rPr>
          <w:rFonts w:eastAsiaTheme="majorEastAsia"/>
        </w:rPr>
        <w:t>Дін және балалар</w:t>
      </w:r>
      <w:bookmarkEnd w:id="20"/>
    </w:p>
    <w:p w:rsidR="00813F8A" w:rsidRDefault="00270543" w:rsidP="00F63361">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Өзін демократиялық және зайырлы мемлекет ретінде орнықтыратын Қазақстан үшін осы мемлекеттік ұстанымдарды сақтау мәселелері саяси және қоғамдық қауіпсіздік үшін маңызды. Осы мақсатта 2017 жылы Қазақстан Республикасы Президентінің Жарлығымен 201</w:t>
      </w:r>
      <w:r w:rsidR="005E5AD5" w:rsidRPr="00AF776F">
        <w:rPr>
          <w:rFonts w:ascii="Times New Roman" w:hAnsi="Times New Roman" w:cs="Times New Roman"/>
          <w:color w:val="000000"/>
          <w:sz w:val="28"/>
          <w:szCs w:val="28"/>
          <w:lang w:val="kk-KZ"/>
        </w:rPr>
        <w:t>7-2020 жылдарға арналған ҚР Дін</w:t>
      </w:r>
      <w:r w:rsidRPr="00AF776F">
        <w:rPr>
          <w:rFonts w:ascii="Times New Roman" w:hAnsi="Times New Roman" w:cs="Times New Roman"/>
          <w:color w:val="000000"/>
          <w:sz w:val="28"/>
          <w:szCs w:val="28"/>
          <w:lang w:val="kk-KZ"/>
        </w:rPr>
        <w:t xml:space="preserve"> саласындағы мемлекеттік саясат тұжырымдамасы қабылданды.</w:t>
      </w:r>
    </w:p>
    <w:p w:rsidR="00813F8A" w:rsidRDefault="00270543" w:rsidP="00F63361">
      <w:pPr>
        <w:tabs>
          <w:tab w:val="left" w:pos="0"/>
        </w:tabs>
        <w:spacing w:after="0" w:line="276" w:lineRule="auto"/>
        <w:ind w:firstLine="709"/>
        <w:contextualSpacing/>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Балалар діни радикалдардың әсеріне ұшыраған осал топтардың бірі болып табылады. Сондықтан да оқушылардың діни ілімдердің ерекшеліктері мен тарихы туралы ғылыми білімді қалыптастыру, жастарды бейбітшілік, мәдени және діни алуан түрлілік рухында тәрбиелеу жөніндегі жұмысты күшейту қажет.</w:t>
      </w:r>
    </w:p>
    <w:p w:rsidR="00270543" w:rsidRDefault="00270543" w:rsidP="00F63361">
      <w:pPr>
        <w:suppressAutoHyphens/>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жүйесі жеке тұлға мен қоғамның қазақстандық патриотизмді, халықтың ұлттық және рухани дәстүрлерін құрметтеуді қалыптастыруда іргелі рөл атқарады.</w:t>
      </w:r>
    </w:p>
    <w:p w:rsidR="003F729B" w:rsidRPr="00AF776F" w:rsidRDefault="003F729B" w:rsidP="00F63361">
      <w:pPr>
        <w:suppressAutoHyphens/>
        <w:spacing w:after="0" w:line="276" w:lineRule="auto"/>
        <w:ind w:firstLine="708"/>
        <w:jc w:val="both"/>
        <w:rPr>
          <w:rFonts w:ascii="Times New Roman" w:hAnsi="Times New Roman" w:cs="Times New Roman"/>
          <w:sz w:val="28"/>
          <w:szCs w:val="28"/>
          <w:lang w:val="kk-KZ"/>
        </w:rPr>
      </w:pPr>
    </w:p>
    <w:p w:rsidR="00270543" w:rsidRPr="00AF776F" w:rsidRDefault="00270543" w:rsidP="00F63361">
      <w:pPr>
        <w:suppressAutoHyphens/>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Діни саладағы мемлекеттік саясат тұжырымдамасына сәйкес білім беру ұйымдарында білім беру жүйесінің негізгі принциптері:</w:t>
      </w:r>
    </w:p>
    <w:p w:rsidR="00270543" w:rsidRPr="00AF776F" w:rsidRDefault="00270543" w:rsidP="00F63361">
      <w:pPr>
        <w:pStyle w:val="a6"/>
        <w:numPr>
          <w:ilvl w:val="0"/>
          <w:numId w:val="7"/>
        </w:numPr>
        <w:spacing w:after="0" w:line="276" w:lineRule="auto"/>
        <w:ind w:left="1276" w:hanging="567"/>
        <w:jc w:val="both"/>
        <w:textAlignment w:val="baseline"/>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жүйесінің зайырлы сипатын қамтамасыз ету;</w:t>
      </w:r>
    </w:p>
    <w:p w:rsidR="00270543" w:rsidRPr="00AF776F" w:rsidRDefault="00270543" w:rsidP="00F63361">
      <w:pPr>
        <w:pStyle w:val="a6"/>
        <w:numPr>
          <w:ilvl w:val="0"/>
          <w:numId w:val="7"/>
        </w:numPr>
        <w:spacing w:after="0" w:line="276" w:lineRule="auto"/>
        <w:ind w:left="1276" w:hanging="567"/>
        <w:jc w:val="both"/>
        <w:textAlignment w:val="baseline"/>
        <w:rPr>
          <w:rFonts w:ascii="Times New Roman" w:hAnsi="Times New Roman" w:cs="Times New Roman"/>
          <w:sz w:val="28"/>
          <w:szCs w:val="28"/>
          <w:lang w:val="kk-KZ"/>
        </w:rPr>
      </w:pPr>
      <w:r w:rsidRPr="00AF776F">
        <w:rPr>
          <w:rFonts w:ascii="Times New Roman" w:hAnsi="Times New Roman" w:cs="Times New Roman"/>
          <w:sz w:val="28"/>
          <w:szCs w:val="28"/>
          <w:lang w:val="kk-KZ"/>
        </w:rPr>
        <w:t>діни дүниетанымды таныту және насихаттау үшін оқытушылардың жауапкершілігін белгілеу;</w:t>
      </w:r>
    </w:p>
    <w:p w:rsidR="00270543" w:rsidRPr="00AF776F" w:rsidRDefault="00270543" w:rsidP="00335529">
      <w:pPr>
        <w:pStyle w:val="a6"/>
        <w:numPr>
          <w:ilvl w:val="0"/>
          <w:numId w:val="7"/>
        </w:numPr>
        <w:spacing w:after="0" w:line="240" w:lineRule="auto"/>
        <w:ind w:left="1276" w:hanging="567"/>
        <w:jc w:val="both"/>
        <w:textAlignment w:val="baseline"/>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мен тәрбиелеу үдерісінде оқушыларға тек қана әлем мен дін туралы ғылыми білім беру;</w:t>
      </w:r>
    </w:p>
    <w:p w:rsidR="00270543" w:rsidRPr="00AF776F" w:rsidRDefault="00270543" w:rsidP="00335529">
      <w:pPr>
        <w:pStyle w:val="a6"/>
        <w:numPr>
          <w:ilvl w:val="0"/>
          <w:numId w:val="7"/>
        </w:numPr>
        <w:spacing w:after="0" w:line="240" w:lineRule="auto"/>
        <w:ind w:left="1276" w:hanging="567"/>
        <w:jc w:val="both"/>
        <w:textAlignment w:val="baseline"/>
        <w:rPr>
          <w:rFonts w:ascii="Times New Roman" w:hAnsi="Times New Roman" w:cs="Times New Roman"/>
          <w:sz w:val="28"/>
          <w:szCs w:val="28"/>
          <w:lang w:val="kk-KZ"/>
        </w:rPr>
      </w:pPr>
      <w:r w:rsidRPr="00AF776F">
        <w:rPr>
          <w:rFonts w:ascii="Times New Roman" w:hAnsi="Times New Roman" w:cs="Times New Roman"/>
          <w:sz w:val="28"/>
          <w:szCs w:val="28"/>
          <w:lang w:val="kk-KZ"/>
        </w:rPr>
        <w:t>оқыту кезінде қандай да бір діни бірлестікке кіруге мәжбүрлеуге немесе онда болуға жол бермеу;</w:t>
      </w:r>
    </w:p>
    <w:p w:rsidR="00270543" w:rsidRPr="00AF776F" w:rsidRDefault="00270543" w:rsidP="00335529">
      <w:pPr>
        <w:pStyle w:val="a6"/>
        <w:numPr>
          <w:ilvl w:val="0"/>
          <w:numId w:val="7"/>
        </w:numPr>
        <w:suppressAutoHyphens/>
        <w:spacing w:after="0" w:line="240" w:lineRule="auto"/>
        <w:ind w:left="1276" w:hanging="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діни себептер бойынша оқушылардың оқу сабақтарына қатысудан бас тартуына жол бермеу;</w:t>
      </w:r>
    </w:p>
    <w:p w:rsidR="00270543" w:rsidRPr="00AF776F" w:rsidRDefault="00270543" w:rsidP="00335529">
      <w:pPr>
        <w:pStyle w:val="a6"/>
        <w:numPr>
          <w:ilvl w:val="0"/>
          <w:numId w:val="7"/>
        </w:numPr>
        <w:suppressAutoHyphens/>
        <w:spacing w:after="0" w:line="240" w:lineRule="auto"/>
        <w:ind w:left="1276" w:hanging="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ұйымдарында діни іс-шараларды және миссионерлік қызметті жүргізуге жол бермеу;</w:t>
      </w:r>
    </w:p>
    <w:p w:rsidR="00270543" w:rsidRPr="00AF776F" w:rsidRDefault="00270543" w:rsidP="00335529">
      <w:pPr>
        <w:pStyle w:val="a6"/>
        <w:numPr>
          <w:ilvl w:val="0"/>
          <w:numId w:val="7"/>
        </w:numPr>
        <w:suppressAutoHyphens/>
        <w:spacing w:after="0" w:line="240" w:lineRule="auto"/>
        <w:ind w:left="1276" w:hanging="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ұйымдарында белгіленген киім нысанына қойылатын талаптарды сақтау.</w:t>
      </w:r>
    </w:p>
    <w:p w:rsidR="00270543" w:rsidRPr="000E5E23" w:rsidRDefault="00335ECB" w:rsidP="00335ECB">
      <w:pPr>
        <w:pStyle w:val="3"/>
        <w:tabs>
          <w:tab w:val="clear" w:pos="2410"/>
        </w:tabs>
        <w:ind w:left="720" w:hanging="720"/>
      </w:pPr>
      <w:r w:rsidRPr="000E5E23">
        <w:t xml:space="preserve">2.4.1. </w:t>
      </w:r>
      <w:r w:rsidR="00270543" w:rsidRPr="000E5E23">
        <w:t>Діни оқыту</w:t>
      </w:r>
    </w:p>
    <w:p w:rsidR="00270543" w:rsidRPr="00AF776F" w:rsidRDefault="00270543" w:rsidP="000F3D77">
      <w:pPr>
        <w:pStyle w:val="Default"/>
        <w:spacing w:after="0" w:line="276" w:lineRule="auto"/>
        <w:ind w:firstLine="709"/>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ҚМДБ ақпараты бойынша, Қазақстанда 9 оқу орны: 5 медресе-колледж, 4 медресе оқу қызметін ресми түрде </w:t>
      </w:r>
      <w:r w:rsidR="00AB6474" w:rsidRPr="00AF776F">
        <w:rPr>
          <w:rFonts w:ascii="Times New Roman" w:hAnsi="Times New Roman" w:cs="Times New Roman"/>
          <w:sz w:val="28"/>
          <w:szCs w:val="28"/>
          <w:lang w:val="kk-KZ"/>
        </w:rPr>
        <w:t>жүзеге асырады. Оқушылар саны 2</w:t>
      </w:r>
      <w:r w:rsidRPr="00AF776F">
        <w:rPr>
          <w:rFonts w:ascii="Times New Roman" w:hAnsi="Times New Roman" w:cs="Times New Roman"/>
          <w:sz w:val="28"/>
          <w:szCs w:val="28"/>
          <w:lang w:val="kk-KZ"/>
        </w:rPr>
        <w:t>189 адамды құрайды. Пансионаттар саны – 61, оларда 1154 бала оқиды, негізінен аз қамтылған және көп балалы отбасылардың балалары оқиды. Осылайша, ресми білім беру мекемелерінде 3 мыңнан астам жас діни білім алады.</w:t>
      </w:r>
    </w:p>
    <w:p w:rsidR="00270543" w:rsidRPr="00AF776F" w:rsidRDefault="00270543" w:rsidP="000F3D77">
      <w:pPr>
        <w:pStyle w:val="Default"/>
        <w:spacing w:after="0" w:line="276" w:lineRule="auto"/>
        <w:ind w:firstLine="709"/>
        <w:rPr>
          <w:rFonts w:ascii="Times New Roman" w:hAnsi="Times New Roman" w:cs="Times New Roman"/>
          <w:sz w:val="28"/>
          <w:szCs w:val="28"/>
          <w:lang w:val="kk-KZ"/>
        </w:rPr>
      </w:pPr>
      <w:r w:rsidRPr="00AF776F">
        <w:rPr>
          <w:rFonts w:ascii="Times New Roman" w:hAnsi="Times New Roman" w:cs="Times New Roman"/>
          <w:sz w:val="28"/>
          <w:szCs w:val="28"/>
          <w:lang w:val="kk-KZ"/>
        </w:rPr>
        <w:t>Ресми мәліметтер бойынша, 6 медресе-колледжде 11 жылдық оқытудан кейінгі мектеп түлектері, 3 медреседе 9-сыныпты бітірген оқушылар оқиды. 2018 жылы аталған оқу орындарына 9 сыныптың 248 түлегі оқуға түсті.</w:t>
      </w:r>
    </w:p>
    <w:p w:rsidR="00270543" w:rsidRPr="00AF776F" w:rsidRDefault="00270543" w:rsidP="000F3D77">
      <w:pPr>
        <w:pStyle w:val="Default"/>
        <w:spacing w:line="276" w:lineRule="auto"/>
        <w:ind w:firstLine="709"/>
        <w:rPr>
          <w:rFonts w:ascii="Times New Roman" w:hAnsi="Times New Roman" w:cs="Times New Roman"/>
          <w:sz w:val="28"/>
          <w:szCs w:val="28"/>
          <w:lang w:val="kk-KZ"/>
        </w:rPr>
      </w:pPr>
      <w:r w:rsidRPr="00AF776F">
        <w:rPr>
          <w:rFonts w:ascii="Times New Roman" w:hAnsi="Times New Roman" w:cs="Times New Roman"/>
          <w:sz w:val="28"/>
          <w:szCs w:val="28"/>
          <w:lang w:val="kk-KZ"/>
        </w:rPr>
        <w:t>Ресми діни оқу орындарынан басқа, қоғамымызда балаларды дінге қатыстыру орын алған бейресми сипаттағы қауіптер пайда болды, әсіресе егер бұл деструктивті бағыт болса аса қауіпті. Осыған байланысты, АҚДМ балаларды күмәнді діни оқыту үшін жазалауды қатаңдатуды көздейді. Заң жобасында діни білім беру мен оқыту діни мекемелерде және ресми тіркелген діни мекемелерде, жексенбілік мектептер немесе «Сауат ашу курстары» сияқты кедергісіз жүргізілуі мүмкін. Егер олар тысқары жерлерде жүргізілсе, онда жергілікті атқарушы органдармен келісілуі тиіс.</w:t>
      </w:r>
    </w:p>
    <w:p w:rsidR="00270543" w:rsidRPr="00AF776F" w:rsidRDefault="00335ECB" w:rsidP="00335ECB">
      <w:pPr>
        <w:pStyle w:val="3"/>
        <w:tabs>
          <w:tab w:val="clear" w:pos="2410"/>
        </w:tabs>
        <w:ind w:left="720" w:hanging="720"/>
        <w:rPr>
          <w:rFonts w:eastAsiaTheme="minorEastAsia"/>
          <w:bCs/>
          <w:i/>
        </w:rPr>
      </w:pPr>
      <w:bookmarkStart w:id="21" w:name="_Toc535935372"/>
      <w:bookmarkStart w:id="22" w:name="_Toc536273041"/>
      <w:r w:rsidRPr="000E5E23">
        <w:lastRenderedPageBreak/>
        <w:t xml:space="preserve">2.4.2. </w:t>
      </w:r>
      <w:r w:rsidR="00270543" w:rsidRPr="000E5E23">
        <w:t>Кәмелетке толмағандарды радикалсыздандыру және оңалту</w:t>
      </w:r>
      <w:bookmarkEnd w:id="21"/>
      <w:bookmarkEnd w:id="22"/>
    </w:p>
    <w:p w:rsidR="00813F8A" w:rsidRDefault="00270543" w:rsidP="000F3D77">
      <w:pPr>
        <w:pStyle w:val="Default"/>
        <w:spacing w:after="0" w:line="276" w:lineRule="auto"/>
        <w:ind w:firstLine="709"/>
        <w:rPr>
          <w:rFonts w:ascii="Times New Roman" w:hAnsi="Times New Roman" w:cs="Times New Roman"/>
          <w:sz w:val="28"/>
          <w:szCs w:val="28"/>
          <w:lang w:val="kk-KZ"/>
        </w:rPr>
      </w:pPr>
      <w:r w:rsidRPr="00AF776F">
        <w:rPr>
          <w:rFonts w:ascii="Times New Roman" w:hAnsi="Times New Roman" w:cs="Times New Roman"/>
          <w:sz w:val="28"/>
          <w:szCs w:val="28"/>
          <w:lang w:val="kk-KZ"/>
        </w:rPr>
        <w:t>Террористік белсенді аймақтардан келген кәмелетке толмағандарды радикалсыздандыру және оңалту мәселесі ерекше бақылауда тұр. 2018 жылғы жағдай бойынша 125 бала жауынгерлік іс-қимыл аймағынан оралды.</w:t>
      </w:r>
    </w:p>
    <w:p w:rsidR="00270543" w:rsidRPr="00AF776F" w:rsidRDefault="00270543" w:rsidP="000F3D77">
      <w:pPr>
        <w:pStyle w:val="Default"/>
        <w:spacing w:after="0" w:line="276" w:lineRule="auto"/>
        <w:ind w:firstLine="709"/>
        <w:rPr>
          <w:rFonts w:ascii="Times New Roman" w:hAnsi="Times New Roman" w:cs="Times New Roman"/>
          <w:sz w:val="28"/>
          <w:szCs w:val="28"/>
          <w:lang w:val="kk-KZ"/>
        </w:rPr>
      </w:pPr>
      <w:r w:rsidRPr="00AF776F">
        <w:rPr>
          <w:rFonts w:ascii="Times New Roman" w:hAnsi="Times New Roman" w:cs="Times New Roman"/>
          <w:sz w:val="28"/>
          <w:szCs w:val="28"/>
          <w:lang w:val="kk-KZ"/>
        </w:rPr>
        <w:t>БҒМ ақпараты бойынша, мемлекеттік әлеуметтік тапсырыс аясында 2018 жылдан бастап террористік белсенді аймақтардан келген кәмелетке толмағандарды, сондай-ақ заңмен қайшылықтағы балаларды оңалту және радикалсыздандыру бойынша әлеуметтік маңызы бар жоба жүзеге асырылуда. ІІМ мәліметі бойынша профилактикалық есепте 1555 бала тұр. Жоба шеңберінде республиканың 9 өңірінде (Ақмола, Ақтөбе, Алматы, Атырау, БҚО, Қарағанды, Маңғыстау, ОҚО облыстары, Астана қаласы) Оңалту орталықтары жұмыс істейді, олардың қызметі көрсетілетін арнаулы әлеуметтік қызметтердің сапасын арттыруға бағытталған. 2019 жылы кадрлық құрамын заңгерлер, психологтар, әлеуметтік қызметкерлер, дінтанушылар, теологтар құрайтын қосымша үш орталық құру жоспарлануда. Орталықтың қызметімен балалар мен ата-аналар, сондай-ақ заңмен қайшылықта болу салдарынан қауіп-қатер тобына жататын балалар қамтылатын болады. Орталықтарда ТТЖ анықтағанға дейін уақытша тұрғын үй болып табылатын отбасыларға арналған қонақ үйлер бар.</w:t>
      </w:r>
    </w:p>
    <w:p w:rsidR="00270543" w:rsidRPr="00AF776F" w:rsidRDefault="00270543" w:rsidP="000F3D77">
      <w:pPr>
        <w:pStyle w:val="Default"/>
        <w:spacing w:after="0" w:line="276" w:lineRule="auto"/>
        <w:ind w:firstLine="709"/>
        <w:rPr>
          <w:rFonts w:ascii="Times New Roman" w:hAnsi="Times New Roman" w:cs="Times New Roman"/>
          <w:sz w:val="28"/>
          <w:szCs w:val="28"/>
          <w:lang w:val="kk-KZ"/>
        </w:rPr>
      </w:pPr>
      <w:r w:rsidRPr="00AF776F">
        <w:rPr>
          <w:rFonts w:ascii="Times New Roman" w:hAnsi="Times New Roman" w:cs="Times New Roman"/>
          <w:sz w:val="28"/>
          <w:szCs w:val="28"/>
          <w:lang w:val="kk-KZ"/>
        </w:rPr>
        <w:t>Діни материалдарды тарату каналдарына тұрақты түрде мониторинг жүргізіледі. Интернетте құқыққа қайшы контенті бар сайттар анықталады және бұғатталады. 2017 жылы 1500-ге жуық заңсыз діни контентті таратқан 3000-ға жуық сайт зерттелді.</w:t>
      </w:r>
    </w:p>
    <w:p w:rsidR="00270543" w:rsidRPr="000E5E23" w:rsidRDefault="00335ECB" w:rsidP="00335ECB">
      <w:pPr>
        <w:pStyle w:val="3"/>
        <w:tabs>
          <w:tab w:val="clear" w:pos="2410"/>
        </w:tabs>
        <w:ind w:left="720" w:hanging="720"/>
      </w:pPr>
      <w:r w:rsidRPr="000E5E23">
        <w:t xml:space="preserve">2.4.3. </w:t>
      </w:r>
      <w:r w:rsidR="00270543" w:rsidRPr="000E5E23">
        <w:t>Балалардың дінге көзқарасы</w:t>
      </w:r>
    </w:p>
    <w:p w:rsidR="00270543" w:rsidRPr="00AF776F" w:rsidRDefault="00D0678E" w:rsidP="00AB6474">
      <w:pPr>
        <w:pStyle w:val="Default"/>
        <w:spacing w:after="0" w:line="276" w:lineRule="auto"/>
        <w:ind w:firstLine="709"/>
        <w:rPr>
          <w:rFonts w:ascii="Times New Roman" w:eastAsiaTheme="minorHAnsi" w:hAnsi="Times New Roman" w:cs="Times New Roman"/>
          <w:color w:val="auto"/>
          <w:sz w:val="28"/>
          <w:szCs w:val="28"/>
          <w:lang w:val="kk-KZ"/>
        </w:rPr>
      </w:pPr>
      <w:r w:rsidRPr="00AF776F">
        <w:rPr>
          <w:rFonts w:ascii="Times New Roman" w:eastAsiaTheme="minorHAnsi" w:hAnsi="Times New Roman" w:cs="Times New Roman"/>
          <w:color w:val="auto"/>
          <w:sz w:val="28"/>
          <w:szCs w:val="28"/>
          <w:lang w:val="kk-KZ"/>
        </w:rPr>
        <w:t>Осы Б</w:t>
      </w:r>
      <w:r w:rsidR="00270543" w:rsidRPr="00AF776F">
        <w:rPr>
          <w:rFonts w:ascii="Times New Roman" w:eastAsiaTheme="minorHAnsi" w:hAnsi="Times New Roman" w:cs="Times New Roman"/>
          <w:color w:val="auto"/>
          <w:sz w:val="28"/>
          <w:szCs w:val="28"/>
          <w:lang w:val="kk-KZ"/>
        </w:rPr>
        <w:t>аяндаманы дайындау шеңберінде жүргізілген әлеуметтік зерттеу нәтижелері бойынша балалардың көпшілігі (74%) өздерін діндар деп санайды: балалардың 60%-ы өздерін мұсылман дініне жатқызса, 11,5%-ы православ дініне, 0,2%-ы басқа христиандық діндерге жатқызса, 21%-ы білмейді немесе діни тиесілігін анықтамаған, 5,1%-ы өзін атеистерге жатқызады.</w:t>
      </w:r>
    </w:p>
    <w:p w:rsidR="00813F8A" w:rsidRDefault="00270543" w:rsidP="00AB6474">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19% үшін дін маңызды емес. Қалған балалар үшін діннің белгілі бір маңызы бар. Балалар үшін көбінесе (51,7%) дін – бұл мәдениеттің, дәстүрдің бір бөлігі, маңызды оқиғалар кезінде (үйлену, жерлеу, бала туу және т.б.) жалпы қабылданған салттарды сақтау. Алайда, балалардың оныншы үлесі үшін дін өте маңызды (10% – рухани қолдау, 8% – күнделікті өмірдің міндетті бөлігі).</w:t>
      </w:r>
    </w:p>
    <w:p w:rsidR="00270543" w:rsidRDefault="00270543" w:rsidP="00AB6474">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Балалардың 6,2%-ы дінді рухани жағынан жақын адамдармен қарым-қатынас жасау мүмкіндігі ретінде атап өтеді. Бұл діни адамдар тарапынан көп түсінік тапқан балалар. Сонымен қатар, бұл жауап мұсылман дініне жататындығын (8,6%) атап өткен балаларға тән. Дінді рухани жағынан жақын адамдармен қарым-қатынас жасау мүмкіндігі ретінде атап өткен балалардың 19%-ының ата-анасы қажет болған жағдайда оларға көмектесуге дайын еместігін байқауға болады. Егер бала отбасында қолдау таппаса, онда ол сондай-ақ тәуекел тобына жатады және діни радикализм мен экстремизмге неғұрлым бейім.</w:t>
      </w:r>
    </w:p>
    <w:p w:rsidR="000F3D77" w:rsidRDefault="000F3D77" w:rsidP="004E6A11">
      <w:pPr>
        <w:pStyle w:val="affff7"/>
        <w:rPr>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9</w:t>
      </w:r>
      <w:r w:rsidRPr="00AF776F">
        <w:fldChar w:fldCharType="end"/>
      </w:r>
      <w:r w:rsidRPr="00AF776F">
        <w:rPr>
          <w:lang w:val="kk-KZ"/>
        </w:rPr>
        <w:t>-диаграмма. Балалар өміріндегі діннің маңызы, %</w:t>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noProof/>
        </w:rPr>
        <w:drawing>
          <wp:inline distT="0" distB="0" distL="0" distR="0" wp14:anchorId="16C043AF" wp14:editId="68F13BE2">
            <wp:extent cx="5660390" cy="26384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B1C9D" w:rsidRPr="00AF776F" w:rsidRDefault="00DB1C9D" w:rsidP="0012605A">
      <w:pPr>
        <w:pStyle w:val="1fd"/>
        <w:rPr>
          <w:lang w:val="kk-KZ"/>
        </w:rPr>
      </w:pPr>
      <w:r w:rsidRPr="00AF776F">
        <w:rPr>
          <w:lang w:val="kk-KZ"/>
        </w:rPr>
        <w:t>Дереккөз: Әлеуметтік сауалнама</w:t>
      </w:r>
    </w:p>
    <w:p w:rsidR="00270543" w:rsidRPr="00AF776F" w:rsidRDefault="00270543" w:rsidP="00AB6474">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Негативті зардаптардың алдын алу үшін дін мәселелеріндегі сауаттылықты арттыру, балалардың сыни ойлауын қалыптастыру, ақпараттық кампанияларды өткізу, зайырлы қоғамның дәстүрлері мен мәдени нормаларына сәйкес сананы қалыптастыру маңызды. Бірақ, ең алдымен, бала үшін отбасындағы амандық, ата-аналар тарапынан көбірек араласу маңызды.</w:t>
      </w:r>
    </w:p>
    <w:p w:rsidR="00270543" w:rsidRPr="00AF776F" w:rsidRDefault="00270543" w:rsidP="00AB6474">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Еліміздің мектептерінде хиджаб тағатын оқушы қыздардың проблемасы байқалады. Мектеп формасына қойылатын міндетті талаптарды бекіту туралы БҒМ бұйрығына қарамастан, бұл мәселе бұрынғысынша өзекті болып қала береді.</w:t>
      </w:r>
      <w:r w:rsidR="00732275"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Өңірлердің ақпараты бойынша, мектептерде ата-аналармен, оқушылармен балалардың артық діншілдігі оларды қоғамнан оқшаулауға әкеп соқтыратыны туралы әңгімелесулер жүргізіледі.</w:t>
      </w:r>
    </w:p>
    <w:p w:rsidR="00270543" w:rsidRPr="00AF776F" w:rsidRDefault="00270543" w:rsidP="00AB6474">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Зерттеу нәтижелері бойынша, қазіргі уақытта кейбір балалар мектепке діни атрибутика заттарын, киімдерді, бас киімдерді (мысалы, хиджаб) киюге рұқсат бермегендіктен бара алмайды. Мектеп зайырлы ұйым болып табылады, </w:t>
      </w:r>
      <w:r w:rsidRPr="00AF776F">
        <w:rPr>
          <w:rFonts w:ascii="Times New Roman" w:hAnsi="Times New Roman" w:cs="Times New Roman"/>
          <w:sz w:val="28"/>
          <w:szCs w:val="28"/>
          <w:lang w:val="kk-KZ"/>
        </w:rPr>
        <w:lastRenderedPageBreak/>
        <w:t>сондықтан педагогтардың басым көпшілігінің (81%), мамандардың (85%), ұйым басшыларының (93,8%) пікірінше, ата-аналар балаға діни атрибутика, киім-кешек заттарын кимеуге рұқсат етуі тиіс.</w:t>
      </w:r>
    </w:p>
    <w:p w:rsidR="00270543" w:rsidRPr="00AF776F" w:rsidRDefault="00270543" w:rsidP="00AB6474">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республикалық ата-аналар конференциясы барысында Отбасылық тәрбиелеу институты ата-аналарға жүргізген сауалнама нәтижелері бойынша ата-аналардың 10%-ға жуығы мектепте діни атрибутиканы алып жүруге тыйым салу туралы мемлекеттік органдардың шешімін қолдамайды, мұндай жауаптар Түркістан облысының ата-аналары арасында жиі кездеседі (15%).</w:t>
      </w:r>
    </w:p>
    <w:p w:rsidR="002F1A98" w:rsidRPr="00AF776F" w:rsidRDefault="00270543" w:rsidP="00593BC5">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Қорытындылай келе, балаларға жоғары күшке сену, жауапкершілікті Құдайға ауыстыру, ғылымды діни ұстанымдармен алмастыру, ойлау еркіндігін, дербестік пен шығармашылықты дамыту, демократиялық құндылықтарды қабылдау, әлемді ғылыми танымға деген қызығушылықты дамыту үшін шектеу болып табылатынын түсіндірудің маңыздылығын атап өткен жөн.</w:t>
      </w:r>
    </w:p>
    <w:p w:rsidR="00270543" w:rsidRPr="00813F8A" w:rsidRDefault="00270543" w:rsidP="00C437D2">
      <w:pPr>
        <w:pStyle w:val="1"/>
      </w:pPr>
      <w:bookmarkStart w:id="23" w:name="_Toc6785382"/>
      <w:r w:rsidRPr="00813F8A">
        <w:lastRenderedPageBreak/>
        <w:t>Тарау. Балалардың білім алуы</w:t>
      </w:r>
      <w:bookmarkEnd w:id="23"/>
    </w:p>
    <w:p w:rsidR="00270543" w:rsidRPr="00335ECB" w:rsidRDefault="00270543" w:rsidP="00335ECB">
      <w:pPr>
        <w:pStyle w:val="2"/>
        <w:numPr>
          <w:ilvl w:val="1"/>
          <w:numId w:val="1"/>
        </w:numPr>
        <w:rPr>
          <w:rFonts w:eastAsiaTheme="majorEastAsia"/>
        </w:rPr>
      </w:pPr>
      <w:bookmarkStart w:id="24" w:name="_Toc6785383"/>
      <w:r w:rsidRPr="00335ECB">
        <w:rPr>
          <w:rFonts w:eastAsiaTheme="majorEastAsia"/>
        </w:rPr>
        <w:t>Мектепке дейінгі тәрбие</w:t>
      </w:r>
      <w:bookmarkEnd w:id="24"/>
    </w:p>
    <w:p w:rsidR="005E5AD5" w:rsidRPr="00AF776F" w:rsidRDefault="005E5AD5" w:rsidP="003D38EC">
      <w:pPr>
        <w:pStyle w:val="Textbody"/>
        <w:tabs>
          <w:tab w:val="left" w:pos="567"/>
          <w:tab w:val="left" w:pos="885"/>
        </w:tabs>
        <w:spacing w:after="0"/>
        <w:ind w:firstLine="709"/>
        <w:jc w:val="both"/>
        <w:rPr>
          <w:sz w:val="28"/>
          <w:lang w:val="kk-KZ"/>
        </w:rPr>
      </w:pPr>
      <w:r w:rsidRPr="00AF776F">
        <w:rPr>
          <w:sz w:val="28"/>
          <w:lang w:val="kk-KZ"/>
        </w:rPr>
        <w:t xml:space="preserve">Мектепке дейінгі жастағы баланы </w:t>
      </w:r>
      <w:r w:rsidRPr="00AF776F">
        <w:rPr>
          <w:sz w:val="28"/>
          <w:szCs w:val="28"/>
          <w:lang w:val="kk-KZ"/>
        </w:rPr>
        <w:t xml:space="preserve">тәрбиелеу мен оқыту </w:t>
      </w:r>
      <w:r w:rsidRPr="00AF776F">
        <w:rPr>
          <w:sz w:val="28"/>
          <w:lang w:val="kk-KZ"/>
        </w:rPr>
        <w:t xml:space="preserve">оның болашақ әлеуметтік-экономикалық жағдайы үшін үлкен маңызға ие, өйткені осы жаста баланың </w:t>
      </w:r>
      <w:r w:rsidRPr="00AF776F">
        <w:rPr>
          <w:sz w:val="28"/>
          <w:szCs w:val="28"/>
          <w:lang w:val="kk-KZ"/>
        </w:rPr>
        <w:t>зияткерлік, жеке және физикалық дамуы қалыптасады.</w:t>
      </w:r>
    </w:p>
    <w:p w:rsidR="00270543" w:rsidRPr="00AF776F" w:rsidRDefault="00270543" w:rsidP="003D38EC">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Нобель лауреаты Дж. Хекманнің өндірістік функция және білім беруге инвестиция тарту туралы зерттеулері ең ерте жаста (0-6 жас) қаржы жұмсау адам дамуы тұрғысынан ең тиімді екенін көрсетті. Бұл ретте қиын әлеуметтік-экономикалық жағдайдағы отбасының балаларымен жұмыс істеу кезінде ең үлкен нәтижеге қол жеткізіледі екен</w:t>
      </w:r>
      <w:r w:rsidRPr="00AF776F">
        <w:rPr>
          <w:rFonts w:ascii="Times New Roman" w:hAnsi="Times New Roman" w:cs="Times New Roman"/>
          <w:sz w:val="28"/>
          <w:szCs w:val="28"/>
          <w:vertAlign w:val="superscript"/>
        </w:rPr>
        <w:footnoteReference w:id="15"/>
      </w:r>
      <w:r w:rsidRPr="00AF776F">
        <w:rPr>
          <w:rFonts w:ascii="Times New Roman" w:hAnsi="Times New Roman" w:cs="Times New Roman"/>
          <w:sz w:val="28"/>
          <w:szCs w:val="28"/>
          <w:lang w:val="kk-KZ"/>
        </w:rPr>
        <w:t>. Келесі көптеген зерттеулер барысында «толыққанды тамақтанбайтын, өспей қалған, ата-ана назары жеткіліксіз және дамуға ынталандырылмаған 5 жасқа дейінгі балалар, ең алдымен, мектепте нашар оқиды және ержеткен соң аз табыс табатыны» дәлелденді</w:t>
      </w:r>
      <w:r w:rsidRPr="00AF776F">
        <w:rPr>
          <w:rFonts w:ascii="Times New Roman" w:hAnsi="Times New Roman" w:cs="Times New Roman"/>
          <w:sz w:val="28"/>
          <w:szCs w:val="28"/>
          <w:vertAlign w:val="superscript"/>
        </w:rPr>
        <w:footnoteReference w:id="16"/>
      </w:r>
      <w:r w:rsidRPr="00AF776F">
        <w:rPr>
          <w:rFonts w:ascii="Times New Roman" w:hAnsi="Times New Roman" w:cs="Times New Roman"/>
          <w:sz w:val="28"/>
          <w:szCs w:val="28"/>
          <w:lang w:val="kk-KZ"/>
        </w:rPr>
        <w:t>. Бұл дегеніміз, кедей отбасылардан шыққан балалардың өсуі және кедейліктің шектеулі шеңберінен шығу ықтималдығы айтарлықтай төмен. Көп балалы отбасылардың төрттен бірі кедейлік шегінен тыс өмір сүретінін ескере отырып, қолжетімді сапалы мектепке дейінгі білім беруді дамыту мәселесінің өзектілігі артып отыр.</w:t>
      </w:r>
    </w:p>
    <w:p w:rsidR="00813F8A" w:rsidRDefault="00270543" w:rsidP="003D38EC">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Мектепке дейінгі білім берудің маңыздылығын бағалаудағы маңызды аргумент «мектепке дейінгі білім берудің сапасы мен деңгейін арттыруға жұмсалған әрбір қосымша доллар болашақта ұлттық экономикаға 6-дан 17 долларға дейін әкеледі. Сондықтан бала өмірінің алғашқы жылдарында жұмсалған инвестициялар – бұл мемлекет тарапынан ең тиімді капитал»</w:t>
      </w:r>
      <w:r w:rsidRPr="00AF776F">
        <w:rPr>
          <w:rFonts w:ascii="Times New Roman" w:hAnsi="Times New Roman" w:cs="Times New Roman"/>
          <w:sz w:val="28"/>
          <w:szCs w:val="28"/>
          <w:vertAlign w:val="superscript"/>
        </w:rPr>
        <w:footnoteReference w:id="17"/>
      </w:r>
      <w:r w:rsidRPr="00AF776F">
        <w:rPr>
          <w:rFonts w:ascii="Times New Roman" w:hAnsi="Times New Roman" w:cs="Times New Roman"/>
          <w:sz w:val="28"/>
          <w:szCs w:val="28"/>
          <w:lang w:val="kk-KZ"/>
        </w:rPr>
        <w:t>. Зерттеулер мектепке дейінгі ұйымдарға баратын балалар білім берудің келесі деңгейлерінде жақсы білім алады және жалпы өмірде табысты болып табылатындығын көрсетті.</w:t>
      </w:r>
    </w:p>
    <w:p w:rsidR="00270543" w:rsidRDefault="00270543" w:rsidP="003D38EC">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Қазақстанда 2018 жылы жалпы балалар саны 880,8 мың адам болатын </w:t>
      </w:r>
      <w:r w:rsidR="005773A8">
        <w:rPr>
          <w:rFonts w:ascii="Times New Roman" w:hAnsi="Times New Roman" w:cs="Times New Roman"/>
          <w:sz w:val="28"/>
          <w:szCs w:val="28"/>
          <w:lang w:val="kk-KZ"/>
        </w:rPr>
        <w:br/>
      </w:r>
      <w:r w:rsidRPr="00AF776F">
        <w:rPr>
          <w:rFonts w:ascii="Times New Roman" w:hAnsi="Times New Roman" w:cs="Times New Roman"/>
          <w:sz w:val="28"/>
          <w:szCs w:val="28"/>
          <w:lang w:val="kk-KZ"/>
        </w:rPr>
        <w:t>10 314 мектепке дейінгі мекеме болды</w:t>
      </w:r>
      <w:r w:rsidRPr="00AF776F">
        <w:rPr>
          <w:rFonts w:ascii="Times New Roman" w:hAnsi="Times New Roman" w:cs="Times New Roman"/>
          <w:sz w:val="28"/>
          <w:szCs w:val="28"/>
          <w:vertAlign w:val="superscript"/>
        </w:rPr>
        <w:footnoteReference w:id="18"/>
      </w:r>
      <w:r w:rsidRPr="00AF776F">
        <w:rPr>
          <w:rFonts w:ascii="Times New Roman" w:hAnsi="Times New Roman" w:cs="Times New Roman"/>
          <w:sz w:val="28"/>
          <w:szCs w:val="28"/>
          <w:lang w:val="kk-KZ"/>
        </w:rPr>
        <w:t xml:space="preserve">. Жалпы мектепке дейінгі ұйымдар желісі 59,7%-ға балабақшалардан </w:t>
      </w:r>
      <w:r w:rsidR="0001398D" w:rsidRPr="00AF776F">
        <w:rPr>
          <w:rFonts w:ascii="Times New Roman" w:hAnsi="Times New Roman" w:cs="Times New Roman"/>
          <w:sz w:val="28"/>
          <w:szCs w:val="28"/>
          <w:lang w:val="kk-KZ"/>
        </w:rPr>
        <w:t>(6</w:t>
      </w:r>
      <w:r w:rsidRPr="00AF776F">
        <w:rPr>
          <w:rFonts w:ascii="Times New Roman" w:hAnsi="Times New Roman" w:cs="Times New Roman"/>
          <w:sz w:val="28"/>
          <w:szCs w:val="28"/>
          <w:lang w:val="kk-KZ"/>
        </w:rPr>
        <w:t xml:space="preserve">159 бірлік) және </w:t>
      </w:r>
      <w:r w:rsidR="0001398D" w:rsidRPr="00AF776F">
        <w:rPr>
          <w:rFonts w:ascii="Times New Roman" w:hAnsi="Times New Roman" w:cs="Times New Roman"/>
          <w:sz w:val="28"/>
          <w:szCs w:val="28"/>
          <w:lang w:val="kk-KZ"/>
        </w:rPr>
        <w:t>40,3%-ға шағын орталықтардан (4</w:t>
      </w:r>
      <w:r w:rsidRPr="00AF776F">
        <w:rPr>
          <w:rFonts w:ascii="Times New Roman" w:hAnsi="Times New Roman" w:cs="Times New Roman"/>
          <w:sz w:val="28"/>
          <w:szCs w:val="28"/>
          <w:lang w:val="kk-KZ"/>
        </w:rPr>
        <w:t>155 бірлік) тұрады. Бұл ретте мектепке дейінгі білім беру ұйымдарына баратын балалардың 84,0%-ы балабақшаларға және 16,0%-ы ғана шағын орталықтарға барады.</w:t>
      </w:r>
    </w:p>
    <w:p w:rsidR="00CB1998" w:rsidRPr="00AF776F" w:rsidRDefault="00CB1998" w:rsidP="004E6A11">
      <w:pPr>
        <w:pStyle w:val="affff7"/>
        <w:rPr>
          <w:lang w:val="kk-KZ"/>
        </w:rPr>
      </w:pPr>
      <w:r w:rsidRPr="00AF776F">
        <w:lastRenderedPageBreak/>
        <w:fldChar w:fldCharType="begin"/>
      </w:r>
      <w:r w:rsidRPr="00AF776F">
        <w:rPr>
          <w:lang w:val="kk-KZ"/>
        </w:rPr>
        <w:instrText xml:space="preserve"> SEQ Диаграмма \* ARABIC </w:instrText>
      </w:r>
      <w:r w:rsidRPr="00AF776F">
        <w:fldChar w:fldCharType="separate"/>
      </w:r>
      <w:r w:rsidR="00D65358">
        <w:rPr>
          <w:lang w:val="kk-KZ"/>
        </w:rPr>
        <w:t>10</w:t>
      </w:r>
      <w:r w:rsidRPr="00AF776F">
        <w:fldChar w:fldCharType="end"/>
      </w:r>
      <w:r w:rsidRPr="00AF776F">
        <w:rPr>
          <w:lang w:val="kk-KZ"/>
        </w:rPr>
        <w:t>-диаграмма. Мектепке дейінгі ұйымдардың құрылымы және оларға баратын балаларды бөлу, %, 2018 ж.</w:t>
      </w:r>
    </w:p>
    <w:p w:rsidR="00270543" w:rsidRPr="00AF776F" w:rsidRDefault="00CB1998" w:rsidP="00A22F99">
      <w:pPr>
        <w:pStyle w:val="affff7"/>
        <w:ind w:left="0"/>
        <w:rPr>
          <w:lang w:val="kk-KZ"/>
        </w:rPr>
      </w:pPr>
      <w:r>
        <w:drawing>
          <wp:inline distT="0" distB="0" distL="0" distR="0" wp14:anchorId="09933426" wp14:editId="6F445E68">
            <wp:extent cx="3000375"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drawing>
          <wp:inline distT="0" distB="0" distL="0" distR="0" wp14:anchorId="2CE6BC5C" wp14:editId="2AD4E393">
            <wp:extent cx="2933700" cy="27432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70543" w:rsidRPr="00AF776F" w:rsidRDefault="00270543" w:rsidP="00CD0C0B">
      <w:pPr>
        <w:spacing w:after="0" w:line="276" w:lineRule="auto"/>
        <w:ind w:firstLine="709"/>
        <w:jc w:val="both"/>
        <w:rPr>
          <w:rFonts w:ascii="Times New Roman" w:hAnsi="Times New Roman" w:cs="Times New Roman"/>
          <w:sz w:val="28"/>
          <w:szCs w:val="28"/>
          <w:lang w:val="kk-KZ"/>
        </w:rPr>
      </w:pPr>
      <w:bookmarkStart w:id="25" w:name="_Toc466299664"/>
      <w:r w:rsidRPr="00AF776F">
        <w:rPr>
          <w:rFonts w:ascii="Times New Roman" w:hAnsi="Times New Roman" w:cs="Times New Roman"/>
          <w:sz w:val="28"/>
          <w:szCs w:val="28"/>
          <w:lang w:val="kk-KZ"/>
        </w:rPr>
        <w:t xml:space="preserve">Мектепке дейінгі ұйымдардың басым бөлігі Түркістан және Алматы облыстарында орналасқан. </w:t>
      </w:r>
      <w:r w:rsidR="005E5AD5" w:rsidRPr="00AF776F">
        <w:rPr>
          <w:rFonts w:ascii="Times New Roman" w:hAnsi="Times New Roman" w:cs="Times New Roman"/>
          <w:sz w:val="28"/>
          <w:szCs w:val="28"/>
          <w:lang w:val="kk-KZ"/>
        </w:rPr>
        <w:t xml:space="preserve">Мектепке дейінгі ұйымдардың </w:t>
      </w:r>
      <w:r w:rsidRPr="00AF776F">
        <w:rPr>
          <w:rFonts w:ascii="Times New Roman" w:hAnsi="Times New Roman" w:cs="Times New Roman"/>
          <w:sz w:val="28"/>
          <w:szCs w:val="28"/>
          <w:lang w:val="kk-KZ"/>
        </w:rPr>
        <w:t>құрылымында балабақшалардың үлесі Түркістан (79,7%), Алматы (77,0%), Қызылорда (85,5%) облыстарында және Шымкент қаласында (82,1%) басым. Солтүстік Қазақстан, Қостанай және Павлодар облыстарында керісінше шағын орталықтар басым (тиісінше 85,7%, 57,9% және 58,2%).</w:t>
      </w:r>
    </w:p>
    <w:p w:rsidR="00270543" w:rsidRPr="00AF776F" w:rsidRDefault="00270543" w:rsidP="00CD0C0B">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Ауылдағы мектепке дейінгі білім беру ерекшелігіне байланысты ауылдық жерлерде шағын орталықтар жұмыс істейді: халықтың тығыздығының төмендігі және бақшалардың ашылуы экономикалық тұрғыдан мақсатқа сай емес, сондықтан қолжетімділік мәселесі шағын орталықтар ашу есебінен шешіледі, нәтижесінде қалалық жерлерге қарағанда 3,5 есе көп (2018 жылы шағын орталықтар саны – 919 бірлік, ауылда 3 236 бірлік).</w:t>
      </w:r>
    </w:p>
    <w:p w:rsidR="00270543" w:rsidRDefault="00270543" w:rsidP="00CD0C0B">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Мектепке дейінгі тәрбие мен білім беру жүйесі жеке сектордың желіні дамытуға қатысу деңгейі бойынша ең табысты болып табылады: 2018 жылы мектепке дейінгі ұйымдардың 36,3%-ы жеке меншік болып табылады (3749 бірлік). </w:t>
      </w:r>
      <w:r w:rsidR="005E5AD5" w:rsidRPr="00AF776F">
        <w:rPr>
          <w:rFonts w:ascii="Times New Roman" w:hAnsi="Times New Roman" w:cs="Times New Roman"/>
          <w:sz w:val="28"/>
          <w:szCs w:val="28"/>
          <w:lang w:val="kk-KZ"/>
        </w:rPr>
        <w:t xml:space="preserve">Бұған МЖӘ-нің белсенді дамуы және мемлекеттік білім беру тапсырысын орналастыру ықпал етті. </w:t>
      </w:r>
      <w:r w:rsidRPr="00AF776F">
        <w:rPr>
          <w:rFonts w:ascii="Times New Roman" w:hAnsi="Times New Roman" w:cs="Times New Roman"/>
          <w:sz w:val="28"/>
          <w:szCs w:val="28"/>
          <w:lang w:val="kk-KZ"/>
        </w:rPr>
        <w:t>МЖӘ аясында 2018 жылы 2572 орынға арналған 20 балабақша ашылды, сонымен қатар жалпы орын саны 42463 және 7993 балаға арналған 181 шағын орталық ашылды. 2018 жылы мектепке дейінгі ұйымдар құрылымында жеке сектор Шымкент қаласында (78,7%), Алматы қаласында (76,6%) және Қызылорда облысында (60,4%) басым.</w:t>
      </w:r>
    </w:p>
    <w:p w:rsidR="003D38EC" w:rsidRDefault="003D38EC" w:rsidP="00CD0C0B">
      <w:pPr>
        <w:spacing w:after="0" w:line="276" w:lineRule="auto"/>
        <w:ind w:firstLine="709"/>
        <w:jc w:val="both"/>
        <w:rPr>
          <w:rFonts w:ascii="Times New Roman" w:hAnsi="Times New Roman" w:cs="Times New Roman"/>
          <w:sz w:val="28"/>
          <w:szCs w:val="28"/>
          <w:lang w:val="kk-KZ"/>
        </w:rPr>
      </w:pPr>
    </w:p>
    <w:p w:rsidR="003D38EC" w:rsidRDefault="003D38EC" w:rsidP="00CD0C0B">
      <w:pPr>
        <w:spacing w:after="0" w:line="276" w:lineRule="auto"/>
        <w:ind w:firstLine="709"/>
        <w:jc w:val="both"/>
        <w:rPr>
          <w:rFonts w:ascii="Times New Roman" w:hAnsi="Times New Roman" w:cs="Times New Roman"/>
          <w:sz w:val="28"/>
          <w:szCs w:val="28"/>
          <w:lang w:val="kk-KZ"/>
        </w:rPr>
      </w:pPr>
    </w:p>
    <w:p w:rsidR="00CD0C0B" w:rsidRPr="00AF776F" w:rsidRDefault="00CD0C0B" w:rsidP="00CD0C0B">
      <w:pPr>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Диаграмма \* ARABIC </w:instrText>
      </w:r>
      <w:r w:rsidRPr="00AF776F">
        <w:fldChar w:fldCharType="separate"/>
      </w:r>
      <w:r w:rsidR="00D65358">
        <w:rPr>
          <w:lang w:val="kk-KZ"/>
        </w:rPr>
        <w:t>11</w:t>
      </w:r>
      <w:r w:rsidRPr="00AF776F">
        <w:fldChar w:fldCharType="end"/>
      </w:r>
      <w:r w:rsidRPr="00AF776F">
        <w:rPr>
          <w:lang w:val="kk-KZ"/>
        </w:rPr>
        <w:t>-диаграмма.</w:t>
      </w:r>
      <w:r w:rsidR="00000363">
        <w:rPr>
          <w:lang w:val="kk-KZ"/>
        </w:rPr>
        <w:t xml:space="preserve"> </w:t>
      </w:r>
      <w:r w:rsidRPr="00AF776F">
        <w:rPr>
          <w:lang w:val="kk-KZ"/>
        </w:rPr>
        <w:t>Мектепке дейінгі ұйымдардың құрылымы, саны, 2018</w:t>
      </w:r>
    </w:p>
    <w:p w:rsidR="00270543" w:rsidRPr="00000363" w:rsidRDefault="00270543" w:rsidP="00270543">
      <w:pPr>
        <w:spacing w:after="0" w:line="240" w:lineRule="auto"/>
        <w:ind w:firstLine="142"/>
        <w:jc w:val="both"/>
        <w:rPr>
          <w:rFonts w:ascii="Times New Roman" w:hAnsi="Times New Roman" w:cs="Times New Roman"/>
          <w:color w:val="000000"/>
          <w:sz w:val="28"/>
          <w:szCs w:val="28"/>
          <w:shd w:val="clear" w:color="auto" w:fill="FFFFFF"/>
          <w:lang w:val="kk-KZ"/>
        </w:rPr>
      </w:pPr>
      <w:r w:rsidRPr="00AF776F">
        <w:rPr>
          <w:rFonts w:ascii="Times New Roman" w:hAnsi="Times New Roman" w:cs="Times New Roman"/>
          <w:noProof/>
          <w:color w:val="000000"/>
          <w:shd w:val="clear" w:color="auto" w:fill="FFFFFF"/>
          <w:lang w:eastAsia="ru-RU"/>
        </w:rPr>
        <w:drawing>
          <wp:inline distT="0" distB="0" distL="0" distR="0" wp14:anchorId="442B4330" wp14:editId="4ABD5889">
            <wp:extent cx="5876925" cy="3667125"/>
            <wp:effectExtent l="0" t="0" r="0" b="0"/>
            <wp:docPr id="3"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F0C36" w:rsidRDefault="008F0C36" w:rsidP="0012605A">
      <w:pPr>
        <w:spacing w:after="0" w:line="276" w:lineRule="auto"/>
        <w:ind w:firstLine="567"/>
        <w:jc w:val="both"/>
        <w:rPr>
          <w:rFonts w:ascii="Times New Roman" w:hAnsi="Times New Roman" w:cs="Times New Roman"/>
          <w:sz w:val="28"/>
          <w:szCs w:val="28"/>
          <w:lang w:val="kk-KZ"/>
        </w:rPr>
      </w:pPr>
    </w:p>
    <w:p w:rsidR="00270543" w:rsidRPr="00AF776F" w:rsidRDefault="00270543" w:rsidP="00CD0C0B">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Баланың ана тілінде білім алу құқығы мектепке дейінгі білім беруде қамтамасыз етіледі: 2018 жылы мектепке дейінгі ұйымдардың 64,5%-ы балаларды қазақ тілінде, 16,1%-ы орыс тілінде</w:t>
      </w:r>
      <w:r w:rsidR="0001398D" w:rsidRPr="00AF776F">
        <w:rPr>
          <w:rFonts w:ascii="Times New Roman" w:hAnsi="Times New Roman" w:cs="Times New Roman"/>
          <w:sz w:val="28"/>
          <w:szCs w:val="28"/>
          <w:lang w:val="kk-KZ"/>
        </w:rPr>
        <w:t xml:space="preserve">, 19,2%-ы аралас тілде оқытты. </w:t>
      </w:r>
      <w:r w:rsidRPr="00AF776F">
        <w:rPr>
          <w:rFonts w:ascii="Times New Roman" w:hAnsi="Times New Roman" w:cs="Times New Roman"/>
          <w:sz w:val="28"/>
          <w:szCs w:val="28"/>
          <w:lang w:val="kk-KZ"/>
        </w:rPr>
        <w:t>Бұдан басқа, республикада 18 балабақша жұмыс істейді, онда балалар өзбек, ұйғыр және ағылшын тілдерінде оқиды.</w:t>
      </w:r>
    </w:p>
    <w:p w:rsidR="00813F8A" w:rsidRPr="00335ECB" w:rsidRDefault="00CB1998" w:rsidP="00335ECB">
      <w:pPr>
        <w:pStyle w:val="3"/>
        <w:numPr>
          <w:ilvl w:val="2"/>
          <w:numId w:val="1"/>
        </w:numPr>
        <w:rPr>
          <w:lang w:val="ru-RU"/>
        </w:rPr>
      </w:pPr>
      <w:r w:rsidRPr="00335ECB">
        <w:rPr>
          <w:lang w:val="ru-RU"/>
        </w:rPr>
        <w:t>Мектепке дейінгі біліммен қамту</w:t>
      </w:r>
    </w:p>
    <w:p w:rsidR="00813F8A" w:rsidRDefault="005E5AD5" w:rsidP="00CD0C0B">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Мектепке дейінгі білім берудің баланың болашақ жетістігінде маңыздылығы PISA 2015 нәтижелері негізінде дәлелденген, онда мектепке дейінгі ұйымдарына бару және мектептегі математика бойынша үлгерім арасындағы корреляциялық байланыстар орнатылды. Нәтижесінде, 2-3 жыл бойы мектепке дейінгі ұйымдарына барған балалар математикадан 50 балға артық жинаған. </w:t>
      </w:r>
      <w:r w:rsidR="00270543" w:rsidRPr="00AF776F">
        <w:rPr>
          <w:rFonts w:ascii="Times New Roman" w:hAnsi="Times New Roman" w:cs="Times New Roman"/>
          <w:sz w:val="28"/>
          <w:szCs w:val="28"/>
          <w:lang w:val="kk-KZ"/>
        </w:rPr>
        <w:t>Жалпы, PISA 2015 рейтингісінде көшбасшы елдерде (500 балдан жоғары) мектепке дейінгі білімі бар балалардың үлесі жоғары.</w:t>
      </w:r>
    </w:p>
    <w:p w:rsidR="005E5AD5" w:rsidRPr="00AF776F" w:rsidRDefault="005E5AD5" w:rsidP="00CD0C0B">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Мектепке дейінгі біліммен қамту еліміздегі білім деңгейін бағалаудың маңызды өлшемі болып табылады. 2018 жылы 3-6 жастағы балаларды қамту 95,2% құрады (2017 жылы 90,5%), бұл ретте Шығыс Қазақстан, Қызылорда және Батыс Қазақстан облыстарында бұл көрсеткіш 100%-ға жетті. Ең аз қамту көрсеткіші Алматы қаласында (82,7%) және Астана қаласында (83,7%).</w:t>
      </w:r>
    </w:p>
    <w:p w:rsidR="00270543" w:rsidRPr="00AF776F" w:rsidRDefault="00270543" w:rsidP="00CD0C0B">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 xml:space="preserve">ҚР бойынша </w:t>
      </w:r>
      <w:r w:rsidRPr="00AF776F">
        <w:rPr>
          <w:rFonts w:ascii="Times New Roman" w:hAnsi="Times New Roman" w:cs="Times New Roman"/>
          <w:i/>
          <w:sz w:val="28"/>
          <w:szCs w:val="28"/>
          <w:lang w:val="kk-KZ"/>
        </w:rPr>
        <w:t>1-6 жастағы</w:t>
      </w:r>
      <w:r w:rsidRPr="00AF776F">
        <w:rPr>
          <w:rFonts w:ascii="Times New Roman" w:hAnsi="Times New Roman" w:cs="Times New Roman"/>
          <w:sz w:val="28"/>
          <w:szCs w:val="28"/>
          <w:lang w:val="kk-KZ"/>
        </w:rPr>
        <w:t xml:space="preserve"> балаларды мектепке дейінгі тәрбиемен және оқытумен қамту 2018 жылы – 77,1%. Бұл ретте Түркістан және Қарағанды облыстарында ең көп қамту байқалады (тиісінше 88,7% және 88,3%), Алматы және Шымкент қалаларында ең аз қамту байқалады (60,6% және 69,2%). Мектепке дейінгі білім беруді дамыту бағдарламасы 2020 жылға қарай үш жастан алты жасқа дейінгі балаларды және бір жастан алты жасқа дейінгі балалардың 50% толық қамтуды қамтамасыз етуге бағытталған.</w:t>
      </w:r>
    </w:p>
    <w:p w:rsidR="00813F8A" w:rsidRDefault="005E5AD5" w:rsidP="00CD0C0B">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Мектепке дейінгі жастағы балалардың неліктен балабақшаға бармайтынының себебін сауалнама кезінде респонденттердің 21,8%-ы «мемлекеттік балабақшаға кезек келмеді», ата-аналардың 15,8%-ы орынның жоқтығымен байланысты проблеманы атап өтті; </w:t>
      </w:r>
      <w:r w:rsidR="00466F0A" w:rsidRPr="00AF776F">
        <w:rPr>
          <w:rFonts w:ascii="Times New Roman" w:hAnsi="Times New Roman" w:cs="Times New Roman"/>
          <w:sz w:val="28"/>
          <w:szCs w:val="28"/>
          <w:lang w:val="kk-KZ"/>
        </w:rPr>
        <w:br/>
      </w:r>
      <w:r w:rsidRPr="00AF776F">
        <w:rPr>
          <w:rFonts w:ascii="Times New Roman" w:hAnsi="Times New Roman" w:cs="Times New Roman"/>
          <w:sz w:val="28"/>
          <w:szCs w:val="28"/>
          <w:lang w:val="kk-KZ"/>
        </w:rPr>
        <w:t>ата-аналардың 9,8%-ы олардың тұрғылықты жерінде мектепке дейінгі мекемелер жоқ, ал білім беру ұйымдары жанындағы шағын орталықтар ұнамайтындығын айтты. Балабақшалардың жетіспеушілігін көрсеткендердің 80%-ы қалалық жерлерде тұрады. Респонденттер арасында «Қажеті жоқ, балаға туыстар қарайды»</w:t>
      </w:r>
      <w:r w:rsidR="00813F8A">
        <w:rPr>
          <w:rFonts w:ascii="Times New Roman" w:hAnsi="Times New Roman" w:cs="Times New Roman"/>
          <w:sz w:val="28"/>
          <w:szCs w:val="28"/>
          <w:lang w:val="kk-KZ"/>
        </w:rPr>
        <w:t xml:space="preserve"> – </w:t>
      </w:r>
      <w:r w:rsidRPr="00AF776F">
        <w:rPr>
          <w:rFonts w:ascii="Times New Roman" w:hAnsi="Times New Roman" w:cs="Times New Roman"/>
          <w:sz w:val="28"/>
          <w:szCs w:val="28"/>
          <w:lang w:val="kk-KZ"/>
        </w:rPr>
        <w:t>16,3% және «қажет емес деп санаймын, үйде бала күтушімен отырғаны дұрыс»</w:t>
      </w:r>
      <w:r w:rsidR="00813F8A">
        <w:rPr>
          <w:rFonts w:ascii="Times New Roman" w:hAnsi="Times New Roman" w:cs="Times New Roman"/>
          <w:sz w:val="28"/>
          <w:szCs w:val="28"/>
          <w:lang w:val="kk-KZ"/>
        </w:rPr>
        <w:t xml:space="preserve"> – </w:t>
      </w:r>
      <w:r w:rsidRPr="00AF776F">
        <w:rPr>
          <w:rFonts w:ascii="Times New Roman" w:hAnsi="Times New Roman" w:cs="Times New Roman"/>
          <w:sz w:val="28"/>
          <w:szCs w:val="28"/>
          <w:lang w:val="kk-KZ"/>
        </w:rPr>
        <w:t>16,8%, сондай-ақ қала тұрғындарының үлесі басым.</w:t>
      </w:r>
    </w:p>
    <w:p w:rsidR="003D38EC" w:rsidRDefault="003D38EC" w:rsidP="00CD0C0B">
      <w:pPr>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12</w:t>
      </w:r>
      <w:r w:rsidRPr="00AF776F">
        <w:fldChar w:fldCharType="end"/>
      </w:r>
      <w:r w:rsidRPr="00AF776F">
        <w:rPr>
          <w:lang w:val="kk-KZ"/>
        </w:rPr>
        <w:t>-диаграмма.Балалардың балабақшаға бармауының себептері, %</w:t>
      </w:r>
    </w:p>
    <w:p w:rsidR="00270543" w:rsidRPr="00AF776F" w:rsidRDefault="00270543" w:rsidP="00270543">
      <w:pPr>
        <w:pStyle w:val="Default"/>
        <w:rPr>
          <w:rFonts w:ascii="Times New Roman" w:hAnsi="Times New Roman" w:cs="Times New Roman"/>
          <w:shd w:val="clear" w:color="auto" w:fill="FFFFFF"/>
        </w:rPr>
      </w:pPr>
      <w:r w:rsidRPr="00AF776F">
        <w:rPr>
          <w:rFonts w:ascii="Times New Roman" w:hAnsi="Times New Roman" w:cs="Times New Roman"/>
          <w:noProof/>
          <w:shd w:val="clear" w:color="auto" w:fill="FFFFFF"/>
          <w:lang w:eastAsia="ru-RU"/>
        </w:rPr>
        <w:drawing>
          <wp:inline distT="0" distB="0" distL="0" distR="0" wp14:anchorId="5CFA6047" wp14:editId="0C4C5BD6">
            <wp:extent cx="5902325" cy="3733800"/>
            <wp:effectExtent l="0" t="0" r="3175" b="0"/>
            <wp:docPr id="4"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0543" w:rsidRPr="00AF776F" w:rsidRDefault="00270543" w:rsidP="00CD0C0B">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 xml:space="preserve">Баласы </w:t>
      </w:r>
      <w:r w:rsidR="00F81E79">
        <w:rPr>
          <w:rFonts w:ascii="Times New Roman" w:hAnsi="Times New Roman" w:cs="Times New Roman"/>
          <w:sz w:val="28"/>
          <w:szCs w:val="28"/>
          <w:lang w:val="kk-KZ"/>
        </w:rPr>
        <w:t>бала</w:t>
      </w:r>
      <w:r w:rsidRPr="00AF776F">
        <w:rPr>
          <w:rFonts w:ascii="Times New Roman" w:hAnsi="Times New Roman" w:cs="Times New Roman"/>
          <w:sz w:val="28"/>
          <w:szCs w:val="28"/>
          <w:lang w:val="kk-KZ"/>
        </w:rPr>
        <w:t xml:space="preserve">бақшаға бармайтын әрбір төртінші ата-ана балабақша үшін қаражат жеткіліксіз деп түсіндірді. 6,7%-ы мектепке дейінгі тәрбие орнын балалардың ерекшеліктеріне бейімделген деп санамайды. Сондай-ақ «басқа» жауап нұсқасында </w:t>
      </w:r>
      <w:r w:rsidR="007028C3" w:rsidRPr="00AF776F">
        <w:rPr>
          <w:rFonts w:ascii="Times New Roman" w:hAnsi="Times New Roman" w:cs="Times New Roman"/>
          <w:sz w:val="28"/>
          <w:szCs w:val="28"/>
          <w:lang w:val="kk-KZ"/>
        </w:rPr>
        <w:t>«</w:t>
      </w:r>
      <w:r w:rsidR="007028C3" w:rsidRPr="00AF776F">
        <w:rPr>
          <w:rFonts w:ascii="Times New Roman" w:hAnsi="Times New Roman" w:cs="Times New Roman"/>
          <w:i/>
          <w:sz w:val="28"/>
          <w:szCs w:val="28"/>
          <w:lang w:val="kk-KZ"/>
        </w:rPr>
        <w:t>Менің мүгедек балам қалыпты балабақшаға түсіп, оның құқығына нұқсан келтірілді</w:t>
      </w:r>
      <w:r w:rsidR="007028C3"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(Теміртау қ,); «</w:t>
      </w:r>
      <w:r w:rsidRPr="00AF776F">
        <w:rPr>
          <w:rFonts w:ascii="Times New Roman" w:hAnsi="Times New Roman" w:cs="Times New Roman"/>
          <w:i/>
          <w:sz w:val="28"/>
          <w:szCs w:val="28"/>
          <w:lang w:val="kk-KZ"/>
        </w:rPr>
        <w:t>Ол 1-типтегі қант диабетімен ауырады</w:t>
      </w:r>
      <w:r w:rsidRPr="00AF776F">
        <w:rPr>
          <w:rFonts w:ascii="Times New Roman" w:hAnsi="Times New Roman" w:cs="Times New Roman"/>
          <w:sz w:val="28"/>
          <w:szCs w:val="28"/>
          <w:lang w:val="kk-KZ"/>
        </w:rPr>
        <w:t>» (Тараз қ,) секілді жағдайлар кездесті, бұл мектепке дейінгі ортаны жеткіліксіз инклюзивтік деп санауға себеп болатындығына негіз болады.</w:t>
      </w:r>
    </w:p>
    <w:p w:rsidR="001F46BD" w:rsidRPr="00335ECB" w:rsidRDefault="00270543" w:rsidP="00335ECB">
      <w:pPr>
        <w:pStyle w:val="3"/>
        <w:numPr>
          <w:ilvl w:val="2"/>
          <w:numId w:val="1"/>
        </w:numPr>
        <w:rPr>
          <w:lang w:val="ru-RU"/>
        </w:rPr>
      </w:pPr>
      <w:r w:rsidRPr="00335ECB">
        <w:rPr>
          <w:lang w:val="ru-RU"/>
        </w:rPr>
        <w:t>Балабақшаға ке</w:t>
      </w:r>
      <w:r w:rsidR="001F46BD" w:rsidRPr="00335ECB">
        <w:rPr>
          <w:lang w:val="ru-RU"/>
        </w:rPr>
        <w:t>зектілік</w:t>
      </w:r>
    </w:p>
    <w:p w:rsidR="00215F78" w:rsidRPr="00AF776F" w:rsidRDefault="00F81E79" w:rsidP="00CD0C0B">
      <w:pPr>
        <w:spacing w:after="0" w:line="240" w:lineRule="auto"/>
        <w:ind w:firstLine="709"/>
        <w:jc w:val="both"/>
        <w:rPr>
          <w:rFonts w:ascii="Times New Roman" w:hAnsi="Times New Roman" w:cs="Times New Roman"/>
          <w:sz w:val="28"/>
          <w:szCs w:val="28"/>
          <w:shd w:val="clear" w:color="auto" w:fill="9999FF"/>
          <w:lang w:val="kk-KZ"/>
        </w:rPr>
      </w:pPr>
      <w:r w:rsidRPr="00F81E79">
        <w:rPr>
          <w:rFonts w:ascii="Times New Roman" w:hAnsi="Times New Roman"/>
          <w:sz w:val="28"/>
          <w:szCs w:val="28"/>
          <w:lang w:val="kk-KZ"/>
        </w:rPr>
        <w:t>Елімізде жеке сектордың белсенді дамуына және жаңа мемлекеттік балабақшалардың ашылуына қарамастан, ол жоғары туумен, көші-қонмен және урбанизациямен байланысты мектепке дейінгі білім беру ұйымдарындағы кезектілік мәселесі өткір күйінде қалып отыр.</w:t>
      </w:r>
      <w:r w:rsidRPr="00215F78">
        <w:rPr>
          <w:rFonts w:ascii="Times New Roman" w:hAnsi="Times New Roman"/>
          <w:sz w:val="28"/>
          <w:szCs w:val="28"/>
          <w:lang w:val="kk-KZ"/>
        </w:rPr>
        <w:t xml:space="preserve"> </w:t>
      </w:r>
      <w:r w:rsidR="00215F78" w:rsidRPr="00AF776F">
        <w:rPr>
          <w:rFonts w:ascii="Times New Roman" w:hAnsi="Times New Roman" w:cs="Times New Roman"/>
          <w:sz w:val="28"/>
          <w:szCs w:val="28"/>
          <w:lang w:val="kk-KZ"/>
        </w:rPr>
        <w:t>2018</w:t>
      </w:r>
      <w:r>
        <w:rPr>
          <w:rFonts w:ascii="Times New Roman" w:hAnsi="Times New Roman" w:cs="Times New Roman"/>
          <w:sz w:val="28"/>
          <w:szCs w:val="28"/>
          <w:lang w:val="kk-KZ"/>
        </w:rPr>
        <w:t xml:space="preserve"> </w:t>
      </w:r>
      <w:r w:rsidR="00215F78" w:rsidRPr="00AF776F">
        <w:rPr>
          <w:rFonts w:ascii="Times New Roman" w:hAnsi="Times New Roman" w:cs="Times New Roman"/>
          <w:sz w:val="28"/>
          <w:szCs w:val="28"/>
          <w:lang w:val="kk-KZ"/>
        </w:rPr>
        <w:t>жылы БТҰ-да кезекте тұрған 0 жастан 6 жасқа дейінгі балалар саны 556 154 адамды құрады, оның ішінде 118 384 – 3-тен 6 жасқа дейінгі балалар. Бұл ретте 91 625 бала жеке балабақшаларға барады және мемлекеттік орынға кезек күтуде.</w:t>
      </w:r>
    </w:p>
    <w:p w:rsidR="00813F8A" w:rsidRDefault="00270543" w:rsidP="00CD0C0B">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Алматы қаласында мәселе ең өткір тұр (елдің барлық қажеттілігінің 17,2%-ы), бұл ретте 3-6 жастағы балалар арасындағы барлық кезектің 41,3%-ы Алматы қаласына тиесілі. ШҚО мен СҚО бұл жас санатындағы балалар үшін балабақшаға кезек жоқ екендігін байқауға болады.</w:t>
      </w:r>
    </w:p>
    <w:p w:rsidR="00B56A2B" w:rsidRDefault="00215F78" w:rsidP="00CD0C0B">
      <w:pPr>
        <w:widowControl w:val="0"/>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2018 жылдан бастап еліміздің </w:t>
      </w:r>
      <w:r w:rsidRPr="00F81E79">
        <w:rPr>
          <w:rFonts w:ascii="Times New Roman" w:hAnsi="Times New Roman" w:cs="Times New Roman"/>
          <w:sz w:val="28"/>
          <w:szCs w:val="28"/>
          <w:lang w:val="kk-KZ"/>
        </w:rPr>
        <w:t xml:space="preserve">көптеген </w:t>
      </w:r>
      <w:r w:rsidR="00F81E79" w:rsidRPr="00F81E79">
        <w:rPr>
          <w:rFonts w:ascii="Times New Roman" w:hAnsi="Times New Roman"/>
          <w:sz w:val="28"/>
          <w:szCs w:val="28"/>
          <w:lang w:val="kk-KZ"/>
        </w:rPr>
        <w:t xml:space="preserve">өңірлерінде балабақшаға кезекке тұру </w:t>
      </w:r>
      <w:r w:rsidRPr="00F81E79">
        <w:rPr>
          <w:rFonts w:ascii="Times New Roman" w:hAnsi="Times New Roman" w:cs="Times New Roman"/>
          <w:sz w:val="28"/>
          <w:szCs w:val="28"/>
          <w:lang w:val="kk-KZ"/>
        </w:rPr>
        <w:t>және</w:t>
      </w:r>
      <w:r w:rsidRPr="00AF776F">
        <w:rPr>
          <w:rFonts w:ascii="Times New Roman" w:hAnsi="Times New Roman" w:cs="Times New Roman"/>
          <w:sz w:val="28"/>
          <w:szCs w:val="28"/>
          <w:lang w:val="kk-KZ"/>
        </w:rPr>
        <w:t xml:space="preserve"> бос орынға жолдама алу тіркелу орнына тіркеусіз электрондық кезек арқылы жүргізіледі. Мектепке дейінгі ұйымдарға кезектілікті қалыптастыру, жолдама беру толығымен автоматтандырылған. Жүргізілген сауалнаманың нәтижесі бойынша бұл жаңалық кезекте тұрғандардың алаңдаушылығын туғызады, өйткені олар балабақшадағы орынды бөлу кезінде территориялық тұрғылықты жер ескерілмейді деп қорқады. Сонымен қатар кезекке қоюдың және оның жылжуын қадағалаудың (e-gov арқылы) жеңілдетілген рәсімі халықтың оң пікірлерін тудырды. Бүгін әрбір ата-ана балабақшаны таңдай алады, бұл мемлекеттік және жеке меншік балабақшалар арасында бәсекелестік ортаны қалыптастырады. </w:t>
      </w:r>
    </w:p>
    <w:p w:rsidR="00813F8A" w:rsidRDefault="00215F78" w:rsidP="00CD0C0B">
      <w:pPr>
        <w:widowControl w:val="0"/>
        <w:spacing w:after="0" w:line="240" w:lineRule="auto"/>
        <w:ind w:firstLine="709"/>
        <w:jc w:val="both"/>
        <w:rPr>
          <w:rFonts w:ascii="Times New Roman" w:hAnsi="Times New Roman" w:cs="Times New Roman"/>
          <w:sz w:val="28"/>
          <w:szCs w:val="28"/>
          <w:shd w:val="clear" w:color="auto" w:fill="9999FF"/>
          <w:lang w:val="kk-KZ"/>
        </w:rPr>
      </w:pPr>
      <w:r w:rsidRPr="00AF776F">
        <w:rPr>
          <w:rFonts w:ascii="Times New Roman" w:hAnsi="Times New Roman" w:cs="Times New Roman"/>
          <w:sz w:val="28"/>
          <w:szCs w:val="28"/>
          <w:lang w:val="kk-KZ"/>
        </w:rPr>
        <w:t>2018 жылдан бастап мектепке дейінгі білім беру ұйымдарын жан басына қаржыландыруды енгізу басталды, оның қолданыстағы тетігі балаларды мектепке дейінгі тәрбиемен және оқытумен қамтуды ұлғайтуға алып келеді.</w:t>
      </w:r>
    </w:p>
    <w:p w:rsidR="00813F8A" w:rsidRPr="00CD0C0B" w:rsidRDefault="00270543" w:rsidP="00335ECB">
      <w:pPr>
        <w:pStyle w:val="3"/>
        <w:numPr>
          <w:ilvl w:val="2"/>
          <w:numId w:val="1"/>
        </w:numPr>
      </w:pPr>
      <w:r w:rsidRPr="00CD0C0B">
        <w:t>Мектепке дейінгі білім берудің сапасы</w:t>
      </w:r>
    </w:p>
    <w:p w:rsidR="00270543" w:rsidRPr="00AF776F" w:rsidRDefault="00270543" w:rsidP="00B56A2B">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Мектепке дейінгі білім беру бүкіл білім беру жүйесінің іргетасын құрайды. Қоғамның маңызды міндеті – мектепке дейінгі білім беру сапасын қазіргі қоғам ұсынатын жоғары стандарттарға сәйкес келтіру. «Сандж» зерттеу орталығы жүргізген әлеуметтік сауалнама барысында ата-аналардың басым көпшілігі (94,4%) мектепке дейінгі білім беру мен тәрбиелеудің сапасын </w:t>
      </w:r>
      <w:r w:rsidRPr="00AF776F">
        <w:rPr>
          <w:rFonts w:ascii="Times New Roman" w:hAnsi="Times New Roman" w:cs="Times New Roman"/>
          <w:sz w:val="28"/>
          <w:szCs w:val="28"/>
          <w:lang w:val="kk-KZ"/>
        </w:rPr>
        <w:lastRenderedPageBreak/>
        <w:t xml:space="preserve">«жақсы» және «өте жақсы» деп бағалайтыны анықталды. Өткен жылдың үрдісі өзгерген жоқ, мемлекеттік балабақшалардың </w:t>
      </w:r>
      <w:r w:rsidR="00215F78" w:rsidRPr="00AF776F">
        <w:rPr>
          <w:rFonts w:ascii="Times New Roman" w:hAnsi="Times New Roman" w:cs="Times New Roman"/>
          <w:sz w:val="28"/>
          <w:szCs w:val="28"/>
          <w:lang w:val="kk-KZ"/>
        </w:rPr>
        <w:t>білім беру және тәрбиелеу сапасы</w:t>
      </w:r>
      <w:r w:rsidRPr="00AF776F">
        <w:rPr>
          <w:rFonts w:ascii="Times New Roman" w:hAnsi="Times New Roman" w:cs="Times New Roman"/>
          <w:sz w:val="28"/>
          <w:szCs w:val="28"/>
          <w:lang w:val="kk-KZ"/>
        </w:rPr>
        <w:t xml:space="preserve"> жеке меншік балабақшаларға қарағанда респонденттермен жоғары бағаланды.</w:t>
      </w:r>
    </w:p>
    <w:p w:rsidR="00215F78" w:rsidRPr="00AF776F" w:rsidRDefault="00215F78" w:rsidP="00B56A2B">
      <w:pPr>
        <w:spacing w:after="0" w:line="240" w:lineRule="auto"/>
        <w:ind w:firstLine="709"/>
        <w:jc w:val="both"/>
        <w:rPr>
          <w:rFonts w:ascii="Times New Roman" w:hAnsi="Times New Roman" w:cs="Times New Roman"/>
          <w:sz w:val="28"/>
          <w:szCs w:val="28"/>
          <w:lang w:val="kk-KZ"/>
        </w:rPr>
      </w:pPr>
      <w:r w:rsidRPr="004B57DA">
        <w:rPr>
          <w:rFonts w:ascii="Times New Roman" w:hAnsi="Times New Roman" w:cs="Times New Roman"/>
          <w:b/>
          <w:sz w:val="28"/>
          <w:szCs w:val="28"/>
          <w:lang w:val="kk-KZ"/>
        </w:rPr>
        <w:t>Мектепалды дайындық</w:t>
      </w:r>
      <w:r w:rsidR="004B57DA" w:rsidRPr="004B57DA">
        <w:rPr>
          <w:rFonts w:ascii="Times New Roman" w:hAnsi="Times New Roman" w:cs="Times New Roman"/>
          <w:b/>
          <w:sz w:val="28"/>
          <w:szCs w:val="28"/>
          <w:lang w:val="kk-KZ"/>
        </w:rPr>
        <w:t>.</w:t>
      </w:r>
      <w:r w:rsidR="004B57DA" w:rsidRPr="004B57DA">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Елімізде 5-6 жастағы балалар үшін балабақшаларда (дайындық топтары), сондай-ақ мектептерде (мектепалды сыныбы) ұйымдастырылған мектепалды дайындық қарастырылған. Жүргізілген сауалнама нәтижелері бойынша ата-аналардың 86,8% мектепалды даярлық сапасына толық қанағаттанады.</w:t>
      </w:r>
    </w:p>
    <w:p w:rsidR="00813F8A" w:rsidRDefault="00215F78" w:rsidP="00B56A2B">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Ата-аналардың 3,2% мектепке дейінгі ұйымды қауіпті орын деп санайды. Оның себебі ретінде: </w:t>
      </w:r>
      <w:r w:rsidRPr="00AF776F">
        <w:rPr>
          <w:rFonts w:ascii="Times New Roman" w:hAnsi="Times New Roman" w:cs="Times New Roman"/>
          <w:i/>
          <w:sz w:val="28"/>
          <w:szCs w:val="28"/>
          <w:lang w:val="kk-KZ"/>
        </w:rPr>
        <w:t>«балалар арасындағы өзара қарым-қатынас»</w:t>
      </w:r>
      <w:r w:rsidRPr="00AF776F">
        <w:rPr>
          <w:rFonts w:ascii="Times New Roman" w:hAnsi="Times New Roman" w:cs="Times New Roman"/>
          <w:sz w:val="28"/>
          <w:szCs w:val="28"/>
          <w:lang w:val="kk-KZ"/>
        </w:rPr>
        <w:t xml:space="preserve"> (қауіпсіздігі үшін елеңдейтіндердің 13,9%-ы), </w:t>
      </w:r>
      <w:r w:rsidRPr="00AF776F">
        <w:rPr>
          <w:rFonts w:ascii="Times New Roman" w:hAnsi="Times New Roman" w:cs="Times New Roman"/>
          <w:i/>
          <w:sz w:val="28"/>
          <w:szCs w:val="28"/>
          <w:lang w:val="kk-KZ"/>
        </w:rPr>
        <w:t>«әкімшілік пен тәрбиешілердің балаларға қатынасы»</w:t>
      </w:r>
      <w:r w:rsidRPr="00AF776F">
        <w:rPr>
          <w:rFonts w:ascii="Times New Roman" w:hAnsi="Times New Roman" w:cs="Times New Roman"/>
          <w:sz w:val="28"/>
          <w:szCs w:val="28"/>
          <w:lang w:val="kk-KZ"/>
        </w:rPr>
        <w:t xml:space="preserve"> (4,3%), </w:t>
      </w:r>
      <w:r w:rsidRPr="00AF776F">
        <w:rPr>
          <w:rFonts w:ascii="Times New Roman" w:hAnsi="Times New Roman" w:cs="Times New Roman"/>
          <w:i/>
          <w:sz w:val="28"/>
          <w:szCs w:val="28"/>
          <w:lang w:val="kk-KZ"/>
        </w:rPr>
        <w:t>«балабақшаға іргелес аумақтар көлік жолы, көлік тұрағы»</w:t>
      </w:r>
      <w:r w:rsidRPr="00AF776F">
        <w:rPr>
          <w:rFonts w:ascii="Times New Roman" w:hAnsi="Times New Roman" w:cs="Times New Roman"/>
          <w:sz w:val="28"/>
          <w:szCs w:val="28"/>
          <w:lang w:val="kk-KZ"/>
        </w:rPr>
        <w:t xml:space="preserve"> (6,1%), </w:t>
      </w:r>
      <w:r w:rsidRPr="00AF776F">
        <w:rPr>
          <w:rFonts w:ascii="Times New Roman" w:hAnsi="Times New Roman" w:cs="Times New Roman"/>
          <w:i/>
          <w:sz w:val="28"/>
          <w:szCs w:val="28"/>
          <w:lang w:val="kk-KZ"/>
        </w:rPr>
        <w:t>«пандустар мен сүйеніштер жоқ»</w:t>
      </w:r>
      <w:r w:rsidRPr="00AF776F">
        <w:rPr>
          <w:rFonts w:ascii="Times New Roman" w:hAnsi="Times New Roman" w:cs="Times New Roman"/>
          <w:sz w:val="28"/>
          <w:szCs w:val="28"/>
          <w:lang w:val="kk-KZ"/>
        </w:rPr>
        <w:t xml:space="preserve"> (1,8%) көрсетілді.</w:t>
      </w:r>
    </w:p>
    <w:p w:rsidR="003D38EC" w:rsidRDefault="003D38EC" w:rsidP="00B56A2B">
      <w:pPr>
        <w:spacing w:after="0" w:line="240" w:lineRule="auto"/>
        <w:ind w:firstLine="709"/>
        <w:jc w:val="both"/>
        <w:rPr>
          <w:rFonts w:ascii="Times New Roman" w:hAnsi="Times New Roman" w:cs="Times New Roman"/>
          <w:sz w:val="28"/>
          <w:szCs w:val="28"/>
          <w:shd w:val="clear" w:color="auto" w:fill="9999FF"/>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Диаграмма \* ARABIC </w:instrText>
      </w:r>
      <w:r w:rsidRPr="00AF776F">
        <w:rPr>
          <w:lang w:val="kk-KZ"/>
        </w:rPr>
        <w:fldChar w:fldCharType="separate"/>
      </w:r>
      <w:r w:rsidR="00D65358">
        <w:rPr>
          <w:lang w:val="kk-KZ"/>
        </w:rPr>
        <w:t>13</w:t>
      </w:r>
      <w:r w:rsidRPr="00AF776F">
        <w:rPr>
          <w:lang w:val="kk-KZ"/>
        </w:rPr>
        <w:fldChar w:fldCharType="end"/>
      </w:r>
      <w:r w:rsidRPr="00AF776F">
        <w:rPr>
          <w:lang w:val="kk-KZ"/>
        </w:rPr>
        <w:t>-диаграмма. Ата-аналардың мемлекеттік және жеке меншік балабақшаларда мектепке дейінгі білім беру сапасын бағалауы, %</w:t>
      </w:r>
    </w:p>
    <w:p w:rsidR="00270543" w:rsidRPr="00AF776F" w:rsidRDefault="00270543" w:rsidP="0012605A">
      <w:pPr>
        <w:spacing w:after="0" w:line="276" w:lineRule="auto"/>
        <w:ind w:firstLine="567"/>
        <w:jc w:val="both"/>
        <w:rPr>
          <w:rFonts w:ascii="Times New Roman" w:hAnsi="Times New Roman" w:cs="Times New Roman"/>
          <w:sz w:val="28"/>
          <w:szCs w:val="28"/>
        </w:rPr>
      </w:pPr>
      <w:r w:rsidRPr="00AF776F">
        <w:rPr>
          <w:rFonts w:ascii="Times New Roman" w:hAnsi="Times New Roman" w:cs="Times New Roman"/>
          <w:noProof/>
          <w:sz w:val="28"/>
          <w:szCs w:val="28"/>
          <w:lang w:eastAsia="ru-RU"/>
        </w:rPr>
        <w:drawing>
          <wp:inline distT="0" distB="0" distL="0" distR="0" wp14:anchorId="686BE4A0" wp14:editId="0E2EBDB2">
            <wp:extent cx="5643880" cy="1495425"/>
            <wp:effectExtent l="0" t="0" r="0" b="0"/>
            <wp:docPr id="7"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70543" w:rsidRPr="00AF776F" w:rsidRDefault="00270543" w:rsidP="0012605A">
      <w:pPr>
        <w:spacing w:after="0" w:line="276" w:lineRule="auto"/>
        <w:ind w:firstLine="567"/>
        <w:jc w:val="both"/>
        <w:rPr>
          <w:rFonts w:ascii="Times New Roman" w:hAnsi="Times New Roman" w:cs="Times New Roman"/>
          <w:sz w:val="28"/>
          <w:szCs w:val="28"/>
          <w:lang w:val="kk-KZ"/>
        </w:rPr>
      </w:pPr>
    </w:p>
    <w:p w:rsidR="00270543" w:rsidRPr="00AF776F" w:rsidRDefault="00270543" w:rsidP="00B56A2B">
      <w:pPr>
        <w:spacing w:after="0" w:line="240"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Мектепке дейінгі білім сапасына материалдық-техникалық база, жабдықтармен, оқу және әдістемелік құралдармен жабдықталуы айтарлықтай үлес қосып келеді. Сауалнама барысында ата-аналардың 81,2%-ы балабақшалардың жабдықталуын «жақсы» және «өте жақсы» деп бағалады және тек 2,4% «нашар және өте нашар» деп бағалады.</w:t>
      </w:r>
    </w:p>
    <w:p w:rsidR="00813F8A" w:rsidRPr="000E5E23" w:rsidRDefault="00AA340F" w:rsidP="00335ECB">
      <w:pPr>
        <w:pStyle w:val="3"/>
        <w:numPr>
          <w:ilvl w:val="2"/>
          <w:numId w:val="1"/>
        </w:numPr>
      </w:pPr>
      <w:r w:rsidRPr="000E5E23">
        <w:t>Ерекше білім беру қажеттіліктері бар балалардың мектепке дейінгі білімге қолжетімділігі</w:t>
      </w:r>
    </w:p>
    <w:bookmarkEnd w:id="25"/>
    <w:p w:rsidR="00215F78" w:rsidRPr="00AF776F" w:rsidRDefault="00215F78"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елімізде мектеп жасына дейінгі ерекше білім беру қажеттіліктері бар 54 311 бала болды. Олардың мектепке дейінгі білім беруге қолжетімділігі арнайы ұйымдарда және жалпы үлгідегі ұйымдарда жағдай жасау жолымен жүзеге асырылады.</w:t>
      </w:r>
    </w:p>
    <w:p w:rsidR="00215F78" w:rsidRPr="00AF776F" w:rsidRDefault="00215F78"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2018 жылы балабақшалардың 20%-ы инклюзивті білім беруді енгізді </w:t>
      </w:r>
      <w:r w:rsidR="00466F0A" w:rsidRPr="00AF776F">
        <w:rPr>
          <w:rFonts w:ascii="Times New Roman" w:hAnsi="Times New Roman" w:cs="Times New Roman"/>
          <w:sz w:val="28"/>
          <w:szCs w:val="28"/>
          <w:lang w:val="kk-KZ"/>
        </w:rPr>
        <w:br/>
      </w:r>
      <w:r w:rsidRPr="00AF776F">
        <w:rPr>
          <w:rFonts w:ascii="Times New Roman" w:hAnsi="Times New Roman" w:cs="Times New Roman"/>
          <w:sz w:val="28"/>
          <w:szCs w:val="28"/>
          <w:lang w:val="kk-KZ"/>
        </w:rPr>
        <w:t xml:space="preserve">(6 115-тің ішінде 1 232). Ерекше білім беру қажеттіліктері бар балаларды білім </w:t>
      </w:r>
      <w:r w:rsidRPr="00AF776F">
        <w:rPr>
          <w:rFonts w:ascii="Times New Roman" w:hAnsi="Times New Roman" w:cs="Times New Roman"/>
          <w:sz w:val="28"/>
          <w:szCs w:val="28"/>
          <w:lang w:val="kk-KZ"/>
        </w:rPr>
        <w:lastRenderedPageBreak/>
        <w:t>беру ортасына енгізу үшін жағдайлар жасалады (оқу-әдістемелік қамтамасыз ету, арнайы жабдықтармен және жиһазбен жабдықтау, арнайы педагогтарды білім беру ұйымының штаттық кестесіне енгізу және т.б.). Балалар үшін жағдай жасаған БТҰ-ның ең көп үлесі Павлодар (73,4%), Қарағанды (31,4%) облыстарында, Алматы қаласында (41,2%), ең аз үлесі – Түркістан облысында (9,1%) және Шымкент қаласында (9,6%) байқалады.</w:t>
      </w:r>
    </w:p>
    <w:p w:rsidR="00215F78" w:rsidRPr="00AF776F" w:rsidRDefault="00215F78"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Сондай-ақ, 2018 жылы елімізде:</w:t>
      </w:r>
    </w:p>
    <w:p w:rsidR="00813F8A" w:rsidRDefault="00215F78" w:rsidP="00F63714">
      <w:pPr>
        <w:pStyle w:val="a6"/>
        <w:numPr>
          <w:ilvl w:val="0"/>
          <w:numId w:val="19"/>
        </w:numPr>
        <w:spacing w:after="0" w:line="240"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325 топ ерек</w:t>
      </w:r>
      <w:r w:rsidR="00E95D17" w:rsidRPr="00AF776F">
        <w:rPr>
          <w:rFonts w:ascii="Times New Roman" w:hAnsi="Times New Roman" w:cs="Times New Roman"/>
          <w:sz w:val="28"/>
          <w:szCs w:val="28"/>
          <w:lang w:val="kk-KZ"/>
        </w:rPr>
        <w:t>ше білім беру қажеттілігі бар 5</w:t>
      </w:r>
      <w:r w:rsidRPr="00AF776F">
        <w:rPr>
          <w:rFonts w:ascii="Times New Roman" w:hAnsi="Times New Roman" w:cs="Times New Roman"/>
          <w:sz w:val="28"/>
          <w:szCs w:val="28"/>
          <w:lang w:val="kk-KZ"/>
        </w:rPr>
        <w:t>016 баланы қамтитын арнайы мақсаттағы 44 мектепке дейінгі ұйым,</w:t>
      </w:r>
    </w:p>
    <w:p w:rsidR="00215F78" w:rsidRPr="00AF776F" w:rsidRDefault="00215F78" w:rsidP="00F63714">
      <w:pPr>
        <w:pStyle w:val="a6"/>
        <w:numPr>
          <w:ilvl w:val="0"/>
          <w:numId w:val="19"/>
        </w:numPr>
        <w:spacing w:after="0" w:line="240"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Жалпы үлгідегі 206 мектепке дейінгі ұйым (9444 бала тәрбиеленетін 486 арнайы топ) жұмыс істейді.</w:t>
      </w:r>
    </w:p>
    <w:p w:rsidR="00215F78" w:rsidRPr="00AF776F" w:rsidRDefault="00215F78"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ұйымдарында ерекше білім беру қажеттіліктері бар балаларды қамту жөніндегі жұмыс жалғастырылатын болады.</w:t>
      </w:r>
    </w:p>
    <w:p w:rsidR="00270543" w:rsidRPr="00335ECB" w:rsidRDefault="00270543" w:rsidP="00335ECB">
      <w:pPr>
        <w:pStyle w:val="2"/>
        <w:numPr>
          <w:ilvl w:val="1"/>
          <w:numId w:val="1"/>
        </w:numPr>
        <w:rPr>
          <w:rFonts w:eastAsiaTheme="majorEastAsia"/>
        </w:rPr>
      </w:pPr>
      <w:bookmarkStart w:id="26" w:name="_Toc6785384"/>
      <w:r w:rsidRPr="00335ECB">
        <w:rPr>
          <w:rFonts w:eastAsiaTheme="majorEastAsia"/>
        </w:rPr>
        <w:t>Бастауыш және орта білім</w:t>
      </w:r>
      <w:bookmarkEnd w:id="26"/>
    </w:p>
    <w:p w:rsidR="00270543" w:rsidRPr="00AF776F" w:rsidRDefault="00270543"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Көптеген макроэкономикалық зерттеулер білім берудің ұзақ мерзімді экономикалық өсуге тікелей әсер ететінін дәлелдеді, өйткені ол адами капиталдың көлемін ұлғайтады, экономиканың инновациялық әлеуетін арттырады, жаңа ақпаратты түсіну және өңдеу үшін, сондай-ақ жаңа технологияларды табысты іске асыру үшін қажетті білімнің таратылуына және берілуіне ықпал етеді, бұл өз кезегінде экономикалық өсуді жеделдетеді.</w:t>
      </w:r>
    </w:p>
    <w:p w:rsidR="00215F78" w:rsidRPr="00AF776F" w:rsidRDefault="00734904" w:rsidP="00215F78">
      <w:pPr>
        <w:pStyle w:val="FirstParagraph"/>
        <w:widowControl w:val="0"/>
        <w:spacing w:before="0" w:after="0"/>
        <w:ind w:firstLine="709"/>
        <w:jc w:val="both"/>
        <w:rPr>
          <w:rFonts w:ascii="Times New Roman" w:eastAsia="Times New Roman" w:hAnsi="Times New Roman"/>
          <w:sz w:val="28"/>
          <w:szCs w:val="28"/>
          <w:lang w:val="kk-KZ" w:eastAsia="ru-RU"/>
        </w:rPr>
      </w:pPr>
      <w:r w:rsidRPr="00AF776F">
        <w:rPr>
          <w:rFonts w:ascii="Times New Roman" w:eastAsia="Times New Roman" w:hAnsi="Times New Roman"/>
          <w:sz w:val="28"/>
          <w:szCs w:val="28"/>
          <w:lang w:val="kk-KZ" w:eastAsia="ru-RU"/>
        </w:rPr>
        <w:t>2018 жылы Қазақстан Ж</w:t>
      </w:r>
      <w:r w:rsidR="00215F78" w:rsidRPr="00AF776F">
        <w:rPr>
          <w:rFonts w:ascii="Times New Roman" w:eastAsia="Times New Roman" w:hAnsi="Times New Roman"/>
          <w:sz w:val="28"/>
          <w:szCs w:val="28"/>
          <w:lang w:val="kk-KZ" w:eastAsia="ru-RU"/>
        </w:rPr>
        <w:t>аһандық бәсекеге қабілеттілік индексінде 52-ші орынды сақтап қалды, бұл ретте есептеу әдістемесінің өзгеруіне байланысты білімге қатысты фактор бойынша 6 позицияға төмендеді. Енді білім келесі көрсеткіштер бойынша бағаланады: «білім берудің орташа ұзақтығы» (40 орын</w:t>
      </w:r>
      <w:r w:rsidR="00D2556F" w:rsidRPr="00AF776F">
        <w:rPr>
          <w:rFonts w:ascii="Times New Roman" w:eastAsia="Times New Roman" w:hAnsi="Times New Roman"/>
          <w:sz w:val="28"/>
          <w:szCs w:val="28"/>
          <w:lang w:val="kk-KZ" w:eastAsia="ru-RU"/>
        </w:rPr>
        <w:t>,</w:t>
      </w:r>
      <w:r w:rsidR="00215F78" w:rsidRPr="00AF776F">
        <w:rPr>
          <w:rFonts w:ascii="Times New Roman" w:eastAsia="Times New Roman" w:hAnsi="Times New Roman"/>
          <w:sz w:val="28"/>
          <w:szCs w:val="28"/>
          <w:lang w:val="kk-KZ" w:eastAsia="ru-RU"/>
        </w:rPr>
        <w:t xml:space="preserve"> – 1), «білім берудің күтілетін ұзақтығы» (53 орын</w:t>
      </w:r>
      <w:r w:rsidR="00D2556F" w:rsidRPr="00AF776F">
        <w:rPr>
          <w:rFonts w:ascii="Times New Roman" w:eastAsia="Times New Roman" w:hAnsi="Times New Roman"/>
          <w:sz w:val="28"/>
          <w:szCs w:val="28"/>
          <w:lang w:val="kk-KZ" w:eastAsia="ru-RU"/>
        </w:rPr>
        <w:t>,</w:t>
      </w:r>
      <w:r w:rsidR="00215F78" w:rsidRPr="00AF776F">
        <w:rPr>
          <w:rFonts w:ascii="Times New Roman" w:eastAsia="Times New Roman" w:hAnsi="Times New Roman"/>
          <w:sz w:val="28"/>
          <w:szCs w:val="28"/>
          <w:lang w:val="kk-KZ" w:eastAsia="ru-RU"/>
        </w:rPr>
        <w:t xml:space="preserve"> – 0), «бастауыш білім беруде оқушылар мен мұғалімдердің арақатынасы» (73 орын</w:t>
      </w:r>
      <w:r w:rsidR="00D2556F" w:rsidRPr="00AF776F">
        <w:rPr>
          <w:rFonts w:ascii="Times New Roman" w:eastAsia="Times New Roman" w:hAnsi="Times New Roman"/>
          <w:sz w:val="28"/>
          <w:szCs w:val="28"/>
          <w:lang w:val="kk-KZ" w:eastAsia="ru-RU"/>
        </w:rPr>
        <w:t>,</w:t>
      </w:r>
      <w:r w:rsidR="00215F78" w:rsidRPr="00AF776F">
        <w:rPr>
          <w:rFonts w:ascii="Times New Roman" w:eastAsia="Times New Roman" w:hAnsi="Times New Roman"/>
          <w:sz w:val="28"/>
          <w:szCs w:val="28"/>
          <w:lang w:val="kk-KZ" w:eastAsia="ru-RU"/>
        </w:rPr>
        <w:t xml:space="preserve"> – 23), «кәсіптік-техникалық білім беру сапасы» (92 орын, +11); «сабақ берудегі сыни ойлау» (45 орын, +1), «түлектер дағдылары» (93 орын, -7).</w:t>
      </w:r>
    </w:p>
    <w:p w:rsidR="00215F78" w:rsidRPr="00AF776F" w:rsidRDefault="00215F78" w:rsidP="00864040">
      <w:pPr>
        <w:spacing w:after="0" w:line="276" w:lineRule="auto"/>
        <w:ind w:firstLine="709"/>
        <w:jc w:val="both"/>
        <w:rPr>
          <w:rFonts w:ascii="Times New Roman" w:hAnsi="Times New Roman" w:cs="Times New Roman"/>
          <w:sz w:val="28"/>
          <w:szCs w:val="28"/>
          <w:lang w:val="kk-KZ" w:eastAsia="x-none"/>
        </w:rPr>
      </w:pPr>
      <w:r w:rsidRPr="00AF776F">
        <w:rPr>
          <w:rFonts w:ascii="Times New Roman" w:hAnsi="Times New Roman" w:cs="Times New Roman"/>
          <w:sz w:val="28"/>
          <w:szCs w:val="28"/>
          <w:lang w:val="kk-KZ" w:eastAsia="x-none"/>
        </w:rPr>
        <w:t xml:space="preserve">Білім беру бойынша рейтингтің төмендеуі ҚР кәсіпорындары басшыларына жүргізілген сауалнама негізінде есептелген көрсеткіштердің төмендеуімен байланысты. Атап айтқанда, персонал біліктілігінің төмен деңгейі, бизнеске қажетті дағдылардың төмендігі </w:t>
      </w:r>
      <w:r w:rsidR="00734904" w:rsidRPr="00AF776F">
        <w:rPr>
          <w:rFonts w:ascii="Times New Roman" w:hAnsi="Times New Roman" w:cs="Times New Roman"/>
          <w:sz w:val="28"/>
          <w:szCs w:val="28"/>
          <w:lang w:val="kk-KZ" w:eastAsia="x-none"/>
        </w:rPr>
        <w:t>байқалады. 2017 жылы Қазақстан Ж</w:t>
      </w:r>
      <w:r w:rsidRPr="00AF776F">
        <w:rPr>
          <w:rFonts w:ascii="Times New Roman" w:hAnsi="Times New Roman" w:cs="Times New Roman"/>
          <w:sz w:val="28"/>
          <w:szCs w:val="28"/>
          <w:lang w:val="kk-KZ" w:eastAsia="x-none"/>
        </w:rPr>
        <w:t>аһандық бәсекеге қабілеттілік рейтингінде орта біліммен қамту деңгейі бойынша әлемнің 20 жетекші елінің қатарына енді.</w:t>
      </w:r>
    </w:p>
    <w:p w:rsidR="00270543" w:rsidRPr="00AF776F" w:rsidRDefault="00270543" w:rsidP="00270543">
      <w:pPr>
        <w:spacing w:after="0" w:line="240"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ҚР «Білім туралы» Заңымен</w:t>
      </w:r>
      <w:r w:rsidRPr="00AF776F">
        <w:rPr>
          <w:rFonts w:ascii="Times New Roman" w:hAnsi="Times New Roman" w:cs="Times New Roman"/>
          <w:sz w:val="20"/>
          <w:szCs w:val="20"/>
          <w:vertAlign w:val="superscript"/>
        </w:rPr>
        <w:footnoteReference w:id="19"/>
      </w:r>
      <w:r w:rsidR="00732275"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 xml:space="preserve">елдің барлық азаматтары үшін тегін негізгі орта, жалпы орта білім алу құқығы бекітілген. Бұл құқықты 2018 жылы </w:t>
      </w:r>
      <w:r w:rsidR="00E95D17" w:rsidRPr="00AF776F">
        <w:rPr>
          <w:rFonts w:ascii="Times New Roman" w:hAnsi="Times New Roman" w:cs="Times New Roman"/>
          <w:sz w:val="28"/>
          <w:szCs w:val="28"/>
          <w:lang w:val="kk-KZ"/>
        </w:rPr>
        <w:t>7</w:t>
      </w:r>
      <w:r w:rsidRPr="00AF776F">
        <w:rPr>
          <w:rFonts w:ascii="Times New Roman" w:hAnsi="Times New Roman" w:cs="Times New Roman"/>
          <w:sz w:val="28"/>
          <w:szCs w:val="28"/>
          <w:lang w:val="kk-KZ"/>
        </w:rPr>
        <w:t>393 жалпы білім беретін мектеп қамтамасыз</w:t>
      </w:r>
      <w:r w:rsidR="00E95D17" w:rsidRPr="00AF776F">
        <w:rPr>
          <w:rFonts w:ascii="Times New Roman" w:hAnsi="Times New Roman" w:cs="Times New Roman"/>
          <w:sz w:val="28"/>
          <w:szCs w:val="28"/>
          <w:lang w:val="kk-KZ"/>
        </w:rPr>
        <w:t xml:space="preserve"> етті, онда 3</w:t>
      </w:r>
      <w:r w:rsidRPr="00AF776F">
        <w:rPr>
          <w:rFonts w:ascii="Times New Roman" w:hAnsi="Times New Roman" w:cs="Times New Roman"/>
          <w:sz w:val="28"/>
          <w:szCs w:val="28"/>
          <w:lang w:val="kk-KZ"/>
        </w:rPr>
        <w:t>186 мың бала оқыды.</w:t>
      </w:r>
    </w:p>
    <w:p w:rsidR="00813F8A" w:rsidRDefault="00270543" w:rsidP="00B56A2B">
      <w:pPr>
        <w:spacing w:after="0" w:line="240"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Еліміздегі жалпы білім беретін мектептер желісін 7 047 күндізгі мемлекеттік (95,3%), 125 жеке меншік (1,7%), 75 кешкі, 100 арнайы білім беру ұйымдары, девиантты мінез-құлықты балаларға арналған 7 мектеп, ерекше режимде ұстайтын балаларға арналған 1 мектеп, 8 халықаралық мектеп, 4 республикалық, басқа мемлекеттік органдарға қарасты 34 мектеп, 20 Назарбаев зияткерлік мектептері және 1 «НЗМ» АББҰ Халықаралық </w:t>
      </w:r>
      <w:r w:rsidR="005773A8">
        <w:rPr>
          <w:rFonts w:ascii="Times New Roman" w:hAnsi="Times New Roman" w:cs="Times New Roman"/>
          <w:sz w:val="28"/>
          <w:szCs w:val="28"/>
          <w:lang w:val="kk-KZ"/>
        </w:rPr>
        <w:br/>
      </w:r>
      <w:r w:rsidRPr="00AF776F">
        <w:rPr>
          <w:rFonts w:ascii="Times New Roman" w:hAnsi="Times New Roman" w:cs="Times New Roman"/>
          <w:sz w:val="28"/>
          <w:szCs w:val="28"/>
          <w:lang w:val="kk-KZ"/>
        </w:rPr>
        <w:t>мектеп-филиалы құрайды.</w:t>
      </w:r>
    </w:p>
    <w:p w:rsidR="00270543" w:rsidRPr="004B57DA" w:rsidRDefault="00270543" w:rsidP="004B57DA">
      <w:pPr>
        <w:pStyle w:val="3"/>
        <w:numPr>
          <w:ilvl w:val="2"/>
          <w:numId w:val="1"/>
        </w:numPr>
        <w:tabs>
          <w:tab w:val="clear" w:pos="2410"/>
        </w:tabs>
        <w:spacing w:line="240" w:lineRule="auto"/>
      </w:pPr>
      <w:r w:rsidRPr="004B57DA">
        <w:t>Бастауыш және орта білімге қолжетімділік</w:t>
      </w:r>
    </w:p>
    <w:p w:rsidR="00813F8A" w:rsidRDefault="00270543"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Елде білімге қол жеткізудің жоғары деңгейі сақталуда. Соңғы жылдары оқушылар контингентінің өсуі байқалады (мысалы, 2018 жылы – өткен жылға қарағанда 3,5%). Оқушылардың ең көп саны Түркістан (469 мың адам) және Алматы (395 мың адам) облыстарында, ал Солтүстік Қазақстан облысындағы оқушы саны (72 мың адам) ең аз.</w:t>
      </w:r>
    </w:p>
    <w:p w:rsidR="00CB1998" w:rsidRDefault="00CB1998" w:rsidP="00CB1998">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Контингенттің өсуі оқу процесін оңтайландыру салдарынан және негізінен шағын жинақты мектептерді қысқарту есебінен мектептер санының төмендеуімен сүйемелденеді. Орта білім алатын балалардың басым бөлігі Түркістан және Алматы облыстарында тұрады.</w:t>
      </w:r>
    </w:p>
    <w:p w:rsidR="00CB1998" w:rsidRDefault="00CB1998" w:rsidP="00CB1998">
      <w:pPr>
        <w:spacing w:after="0" w:line="276" w:lineRule="auto"/>
        <w:ind w:firstLine="708"/>
        <w:jc w:val="both"/>
        <w:rPr>
          <w:rFonts w:ascii="Times New Roman" w:hAnsi="Times New Roman" w:cs="Times New Roman"/>
          <w:sz w:val="28"/>
          <w:szCs w:val="28"/>
          <w:lang w:val="kk-KZ"/>
        </w:rPr>
      </w:pPr>
      <w:r w:rsidRPr="00AF776F">
        <w:rPr>
          <w:rFonts w:ascii="Times New Roman" w:eastAsia="Calibri" w:hAnsi="Times New Roman" w:cs="Times New Roman"/>
          <w:sz w:val="28"/>
          <w:szCs w:val="28"/>
          <w:lang w:val="kk-KZ"/>
        </w:rPr>
        <w:t xml:space="preserve">Мемлекеттік </w:t>
      </w:r>
      <w:r w:rsidRPr="00AF776F">
        <w:rPr>
          <w:rFonts w:ascii="Times New Roman" w:hAnsi="Times New Roman" w:cs="Times New Roman"/>
          <w:sz w:val="28"/>
          <w:szCs w:val="28"/>
          <w:lang w:val="kk-KZ"/>
        </w:rPr>
        <w:t xml:space="preserve">мектептердің 75,3%-ы ауылдық жерлерде орналасқан. </w:t>
      </w:r>
      <w:r w:rsidR="005773A8">
        <w:rPr>
          <w:rFonts w:ascii="Times New Roman" w:hAnsi="Times New Roman" w:cs="Times New Roman"/>
          <w:sz w:val="28"/>
          <w:szCs w:val="28"/>
          <w:lang w:val="kk-KZ"/>
        </w:rPr>
        <w:br/>
      </w:r>
      <w:r w:rsidRPr="00AF776F">
        <w:rPr>
          <w:rFonts w:ascii="Times New Roman" w:eastAsia="Calibri" w:hAnsi="Times New Roman" w:cs="Times New Roman"/>
          <w:sz w:val="28"/>
          <w:szCs w:val="28"/>
          <w:lang w:val="kk-KZ"/>
        </w:rPr>
        <w:t xml:space="preserve">Бұл ретте – күндізгі жалпы білім беретін мектептердің 41,1%-ы – шағын жинақты мектептер (ШЖМ). 7014 күндізгі мемлекеттік мектептің 9,5%-ы – бастауыш мектептер </w:t>
      </w:r>
      <w:r w:rsidR="005773A8">
        <w:rPr>
          <w:rFonts w:ascii="Times New Roman" w:eastAsia="Calibri" w:hAnsi="Times New Roman" w:cs="Times New Roman"/>
          <w:sz w:val="28"/>
          <w:szCs w:val="28"/>
          <w:lang w:val="kk-KZ"/>
        </w:rPr>
        <w:t xml:space="preserve">(1-4 сыныптар), </w:t>
      </w:r>
      <w:r w:rsidRPr="00AF776F">
        <w:rPr>
          <w:rFonts w:ascii="Times New Roman" w:eastAsia="Calibri" w:hAnsi="Times New Roman" w:cs="Times New Roman"/>
          <w:sz w:val="28"/>
          <w:szCs w:val="28"/>
          <w:lang w:val="kk-KZ"/>
        </w:rPr>
        <w:t>14,3</w:t>
      </w:r>
      <w:r w:rsidR="00B56A2B">
        <w:rPr>
          <w:rFonts w:ascii="Times New Roman" w:eastAsia="Calibri" w:hAnsi="Times New Roman" w:cs="Times New Roman"/>
          <w:sz w:val="28"/>
          <w:szCs w:val="28"/>
          <w:lang w:val="kk-KZ"/>
        </w:rPr>
        <w:t xml:space="preserve">%-ы – негізгі орта мектептер             (9 </w:t>
      </w:r>
      <w:r w:rsidRPr="00AF776F">
        <w:rPr>
          <w:rFonts w:ascii="Times New Roman" w:eastAsia="Calibri" w:hAnsi="Times New Roman" w:cs="Times New Roman"/>
          <w:sz w:val="28"/>
          <w:szCs w:val="28"/>
          <w:lang w:val="kk-KZ"/>
        </w:rPr>
        <w:t>сыныптар) және 76,2%-ы – жалпы білім беретін мектептер.</w:t>
      </w:r>
      <w:r w:rsidRPr="00AF776F">
        <w:rPr>
          <w:rFonts w:ascii="Times New Roman" w:hAnsi="Times New Roman" w:cs="Times New Roman"/>
          <w:sz w:val="28"/>
          <w:szCs w:val="28"/>
          <w:lang w:val="kk-KZ"/>
        </w:rPr>
        <w:t xml:space="preserve"> ШЖМ үлесі Ақмола облысына (13</w:t>
      </w:r>
      <w:r w:rsidR="00B56A2B">
        <w:rPr>
          <w:rFonts w:ascii="Times New Roman" w:hAnsi="Times New Roman" w:cs="Times New Roman"/>
          <w:sz w:val="28"/>
          <w:szCs w:val="28"/>
          <w:lang w:val="kk-KZ"/>
        </w:rPr>
        <w:t xml:space="preserve">,1%), СҚО (13,2%), ШҚО (12,2%) </w:t>
      </w:r>
      <w:r w:rsidRPr="00AF776F">
        <w:rPr>
          <w:rFonts w:ascii="Times New Roman" w:hAnsi="Times New Roman" w:cs="Times New Roman"/>
          <w:sz w:val="28"/>
          <w:szCs w:val="28"/>
          <w:lang w:val="kk-KZ"/>
        </w:rPr>
        <w:t>және Қостанай облысына (11,8%) тиесілі. Шағын жинақты мектептер шалғайдағы аудандардың балалары үшін орта білім алу құқығын қамтамасыз етеді, бірақ дәл осы мектептерде білім беру сапасын қамтамасыз ету мәселесі ашық күйінде қалып отыр. ШЖМ 41,1%-да жалпы білім беретін мектептердің барлық оқушыларының 6,4%-ы ғана оқиды. Мұндай жағдайда осы мектептердегі 1 оқушыға жұмсалатын шығындар айтарлықтай дәрежеде жоғары, ал қашықтығына байланысты педагогикалық персоналдың жетіспеуі және біліктіліктің жеткіліксізсіздігі қатты байқалады.</w:t>
      </w:r>
    </w:p>
    <w:p w:rsidR="00B56A2B" w:rsidRDefault="00B56A2B" w:rsidP="00CB1998">
      <w:pPr>
        <w:spacing w:after="0" w:line="276" w:lineRule="auto"/>
        <w:ind w:firstLine="708"/>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Диаграмма \* ARABIC </w:instrText>
      </w:r>
      <w:r w:rsidRPr="00AF776F">
        <w:fldChar w:fldCharType="separate"/>
      </w:r>
      <w:r w:rsidR="00D65358">
        <w:rPr>
          <w:lang w:val="kk-KZ"/>
        </w:rPr>
        <w:t>14</w:t>
      </w:r>
      <w:r w:rsidRPr="00AF776F">
        <w:fldChar w:fldCharType="end"/>
      </w:r>
      <w:r w:rsidRPr="00AF776F">
        <w:rPr>
          <w:lang w:val="kk-KZ"/>
        </w:rPr>
        <w:t>-диаграмма.</w:t>
      </w:r>
      <w:r w:rsidR="00CB1998">
        <w:rPr>
          <w:lang w:val="kk-KZ"/>
        </w:rPr>
        <w:t xml:space="preserve"> </w:t>
      </w:r>
      <w:r w:rsidRPr="00AF776F">
        <w:rPr>
          <w:lang w:val="kk-KZ"/>
        </w:rPr>
        <w:t>2018 жылғы өңірлер бөлінісінде орта білім беру ұйымдарындағы оқушылар саны</w:t>
      </w:r>
    </w:p>
    <w:p w:rsidR="00270543" w:rsidRPr="00AF776F" w:rsidRDefault="00270543" w:rsidP="00270543">
      <w:pPr>
        <w:spacing w:after="0" w:line="240" w:lineRule="auto"/>
        <w:ind w:firstLine="284"/>
        <w:jc w:val="both"/>
        <w:rPr>
          <w:rFonts w:ascii="Times New Roman" w:hAnsi="Times New Roman" w:cs="Times New Roman"/>
          <w:sz w:val="28"/>
          <w:szCs w:val="28"/>
        </w:rPr>
      </w:pPr>
      <w:r w:rsidRPr="00AF776F">
        <w:rPr>
          <w:rFonts w:ascii="Times New Roman" w:hAnsi="Times New Roman" w:cs="Times New Roman"/>
          <w:noProof/>
          <w:sz w:val="28"/>
          <w:szCs w:val="28"/>
          <w:lang w:eastAsia="ru-RU"/>
        </w:rPr>
        <w:drawing>
          <wp:inline distT="0" distB="0" distL="0" distR="0" wp14:anchorId="32301AE6" wp14:editId="7A84BD19">
            <wp:extent cx="5796280" cy="3578225"/>
            <wp:effectExtent l="0" t="0" r="0" b="3175"/>
            <wp:docPr id="8"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73A8" w:rsidRDefault="005773A8" w:rsidP="00ED7F62">
      <w:pPr>
        <w:spacing w:after="0" w:line="240" w:lineRule="auto"/>
        <w:ind w:firstLine="709"/>
        <w:jc w:val="both"/>
        <w:rPr>
          <w:rFonts w:ascii="Times New Roman" w:hAnsi="Times New Roman" w:cs="Times New Roman"/>
          <w:sz w:val="28"/>
          <w:szCs w:val="28"/>
          <w:lang w:val="kk-KZ" w:eastAsia="x-none"/>
        </w:rPr>
      </w:pPr>
    </w:p>
    <w:p w:rsidR="00B56A2B" w:rsidRDefault="00ED7F62"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eastAsia="x-none"/>
        </w:rPr>
        <w:t>2018-2019 оқу жылында республикалық бюджеттен 109 мектептің құрылысына қаржы бөлінді, оның 74-і 2018 жылдың соңына дейін пайдалануға берілді, бұл апатты және үш ауысымды мектептердің санын азайтуға мүмкіндік берді.</w:t>
      </w:r>
      <w:r w:rsidRPr="00AF776F">
        <w:rPr>
          <w:rFonts w:ascii="Times New Roman" w:hAnsi="Times New Roman" w:cs="Times New Roman"/>
          <w:sz w:val="28"/>
          <w:szCs w:val="28"/>
          <w:lang w:val="kk-KZ"/>
        </w:rPr>
        <w:t xml:space="preserve"> </w:t>
      </w:r>
      <w:r w:rsidR="00270543" w:rsidRPr="00AF776F">
        <w:rPr>
          <w:rFonts w:ascii="Times New Roman" w:hAnsi="Times New Roman" w:cs="Times New Roman"/>
          <w:sz w:val="28"/>
          <w:szCs w:val="28"/>
          <w:lang w:val="kk-KZ"/>
        </w:rPr>
        <w:t xml:space="preserve">Осыған қарамастан, елде оқушы орындарының тапшылығы байқалады (2018 жылы 196 882 орын). Түркістан </w:t>
      </w:r>
      <w:r w:rsidR="00466F0A" w:rsidRPr="00AF776F">
        <w:rPr>
          <w:rFonts w:ascii="Times New Roman" w:hAnsi="Times New Roman" w:cs="Times New Roman"/>
          <w:sz w:val="28"/>
          <w:szCs w:val="28"/>
          <w:lang w:val="kk-KZ"/>
        </w:rPr>
        <w:br/>
      </w:r>
      <w:r w:rsidR="00270543" w:rsidRPr="00AF776F">
        <w:rPr>
          <w:rFonts w:ascii="Times New Roman" w:hAnsi="Times New Roman" w:cs="Times New Roman"/>
          <w:sz w:val="28"/>
          <w:szCs w:val="28"/>
          <w:lang w:val="kk-KZ"/>
        </w:rPr>
        <w:t>(35 466 орын) және Алматы (22 721 орын) облыстарында тапшылық айтарлықтай өткір байқалады</w:t>
      </w:r>
      <w:r w:rsidR="00270543" w:rsidRPr="00AF776F">
        <w:rPr>
          <w:rStyle w:val="af2"/>
          <w:rFonts w:ascii="Times New Roman" w:eastAsia="Calibri" w:hAnsi="Times New Roman" w:cs="Times New Roman"/>
        </w:rPr>
        <w:footnoteReference w:id="20"/>
      </w:r>
      <w:r w:rsidR="00270543" w:rsidRPr="00AF776F">
        <w:rPr>
          <w:rFonts w:ascii="Times New Roman" w:hAnsi="Times New Roman" w:cs="Times New Roman"/>
          <w:sz w:val="28"/>
          <w:szCs w:val="28"/>
          <w:lang w:val="kk-KZ"/>
        </w:rPr>
        <w:t>.</w:t>
      </w:r>
      <w:r w:rsidR="00F10CA8">
        <w:rPr>
          <w:rFonts w:ascii="Times New Roman" w:hAnsi="Times New Roman" w:cs="Times New Roman"/>
          <w:sz w:val="28"/>
          <w:szCs w:val="28"/>
          <w:lang w:val="kk-KZ"/>
        </w:rPr>
        <w:t xml:space="preserve"> </w:t>
      </w:r>
    </w:p>
    <w:p w:rsidR="00ED7F62" w:rsidRPr="00AF776F" w:rsidRDefault="00ED7F62" w:rsidP="000F3D77">
      <w:pPr>
        <w:spacing w:after="0" w:line="276" w:lineRule="auto"/>
        <w:ind w:firstLine="709"/>
        <w:jc w:val="both"/>
        <w:rPr>
          <w:rFonts w:ascii="Times New Roman" w:hAnsi="Times New Roman" w:cs="Times New Roman"/>
          <w:sz w:val="28"/>
          <w:szCs w:val="28"/>
          <w:lang w:val="kk-KZ" w:eastAsia="x-none"/>
        </w:rPr>
      </w:pPr>
      <w:r w:rsidRPr="00AF776F">
        <w:rPr>
          <w:rFonts w:ascii="Times New Roman" w:hAnsi="Times New Roman" w:cs="Times New Roman"/>
          <w:sz w:val="28"/>
          <w:szCs w:val="28"/>
          <w:shd w:val="clear" w:color="auto" w:fill="FFFFFF"/>
          <w:lang w:val="kk-KZ"/>
        </w:rPr>
        <w:t xml:space="preserve">Мектепке дейінгі білім беру </w:t>
      </w:r>
      <w:r w:rsidRPr="00AF776F">
        <w:rPr>
          <w:rFonts w:ascii="Times New Roman" w:hAnsi="Times New Roman" w:cs="Times New Roman"/>
          <w:color w:val="000000"/>
          <w:sz w:val="28"/>
          <w:szCs w:val="28"/>
          <w:shd w:val="clear" w:color="auto" w:fill="FFFFFF"/>
          <w:lang w:val="kk-KZ"/>
        </w:rPr>
        <w:t>аясында тәжірибесі табысты қолданылатын жан басына қаржыландыру қағидасы бойынша мемлекеттік тапсырысты іске асыру шеңберінде мектептер санын арттыру және мемлекеттен бұл жүктемені алып тастау қажет.</w:t>
      </w:r>
      <w:r w:rsidR="00F10CA8">
        <w:rPr>
          <w:rFonts w:ascii="Times New Roman" w:hAnsi="Times New Roman" w:cs="Times New Roman"/>
          <w:color w:val="000000"/>
          <w:sz w:val="23"/>
          <w:szCs w:val="23"/>
          <w:shd w:val="clear" w:color="auto" w:fill="FFFFFF"/>
          <w:lang w:val="kk-KZ"/>
        </w:rPr>
        <w:t xml:space="preserve"> </w:t>
      </w:r>
      <w:r w:rsidR="00F81E79" w:rsidRPr="00F81E79">
        <w:rPr>
          <w:rFonts w:ascii="Times New Roman" w:hAnsi="Times New Roman" w:cs="Times New Roman"/>
          <w:sz w:val="28"/>
          <w:szCs w:val="28"/>
          <w:lang w:val="kk-KZ" w:eastAsia="x-none"/>
        </w:rPr>
        <w:t>2017 жылы ҚР Парламенті «Білім туралы» </w:t>
      </w:r>
      <w:r w:rsidR="00F81E79" w:rsidRPr="00F81E79">
        <w:rPr>
          <w:rFonts w:ascii="Times New Roman" w:hAnsi="Times New Roman" w:cs="Times New Roman"/>
          <w:bCs/>
          <w:sz w:val="28"/>
          <w:szCs w:val="28"/>
          <w:lang w:val="kk-KZ" w:eastAsia="x-none"/>
        </w:rPr>
        <w:t>Заңға жеке меншік мектептерде мемлекеттік білім беру тапсырысын орналастыруға құқық беретін норма қабылдады.</w:t>
      </w:r>
      <w:r w:rsidR="00F81E79" w:rsidRPr="00F81E79">
        <w:rPr>
          <w:rFonts w:ascii="Times New Roman" w:hAnsi="Times New Roman" w:cs="Times New Roman"/>
          <w:sz w:val="28"/>
          <w:szCs w:val="28"/>
          <w:lang w:val="kk-KZ" w:eastAsia="x-none"/>
        </w:rPr>
        <w:t> Осыған байланысты 2018 жылы Астана қ. (3721 орынға), Шымкент қ. (3310 орынға) және Ақтөбе қ. (600 орынға) мектептерінде мемлекеттік тапсырысты орналастыру жоспарланған.</w:t>
      </w:r>
    </w:p>
    <w:p w:rsidR="00813F8A"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Апатты жағдайдағы мектептер санын қысқарту бойынша белсенді жұмыс жүргізілуде. 2018 жылы елде 31 мектеп (0,4%) апатты жағдайда болды </w:t>
      </w:r>
      <w:r w:rsidRPr="00AF776F">
        <w:rPr>
          <w:rFonts w:ascii="Times New Roman" w:hAnsi="Times New Roman" w:cs="Times New Roman"/>
          <w:sz w:val="28"/>
          <w:szCs w:val="28"/>
          <w:lang w:val="kk-KZ"/>
        </w:rPr>
        <w:lastRenderedPageBreak/>
        <w:t>деп есептелуде. Бұл өте жылдам араласуды талап ететін мәселе, өйткені осы мектептерде оқитын балалардың өмірі</w:t>
      </w:r>
      <w:r w:rsidR="00ED7F62" w:rsidRPr="00AF776F">
        <w:rPr>
          <w:rFonts w:ascii="Times New Roman" w:hAnsi="Times New Roman" w:cs="Times New Roman"/>
          <w:sz w:val="28"/>
          <w:szCs w:val="28"/>
          <w:lang w:val="kk-KZ"/>
        </w:rPr>
        <w:t xml:space="preserve"> мен денсаулығы күн сайын </w:t>
      </w:r>
      <w:r w:rsidRPr="00AF776F">
        <w:rPr>
          <w:rFonts w:ascii="Times New Roman" w:hAnsi="Times New Roman" w:cs="Times New Roman"/>
          <w:sz w:val="28"/>
          <w:szCs w:val="28"/>
          <w:lang w:val="kk-KZ"/>
        </w:rPr>
        <w:t>қауіп-қатерге ұшырайды. Апатты жағдайдағы мект</w:t>
      </w:r>
      <w:r w:rsidR="00B56A2B">
        <w:rPr>
          <w:rFonts w:ascii="Times New Roman" w:hAnsi="Times New Roman" w:cs="Times New Roman"/>
          <w:sz w:val="28"/>
          <w:szCs w:val="28"/>
          <w:lang w:val="kk-KZ"/>
        </w:rPr>
        <w:t xml:space="preserve">ептердің басым бөлігі Түркістан </w:t>
      </w:r>
      <w:r w:rsidRPr="00AF776F">
        <w:rPr>
          <w:rFonts w:ascii="Times New Roman" w:hAnsi="Times New Roman" w:cs="Times New Roman"/>
          <w:sz w:val="28"/>
          <w:szCs w:val="28"/>
          <w:lang w:val="kk-KZ"/>
        </w:rPr>
        <w:t>(7 мектеп), Атырау (5 мектеп), Батыс Қазақстан (5 мектеп) облыстарына тиесілі. Сонымен қатар, апатты жағдайдағы мектептердің саны жыл ішінде 38,7%-ға азайғанын атап өткен жөн.</w:t>
      </w:r>
    </w:p>
    <w:p w:rsidR="00270543" w:rsidRPr="00AF776F" w:rsidRDefault="00270543" w:rsidP="000F3D77">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Қазақстанда үш ауысымда оқытатын мектептер бар (128 мектеп). Үш ауысымды оқытуды жою мақсатында мектептер санын ұлғайту қажеттілігі Алматы (34 мектеп), Ақтөбе (14 мектеп), Атырау (14 мектеп) және Ақмола (11 мектеп) облыстарында, сондай-ақ Шымкент қаласында (19 мектеп) байқалады</w:t>
      </w:r>
      <w:r w:rsidRPr="00AF776F">
        <w:rPr>
          <w:rStyle w:val="af2"/>
          <w:rFonts w:ascii="Times New Roman" w:eastAsia="Calibri" w:hAnsi="Times New Roman" w:cs="Times New Roman"/>
        </w:rPr>
        <w:footnoteReference w:id="21"/>
      </w:r>
      <w:r w:rsidRPr="00AF776F">
        <w:rPr>
          <w:rFonts w:ascii="Times New Roman" w:hAnsi="Times New Roman" w:cs="Times New Roman"/>
          <w:sz w:val="28"/>
          <w:szCs w:val="28"/>
          <w:lang w:val="kk-KZ"/>
        </w:rPr>
        <w:t>.</w:t>
      </w:r>
    </w:p>
    <w:p w:rsidR="00ED7F62" w:rsidRPr="00AF776F" w:rsidRDefault="00ED7F62" w:rsidP="000F3D77">
      <w:pPr>
        <w:pBdr>
          <w:bottom w:val="single" w:sz="4" w:space="13" w:color="FFFFFF"/>
        </w:pBdr>
        <w:spacing w:after="0" w:line="276" w:lineRule="auto"/>
        <w:ind w:firstLine="709"/>
        <w:contextualSpacing/>
        <w:jc w:val="both"/>
        <w:rPr>
          <w:rFonts w:ascii="Times New Roman" w:hAnsi="Times New Roman" w:cs="Times New Roman"/>
          <w:sz w:val="28"/>
          <w:szCs w:val="28"/>
          <w:lang w:val="kk-KZ" w:eastAsia="x-none"/>
        </w:rPr>
      </w:pPr>
      <w:r w:rsidRPr="00AF776F">
        <w:rPr>
          <w:rFonts w:ascii="Times New Roman" w:hAnsi="Times New Roman" w:cs="Times New Roman"/>
          <w:sz w:val="28"/>
          <w:szCs w:val="28"/>
          <w:lang w:val="kk-KZ" w:eastAsia="x-none"/>
        </w:rPr>
        <w:t>Білім беру сапасын арттыру, мектеп басшылығын ынталандыру, сондай-ақ МЖӘ дамыту мақсатында 2013 жылдан бастап елімізде орта білім беруде жан басына шаққандағы қаржыландыруды сынақтан өткізу басталды. Пилоттық жобаға ҚР</w:t>
      </w:r>
      <w:r w:rsidR="00466F0A" w:rsidRPr="00AF776F">
        <w:rPr>
          <w:rFonts w:ascii="Times New Roman" w:hAnsi="Times New Roman" w:cs="Times New Roman"/>
          <w:sz w:val="28"/>
          <w:szCs w:val="28"/>
          <w:lang w:val="kk-KZ" w:eastAsia="x-none"/>
        </w:rPr>
        <w:t xml:space="preserve"> </w:t>
      </w:r>
      <w:r w:rsidRPr="00AF776F">
        <w:rPr>
          <w:rFonts w:ascii="Times New Roman" w:hAnsi="Times New Roman" w:cs="Times New Roman"/>
          <w:sz w:val="28"/>
          <w:szCs w:val="28"/>
          <w:lang w:val="kk-KZ" w:eastAsia="x-none"/>
        </w:rPr>
        <w:t>7 аймағындағы (Алматы, Ақтөбе, Шығыс Қазақстан, Оңтүстік Қазақстан, Ақмола облыстары, Астана және Алматы қалалары) 73 мектеп қатысты. 2018 жылдың қорытындысы бойынша жан басына қаржыландыру елдің 14 өңірінің 190 мектебінде енгізілді.</w:t>
      </w:r>
    </w:p>
    <w:p w:rsidR="00264BCA" w:rsidRDefault="00ED7F62" w:rsidP="000F3D77">
      <w:pPr>
        <w:pBdr>
          <w:bottom w:val="single" w:sz="4" w:space="13" w:color="FFFFFF"/>
        </w:pBdr>
        <w:spacing w:before="240" w:after="0" w:line="276" w:lineRule="auto"/>
        <w:ind w:firstLine="709"/>
        <w:contextualSpacing/>
        <w:jc w:val="both"/>
        <w:rPr>
          <w:rFonts w:ascii="Times New Roman" w:hAnsi="Times New Roman" w:cs="Times New Roman"/>
          <w:sz w:val="28"/>
          <w:szCs w:val="28"/>
          <w:lang w:val="kk-KZ" w:eastAsia="x-none"/>
        </w:rPr>
      </w:pPr>
      <w:r w:rsidRPr="00AF776F">
        <w:rPr>
          <w:rFonts w:ascii="Times New Roman" w:hAnsi="Times New Roman" w:cs="Times New Roman"/>
          <w:sz w:val="28"/>
          <w:szCs w:val="28"/>
          <w:lang w:val="kk-KZ" w:eastAsia="x-none"/>
        </w:rPr>
        <w:t>Мемлекет мектептерге балаларды оқытуға олардың санына байланысты қаражат бөледі. Ата-аналардың өз балалары үшін ең жақсы мектепті таңдауға тырысуына байланысты, оған ақша әрбір оқушы үшін беріледі, сондықтан мектептің өзі жақсы болуға мүдделі болады. Жан басына қаржыландыру жүйесі жеке секторды жаңа мектептер ашуға ынталандыратын болады</w:t>
      </w:r>
      <w:r w:rsidRPr="00AF776F">
        <w:rPr>
          <w:rStyle w:val="af2"/>
          <w:rFonts w:ascii="Times New Roman" w:hAnsi="Times New Roman" w:cs="Times New Roman"/>
          <w:lang w:eastAsia="x-none"/>
        </w:rPr>
        <w:footnoteReference w:id="22"/>
      </w:r>
      <w:r w:rsidRPr="00AF776F">
        <w:rPr>
          <w:rFonts w:ascii="Times New Roman" w:hAnsi="Times New Roman" w:cs="Times New Roman"/>
          <w:sz w:val="28"/>
          <w:szCs w:val="28"/>
          <w:lang w:val="kk-KZ" w:eastAsia="x-none"/>
        </w:rPr>
        <w:t xml:space="preserve">. </w:t>
      </w:r>
    </w:p>
    <w:p w:rsidR="00813F8A" w:rsidRDefault="00ED7F62" w:rsidP="000F3D77">
      <w:pPr>
        <w:pBdr>
          <w:bottom w:val="single" w:sz="4" w:space="13" w:color="FFFFFF"/>
        </w:pBdr>
        <w:spacing w:after="0" w:line="276" w:lineRule="auto"/>
        <w:ind w:firstLine="709"/>
        <w:contextualSpacing/>
        <w:jc w:val="both"/>
        <w:rPr>
          <w:rFonts w:ascii="Times New Roman" w:hAnsi="Times New Roman" w:cs="Times New Roman"/>
          <w:sz w:val="28"/>
          <w:szCs w:val="28"/>
          <w:lang w:val="kk-KZ" w:eastAsia="x-none"/>
        </w:rPr>
      </w:pPr>
      <w:r w:rsidRPr="00AF776F">
        <w:rPr>
          <w:rFonts w:ascii="Times New Roman" w:hAnsi="Times New Roman" w:cs="Times New Roman"/>
          <w:sz w:val="28"/>
          <w:szCs w:val="28"/>
          <w:lang w:val="kk-KZ" w:eastAsia="x-none"/>
        </w:rPr>
        <w:t>Жан басына қаржыландыруды сынақтан өткізу кезеңінде алынған нәтижелер қорытындысы бойынша келесі жетістіктер белгіленді: оқушылардың үлгерімін жыл сайынғы бақылау нәтижелерін 54 балдан 61,9 балға дейін жақсарту, ҰБТ-ның орташа көрсеткіші 71 балдан 77,1 балға дейін өсті.</w:t>
      </w:r>
    </w:p>
    <w:p w:rsidR="00813F8A" w:rsidRPr="000E5E23" w:rsidRDefault="00270543" w:rsidP="004B57DA">
      <w:pPr>
        <w:pStyle w:val="3"/>
        <w:numPr>
          <w:ilvl w:val="2"/>
          <w:numId w:val="1"/>
        </w:numPr>
        <w:tabs>
          <w:tab w:val="clear" w:pos="2410"/>
        </w:tabs>
        <w:spacing w:line="240" w:lineRule="auto"/>
      </w:pPr>
      <w:r w:rsidRPr="000E5E23">
        <w:t>Түрлі ұлт өкілдерінің балалары үшін білім алуға тең құқықтарды қамтамасыз ету</w:t>
      </w:r>
    </w:p>
    <w:p w:rsidR="00813F8A"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Қазақстанда қарым-қатынас үшін ғана емес, білім алу үшін де тілді еркін таңдау құқығы қамтамасыз етіледі.</w:t>
      </w:r>
    </w:p>
    <w:p w:rsidR="00466F0A" w:rsidRPr="00AF776F" w:rsidRDefault="00466F0A"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2018 жылы елде 3 749 мектеп (53,5%) қазақ тілінде, 1195 мектеп (17,0%) орыс тілінде, 2046 мектеп (29,2%) аралас (орыс және қазақ) тілде және 24 мектеп жұмыс істеді, онда балалар ұйғыр (11 мектеп), өзбек (12 мектеп) және тәжік (1 мектеп) тілдерінде оқиды.</w:t>
      </w:r>
    </w:p>
    <w:p w:rsidR="00F81E79" w:rsidRDefault="00F81E79"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Республиканың жалпы білім беретін мект</w:t>
      </w:r>
      <w:r w:rsidR="00B56A2B">
        <w:rPr>
          <w:rFonts w:ascii="Times New Roman" w:hAnsi="Times New Roman" w:cs="Times New Roman"/>
          <w:sz w:val="28"/>
          <w:szCs w:val="28"/>
          <w:lang w:val="kk-KZ"/>
        </w:rPr>
        <w:t xml:space="preserve">ептерінде 0-11(12) сыныптардың </w:t>
      </w:r>
      <w:r w:rsidRPr="00AF776F">
        <w:rPr>
          <w:rFonts w:ascii="Times New Roman" w:hAnsi="Times New Roman" w:cs="Times New Roman"/>
          <w:sz w:val="28"/>
          <w:szCs w:val="28"/>
          <w:lang w:val="kk-KZ"/>
        </w:rPr>
        <w:t xml:space="preserve">3 422 507 </w:t>
      </w:r>
      <w:r w:rsidRPr="00F81E79">
        <w:rPr>
          <w:rFonts w:ascii="Times New Roman" w:hAnsi="Times New Roman" w:cs="Times New Roman"/>
          <w:sz w:val="28"/>
          <w:szCs w:val="28"/>
          <w:lang w:val="kk-KZ"/>
        </w:rPr>
        <w:t>оқушысы білім ала</w:t>
      </w:r>
      <w:r w:rsidR="00B56A2B">
        <w:rPr>
          <w:rFonts w:ascii="Times New Roman" w:hAnsi="Times New Roman" w:cs="Times New Roman"/>
          <w:sz w:val="28"/>
          <w:szCs w:val="28"/>
          <w:lang w:val="kk-KZ"/>
        </w:rPr>
        <w:t xml:space="preserve">ды, оның 75%-ын ұлты қазақ, 12% ын – орыс, 4%-ын – өзбек, </w:t>
      </w:r>
      <w:r w:rsidRPr="00F81E79">
        <w:rPr>
          <w:rFonts w:ascii="Times New Roman" w:hAnsi="Times New Roman" w:cs="Times New Roman"/>
          <w:sz w:val="28"/>
          <w:szCs w:val="28"/>
          <w:lang w:val="kk-KZ"/>
        </w:rPr>
        <w:t>2%-ын – ұйғыр және 7%-ын басқа ұлт өкілдері құрайды.</w:t>
      </w:r>
    </w:p>
    <w:p w:rsidR="00F81E79" w:rsidRDefault="00F81E79" w:rsidP="000F3D77">
      <w:pPr>
        <w:spacing w:after="0" w:line="276" w:lineRule="auto"/>
        <w:ind w:firstLine="709"/>
        <w:jc w:val="both"/>
        <w:rPr>
          <w:rFonts w:ascii="Times New Roman" w:hAnsi="Times New Roman" w:cs="Times New Roman"/>
          <w:sz w:val="28"/>
          <w:szCs w:val="28"/>
          <w:lang w:val="kk-KZ"/>
        </w:rPr>
      </w:pPr>
      <w:r w:rsidRPr="00F81E79">
        <w:rPr>
          <w:rFonts w:ascii="Times New Roman" w:hAnsi="Times New Roman" w:cs="Times New Roman"/>
          <w:sz w:val="28"/>
          <w:szCs w:val="28"/>
          <w:lang w:val="kk-KZ"/>
        </w:rPr>
        <w:t>Ұлты қазақ оқушылар ең көп Қызылорда (97%), Атырау (94%) және Маңғыстау (95%) облыстарында; орыс – СҚО (43%), Қостанай (32%), Павлодар (27%) облыстарында; өзбек – Шымкент қаласында және Түркістан облы</w:t>
      </w:r>
      <w:r w:rsidR="00B56A2B">
        <w:rPr>
          <w:rFonts w:ascii="Times New Roman" w:hAnsi="Times New Roman" w:cs="Times New Roman"/>
          <w:sz w:val="28"/>
          <w:szCs w:val="28"/>
          <w:lang w:val="kk-KZ"/>
        </w:rPr>
        <w:t xml:space="preserve">сында (тиісінше 18% және 17%); </w:t>
      </w:r>
      <w:r w:rsidRPr="00F81E79">
        <w:rPr>
          <w:rFonts w:ascii="Times New Roman" w:hAnsi="Times New Roman" w:cs="Times New Roman"/>
          <w:sz w:val="28"/>
          <w:szCs w:val="28"/>
          <w:lang w:val="kk-KZ"/>
        </w:rPr>
        <w:t>ұйғыр – Алматы облысында (8%) және Алматы қаласында (7%); украин – Қостанай облысында (7%) тұрады.</w:t>
      </w:r>
    </w:p>
    <w:p w:rsidR="003D38EC" w:rsidRPr="00AF776F" w:rsidRDefault="003D38EC" w:rsidP="00B56A2B">
      <w:pPr>
        <w:spacing w:after="0" w:line="240"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9</w:t>
      </w:r>
      <w:r w:rsidRPr="00AF776F">
        <w:fldChar w:fldCharType="end"/>
      </w:r>
      <w:r w:rsidRPr="00AF776F">
        <w:rPr>
          <w:lang w:val="kk-KZ"/>
        </w:rPr>
        <w:t>-кесте. Жалпы білім беретін мектептердің 0-11(12) сынып оқушыларының ұлттық құрамы туралы мәліметтер, адам, %</w:t>
      </w:r>
    </w:p>
    <w:tbl>
      <w:tblPr>
        <w:tblW w:w="5151" w:type="pct"/>
        <w:tblCellMar>
          <w:left w:w="57" w:type="dxa"/>
          <w:right w:w="28" w:type="dxa"/>
        </w:tblCellMar>
        <w:tblLook w:val="04A0" w:firstRow="1" w:lastRow="0" w:firstColumn="1" w:lastColumn="0" w:noHBand="0" w:noVBand="1"/>
      </w:tblPr>
      <w:tblGrid>
        <w:gridCol w:w="1148"/>
        <w:gridCol w:w="712"/>
        <w:gridCol w:w="285"/>
        <w:gridCol w:w="726"/>
        <w:gridCol w:w="285"/>
        <w:gridCol w:w="735"/>
        <w:gridCol w:w="285"/>
        <w:gridCol w:w="636"/>
        <w:gridCol w:w="311"/>
        <w:gridCol w:w="652"/>
        <w:gridCol w:w="324"/>
        <w:gridCol w:w="635"/>
        <w:gridCol w:w="252"/>
        <w:gridCol w:w="636"/>
        <w:gridCol w:w="349"/>
        <w:gridCol w:w="735"/>
        <w:gridCol w:w="253"/>
        <w:gridCol w:w="912"/>
      </w:tblGrid>
      <w:tr w:rsidR="00935618" w:rsidRPr="005A23C1" w:rsidTr="00B56A2B">
        <w:trPr>
          <w:trHeight w:val="309"/>
        </w:trPr>
        <w:tc>
          <w:tcPr>
            <w:tcW w:w="5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5618" w:rsidRPr="005A23C1" w:rsidRDefault="00935618"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Өңір</w:t>
            </w:r>
          </w:p>
        </w:tc>
        <w:tc>
          <w:tcPr>
            <w:tcW w:w="505" w:type="pct"/>
            <w:gridSpan w:val="2"/>
            <w:tcBorders>
              <w:top w:val="single" w:sz="4" w:space="0" w:color="auto"/>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қазақтар</w:t>
            </w:r>
          </w:p>
        </w:tc>
        <w:tc>
          <w:tcPr>
            <w:tcW w:w="512" w:type="pct"/>
            <w:gridSpan w:val="2"/>
            <w:tcBorders>
              <w:top w:val="single" w:sz="4" w:space="0" w:color="auto"/>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орыстар</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өзбектер</w:t>
            </w:r>
          </w:p>
        </w:tc>
        <w:tc>
          <w:tcPr>
            <w:tcW w:w="480" w:type="pct"/>
            <w:gridSpan w:val="2"/>
            <w:tcBorders>
              <w:top w:val="single" w:sz="4" w:space="0" w:color="auto"/>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ұйғырлар</w:t>
            </w:r>
          </w:p>
        </w:tc>
        <w:tc>
          <w:tcPr>
            <w:tcW w:w="494" w:type="pct"/>
            <w:gridSpan w:val="2"/>
            <w:tcBorders>
              <w:top w:val="single" w:sz="4" w:space="0" w:color="auto"/>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украиндар</w:t>
            </w:r>
          </w:p>
        </w:tc>
        <w:tc>
          <w:tcPr>
            <w:tcW w:w="449" w:type="pct"/>
            <w:gridSpan w:val="2"/>
            <w:tcBorders>
              <w:top w:val="single" w:sz="4" w:space="0" w:color="auto"/>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немістер</w:t>
            </w:r>
          </w:p>
        </w:tc>
        <w:tc>
          <w:tcPr>
            <w:tcW w:w="499" w:type="pct"/>
            <w:gridSpan w:val="2"/>
            <w:tcBorders>
              <w:top w:val="single" w:sz="4" w:space="0" w:color="auto"/>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дүнгендер</w:t>
            </w:r>
          </w:p>
        </w:tc>
        <w:tc>
          <w:tcPr>
            <w:tcW w:w="500" w:type="pct"/>
            <w:gridSpan w:val="2"/>
            <w:tcBorders>
              <w:top w:val="single" w:sz="4" w:space="0" w:color="auto"/>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басқа ұлттар</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барлығы</w:t>
            </w:r>
          </w:p>
        </w:tc>
      </w:tr>
      <w:tr w:rsidR="00B56A2B" w:rsidRPr="005A23C1" w:rsidTr="00B56A2B">
        <w:trPr>
          <w:trHeight w:val="309"/>
        </w:trPr>
        <w:tc>
          <w:tcPr>
            <w:tcW w:w="582" w:type="pct"/>
            <w:vMerge/>
            <w:tcBorders>
              <w:top w:val="single" w:sz="4" w:space="0" w:color="auto"/>
              <w:left w:val="single" w:sz="4" w:space="0" w:color="auto"/>
              <w:bottom w:val="single" w:sz="4" w:space="0" w:color="000000"/>
              <w:right w:val="single" w:sz="4" w:space="0" w:color="auto"/>
            </w:tcBorders>
            <w:vAlign w:val="center"/>
            <w:hideMark/>
          </w:tcPr>
          <w:p w:rsidR="00935618" w:rsidRPr="005A23C1" w:rsidRDefault="00935618" w:rsidP="00360EFD">
            <w:pPr>
              <w:spacing w:after="0" w:line="240" w:lineRule="auto"/>
              <w:rPr>
                <w:rFonts w:ascii="Times New Roman" w:eastAsia="Times New Roman" w:hAnsi="Times New Roman" w:cs="Times New Roman"/>
                <w:b/>
                <w:bCs/>
                <w:color w:val="000000"/>
                <w:sz w:val="20"/>
                <w:szCs w:val="20"/>
                <w:lang w:eastAsia="ru-RU"/>
              </w:rPr>
            </w:pPr>
          </w:p>
        </w:tc>
        <w:tc>
          <w:tcPr>
            <w:tcW w:w="361"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адам</w:t>
            </w:r>
          </w:p>
        </w:tc>
        <w:tc>
          <w:tcPr>
            <w:tcW w:w="144"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адам</w:t>
            </w:r>
          </w:p>
        </w:tc>
        <w:tc>
          <w:tcPr>
            <w:tcW w:w="144"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адам</w:t>
            </w:r>
          </w:p>
        </w:tc>
        <w:tc>
          <w:tcPr>
            <w:tcW w:w="144"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w:t>
            </w:r>
          </w:p>
        </w:tc>
        <w:tc>
          <w:tcPr>
            <w:tcW w:w="322"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адам</w:t>
            </w:r>
          </w:p>
        </w:tc>
        <w:tc>
          <w:tcPr>
            <w:tcW w:w="158"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адам</w:t>
            </w:r>
          </w:p>
        </w:tc>
        <w:tc>
          <w:tcPr>
            <w:tcW w:w="164"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w:t>
            </w:r>
          </w:p>
        </w:tc>
        <w:tc>
          <w:tcPr>
            <w:tcW w:w="322"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адам</w:t>
            </w:r>
          </w:p>
        </w:tc>
        <w:tc>
          <w:tcPr>
            <w:tcW w:w="128"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w:t>
            </w:r>
          </w:p>
        </w:tc>
        <w:tc>
          <w:tcPr>
            <w:tcW w:w="322"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адам</w:t>
            </w:r>
          </w:p>
        </w:tc>
        <w:tc>
          <w:tcPr>
            <w:tcW w:w="177"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адам</w:t>
            </w:r>
          </w:p>
        </w:tc>
        <w:tc>
          <w:tcPr>
            <w:tcW w:w="128"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color w:val="000000"/>
                <w:sz w:val="20"/>
                <w:szCs w:val="20"/>
                <w:lang w:eastAsia="ru-RU"/>
              </w:rPr>
            </w:pPr>
            <w:r w:rsidRPr="005A23C1">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vAlign w:val="center"/>
            <w:hideMark/>
          </w:tcPr>
          <w:p w:rsidR="00935618" w:rsidRPr="005A23C1" w:rsidRDefault="00935618" w:rsidP="00360EFD">
            <w:pPr>
              <w:spacing w:after="0" w:line="240" w:lineRule="auto"/>
              <w:jc w:val="center"/>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адам</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Ақмола</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ind w:left="-161"/>
              <w:jc w:val="center"/>
              <w:rPr>
                <w:color w:val="000000"/>
                <w:sz w:val="20"/>
                <w:szCs w:val="20"/>
              </w:rPr>
            </w:pPr>
            <w:r w:rsidRPr="005A23C1">
              <w:rPr>
                <w:color w:val="000000"/>
                <w:sz w:val="20"/>
                <w:szCs w:val="20"/>
              </w:rPr>
              <w:t>75 831</w:t>
            </w:r>
          </w:p>
        </w:tc>
        <w:tc>
          <w:tcPr>
            <w:tcW w:w="144" w:type="pct"/>
            <w:tcBorders>
              <w:top w:val="single" w:sz="4" w:space="0" w:color="auto"/>
              <w:left w:val="single" w:sz="4" w:space="0" w:color="auto"/>
              <w:bottom w:val="single" w:sz="4" w:space="0" w:color="auto"/>
              <w:right w:val="single" w:sz="4" w:space="0" w:color="auto"/>
            </w:tcBorders>
            <w:shd w:val="clear" w:color="000000" w:fill="C5E6D0"/>
            <w:vAlign w:val="center"/>
            <w:hideMark/>
          </w:tcPr>
          <w:p w:rsidR="00120FCA" w:rsidRPr="005A23C1" w:rsidRDefault="00120FCA" w:rsidP="00360EFD">
            <w:pPr>
              <w:jc w:val="center"/>
              <w:rPr>
                <w:color w:val="000000"/>
                <w:sz w:val="20"/>
                <w:szCs w:val="20"/>
              </w:rPr>
            </w:pPr>
            <w:r w:rsidRPr="005A23C1">
              <w:rPr>
                <w:color w:val="000000"/>
                <w:sz w:val="20"/>
                <w:szCs w:val="20"/>
              </w:rPr>
              <w:t>62</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29 224</w:t>
            </w:r>
          </w:p>
        </w:tc>
        <w:tc>
          <w:tcPr>
            <w:tcW w:w="144" w:type="pct"/>
            <w:tcBorders>
              <w:top w:val="single" w:sz="4" w:space="0" w:color="auto"/>
              <w:left w:val="single" w:sz="4" w:space="0" w:color="auto"/>
              <w:bottom w:val="single" w:sz="4" w:space="0" w:color="auto"/>
              <w:right w:val="single" w:sz="4" w:space="0" w:color="auto"/>
            </w:tcBorders>
            <w:shd w:val="clear" w:color="000000" w:fill="A9DBB7"/>
            <w:vAlign w:val="center"/>
            <w:hideMark/>
          </w:tcPr>
          <w:p w:rsidR="00120FCA" w:rsidRPr="005A23C1" w:rsidRDefault="00120FCA" w:rsidP="00360EFD">
            <w:pPr>
              <w:jc w:val="center"/>
              <w:rPr>
                <w:color w:val="000000"/>
                <w:sz w:val="20"/>
                <w:szCs w:val="20"/>
              </w:rPr>
            </w:pPr>
            <w:r w:rsidRPr="005A23C1">
              <w:rPr>
                <w:color w:val="000000"/>
                <w:sz w:val="20"/>
                <w:szCs w:val="20"/>
              </w:rPr>
              <w:t>24</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271</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50</w:t>
            </w:r>
          </w:p>
        </w:tc>
        <w:tc>
          <w:tcPr>
            <w:tcW w:w="15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3 961</w:t>
            </w:r>
          </w:p>
        </w:tc>
        <w:tc>
          <w:tcPr>
            <w:tcW w:w="164" w:type="pct"/>
            <w:tcBorders>
              <w:top w:val="single" w:sz="4" w:space="0" w:color="auto"/>
              <w:left w:val="single" w:sz="4" w:space="0" w:color="auto"/>
              <w:bottom w:val="single" w:sz="4" w:space="0" w:color="auto"/>
              <w:right w:val="single" w:sz="4" w:space="0" w:color="auto"/>
            </w:tcBorders>
            <w:shd w:val="clear" w:color="000000" w:fill="B8E1C5"/>
            <w:vAlign w:val="center"/>
            <w:hideMark/>
          </w:tcPr>
          <w:p w:rsidR="00120FCA" w:rsidRPr="005A23C1" w:rsidRDefault="00120FCA" w:rsidP="00360EFD">
            <w:pPr>
              <w:jc w:val="center"/>
              <w:rPr>
                <w:color w:val="000000"/>
                <w:sz w:val="20"/>
                <w:szCs w:val="20"/>
              </w:rPr>
            </w:pPr>
            <w:r w:rsidRPr="005A23C1">
              <w:rPr>
                <w:color w:val="000000"/>
                <w:sz w:val="20"/>
                <w:szCs w:val="20"/>
              </w:rPr>
              <w:t>3</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4 020</w:t>
            </w:r>
          </w:p>
        </w:tc>
        <w:tc>
          <w:tcPr>
            <w:tcW w:w="128" w:type="pct"/>
            <w:tcBorders>
              <w:top w:val="single" w:sz="4" w:space="0" w:color="auto"/>
              <w:left w:val="single" w:sz="4" w:space="0" w:color="auto"/>
              <w:bottom w:val="single" w:sz="4" w:space="0" w:color="auto"/>
              <w:right w:val="single" w:sz="4" w:space="0" w:color="auto"/>
            </w:tcBorders>
            <w:shd w:val="clear" w:color="000000" w:fill="7CC891"/>
            <w:vAlign w:val="center"/>
            <w:hideMark/>
          </w:tcPr>
          <w:p w:rsidR="00120FCA" w:rsidRPr="005A23C1" w:rsidRDefault="00120FCA" w:rsidP="00360EFD">
            <w:pPr>
              <w:jc w:val="center"/>
              <w:rPr>
                <w:color w:val="000000"/>
                <w:sz w:val="20"/>
                <w:szCs w:val="20"/>
              </w:rPr>
            </w:pPr>
            <w:r w:rsidRPr="005A23C1">
              <w:rPr>
                <w:color w:val="000000"/>
                <w:sz w:val="20"/>
                <w:szCs w:val="20"/>
              </w:rPr>
              <w:t>3</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87</w:t>
            </w:r>
          </w:p>
        </w:tc>
        <w:tc>
          <w:tcPr>
            <w:tcW w:w="177" w:type="pct"/>
            <w:tcBorders>
              <w:top w:val="single" w:sz="4" w:space="0" w:color="auto"/>
              <w:left w:val="single" w:sz="4" w:space="0" w:color="auto"/>
              <w:bottom w:val="single" w:sz="4" w:space="0" w:color="auto"/>
              <w:right w:val="single" w:sz="4" w:space="0" w:color="auto"/>
            </w:tcBorders>
            <w:shd w:val="clear" w:color="000000" w:fill="FAFCFE"/>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8 076</w:t>
            </w:r>
          </w:p>
        </w:tc>
        <w:tc>
          <w:tcPr>
            <w:tcW w:w="128" w:type="pct"/>
            <w:tcBorders>
              <w:top w:val="single" w:sz="4" w:space="0" w:color="auto"/>
              <w:left w:val="single" w:sz="4" w:space="0" w:color="auto"/>
              <w:bottom w:val="single" w:sz="4" w:space="0" w:color="auto"/>
              <w:right w:val="single" w:sz="4" w:space="0" w:color="auto"/>
            </w:tcBorders>
            <w:shd w:val="clear" w:color="000000" w:fill="7BC890"/>
            <w:vAlign w:val="center"/>
            <w:hideMark/>
          </w:tcPr>
          <w:p w:rsidR="00120FCA" w:rsidRPr="005A23C1" w:rsidRDefault="00120FCA" w:rsidP="00360EFD">
            <w:pPr>
              <w:jc w:val="center"/>
              <w:rPr>
                <w:color w:val="000000"/>
                <w:sz w:val="20"/>
                <w:szCs w:val="20"/>
              </w:rPr>
            </w:pPr>
            <w:r w:rsidRPr="005A23C1">
              <w:rPr>
                <w:color w:val="000000"/>
                <w:sz w:val="20"/>
                <w:szCs w:val="20"/>
              </w:rPr>
              <w:t>7</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121 520</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Ақтөбе</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125 322</w:t>
            </w:r>
          </w:p>
        </w:tc>
        <w:tc>
          <w:tcPr>
            <w:tcW w:w="144" w:type="pct"/>
            <w:tcBorders>
              <w:top w:val="single" w:sz="4" w:space="0" w:color="auto"/>
              <w:left w:val="single" w:sz="4" w:space="0" w:color="auto"/>
              <w:bottom w:val="single" w:sz="4" w:space="0" w:color="auto"/>
              <w:right w:val="single" w:sz="4" w:space="0" w:color="auto"/>
            </w:tcBorders>
            <w:shd w:val="clear" w:color="000000" w:fill="7DC992"/>
            <w:vAlign w:val="center"/>
            <w:hideMark/>
          </w:tcPr>
          <w:p w:rsidR="00120FCA" w:rsidRPr="005A23C1" w:rsidRDefault="00120FCA" w:rsidP="00360EFD">
            <w:pPr>
              <w:jc w:val="center"/>
              <w:rPr>
                <w:color w:val="000000"/>
                <w:sz w:val="20"/>
                <w:szCs w:val="20"/>
              </w:rPr>
            </w:pPr>
            <w:r w:rsidRPr="005A23C1">
              <w:rPr>
                <w:color w:val="000000"/>
                <w:sz w:val="20"/>
                <w:szCs w:val="20"/>
              </w:rPr>
              <w:t>88</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9 288</w:t>
            </w:r>
          </w:p>
        </w:tc>
        <w:tc>
          <w:tcPr>
            <w:tcW w:w="144" w:type="pct"/>
            <w:tcBorders>
              <w:top w:val="single" w:sz="4" w:space="0" w:color="auto"/>
              <w:left w:val="single" w:sz="4" w:space="0" w:color="auto"/>
              <w:bottom w:val="single" w:sz="4" w:space="0" w:color="auto"/>
              <w:right w:val="single" w:sz="4" w:space="0" w:color="auto"/>
            </w:tcBorders>
            <w:shd w:val="clear" w:color="000000" w:fill="E8F4EE"/>
            <w:vAlign w:val="center"/>
            <w:hideMark/>
          </w:tcPr>
          <w:p w:rsidR="00120FCA" w:rsidRPr="005A23C1" w:rsidRDefault="00120FCA" w:rsidP="00360EFD">
            <w:pPr>
              <w:jc w:val="center"/>
              <w:rPr>
                <w:color w:val="000000"/>
                <w:sz w:val="20"/>
                <w:szCs w:val="20"/>
              </w:rPr>
            </w:pPr>
            <w:r w:rsidRPr="005A23C1">
              <w:rPr>
                <w:color w:val="000000"/>
                <w:sz w:val="20"/>
                <w:szCs w:val="20"/>
              </w:rPr>
              <w:t>7</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186</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27</w:t>
            </w:r>
          </w:p>
        </w:tc>
        <w:tc>
          <w:tcPr>
            <w:tcW w:w="15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3 284</w:t>
            </w:r>
          </w:p>
        </w:tc>
        <w:tc>
          <w:tcPr>
            <w:tcW w:w="164" w:type="pct"/>
            <w:tcBorders>
              <w:top w:val="single" w:sz="4" w:space="0" w:color="auto"/>
              <w:left w:val="single" w:sz="4" w:space="0" w:color="auto"/>
              <w:bottom w:val="single" w:sz="4" w:space="0" w:color="auto"/>
              <w:right w:val="single" w:sz="4" w:space="0" w:color="auto"/>
            </w:tcBorders>
            <w:shd w:val="clear" w:color="000000" w:fill="CCE9D6"/>
            <w:vAlign w:val="center"/>
            <w:hideMark/>
          </w:tcPr>
          <w:p w:rsidR="00120FCA" w:rsidRPr="005A23C1" w:rsidRDefault="00120FCA" w:rsidP="00360EFD">
            <w:pPr>
              <w:jc w:val="center"/>
              <w:rPr>
                <w:color w:val="000000"/>
                <w:sz w:val="20"/>
                <w:szCs w:val="20"/>
              </w:rPr>
            </w:pPr>
            <w:r w:rsidRPr="005A23C1">
              <w:rPr>
                <w:color w:val="000000"/>
                <w:sz w:val="20"/>
                <w:szCs w:val="20"/>
              </w:rPr>
              <w:t>2</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955</w:t>
            </w:r>
          </w:p>
        </w:tc>
        <w:tc>
          <w:tcPr>
            <w:tcW w:w="128" w:type="pct"/>
            <w:tcBorders>
              <w:top w:val="single" w:sz="4" w:space="0" w:color="auto"/>
              <w:left w:val="single" w:sz="4" w:space="0" w:color="auto"/>
              <w:bottom w:val="single" w:sz="4" w:space="0" w:color="auto"/>
              <w:right w:val="single" w:sz="4" w:space="0" w:color="auto"/>
            </w:tcBorders>
            <w:shd w:val="clear" w:color="000000" w:fill="E3F2EA"/>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w:t>
            </w:r>
          </w:p>
        </w:tc>
        <w:tc>
          <w:tcPr>
            <w:tcW w:w="177"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3 181</w:t>
            </w:r>
          </w:p>
        </w:tc>
        <w:tc>
          <w:tcPr>
            <w:tcW w:w="128" w:type="pct"/>
            <w:tcBorders>
              <w:top w:val="single" w:sz="4" w:space="0" w:color="auto"/>
              <w:left w:val="single" w:sz="4" w:space="0" w:color="auto"/>
              <w:bottom w:val="single" w:sz="4" w:space="0" w:color="auto"/>
              <w:right w:val="single" w:sz="4" w:space="0" w:color="auto"/>
            </w:tcBorders>
            <w:shd w:val="clear" w:color="000000" w:fill="E9F4EE"/>
            <w:vAlign w:val="center"/>
            <w:hideMark/>
          </w:tcPr>
          <w:p w:rsidR="00120FCA" w:rsidRPr="005A23C1" w:rsidRDefault="00120FCA" w:rsidP="00360EFD">
            <w:pPr>
              <w:jc w:val="center"/>
              <w:rPr>
                <w:color w:val="000000"/>
                <w:sz w:val="20"/>
                <w:szCs w:val="20"/>
              </w:rPr>
            </w:pPr>
            <w:r w:rsidRPr="005A23C1">
              <w:rPr>
                <w:color w:val="000000"/>
                <w:sz w:val="20"/>
                <w:szCs w:val="20"/>
              </w:rPr>
              <w:t>2</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142 247</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Алматы</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298 789</w:t>
            </w:r>
          </w:p>
        </w:tc>
        <w:tc>
          <w:tcPr>
            <w:tcW w:w="144" w:type="pct"/>
            <w:tcBorders>
              <w:top w:val="single" w:sz="4" w:space="0" w:color="auto"/>
              <w:left w:val="single" w:sz="4" w:space="0" w:color="auto"/>
              <w:bottom w:val="single" w:sz="4" w:space="0" w:color="auto"/>
              <w:right w:val="single" w:sz="4" w:space="0" w:color="auto"/>
            </w:tcBorders>
            <w:shd w:val="clear" w:color="000000" w:fill="9DD6AD"/>
            <w:vAlign w:val="center"/>
            <w:hideMark/>
          </w:tcPr>
          <w:p w:rsidR="00120FCA" w:rsidRPr="005A23C1" w:rsidRDefault="00120FCA" w:rsidP="00360EFD">
            <w:pPr>
              <w:jc w:val="center"/>
              <w:rPr>
                <w:color w:val="000000"/>
                <w:sz w:val="20"/>
                <w:szCs w:val="20"/>
              </w:rPr>
            </w:pPr>
            <w:r w:rsidRPr="005A23C1">
              <w:rPr>
                <w:color w:val="000000"/>
                <w:sz w:val="20"/>
                <w:szCs w:val="20"/>
              </w:rPr>
              <w:t>77</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33 271</w:t>
            </w:r>
          </w:p>
        </w:tc>
        <w:tc>
          <w:tcPr>
            <w:tcW w:w="144" w:type="pct"/>
            <w:tcBorders>
              <w:top w:val="single" w:sz="4" w:space="0" w:color="auto"/>
              <w:left w:val="single" w:sz="4" w:space="0" w:color="auto"/>
              <w:bottom w:val="single" w:sz="4" w:space="0" w:color="auto"/>
              <w:right w:val="single" w:sz="4" w:space="0" w:color="auto"/>
            </w:tcBorders>
            <w:shd w:val="clear" w:color="000000" w:fill="E1F1E8"/>
            <w:vAlign w:val="center"/>
            <w:hideMark/>
          </w:tcPr>
          <w:p w:rsidR="00120FCA" w:rsidRPr="005A23C1" w:rsidRDefault="00120FCA" w:rsidP="00360EFD">
            <w:pPr>
              <w:jc w:val="center"/>
              <w:rPr>
                <w:color w:val="000000"/>
                <w:sz w:val="20"/>
                <w:szCs w:val="20"/>
              </w:rPr>
            </w:pPr>
            <w:r w:rsidRPr="005A23C1">
              <w:rPr>
                <w:color w:val="000000"/>
                <w:sz w:val="20"/>
                <w:szCs w:val="20"/>
              </w:rPr>
              <w:t>9</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1 142</w:t>
            </w:r>
          </w:p>
        </w:tc>
        <w:tc>
          <w:tcPr>
            <w:tcW w:w="144" w:type="pct"/>
            <w:tcBorders>
              <w:top w:val="single" w:sz="4" w:space="0" w:color="auto"/>
              <w:left w:val="single" w:sz="4" w:space="0" w:color="auto"/>
              <w:bottom w:val="single" w:sz="4" w:space="0" w:color="auto"/>
              <w:right w:val="single" w:sz="4" w:space="0" w:color="auto"/>
            </w:tcBorders>
            <w:shd w:val="clear" w:color="000000" w:fill="FBFCFE"/>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32 127</w:t>
            </w:r>
          </w:p>
        </w:tc>
        <w:tc>
          <w:tcPr>
            <w:tcW w:w="158" w:type="pct"/>
            <w:tcBorders>
              <w:top w:val="single" w:sz="4" w:space="0" w:color="auto"/>
              <w:left w:val="single" w:sz="4" w:space="0" w:color="auto"/>
              <w:bottom w:val="single" w:sz="4" w:space="0" w:color="auto"/>
              <w:right w:val="single" w:sz="4" w:space="0" w:color="auto"/>
            </w:tcBorders>
            <w:shd w:val="clear" w:color="000000" w:fill="63BE7B"/>
            <w:vAlign w:val="center"/>
            <w:hideMark/>
          </w:tcPr>
          <w:p w:rsidR="00120FCA" w:rsidRPr="005A23C1" w:rsidRDefault="00120FCA" w:rsidP="00360EFD">
            <w:pPr>
              <w:jc w:val="center"/>
              <w:rPr>
                <w:color w:val="000000"/>
                <w:sz w:val="20"/>
                <w:szCs w:val="20"/>
              </w:rPr>
            </w:pPr>
            <w:r w:rsidRPr="005A23C1">
              <w:rPr>
                <w:color w:val="000000"/>
                <w:sz w:val="20"/>
                <w:szCs w:val="20"/>
              </w:rPr>
              <w:t>8</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808</w:t>
            </w:r>
          </w:p>
        </w:tc>
        <w:tc>
          <w:tcPr>
            <w:tcW w:w="164" w:type="pct"/>
            <w:tcBorders>
              <w:top w:val="single" w:sz="4" w:space="0" w:color="auto"/>
              <w:left w:val="single" w:sz="4" w:space="0" w:color="auto"/>
              <w:bottom w:val="single" w:sz="4" w:space="0" w:color="auto"/>
              <w:right w:val="single" w:sz="4" w:space="0" w:color="auto"/>
            </w:tcBorders>
            <w:shd w:val="clear" w:color="000000" w:fill="F9FBFD"/>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1 557</w:t>
            </w:r>
          </w:p>
        </w:tc>
        <w:tc>
          <w:tcPr>
            <w:tcW w:w="128" w:type="pct"/>
            <w:tcBorders>
              <w:top w:val="single" w:sz="4" w:space="0" w:color="auto"/>
              <w:left w:val="single" w:sz="4" w:space="0" w:color="auto"/>
              <w:bottom w:val="single" w:sz="4" w:space="0" w:color="auto"/>
              <w:right w:val="single" w:sz="4" w:space="0" w:color="auto"/>
            </w:tcBorders>
            <w:shd w:val="clear" w:color="000000" w:fill="EEF7F3"/>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399</w:t>
            </w:r>
          </w:p>
        </w:tc>
        <w:tc>
          <w:tcPr>
            <w:tcW w:w="177" w:type="pct"/>
            <w:tcBorders>
              <w:top w:val="single" w:sz="4" w:space="0" w:color="auto"/>
              <w:left w:val="single" w:sz="4" w:space="0" w:color="auto"/>
              <w:bottom w:val="single" w:sz="4" w:space="0" w:color="auto"/>
              <w:right w:val="single" w:sz="4" w:space="0" w:color="auto"/>
            </w:tcBorders>
            <w:shd w:val="clear" w:color="000000" w:fill="FAFBFD"/>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21 997</w:t>
            </w:r>
          </w:p>
        </w:tc>
        <w:tc>
          <w:tcPr>
            <w:tcW w:w="128" w:type="pct"/>
            <w:tcBorders>
              <w:top w:val="single" w:sz="4" w:space="0" w:color="auto"/>
              <w:left w:val="single" w:sz="4" w:space="0" w:color="auto"/>
              <w:bottom w:val="single" w:sz="4" w:space="0" w:color="auto"/>
              <w:right w:val="single" w:sz="4" w:space="0" w:color="auto"/>
            </w:tcBorders>
            <w:shd w:val="clear" w:color="000000" w:fill="94D2A6"/>
            <w:vAlign w:val="center"/>
            <w:hideMark/>
          </w:tcPr>
          <w:p w:rsidR="00120FCA" w:rsidRPr="005A23C1" w:rsidRDefault="00120FCA" w:rsidP="00360EFD">
            <w:pPr>
              <w:jc w:val="center"/>
              <w:rPr>
                <w:color w:val="000000"/>
                <w:sz w:val="20"/>
                <w:szCs w:val="20"/>
              </w:rPr>
            </w:pPr>
            <w:r w:rsidRPr="005A23C1">
              <w:rPr>
                <w:color w:val="000000"/>
                <w:sz w:val="20"/>
                <w:szCs w:val="20"/>
              </w:rPr>
              <w:t>6</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390 090</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Атырау</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115 869</w:t>
            </w:r>
          </w:p>
        </w:tc>
        <w:tc>
          <w:tcPr>
            <w:tcW w:w="144" w:type="pct"/>
            <w:tcBorders>
              <w:top w:val="single" w:sz="4" w:space="0" w:color="auto"/>
              <w:left w:val="single" w:sz="4" w:space="0" w:color="auto"/>
              <w:bottom w:val="single" w:sz="4" w:space="0" w:color="auto"/>
              <w:right w:val="single" w:sz="4" w:space="0" w:color="auto"/>
            </w:tcBorders>
            <w:shd w:val="clear" w:color="000000" w:fill="6CC283"/>
            <w:vAlign w:val="center"/>
            <w:hideMark/>
          </w:tcPr>
          <w:p w:rsidR="00120FCA" w:rsidRPr="005A23C1" w:rsidRDefault="00120FCA" w:rsidP="00360EFD">
            <w:pPr>
              <w:jc w:val="center"/>
              <w:rPr>
                <w:color w:val="000000"/>
                <w:sz w:val="20"/>
                <w:szCs w:val="20"/>
              </w:rPr>
            </w:pPr>
            <w:r w:rsidRPr="005A23C1">
              <w:rPr>
                <w:color w:val="000000"/>
                <w:sz w:val="20"/>
                <w:szCs w:val="20"/>
              </w:rPr>
              <w:t>94</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4 747</w:t>
            </w:r>
          </w:p>
        </w:tc>
        <w:tc>
          <w:tcPr>
            <w:tcW w:w="144" w:type="pct"/>
            <w:tcBorders>
              <w:top w:val="single" w:sz="4" w:space="0" w:color="auto"/>
              <w:left w:val="single" w:sz="4" w:space="0" w:color="auto"/>
              <w:bottom w:val="single" w:sz="4" w:space="0" w:color="auto"/>
              <w:right w:val="single" w:sz="4" w:space="0" w:color="auto"/>
            </w:tcBorders>
            <w:shd w:val="clear" w:color="000000" w:fill="F2F8F6"/>
            <w:vAlign w:val="center"/>
            <w:hideMark/>
          </w:tcPr>
          <w:p w:rsidR="00120FCA" w:rsidRPr="005A23C1" w:rsidRDefault="00120FCA" w:rsidP="00360EFD">
            <w:pPr>
              <w:jc w:val="center"/>
              <w:rPr>
                <w:color w:val="000000"/>
                <w:sz w:val="20"/>
                <w:szCs w:val="20"/>
              </w:rPr>
            </w:pPr>
            <w:r w:rsidRPr="005A23C1">
              <w:rPr>
                <w:color w:val="000000"/>
                <w:sz w:val="20"/>
                <w:szCs w:val="20"/>
              </w:rPr>
              <w:t>4</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228</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19</w:t>
            </w:r>
          </w:p>
        </w:tc>
        <w:tc>
          <w:tcPr>
            <w:tcW w:w="15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139</w:t>
            </w:r>
          </w:p>
        </w:tc>
        <w:tc>
          <w:tcPr>
            <w:tcW w:w="164" w:type="pct"/>
            <w:tcBorders>
              <w:top w:val="single" w:sz="4" w:space="0" w:color="auto"/>
              <w:left w:val="single" w:sz="4" w:space="0" w:color="auto"/>
              <w:bottom w:val="single" w:sz="4" w:space="0" w:color="auto"/>
              <w:right w:val="single" w:sz="4" w:space="0" w:color="auto"/>
            </w:tcBorders>
            <w:shd w:val="clear" w:color="000000" w:fill="FBFCFE"/>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71</w:t>
            </w:r>
          </w:p>
        </w:tc>
        <w:tc>
          <w:tcPr>
            <w:tcW w:w="128" w:type="pct"/>
            <w:tcBorders>
              <w:top w:val="single" w:sz="4" w:space="0" w:color="auto"/>
              <w:left w:val="single" w:sz="4" w:space="0" w:color="auto"/>
              <w:bottom w:val="single" w:sz="4" w:space="0" w:color="auto"/>
              <w:right w:val="single" w:sz="4" w:space="0" w:color="auto"/>
            </w:tcBorders>
            <w:shd w:val="clear" w:color="000000" w:fill="FBFCFE"/>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6</w:t>
            </w:r>
          </w:p>
        </w:tc>
        <w:tc>
          <w:tcPr>
            <w:tcW w:w="177"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1 789</w:t>
            </w:r>
          </w:p>
        </w:tc>
        <w:tc>
          <w:tcPr>
            <w:tcW w:w="12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122 868</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БҚО</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83 819</w:t>
            </w:r>
          </w:p>
        </w:tc>
        <w:tc>
          <w:tcPr>
            <w:tcW w:w="144" w:type="pct"/>
            <w:tcBorders>
              <w:top w:val="single" w:sz="4" w:space="0" w:color="auto"/>
              <w:left w:val="single" w:sz="4" w:space="0" w:color="auto"/>
              <w:bottom w:val="single" w:sz="4" w:space="0" w:color="auto"/>
              <w:right w:val="single" w:sz="4" w:space="0" w:color="auto"/>
            </w:tcBorders>
            <w:shd w:val="clear" w:color="000000" w:fill="8FD0A1"/>
            <w:vAlign w:val="center"/>
            <w:hideMark/>
          </w:tcPr>
          <w:p w:rsidR="00120FCA" w:rsidRPr="005A23C1" w:rsidRDefault="00120FCA" w:rsidP="00360EFD">
            <w:pPr>
              <w:jc w:val="center"/>
              <w:rPr>
                <w:color w:val="000000"/>
                <w:sz w:val="20"/>
                <w:szCs w:val="20"/>
              </w:rPr>
            </w:pPr>
            <w:r w:rsidRPr="005A23C1">
              <w:rPr>
                <w:color w:val="000000"/>
                <w:sz w:val="20"/>
                <w:szCs w:val="20"/>
              </w:rPr>
              <w:t>82</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14 654</w:t>
            </w:r>
          </w:p>
        </w:tc>
        <w:tc>
          <w:tcPr>
            <w:tcW w:w="144" w:type="pct"/>
            <w:tcBorders>
              <w:top w:val="single" w:sz="4" w:space="0" w:color="auto"/>
              <w:left w:val="single" w:sz="4" w:space="0" w:color="auto"/>
              <w:bottom w:val="single" w:sz="4" w:space="0" w:color="auto"/>
              <w:right w:val="single" w:sz="4" w:space="0" w:color="auto"/>
            </w:tcBorders>
            <w:shd w:val="clear" w:color="000000" w:fill="CCE9D6"/>
            <w:vAlign w:val="center"/>
            <w:hideMark/>
          </w:tcPr>
          <w:p w:rsidR="00120FCA" w:rsidRPr="005A23C1" w:rsidRDefault="00120FCA" w:rsidP="00360EFD">
            <w:pPr>
              <w:jc w:val="center"/>
              <w:rPr>
                <w:color w:val="000000"/>
                <w:sz w:val="20"/>
                <w:szCs w:val="20"/>
              </w:rPr>
            </w:pPr>
            <w:r w:rsidRPr="005A23C1">
              <w:rPr>
                <w:color w:val="000000"/>
                <w:sz w:val="20"/>
                <w:szCs w:val="20"/>
              </w:rPr>
              <w:t>14</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134</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21</w:t>
            </w:r>
          </w:p>
        </w:tc>
        <w:tc>
          <w:tcPr>
            <w:tcW w:w="15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1 082</w:t>
            </w:r>
          </w:p>
        </w:tc>
        <w:tc>
          <w:tcPr>
            <w:tcW w:w="164" w:type="pct"/>
            <w:tcBorders>
              <w:top w:val="single" w:sz="4" w:space="0" w:color="auto"/>
              <w:left w:val="single" w:sz="4" w:space="0" w:color="auto"/>
              <w:bottom w:val="single" w:sz="4" w:space="0" w:color="auto"/>
              <w:right w:val="single" w:sz="4" w:space="0" w:color="auto"/>
            </w:tcBorders>
            <w:shd w:val="clear" w:color="000000" w:fill="E7F4ED"/>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215</w:t>
            </w:r>
          </w:p>
        </w:tc>
        <w:tc>
          <w:tcPr>
            <w:tcW w:w="128" w:type="pct"/>
            <w:tcBorders>
              <w:top w:val="single" w:sz="4" w:space="0" w:color="auto"/>
              <w:left w:val="single" w:sz="4" w:space="0" w:color="auto"/>
              <w:bottom w:val="single" w:sz="4" w:space="0" w:color="auto"/>
              <w:right w:val="single" w:sz="4" w:space="0" w:color="auto"/>
            </w:tcBorders>
            <w:shd w:val="clear" w:color="000000" w:fill="F5FAF9"/>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11</w:t>
            </w:r>
          </w:p>
        </w:tc>
        <w:tc>
          <w:tcPr>
            <w:tcW w:w="177"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2 615</w:t>
            </w:r>
          </w:p>
        </w:tc>
        <w:tc>
          <w:tcPr>
            <w:tcW w:w="128" w:type="pct"/>
            <w:tcBorders>
              <w:top w:val="single" w:sz="4" w:space="0" w:color="auto"/>
              <w:left w:val="single" w:sz="4" w:space="0" w:color="auto"/>
              <w:bottom w:val="single" w:sz="4" w:space="0" w:color="auto"/>
              <w:right w:val="single" w:sz="4" w:space="0" w:color="auto"/>
            </w:tcBorders>
            <w:shd w:val="clear" w:color="000000" w:fill="E1F1E8"/>
            <w:vAlign w:val="center"/>
            <w:hideMark/>
          </w:tcPr>
          <w:p w:rsidR="00120FCA" w:rsidRPr="005A23C1" w:rsidRDefault="00120FCA" w:rsidP="00360EFD">
            <w:pPr>
              <w:jc w:val="center"/>
              <w:rPr>
                <w:color w:val="000000"/>
                <w:sz w:val="20"/>
                <w:szCs w:val="20"/>
              </w:rPr>
            </w:pPr>
            <w:r w:rsidRPr="005A23C1">
              <w:rPr>
                <w:color w:val="000000"/>
                <w:sz w:val="20"/>
                <w:szCs w:val="20"/>
              </w:rPr>
              <w:t>3</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102 551</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Жамбыл</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174 577</w:t>
            </w:r>
          </w:p>
        </w:tc>
        <w:tc>
          <w:tcPr>
            <w:tcW w:w="144" w:type="pct"/>
            <w:tcBorders>
              <w:top w:val="single" w:sz="4" w:space="0" w:color="auto"/>
              <w:left w:val="single" w:sz="4" w:space="0" w:color="auto"/>
              <w:bottom w:val="single" w:sz="4" w:space="0" w:color="auto"/>
              <w:right w:val="single" w:sz="4" w:space="0" w:color="auto"/>
            </w:tcBorders>
            <w:shd w:val="clear" w:color="000000" w:fill="98D4A9"/>
            <w:vAlign w:val="center"/>
            <w:hideMark/>
          </w:tcPr>
          <w:p w:rsidR="00120FCA" w:rsidRPr="005A23C1" w:rsidRDefault="00120FCA" w:rsidP="00360EFD">
            <w:pPr>
              <w:jc w:val="center"/>
              <w:rPr>
                <w:color w:val="000000"/>
                <w:sz w:val="20"/>
                <w:szCs w:val="20"/>
              </w:rPr>
            </w:pPr>
            <w:r w:rsidRPr="005A23C1">
              <w:rPr>
                <w:color w:val="000000"/>
                <w:sz w:val="20"/>
                <w:szCs w:val="20"/>
              </w:rPr>
              <w:t>78</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12 706</w:t>
            </w:r>
          </w:p>
        </w:tc>
        <w:tc>
          <w:tcPr>
            <w:tcW w:w="144" w:type="pct"/>
            <w:tcBorders>
              <w:top w:val="single" w:sz="4" w:space="0" w:color="auto"/>
              <w:left w:val="single" w:sz="4" w:space="0" w:color="auto"/>
              <w:bottom w:val="single" w:sz="4" w:space="0" w:color="auto"/>
              <w:right w:val="single" w:sz="4" w:space="0" w:color="auto"/>
            </w:tcBorders>
            <w:shd w:val="clear" w:color="000000" w:fill="EBF6F1"/>
            <w:vAlign w:val="center"/>
            <w:hideMark/>
          </w:tcPr>
          <w:p w:rsidR="00120FCA" w:rsidRPr="005A23C1" w:rsidRDefault="00120FCA" w:rsidP="00360EFD">
            <w:pPr>
              <w:jc w:val="center"/>
              <w:rPr>
                <w:color w:val="000000"/>
                <w:sz w:val="20"/>
                <w:szCs w:val="20"/>
              </w:rPr>
            </w:pPr>
            <w:r w:rsidRPr="005A23C1">
              <w:rPr>
                <w:color w:val="000000"/>
                <w:sz w:val="20"/>
                <w:szCs w:val="20"/>
              </w:rPr>
              <w:t>6</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5 108</w:t>
            </w:r>
          </w:p>
        </w:tc>
        <w:tc>
          <w:tcPr>
            <w:tcW w:w="144" w:type="pct"/>
            <w:tcBorders>
              <w:top w:val="single" w:sz="4" w:space="0" w:color="auto"/>
              <w:left w:val="single" w:sz="4" w:space="0" w:color="auto"/>
              <w:bottom w:val="single" w:sz="4" w:space="0" w:color="auto"/>
              <w:right w:val="single" w:sz="4" w:space="0" w:color="auto"/>
            </w:tcBorders>
            <w:shd w:val="clear" w:color="000000" w:fill="EAF5EF"/>
            <w:vAlign w:val="center"/>
            <w:hideMark/>
          </w:tcPr>
          <w:p w:rsidR="00120FCA" w:rsidRPr="005A23C1" w:rsidRDefault="00120FCA" w:rsidP="00360EFD">
            <w:pPr>
              <w:jc w:val="center"/>
              <w:rPr>
                <w:color w:val="000000"/>
                <w:sz w:val="20"/>
                <w:szCs w:val="20"/>
              </w:rPr>
            </w:pPr>
            <w:r w:rsidRPr="005A23C1">
              <w:rPr>
                <w:color w:val="000000"/>
                <w:sz w:val="20"/>
                <w:szCs w:val="20"/>
              </w:rPr>
              <w:t>2</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554</w:t>
            </w:r>
          </w:p>
        </w:tc>
        <w:tc>
          <w:tcPr>
            <w:tcW w:w="158" w:type="pct"/>
            <w:tcBorders>
              <w:top w:val="single" w:sz="4" w:space="0" w:color="auto"/>
              <w:left w:val="single" w:sz="4" w:space="0" w:color="auto"/>
              <w:bottom w:val="single" w:sz="4" w:space="0" w:color="auto"/>
              <w:right w:val="single" w:sz="4" w:space="0" w:color="auto"/>
            </w:tcBorders>
            <w:shd w:val="clear" w:color="000000" w:fill="F8FBFC"/>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732</w:t>
            </w:r>
          </w:p>
        </w:tc>
        <w:tc>
          <w:tcPr>
            <w:tcW w:w="164" w:type="pct"/>
            <w:tcBorders>
              <w:top w:val="single" w:sz="4" w:space="0" w:color="auto"/>
              <w:left w:val="single" w:sz="4" w:space="0" w:color="auto"/>
              <w:bottom w:val="single" w:sz="4" w:space="0" w:color="auto"/>
              <w:right w:val="single" w:sz="4" w:space="0" w:color="auto"/>
            </w:tcBorders>
            <w:shd w:val="clear" w:color="000000" w:fill="F7FAFA"/>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671</w:t>
            </w:r>
          </w:p>
        </w:tc>
        <w:tc>
          <w:tcPr>
            <w:tcW w:w="128" w:type="pct"/>
            <w:tcBorders>
              <w:top w:val="single" w:sz="4" w:space="0" w:color="auto"/>
              <w:left w:val="single" w:sz="4" w:space="0" w:color="auto"/>
              <w:bottom w:val="single" w:sz="4" w:space="0" w:color="auto"/>
              <w:right w:val="single" w:sz="4" w:space="0" w:color="auto"/>
            </w:tcBorders>
            <w:shd w:val="clear" w:color="000000" w:fill="F2F8F6"/>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11 937</w:t>
            </w:r>
          </w:p>
        </w:tc>
        <w:tc>
          <w:tcPr>
            <w:tcW w:w="177" w:type="pct"/>
            <w:tcBorders>
              <w:top w:val="single" w:sz="4" w:space="0" w:color="auto"/>
              <w:left w:val="single" w:sz="4" w:space="0" w:color="auto"/>
              <w:bottom w:val="single" w:sz="4" w:space="0" w:color="auto"/>
              <w:right w:val="single" w:sz="4" w:space="0" w:color="auto"/>
            </w:tcBorders>
            <w:shd w:val="clear" w:color="000000" w:fill="63BE7B"/>
            <w:vAlign w:val="center"/>
            <w:hideMark/>
          </w:tcPr>
          <w:p w:rsidR="00120FCA" w:rsidRPr="005A23C1" w:rsidRDefault="00120FCA" w:rsidP="00360EFD">
            <w:pPr>
              <w:jc w:val="center"/>
              <w:rPr>
                <w:color w:val="000000"/>
                <w:sz w:val="20"/>
                <w:szCs w:val="20"/>
              </w:rPr>
            </w:pPr>
            <w:r w:rsidRPr="005A23C1">
              <w:rPr>
                <w:color w:val="000000"/>
                <w:sz w:val="20"/>
                <w:szCs w:val="20"/>
              </w:rPr>
              <w:t>5</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16 523</w:t>
            </w:r>
          </w:p>
        </w:tc>
        <w:tc>
          <w:tcPr>
            <w:tcW w:w="128" w:type="pct"/>
            <w:tcBorders>
              <w:top w:val="single" w:sz="4" w:space="0" w:color="auto"/>
              <w:left w:val="single" w:sz="4" w:space="0" w:color="auto"/>
              <w:bottom w:val="single" w:sz="4" w:space="0" w:color="auto"/>
              <w:right w:val="single" w:sz="4" w:space="0" w:color="auto"/>
            </w:tcBorders>
            <w:shd w:val="clear" w:color="000000" w:fill="68C080"/>
            <w:vAlign w:val="center"/>
            <w:hideMark/>
          </w:tcPr>
          <w:p w:rsidR="00120FCA" w:rsidRPr="005A23C1" w:rsidRDefault="00120FCA" w:rsidP="00360EFD">
            <w:pPr>
              <w:jc w:val="center"/>
              <w:rPr>
                <w:color w:val="000000"/>
                <w:sz w:val="20"/>
                <w:szCs w:val="20"/>
              </w:rPr>
            </w:pPr>
            <w:r w:rsidRPr="005A23C1">
              <w:rPr>
                <w:color w:val="000000"/>
                <w:sz w:val="20"/>
                <w:szCs w:val="20"/>
              </w:rPr>
              <w:t>7</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222 808</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Қарағанды</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120 208</w:t>
            </w:r>
          </w:p>
        </w:tc>
        <w:tc>
          <w:tcPr>
            <w:tcW w:w="144" w:type="pct"/>
            <w:tcBorders>
              <w:top w:val="single" w:sz="4" w:space="0" w:color="auto"/>
              <w:left w:val="single" w:sz="4" w:space="0" w:color="auto"/>
              <w:bottom w:val="single" w:sz="4" w:space="0" w:color="auto"/>
              <w:right w:val="single" w:sz="4" w:space="0" w:color="auto"/>
            </w:tcBorders>
            <w:shd w:val="clear" w:color="000000" w:fill="C4E6CF"/>
            <w:vAlign w:val="center"/>
            <w:hideMark/>
          </w:tcPr>
          <w:p w:rsidR="00120FCA" w:rsidRPr="005A23C1" w:rsidRDefault="00120FCA" w:rsidP="00360EFD">
            <w:pPr>
              <w:jc w:val="center"/>
              <w:rPr>
                <w:color w:val="000000"/>
                <w:sz w:val="20"/>
                <w:szCs w:val="20"/>
              </w:rPr>
            </w:pPr>
            <w:r w:rsidRPr="005A23C1">
              <w:rPr>
                <w:color w:val="000000"/>
                <w:sz w:val="20"/>
                <w:szCs w:val="20"/>
              </w:rPr>
              <w:t>63</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50 319</w:t>
            </w:r>
          </w:p>
        </w:tc>
        <w:tc>
          <w:tcPr>
            <w:tcW w:w="144" w:type="pct"/>
            <w:tcBorders>
              <w:top w:val="single" w:sz="4" w:space="0" w:color="auto"/>
              <w:left w:val="single" w:sz="4" w:space="0" w:color="auto"/>
              <w:bottom w:val="single" w:sz="4" w:space="0" w:color="auto"/>
              <w:right w:val="single" w:sz="4" w:space="0" w:color="auto"/>
            </w:tcBorders>
            <w:shd w:val="clear" w:color="000000" w:fill="A1D7B1"/>
            <w:vAlign w:val="center"/>
            <w:hideMark/>
          </w:tcPr>
          <w:p w:rsidR="00120FCA" w:rsidRPr="005A23C1" w:rsidRDefault="00120FCA" w:rsidP="00360EFD">
            <w:pPr>
              <w:jc w:val="center"/>
              <w:rPr>
                <w:color w:val="000000"/>
                <w:sz w:val="20"/>
                <w:szCs w:val="20"/>
              </w:rPr>
            </w:pPr>
            <w:r w:rsidRPr="005A23C1">
              <w:rPr>
                <w:color w:val="000000"/>
                <w:sz w:val="20"/>
                <w:szCs w:val="20"/>
              </w:rPr>
              <w:t>26</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636</w:t>
            </w:r>
          </w:p>
        </w:tc>
        <w:tc>
          <w:tcPr>
            <w:tcW w:w="144" w:type="pct"/>
            <w:tcBorders>
              <w:top w:val="single" w:sz="4" w:space="0" w:color="auto"/>
              <w:left w:val="single" w:sz="4" w:space="0" w:color="auto"/>
              <w:bottom w:val="single" w:sz="4" w:space="0" w:color="auto"/>
              <w:right w:val="single" w:sz="4" w:space="0" w:color="auto"/>
            </w:tcBorders>
            <w:shd w:val="clear" w:color="000000" w:fill="FBFCFE"/>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118</w:t>
            </w:r>
          </w:p>
        </w:tc>
        <w:tc>
          <w:tcPr>
            <w:tcW w:w="15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4 059</w:t>
            </w:r>
          </w:p>
        </w:tc>
        <w:tc>
          <w:tcPr>
            <w:tcW w:w="164" w:type="pct"/>
            <w:tcBorders>
              <w:top w:val="single" w:sz="4" w:space="0" w:color="auto"/>
              <w:left w:val="single" w:sz="4" w:space="0" w:color="auto"/>
              <w:bottom w:val="single" w:sz="4" w:space="0" w:color="auto"/>
              <w:right w:val="single" w:sz="4" w:space="0" w:color="auto"/>
            </w:tcBorders>
            <w:shd w:val="clear" w:color="000000" w:fill="D0EBDA"/>
            <w:vAlign w:val="center"/>
            <w:hideMark/>
          </w:tcPr>
          <w:p w:rsidR="00120FCA" w:rsidRPr="005A23C1" w:rsidRDefault="00120FCA" w:rsidP="00360EFD">
            <w:pPr>
              <w:jc w:val="center"/>
              <w:rPr>
                <w:color w:val="000000"/>
                <w:sz w:val="20"/>
                <w:szCs w:val="20"/>
              </w:rPr>
            </w:pPr>
            <w:r w:rsidRPr="005A23C1">
              <w:rPr>
                <w:color w:val="000000"/>
                <w:sz w:val="20"/>
                <w:szCs w:val="20"/>
              </w:rPr>
              <w:t>2</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4 556</w:t>
            </w:r>
          </w:p>
        </w:tc>
        <w:tc>
          <w:tcPr>
            <w:tcW w:w="128" w:type="pct"/>
            <w:tcBorders>
              <w:top w:val="single" w:sz="4" w:space="0" w:color="auto"/>
              <w:left w:val="single" w:sz="4" w:space="0" w:color="auto"/>
              <w:bottom w:val="single" w:sz="4" w:space="0" w:color="auto"/>
              <w:right w:val="single" w:sz="4" w:space="0" w:color="auto"/>
            </w:tcBorders>
            <w:shd w:val="clear" w:color="000000" w:fill="A1D7B0"/>
            <w:vAlign w:val="center"/>
            <w:hideMark/>
          </w:tcPr>
          <w:p w:rsidR="00120FCA" w:rsidRPr="005A23C1" w:rsidRDefault="00120FCA" w:rsidP="00360EFD">
            <w:pPr>
              <w:jc w:val="center"/>
              <w:rPr>
                <w:color w:val="000000"/>
                <w:sz w:val="20"/>
                <w:szCs w:val="20"/>
              </w:rPr>
            </w:pPr>
            <w:r w:rsidRPr="005A23C1">
              <w:rPr>
                <w:color w:val="000000"/>
                <w:sz w:val="20"/>
                <w:szCs w:val="20"/>
              </w:rPr>
              <w:t>2</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109</w:t>
            </w:r>
          </w:p>
        </w:tc>
        <w:tc>
          <w:tcPr>
            <w:tcW w:w="177" w:type="pct"/>
            <w:tcBorders>
              <w:top w:val="single" w:sz="4" w:space="0" w:color="auto"/>
              <w:left w:val="single" w:sz="4" w:space="0" w:color="auto"/>
              <w:bottom w:val="single" w:sz="4" w:space="0" w:color="auto"/>
              <w:right w:val="single" w:sz="4" w:space="0" w:color="auto"/>
            </w:tcBorders>
            <w:shd w:val="clear" w:color="000000" w:fill="FBFCFE"/>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11 666</w:t>
            </w:r>
          </w:p>
        </w:tc>
        <w:tc>
          <w:tcPr>
            <w:tcW w:w="128" w:type="pct"/>
            <w:tcBorders>
              <w:top w:val="single" w:sz="4" w:space="0" w:color="auto"/>
              <w:left w:val="single" w:sz="4" w:space="0" w:color="auto"/>
              <w:bottom w:val="single" w:sz="4" w:space="0" w:color="auto"/>
              <w:right w:val="single" w:sz="4" w:space="0" w:color="auto"/>
            </w:tcBorders>
            <w:shd w:val="clear" w:color="000000" w:fill="89CE9C"/>
            <w:vAlign w:val="center"/>
            <w:hideMark/>
          </w:tcPr>
          <w:p w:rsidR="00120FCA" w:rsidRPr="005A23C1" w:rsidRDefault="00120FCA" w:rsidP="00360EFD">
            <w:pPr>
              <w:jc w:val="center"/>
              <w:rPr>
                <w:color w:val="000000"/>
                <w:sz w:val="20"/>
                <w:szCs w:val="20"/>
              </w:rPr>
            </w:pPr>
            <w:r w:rsidRPr="005A23C1">
              <w:rPr>
                <w:color w:val="000000"/>
                <w:sz w:val="20"/>
                <w:szCs w:val="20"/>
              </w:rPr>
              <w:t>6</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191 671</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Қостанай</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52 669</w:t>
            </w:r>
          </w:p>
        </w:tc>
        <w:tc>
          <w:tcPr>
            <w:tcW w:w="144" w:type="pct"/>
            <w:tcBorders>
              <w:top w:val="single" w:sz="4" w:space="0" w:color="auto"/>
              <w:left w:val="single" w:sz="4" w:space="0" w:color="auto"/>
              <w:bottom w:val="single" w:sz="4" w:space="0" w:color="auto"/>
              <w:right w:val="single" w:sz="4" w:space="0" w:color="auto"/>
            </w:tcBorders>
            <w:shd w:val="clear" w:color="000000" w:fill="E7F4ED"/>
            <w:vAlign w:val="center"/>
            <w:hideMark/>
          </w:tcPr>
          <w:p w:rsidR="00120FCA" w:rsidRPr="005A23C1" w:rsidRDefault="00120FCA" w:rsidP="00360EFD">
            <w:pPr>
              <w:jc w:val="center"/>
              <w:rPr>
                <w:color w:val="000000"/>
                <w:sz w:val="20"/>
                <w:szCs w:val="20"/>
              </w:rPr>
            </w:pPr>
            <w:r w:rsidRPr="005A23C1">
              <w:rPr>
                <w:color w:val="000000"/>
                <w:sz w:val="20"/>
                <w:szCs w:val="20"/>
              </w:rPr>
              <w:t>50</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33 966</w:t>
            </w:r>
          </w:p>
        </w:tc>
        <w:tc>
          <w:tcPr>
            <w:tcW w:w="144" w:type="pct"/>
            <w:tcBorders>
              <w:top w:val="single" w:sz="4" w:space="0" w:color="auto"/>
              <w:left w:val="single" w:sz="4" w:space="0" w:color="auto"/>
              <w:bottom w:val="single" w:sz="4" w:space="0" w:color="auto"/>
              <w:right w:val="single" w:sz="4" w:space="0" w:color="auto"/>
            </w:tcBorders>
            <w:shd w:val="clear" w:color="000000" w:fill="8BCF9E"/>
            <w:vAlign w:val="center"/>
            <w:hideMark/>
          </w:tcPr>
          <w:p w:rsidR="00120FCA" w:rsidRPr="005A23C1" w:rsidRDefault="00120FCA" w:rsidP="00360EFD">
            <w:pPr>
              <w:jc w:val="center"/>
              <w:rPr>
                <w:color w:val="000000"/>
                <w:sz w:val="20"/>
                <w:szCs w:val="20"/>
              </w:rPr>
            </w:pPr>
            <w:r w:rsidRPr="005A23C1">
              <w:rPr>
                <w:color w:val="000000"/>
                <w:sz w:val="20"/>
                <w:szCs w:val="20"/>
              </w:rPr>
              <w:t>32</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160</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32</w:t>
            </w:r>
          </w:p>
        </w:tc>
        <w:tc>
          <w:tcPr>
            <w:tcW w:w="15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7 593</w:t>
            </w:r>
          </w:p>
        </w:tc>
        <w:tc>
          <w:tcPr>
            <w:tcW w:w="164" w:type="pct"/>
            <w:tcBorders>
              <w:top w:val="single" w:sz="4" w:space="0" w:color="auto"/>
              <w:left w:val="single" w:sz="4" w:space="0" w:color="auto"/>
              <w:bottom w:val="single" w:sz="4" w:space="0" w:color="auto"/>
              <w:right w:val="single" w:sz="4" w:space="0" w:color="auto"/>
            </w:tcBorders>
            <w:shd w:val="clear" w:color="000000" w:fill="63BE7B"/>
            <w:vAlign w:val="center"/>
            <w:hideMark/>
          </w:tcPr>
          <w:p w:rsidR="00120FCA" w:rsidRPr="005A23C1" w:rsidRDefault="00120FCA" w:rsidP="00360EFD">
            <w:pPr>
              <w:jc w:val="center"/>
              <w:rPr>
                <w:color w:val="000000"/>
                <w:sz w:val="20"/>
                <w:szCs w:val="20"/>
              </w:rPr>
            </w:pPr>
            <w:r w:rsidRPr="005A23C1">
              <w:rPr>
                <w:color w:val="000000"/>
                <w:sz w:val="20"/>
                <w:szCs w:val="20"/>
              </w:rPr>
              <w:t>7</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3 849</w:t>
            </w:r>
          </w:p>
        </w:tc>
        <w:tc>
          <w:tcPr>
            <w:tcW w:w="128" w:type="pct"/>
            <w:tcBorders>
              <w:top w:val="single" w:sz="4" w:space="0" w:color="auto"/>
              <w:left w:val="single" w:sz="4" w:space="0" w:color="auto"/>
              <w:bottom w:val="single" w:sz="4" w:space="0" w:color="auto"/>
              <w:right w:val="single" w:sz="4" w:space="0" w:color="auto"/>
            </w:tcBorders>
            <w:shd w:val="clear" w:color="000000" w:fill="6EC385"/>
            <w:vAlign w:val="center"/>
            <w:hideMark/>
          </w:tcPr>
          <w:p w:rsidR="00120FCA" w:rsidRPr="005A23C1" w:rsidRDefault="00120FCA" w:rsidP="00360EFD">
            <w:pPr>
              <w:jc w:val="center"/>
              <w:rPr>
                <w:color w:val="000000"/>
                <w:sz w:val="20"/>
                <w:szCs w:val="20"/>
              </w:rPr>
            </w:pPr>
            <w:r w:rsidRPr="005A23C1">
              <w:rPr>
                <w:color w:val="000000"/>
                <w:sz w:val="20"/>
                <w:szCs w:val="20"/>
              </w:rPr>
              <w:t>4</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5</w:t>
            </w:r>
          </w:p>
        </w:tc>
        <w:tc>
          <w:tcPr>
            <w:tcW w:w="177"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6 764</w:t>
            </w:r>
          </w:p>
        </w:tc>
        <w:tc>
          <w:tcPr>
            <w:tcW w:w="128" w:type="pct"/>
            <w:tcBorders>
              <w:top w:val="single" w:sz="4" w:space="0" w:color="auto"/>
              <w:left w:val="single" w:sz="4" w:space="0" w:color="auto"/>
              <w:bottom w:val="single" w:sz="4" w:space="0" w:color="auto"/>
              <w:right w:val="single" w:sz="4" w:space="0" w:color="auto"/>
            </w:tcBorders>
            <w:shd w:val="clear" w:color="000000" w:fill="80CA95"/>
            <w:vAlign w:val="center"/>
            <w:hideMark/>
          </w:tcPr>
          <w:p w:rsidR="00120FCA" w:rsidRPr="005A23C1" w:rsidRDefault="00120FCA" w:rsidP="00360EFD">
            <w:pPr>
              <w:jc w:val="center"/>
              <w:rPr>
                <w:color w:val="000000"/>
                <w:sz w:val="20"/>
                <w:szCs w:val="20"/>
              </w:rPr>
            </w:pPr>
            <w:r w:rsidRPr="005A23C1">
              <w:rPr>
                <w:color w:val="000000"/>
                <w:sz w:val="20"/>
                <w:szCs w:val="20"/>
              </w:rPr>
              <w:t>6</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105 038</w:t>
            </w:r>
          </w:p>
        </w:tc>
      </w:tr>
      <w:tr w:rsidR="00B56A2B" w:rsidRPr="005A23C1" w:rsidTr="00B56A2B">
        <w:trPr>
          <w:trHeight w:val="433"/>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Қызылорда</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149 255</w:t>
            </w:r>
          </w:p>
        </w:tc>
        <w:tc>
          <w:tcPr>
            <w:tcW w:w="144" w:type="pct"/>
            <w:tcBorders>
              <w:top w:val="single" w:sz="4" w:space="0" w:color="auto"/>
              <w:left w:val="single" w:sz="4" w:space="0" w:color="auto"/>
              <w:bottom w:val="single" w:sz="4" w:space="0" w:color="auto"/>
              <w:right w:val="single" w:sz="4" w:space="0" w:color="auto"/>
            </w:tcBorders>
            <w:shd w:val="clear" w:color="000000" w:fill="63BE7B"/>
            <w:vAlign w:val="center"/>
            <w:hideMark/>
          </w:tcPr>
          <w:p w:rsidR="00120FCA" w:rsidRPr="005A23C1" w:rsidRDefault="00120FCA" w:rsidP="00360EFD">
            <w:pPr>
              <w:jc w:val="center"/>
              <w:rPr>
                <w:color w:val="000000"/>
                <w:sz w:val="20"/>
                <w:szCs w:val="20"/>
              </w:rPr>
            </w:pPr>
            <w:r w:rsidRPr="005A23C1">
              <w:rPr>
                <w:color w:val="000000"/>
                <w:sz w:val="20"/>
                <w:szCs w:val="20"/>
              </w:rPr>
              <w:t>97</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1 594</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306</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26</w:t>
            </w:r>
          </w:p>
        </w:tc>
        <w:tc>
          <w:tcPr>
            <w:tcW w:w="15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81</w:t>
            </w:r>
          </w:p>
        </w:tc>
        <w:tc>
          <w:tcPr>
            <w:tcW w:w="16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37</w:t>
            </w:r>
          </w:p>
        </w:tc>
        <w:tc>
          <w:tcPr>
            <w:tcW w:w="12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177"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2 203</w:t>
            </w:r>
          </w:p>
        </w:tc>
        <w:tc>
          <w:tcPr>
            <w:tcW w:w="12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153 502</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Маңғыстау</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131 056</w:t>
            </w:r>
          </w:p>
        </w:tc>
        <w:tc>
          <w:tcPr>
            <w:tcW w:w="144" w:type="pct"/>
            <w:tcBorders>
              <w:top w:val="single" w:sz="4" w:space="0" w:color="auto"/>
              <w:left w:val="single" w:sz="4" w:space="0" w:color="auto"/>
              <w:bottom w:val="single" w:sz="4" w:space="0" w:color="auto"/>
              <w:right w:val="single" w:sz="4" w:space="0" w:color="auto"/>
            </w:tcBorders>
            <w:shd w:val="clear" w:color="000000" w:fill="6BC182"/>
            <w:vAlign w:val="center"/>
            <w:hideMark/>
          </w:tcPr>
          <w:p w:rsidR="00120FCA" w:rsidRPr="005A23C1" w:rsidRDefault="00120FCA" w:rsidP="00360EFD">
            <w:pPr>
              <w:jc w:val="center"/>
              <w:rPr>
                <w:color w:val="000000"/>
                <w:sz w:val="20"/>
                <w:szCs w:val="20"/>
              </w:rPr>
            </w:pPr>
            <w:r w:rsidRPr="005A23C1">
              <w:rPr>
                <w:color w:val="000000"/>
                <w:sz w:val="20"/>
                <w:szCs w:val="20"/>
              </w:rPr>
              <w:t>95</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4 163</w:t>
            </w:r>
          </w:p>
        </w:tc>
        <w:tc>
          <w:tcPr>
            <w:tcW w:w="144" w:type="pct"/>
            <w:tcBorders>
              <w:top w:val="single" w:sz="4" w:space="0" w:color="auto"/>
              <w:left w:val="single" w:sz="4" w:space="0" w:color="auto"/>
              <w:bottom w:val="single" w:sz="4" w:space="0" w:color="auto"/>
              <w:right w:val="single" w:sz="4" w:space="0" w:color="auto"/>
            </w:tcBorders>
            <w:shd w:val="clear" w:color="000000" w:fill="F5F9F9"/>
            <w:vAlign w:val="center"/>
            <w:hideMark/>
          </w:tcPr>
          <w:p w:rsidR="00120FCA" w:rsidRPr="005A23C1" w:rsidRDefault="00120FCA" w:rsidP="00360EFD">
            <w:pPr>
              <w:jc w:val="center"/>
              <w:rPr>
                <w:color w:val="000000"/>
                <w:sz w:val="20"/>
                <w:szCs w:val="20"/>
              </w:rPr>
            </w:pPr>
            <w:r w:rsidRPr="005A23C1">
              <w:rPr>
                <w:color w:val="000000"/>
                <w:sz w:val="20"/>
                <w:szCs w:val="20"/>
              </w:rPr>
              <w:t>3</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268</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40</w:t>
            </w:r>
          </w:p>
        </w:tc>
        <w:tc>
          <w:tcPr>
            <w:tcW w:w="15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241</w:t>
            </w:r>
          </w:p>
        </w:tc>
        <w:tc>
          <w:tcPr>
            <w:tcW w:w="164" w:type="pct"/>
            <w:tcBorders>
              <w:top w:val="single" w:sz="4" w:space="0" w:color="auto"/>
              <w:left w:val="single" w:sz="4" w:space="0" w:color="auto"/>
              <w:bottom w:val="single" w:sz="4" w:space="0" w:color="auto"/>
              <w:right w:val="single" w:sz="4" w:space="0" w:color="auto"/>
            </w:tcBorders>
            <w:shd w:val="clear" w:color="000000" w:fill="FAFBFD"/>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47</w:t>
            </w:r>
          </w:p>
        </w:tc>
        <w:tc>
          <w:tcPr>
            <w:tcW w:w="12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16</w:t>
            </w:r>
          </w:p>
        </w:tc>
        <w:tc>
          <w:tcPr>
            <w:tcW w:w="177"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2 632</w:t>
            </w:r>
          </w:p>
        </w:tc>
        <w:tc>
          <w:tcPr>
            <w:tcW w:w="128" w:type="pct"/>
            <w:tcBorders>
              <w:top w:val="single" w:sz="4" w:space="0" w:color="auto"/>
              <w:left w:val="single" w:sz="4" w:space="0" w:color="auto"/>
              <w:bottom w:val="single" w:sz="4" w:space="0" w:color="auto"/>
              <w:right w:val="single" w:sz="4" w:space="0" w:color="auto"/>
            </w:tcBorders>
            <w:shd w:val="clear" w:color="000000" w:fill="F1F8F6"/>
            <w:vAlign w:val="center"/>
            <w:hideMark/>
          </w:tcPr>
          <w:p w:rsidR="00120FCA" w:rsidRPr="005A23C1" w:rsidRDefault="00120FCA" w:rsidP="00360EFD">
            <w:pPr>
              <w:jc w:val="center"/>
              <w:rPr>
                <w:color w:val="000000"/>
                <w:sz w:val="20"/>
                <w:szCs w:val="20"/>
              </w:rPr>
            </w:pPr>
            <w:r w:rsidRPr="005A23C1">
              <w:rPr>
                <w:color w:val="000000"/>
                <w:sz w:val="20"/>
                <w:szCs w:val="20"/>
              </w:rPr>
              <w:t>2</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138 463</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Түркістан</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360 241</w:t>
            </w:r>
          </w:p>
        </w:tc>
        <w:tc>
          <w:tcPr>
            <w:tcW w:w="144" w:type="pct"/>
            <w:tcBorders>
              <w:top w:val="single" w:sz="4" w:space="0" w:color="auto"/>
              <w:left w:val="single" w:sz="4" w:space="0" w:color="auto"/>
              <w:bottom w:val="single" w:sz="4" w:space="0" w:color="auto"/>
              <w:right w:val="single" w:sz="4" w:space="0" w:color="auto"/>
            </w:tcBorders>
            <w:shd w:val="clear" w:color="000000" w:fill="9BD5AC"/>
            <w:vAlign w:val="center"/>
            <w:hideMark/>
          </w:tcPr>
          <w:p w:rsidR="00120FCA" w:rsidRPr="005A23C1" w:rsidRDefault="00120FCA" w:rsidP="00360EFD">
            <w:pPr>
              <w:jc w:val="center"/>
              <w:rPr>
                <w:color w:val="000000"/>
                <w:sz w:val="20"/>
                <w:szCs w:val="20"/>
              </w:rPr>
            </w:pPr>
            <w:r w:rsidRPr="005A23C1">
              <w:rPr>
                <w:color w:val="000000"/>
                <w:sz w:val="20"/>
                <w:szCs w:val="20"/>
              </w:rPr>
              <w:t>77</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4 407</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80 925</w:t>
            </w:r>
          </w:p>
        </w:tc>
        <w:tc>
          <w:tcPr>
            <w:tcW w:w="144" w:type="pct"/>
            <w:tcBorders>
              <w:top w:val="single" w:sz="4" w:space="0" w:color="auto"/>
              <w:left w:val="single" w:sz="4" w:space="0" w:color="auto"/>
              <w:bottom w:val="single" w:sz="4" w:space="0" w:color="auto"/>
              <w:right w:val="single" w:sz="4" w:space="0" w:color="auto"/>
            </w:tcBorders>
            <w:shd w:val="clear" w:color="000000" w:fill="69C180"/>
            <w:vAlign w:val="center"/>
            <w:hideMark/>
          </w:tcPr>
          <w:p w:rsidR="00120FCA" w:rsidRPr="005A23C1" w:rsidRDefault="00120FCA" w:rsidP="00360EFD">
            <w:pPr>
              <w:jc w:val="center"/>
              <w:rPr>
                <w:color w:val="000000"/>
                <w:sz w:val="20"/>
                <w:szCs w:val="20"/>
              </w:rPr>
            </w:pPr>
            <w:r w:rsidRPr="005A23C1">
              <w:rPr>
                <w:color w:val="000000"/>
                <w:sz w:val="20"/>
                <w:szCs w:val="20"/>
              </w:rPr>
              <w:t>17</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439</w:t>
            </w:r>
          </w:p>
        </w:tc>
        <w:tc>
          <w:tcPr>
            <w:tcW w:w="158" w:type="pct"/>
            <w:tcBorders>
              <w:top w:val="single" w:sz="4" w:space="0" w:color="auto"/>
              <w:left w:val="single" w:sz="4" w:space="0" w:color="auto"/>
              <w:bottom w:val="single" w:sz="4" w:space="0" w:color="auto"/>
              <w:right w:val="single" w:sz="4" w:space="0" w:color="auto"/>
            </w:tcBorders>
            <w:shd w:val="clear" w:color="000000" w:fill="FBFCFE"/>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271</w:t>
            </w:r>
          </w:p>
        </w:tc>
        <w:tc>
          <w:tcPr>
            <w:tcW w:w="16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227</w:t>
            </w:r>
          </w:p>
        </w:tc>
        <w:tc>
          <w:tcPr>
            <w:tcW w:w="12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5</w:t>
            </w:r>
          </w:p>
        </w:tc>
        <w:tc>
          <w:tcPr>
            <w:tcW w:w="177"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19 575</w:t>
            </w:r>
          </w:p>
        </w:tc>
        <w:tc>
          <w:tcPr>
            <w:tcW w:w="128" w:type="pct"/>
            <w:tcBorders>
              <w:top w:val="single" w:sz="4" w:space="0" w:color="auto"/>
              <w:left w:val="single" w:sz="4" w:space="0" w:color="auto"/>
              <w:bottom w:val="single" w:sz="4" w:space="0" w:color="auto"/>
              <w:right w:val="single" w:sz="4" w:space="0" w:color="auto"/>
            </w:tcBorders>
            <w:shd w:val="clear" w:color="000000" w:fill="B8E1C4"/>
            <w:vAlign w:val="center"/>
            <w:hideMark/>
          </w:tcPr>
          <w:p w:rsidR="00120FCA" w:rsidRPr="005A23C1" w:rsidRDefault="00120FCA" w:rsidP="00360EFD">
            <w:pPr>
              <w:jc w:val="center"/>
              <w:rPr>
                <w:color w:val="000000"/>
                <w:sz w:val="20"/>
                <w:szCs w:val="20"/>
              </w:rPr>
            </w:pPr>
            <w:r w:rsidRPr="005A23C1">
              <w:rPr>
                <w:color w:val="000000"/>
                <w:sz w:val="20"/>
                <w:szCs w:val="20"/>
              </w:rPr>
              <w:t>4</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466 090</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Павлодар</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62 461</w:t>
            </w:r>
          </w:p>
        </w:tc>
        <w:tc>
          <w:tcPr>
            <w:tcW w:w="144" w:type="pct"/>
            <w:tcBorders>
              <w:top w:val="single" w:sz="4" w:space="0" w:color="auto"/>
              <w:left w:val="single" w:sz="4" w:space="0" w:color="auto"/>
              <w:bottom w:val="single" w:sz="4" w:space="0" w:color="auto"/>
              <w:right w:val="single" w:sz="4" w:space="0" w:color="auto"/>
            </w:tcBorders>
            <w:shd w:val="clear" w:color="000000" w:fill="C7E7D2"/>
            <w:vAlign w:val="center"/>
            <w:hideMark/>
          </w:tcPr>
          <w:p w:rsidR="00120FCA" w:rsidRPr="005A23C1" w:rsidRDefault="00120FCA" w:rsidP="00360EFD">
            <w:pPr>
              <w:jc w:val="center"/>
              <w:rPr>
                <w:color w:val="000000"/>
                <w:sz w:val="20"/>
                <w:szCs w:val="20"/>
              </w:rPr>
            </w:pPr>
            <w:r w:rsidRPr="005A23C1">
              <w:rPr>
                <w:color w:val="000000"/>
                <w:sz w:val="20"/>
                <w:szCs w:val="20"/>
              </w:rPr>
              <w:t>62</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27 607</w:t>
            </w:r>
          </w:p>
        </w:tc>
        <w:tc>
          <w:tcPr>
            <w:tcW w:w="144" w:type="pct"/>
            <w:tcBorders>
              <w:top w:val="single" w:sz="4" w:space="0" w:color="auto"/>
              <w:left w:val="single" w:sz="4" w:space="0" w:color="auto"/>
              <w:bottom w:val="single" w:sz="4" w:space="0" w:color="auto"/>
              <w:right w:val="single" w:sz="4" w:space="0" w:color="auto"/>
            </w:tcBorders>
            <w:shd w:val="clear" w:color="000000" w:fill="9ED6AE"/>
            <w:vAlign w:val="center"/>
            <w:hideMark/>
          </w:tcPr>
          <w:p w:rsidR="00120FCA" w:rsidRPr="005A23C1" w:rsidRDefault="00120FCA" w:rsidP="00360EFD">
            <w:pPr>
              <w:jc w:val="center"/>
              <w:rPr>
                <w:color w:val="000000"/>
                <w:sz w:val="20"/>
                <w:szCs w:val="20"/>
              </w:rPr>
            </w:pPr>
            <w:r w:rsidRPr="005A23C1">
              <w:rPr>
                <w:color w:val="000000"/>
                <w:sz w:val="20"/>
                <w:szCs w:val="20"/>
              </w:rPr>
              <w:t>27</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224</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42</w:t>
            </w:r>
          </w:p>
        </w:tc>
        <w:tc>
          <w:tcPr>
            <w:tcW w:w="15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3 377</w:t>
            </w:r>
          </w:p>
        </w:tc>
        <w:tc>
          <w:tcPr>
            <w:tcW w:w="164" w:type="pct"/>
            <w:tcBorders>
              <w:top w:val="single" w:sz="4" w:space="0" w:color="auto"/>
              <w:left w:val="single" w:sz="4" w:space="0" w:color="auto"/>
              <w:bottom w:val="single" w:sz="4" w:space="0" w:color="auto"/>
              <w:right w:val="single" w:sz="4" w:space="0" w:color="auto"/>
            </w:tcBorders>
            <w:shd w:val="clear" w:color="000000" w:fill="B7E0C3"/>
            <w:vAlign w:val="center"/>
            <w:hideMark/>
          </w:tcPr>
          <w:p w:rsidR="00120FCA" w:rsidRPr="005A23C1" w:rsidRDefault="00120FCA" w:rsidP="00360EFD">
            <w:pPr>
              <w:jc w:val="center"/>
              <w:rPr>
                <w:color w:val="000000"/>
                <w:sz w:val="20"/>
                <w:szCs w:val="20"/>
              </w:rPr>
            </w:pPr>
            <w:r w:rsidRPr="005A23C1">
              <w:rPr>
                <w:color w:val="000000"/>
                <w:sz w:val="20"/>
                <w:szCs w:val="20"/>
              </w:rPr>
              <w:t>3</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3 142</w:t>
            </w:r>
          </w:p>
        </w:tc>
        <w:tc>
          <w:tcPr>
            <w:tcW w:w="128" w:type="pct"/>
            <w:tcBorders>
              <w:top w:val="single" w:sz="4" w:space="0" w:color="auto"/>
              <w:left w:val="single" w:sz="4" w:space="0" w:color="auto"/>
              <w:bottom w:val="single" w:sz="4" w:space="0" w:color="auto"/>
              <w:right w:val="single" w:sz="4" w:space="0" w:color="auto"/>
            </w:tcBorders>
            <w:shd w:val="clear" w:color="000000" w:fill="84CC98"/>
            <w:vAlign w:val="center"/>
            <w:hideMark/>
          </w:tcPr>
          <w:p w:rsidR="00120FCA" w:rsidRPr="005A23C1" w:rsidRDefault="00120FCA" w:rsidP="00360EFD">
            <w:pPr>
              <w:jc w:val="center"/>
              <w:rPr>
                <w:color w:val="000000"/>
                <w:sz w:val="20"/>
                <w:szCs w:val="20"/>
              </w:rPr>
            </w:pPr>
            <w:r w:rsidRPr="005A23C1">
              <w:rPr>
                <w:color w:val="000000"/>
                <w:sz w:val="20"/>
                <w:szCs w:val="20"/>
              </w:rPr>
              <w:t>3</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5</w:t>
            </w:r>
          </w:p>
        </w:tc>
        <w:tc>
          <w:tcPr>
            <w:tcW w:w="177"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4 601</w:t>
            </w:r>
          </w:p>
        </w:tc>
        <w:tc>
          <w:tcPr>
            <w:tcW w:w="128" w:type="pct"/>
            <w:tcBorders>
              <w:top w:val="single" w:sz="4" w:space="0" w:color="auto"/>
              <w:left w:val="single" w:sz="4" w:space="0" w:color="auto"/>
              <w:bottom w:val="single" w:sz="4" w:space="0" w:color="auto"/>
              <w:right w:val="single" w:sz="4" w:space="0" w:color="auto"/>
            </w:tcBorders>
            <w:shd w:val="clear" w:color="000000" w:fill="B0DDBD"/>
            <w:vAlign w:val="center"/>
            <w:hideMark/>
          </w:tcPr>
          <w:p w:rsidR="00120FCA" w:rsidRPr="005A23C1" w:rsidRDefault="00120FCA" w:rsidP="00360EFD">
            <w:pPr>
              <w:jc w:val="center"/>
              <w:rPr>
                <w:color w:val="000000"/>
                <w:sz w:val="20"/>
                <w:szCs w:val="20"/>
              </w:rPr>
            </w:pPr>
            <w:r w:rsidRPr="005A23C1">
              <w:rPr>
                <w:color w:val="000000"/>
                <w:sz w:val="20"/>
                <w:szCs w:val="20"/>
              </w:rPr>
              <w:t>5</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101 459</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СҚО</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29 890</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43</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30 419</w:t>
            </w:r>
          </w:p>
        </w:tc>
        <w:tc>
          <w:tcPr>
            <w:tcW w:w="144" w:type="pct"/>
            <w:tcBorders>
              <w:top w:val="single" w:sz="4" w:space="0" w:color="auto"/>
              <w:left w:val="single" w:sz="4" w:space="0" w:color="auto"/>
              <w:bottom w:val="single" w:sz="4" w:space="0" w:color="auto"/>
              <w:right w:val="single" w:sz="4" w:space="0" w:color="auto"/>
            </w:tcBorders>
            <w:shd w:val="clear" w:color="000000" w:fill="63BE7B"/>
            <w:vAlign w:val="center"/>
            <w:hideMark/>
          </w:tcPr>
          <w:p w:rsidR="00120FCA" w:rsidRPr="005A23C1" w:rsidRDefault="00120FCA" w:rsidP="00360EFD">
            <w:pPr>
              <w:jc w:val="center"/>
              <w:rPr>
                <w:color w:val="000000"/>
                <w:sz w:val="20"/>
                <w:szCs w:val="20"/>
              </w:rPr>
            </w:pPr>
            <w:r w:rsidRPr="005A23C1">
              <w:rPr>
                <w:color w:val="000000"/>
                <w:sz w:val="20"/>
                <w:szCs w:val="20"/>
              </w:rPr>
              <w:t>43</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103</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20</w:t>
            </w:r>
          </w:p>
        </w:tc>
        <w:tc>
          <w:tcPr>
            <w:tcW w:w="15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2 178</w:t>
            </w:r>
          </w:p>
        </w:tc>
        <w:tc>
          <w:tcPr>
            <w:tcW w:w="164" w:type="pct"/>
            <w:tcBorders>
              <w:top w:val="single" w:sz="4" w:space="0" w:color="auto"/>
              <w:left w:val="single" w:sz="4" w:space="0" w:color="auto"/>
              <w:bottom w:val="single" w:sz="4" w:space="0" w:color="auto"/>
              <w:right w:val="single" w:sz="4" w:space="0" w:color="auto"/>
            </w:tcBorders>
            <w:shd w:val="clear" w:color="000000" w:fill="BCE2C7"/>
            <w:vAlign w:val="center"/>
            <w:hideMark/>
          </w:tcPr>
          <w:p w:rsidR="00120FCA" w:rsidRPr="005A23C1" w:rsidRDefault="00120FCA" w:rsidP="00360EFD">
            <w:pPr>
              <w:jc w:val="center"/>
              <w:rPr>
                <w:color w:val="000000"/>
                <w:sz w:val="20"/>
                <w:szCs w:val="20"/>
              </w:rPr>
            </w:pPr>
            <w:r w:rsidRPr="005A23C1">
              <w:rPr>
                <w:color w:val="000000"/>
                <w:sz w:val="20"/>
                <w:szCs w:val="20"/>
              </w:rPr>
              <w:t>3</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2 768</w:t>
            </w:r>
          </w:p>
        </w:tc>
        <w:tc>
          <w:tcPr>
            <w:tcW w:w="128" w:type="pct"/>
            <w:tcBorders>
              <w:top w:val="single" w:sz="4" w:space="0" w:color="auto"/>
              <w:left w:val="single" w:sz="4" w:space="0" w:color="auto"/>
              <w:bottom w:val="single" w:sz="4" w:space="0" w:color="auto"/>
              <w:right w:val="single" w:sz="4" w:space="0" w:color="auto"/>
            </w:tcBorders>
            <w:shd w:val="clear" w:color="000000" w:fill="63BE7B"/>
            <w:vAlign w:val="center"/>
            <w:hideMark/>
          </w:tcPr>
          <w:p w:rsidR="00120FCA" w:rsidRPr="005A23C1" w:rsidRDefault="00120FCA" w:rsidP="00360EFD">
            <w:pPr>
              <w:jc w:val="center"/>
              <w:rPr>
                <w:color w:val="000000"/>
                <w:sz w:val="20"/>
                <w:szCs w:val="20"/>
              </w:rPr>
            </w:pPr>
            <w:r w:rsidRPr="005A23C1">
              <w:rPr>
                <w:color w:val="000000"/>
                <w:sz w:val="20"/>
                <w:szCs w:val="20"/>
              </w:rPr>
              <w:t>4</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36</w:t>
            </w:r>
          </w:p>
        </w:tc>
        <w:tc>
          <w:tcPr>
            <w:tcW w:w="177" w:type="pct"/>
            <w:tcBorders>
              <w:top w:val="single" w:sz="4" w:space="0" w:color="auto"/>
              <w:left w:val="single" w:sz="4" w:space="0" w:color="auto"/>
              <w:bottom w:val="single" w:sz="4" w:space="0" w:color="auto"/>
              <w:right w:val="single" w:sz="4" w:space="0" w:color="auto"/>
            </w:tcBorders>
            <w:shd w:val="clear" w:color="000000" w:fill="FBFCFE"/>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4 866</w:t>
            </w:r>
          </w:p>
        </w:tc>
        <w:tc>
          <w:tcPr>
            <w:tcW w:w="128" w:type="pct"/>
            <w:tcBorders>
              <w:top w:val="single" w:sz="4" w:space="0" w:color="auto"/>
              <w:left w:val="single" w:sz="4" w:space="0" w:color="auto"/>
              <w:bottom w:val="single" w:sz="4" w:space="0" w:color="auto"/>
              <w:right w:val="single" w:sz="4" w:space="0" w:color="auto"/>
            </w:tcBorders>
            <w:shd w:val="clear" w:color="000000" w:fill="75C58A"/>
            <w:vAlign w:val="center"/>
            <w:hideMark/>
          </w:tcPr>
          <w:p w:rsidR="00120FCA" w:rsidRPr="005A23C1" w:rsidRDefault="00120FCA" w:rsidP="00360EFD">
            <w:pPr>
              <w:jc w:val="center"/>
              <w:rPr>
                <w:color w:val="000000"/>
                <w:sz w:val="20"/>
                <w:szCs w:val="20"/>
              </w:rPr>
            </w:pPr>
            <w:r w:rsidRPr="005A23C1">
              <w:rPr>
                <w:color w:val="000000"/>
                <w:sz w:val="20"/>
                <w:szCs w:val="20"/>
              </w:rPr>
              <w:t>7</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70 280</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ШҚО</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131 210</w:t>
            </w:r>
          </w:p>
        </w:tc>
        <w:tc>
          <w:tcPr>
            <w:tcW w:w="144" w:type="pct"/>
            <w:tcBorders>
              <w:top w:val="single" w:sz="4" w:space="0" w:color="auto"/>
              <w:left w:val="single" w:sz="4" w:space="0" w:color="auto"/>
              <w:bottom w:val="single" w:sz="4" w:space="0" w:color="auto"/>
              <w:right w:val="single" w:sz="4" w:space="0" w:color="auto"/>
            </w:tcBorders>
            <w:shd w:val="clear" w:color="000000" w:fill="ADDCBB"/>
            <w:vAlign w:val="center"/>
            <w:hideMark/>
          </w:tcPr>
          <w:p w:rsidR="00120FCA" w:rsidRPr="005A23C1" w:rsidRDefault="00120FCA" w:rsidP="00360EFD">
            <w:pPr>
              <w:jc w:val="center"/>
              <w:rPr>
                <w:color w:val="000000"/>
                <w:sz w:val="20"/>
                <w:szCs w:val="20"/>
              </w:rPr>
            </w:pPr>
            <w:r w:rsidRPr="005A23C1">
              <w:rPr>
                <w:color w:val="000000"/>
                <w:sz w:val="20"/>
                <w:szCs w:val="20"/>
              </w:rPr>
              <w:t>71</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47 739</w:t>
            </w:r>
          </w:p>
        </w:tc>
        <w:tc>
          <w:tcPr>
            <w:tcW w:w="144" w:type="pct"/>
            <w:tcBorders>
              <w:top w:val="single" w:sz="4" w:space="0" w:color="auto"/>
              <w:left w:val="single" w:sz="4" w:space="0" w:color="auto"/>
              <w:bottom w:val="single" w:sz="4" w:space="0" w:color="auto"/>
              <w:right w:val="single" w:sz="4" w:space="0" w:color="auto"/>
            </w:tcBorders>
            <w:shd w:val="clear" w:color="000000" w:fill="A2D8B2"/>
            <w:vAlign w:val="center"/>
            <w:hideMark/>
          </w:tcPr>
          <w:p w:rsidR="00120FCA" w:rsidRPr="005A23C1" w:rsidRDefault="00120FCA" w:rsidP="00360EFD">
            <w:pPr>
              <w:jc w:val="center"/>
              <w:rPr>
                <w:color w:val="000000"/>
                <w:sz w:val="20"/>
                <w:szCs w:val="20"/>
              </w:rPr>
            </w:pPr>
            <w:r w:rsidRPr="005A23C1">
              <w:rPr>
                <w:color w:val="000000"/>
                <w:sz w:val="20"/>
                <w:szCs w:val="20"/>
              </w:rPr>
              <w:t>26</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200</w:t>
            </w:r>
          </w:p>
        </w:tc>
        <w:tc>
          <w:tcPr>
            <w:tcW w:w="144"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159</w:t>
            </w:r>
          </w:p>
        </w:tc>
        <w:tc>
          <w:tcPr>
            <w:tcW w:w="158" w:type="pct"/>
            <w:tcBorders>
              <w:top w:val="single" w:sz="4" w:space="0" w:color="auto"/>
              <w:left w:val="single" w:sz="4" w:space="0" w:color="auto"/>
              <w:bottom w:val="single" w:sz="4" w:space="0" w:color="auto"/>
              <w:right w:val="single" w:sz="4" w:space="0" w:color="auto"/>
            </w:tcBorders>
            <w:shd w:val="clear" w:color="000000" w:fill="FBFCFE"/>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334</w:t>
            </w:r>
          </w:p>
        </w:tc>
        <w:tc>
          <w:tcPr>
            <w:tcW w:w="164" w:type="pct"/>
            <w:tcBorders>
              <w:top w:val="single" w:sz="4" w:space="0" w:color="auto"/>
              <w:left w:val="single" w:sz="4" w:space="0" w:color="auto"/>
              <w:bottom w:val="single" w:sz="4" w:space="0" w:color="auto"/>
              <w:right w:val="single" w:sz="4" w:space="0" w:color="auto"/>
            </w:tcBorders>
            <w:shd w:val="clear" w:color="000000" w:fill="FAFBFD"/>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1 693</w:t>
            </w:r>
          </w:p>
        </w:tc>
        <w:tc>
          <w:tcPr>
            <w:tcW w:w="128" w:type="pct"/>
            <w:tcBorders>
              <w:top w:val="single" w:sz="4" w:space="0" w:color="auto"/>
              <w:left w:val="single" w:sz="4" w:space="0" w:color="auto"/>
              <w:bottom w:val="single" w:sz="4" w:space="0" w:color="auto"/>
              <w:right w:val="single" w:sz="4" w:space="0" w:color="auto"/>
            </w:tcBorders>
            <w:shd w:val="clear" w:color="000000" w:fill="DAEEE1"/>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26</w:t>
            </w:r>
          </w:p>
        </w:tc>
        <w:tc>
          <w:tcPr>
            <w:tcW w:w="177"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3 262</w:t>
            </w:r>
          </w:p>
        </w:tc>
        <w:tc>
          <w:tcPr>
            <w:tcW w:w="128" w:type="pct"/>
            <w:tcBorders>
              <w:top w:val="single" w:sz="4" w:space="0" w:color="auto"/>
              <w:left w:val="single" w:sz="4" w:space="0" w:color="auto"/>
              <w:bottom w:val="single" w:sz="4" w:space="0" w:color="auto"/>
              <w:right w:val="single" w:sz="4" w:space="0" w:color="auto"/>
            </w:tcBorders>
            <w:shd w:val="clear" w:color="000000" w:fill="F4F9F8"/>
            <w:vAlign w:val="center"/>
            <w:hideMark/>
          </w:tcPr>
          <w:p w:rsidR="00120FCA" w:rsidRPr="005A23C1" w:rsidRDefault="00120FCA" w:rsidP="00360EFD">
            <w:pPr>
              <w:jc w:val="center"/>
              <w:rPr>
                <w:color w:val="000000"/>
                <w:sz w:val="20"/>
                <w:szCs w:val="20"/>
              </w:rPr>
            </w:pPr>
            <w:r w:rsidRPr="005A23C1">
              <w:rPr>
                <w:color w:val="000000"/>
                <w:sz w:val="20"/>
                <w:szCs w:val="20"/>
              </w:rPr>
              <w:t>2</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184 623</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Астана қ.</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127 640</w:t>
            </w:r>
          </w:p>
        </w:tc>
        <w:tc>
          <w:tcPr>
            <w:tcW w:w="144" w:type="pct"/>
            <w:tcBorders>
              <w:top w:val="single" w:sz="4" w:space="0" w:color="auto"/>
              <w:left w:val="single" w:sz="4" w:space="0" w:color="auto"/>
              <w:bottom w:val="single" w:sz="4" w:space="0" w:color="auto"/>
              <w:right w:val="single" w:sz="4" w:space="0" w:color="auto"/>
            </w:tcBorders>
            <w:shd w:val="clear" w:color="000000" w:fill="8CCF9F"/>
            <w:vAlign w:val="center"/>
            <w:hideMark/>
          </w:tcPr>
          <w:p w:rsidR="00120FCA" w:rsidRPr="005A23C1" w:rsidRDefault="00120FCA" w:rsidP="00360EFD">
            <w:pPr>
              <w:jc w:val="center"/>
              <w:rPr>
                <w:color w:val="000000"/>
                <w:sz w:val="20"/>
                <w:szCs w:val="20"/>
              </w:rPr>
            </w:pPr>
            <w:r w:rsidRPr="005A23C1">
              <w:rPr>
                <w:color w:val="000000"/>
                <w:sz w:val="20"/>
                <w:szCs w:val="20"/>
              </w:rPr>
              <w:t>83</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15 581</w:t>
            </w:r>
          </w:p>
        </w:tc>
        <w:tc>
          <w:tcPr>
            <w:tcW w:w="144" w:type="pct"/>
            <w:tcBorders>
              <w:top w:val="single" w:sz="4" w:space="0" w:color="auto"/>
              <w:left w:val="single" w:sz="4" w:space="0" w:color="auto"/>
              <w:bottom w:val="single" w:sz="4" w:space="0" w:color="auto"/>
              <w:right w:val="single" w:sz="4" w:space="0" w:color="auto"/>
            </w:tcBorders>
            <w:shd w:val="clear" w:color="000000" w:fill="DBEFE3"/>
            <w:vAlign w:val="center"/>
            <w:hideMark/>
          </w:tcPr>
          <w:p w:rsidR="00120FCA" w:rsidRPr="005A23C1" w:rsidRDefault="00120FCA" w:rsidP="00360EFD">
            <w:pPr>
              <w:jc w:val="center"/>
              <w:rPr>
                <w:color w:val="000000"/>
                <w:sz w:val="20"/>
                <w:szCs w:val="20"/>
              </w:rPr>
            </w:pPr>
            <w:r w:rsidRPr="005A23C1">
              <w:rPr>
                <w:color w:val="000000"/>
                <w:sz w:val="20"/>
                <w:szCs w:val="20"/>
              </w:rPr>
              <w:t>10</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996</w:t>
            </w:r>
          </w:p>
        </w:tc>
        <w:tc>
          <w:tcPr>
            <w:tcW w:w="144" w:type="pct"/>
            <w:tcBorders>
              <w:top w:val="single" w:sz="4" w:space="0" w:color="auto"/>
              <w:left w:val="single" w:sz="4" w:space="0" w:color="auto"/>
              <w:bottom w:val="single" w:sz="4" w:space="0" w:color="auto"/>
              <w:right w:val="single" w:sz="4" w:space="0" w:color="auto"/>
            </w:tcBorders>
            <w:shd w:val="clear" w:color="000000" w:fill="F8FBFC"/>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212</w:t>
            </w:r>
          </w:p>
        </w:tc>
        <w:tc>
          <w:tcPr>
            <w:tcW w:w="158" w:type="pct"/>
            <w:tcBorders>
              <w:top w:val="single" w:sz="4" w:space="0" w:color="auto"/>
              <w:left w:val="single" w:sz="4" w:space="0" w:color="auto"/>
              <w:bottom w:val="single" w:sz="4" w:space="0" w:color="auto"/>
              <w:right w:val="single" w:sz="4" w:space="0" w:color="auto"/>
            </w:tcBorders>
            <w:shd w:val="clear" w:color="000000" w:fill="FAFCFE"/>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1 583</w:t>
            </w:r>
          </w:p>
        </w:tc>
        <w:tc>
          <w:tcPr>
            <w:tcW w:w="164" w:type="pct"/>
            <w:tcBorders>
              <w:top w:val="single" w:sz="4" w:space="0" w:color="auto"/>
              <w:left w:val="single" w:sz="4" w:space="0" w:color="auto"/>
              <w:bottom w:val="single" w:sz="4" w:space="0" w:color="auto"/>
              <w:right w:val="single" w:sz="4" w:space="0" w:color="auto"/>
            </w:tcBorders>
            <w:shd w:val="clear" w:color="000000" w:fill="E8F4EE"/>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1 174</w:t>
            </w:r>
          </w:p>
        </w:tc>
        <w:tc>
          <w:tcPr>
            <w:tcW w:w="128" w:type="pct"/>
            <w:tcBorders>
              <w:top w:val="single" w:sz="4" w:space="0" w:color="auto"/>
              <w:left w:val="single" w:sz="4" w:space="0" w:color="auto"/>
              <w:bottom w:val="single" w:sz="4" w:space="0" w:color="auto"/>
              <w:right w:val="single" w:sz="4" w:space="0" w:color="auto"/>
            </w:tcBorders>
            <w:shd w:val="clear" w:color="000000" w:fill="E0F1E7"/>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181</w:t>
            </w:r>
          </w:p>
        </w:tc>
        <w:tc>
          <w:tcPr>
            <w:tcW w:w="177" w:type="pct"/>
            <w:tcBorders>
              <w:top w:val="single" w:sz="4" w:space="0" w:color="auto"/>
              <w:left w:val="single" w:sz="4" w:space="0" w:color="auto"/>
              <w:bottom w:val="single" w:sz="4" w:space="0" w:color="auto"/>
              <w:right w:val="single" w:sz="4" w:space="0" w:color="auto"/>
            </w:tcBorders>
            <w:shd w:val="clear" w:color="000000" w:fill="F9FBFD"/>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7 007</w:t>
            </w:r>
          </w:p>
        </w:tc>
        <w:tc>
          <w:tcPr>
            <w:tcW w:w="128" w:type="pct"/>
            <w:tcBorders>
              <w:top w:val="single" w:sz="4" w:space="0" w:color="auto"/>
              <w:left w:val="single" w:sz="4" w:space="0" w:color="auto"/>
              <w:bottom w:val="single" w:sz="4" w:space="0" w:color="auto"/>
              <w:right w:val="single" w:sz="4" w:space="0" w:color="auto"/>
            </w:tcBorders>
            <w:shd w:val="clear" w:color="000000" w:fill="B0DDBD"/>
            <w:vAlign w:val="center"/>
            <w:hideMark/>
          </w:tcPr>
          <w:p w:rsidR="00120FCA" w:rsidRPr="005A23C1" w:rsidRDefault="00120FCA" w:rsidP="00360EFD">
            <w:pPr>
              <w:jc w:val="center"/>
              <w:rPr>
                <w:color w:val="000000"/>
                <w:sz w:val="20"/>
                <w:szCs w:val="20"/>
              </w:rPr>
            </w:pPr>
            <w:r w:rsidRPr="005A23C1">
              <w:rPr>
                <w:color w:val="000000"/>
                <w:sz w:val="20"/>
                <w:szCs w:val="20"/>
              </w:rPr>
              <w:t>5</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154 374</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Алматы қ.</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154 778</w:t>
            </w:r>
          </w:p>
        </w:tc>
        <w:tc>
          <w:tcPr>
            <w:tcW w:w="144" w:type="pct"/>
            <w:tcBorders>
              <w:top w:val="single" w:sz="4" w:space="0" w:color="auto"/>
              <w:left w:val="single" w:sz="4" w:space="0" w:color="auto"/>
              <w:bottom w:val="single" w:sz="4" w:space="0" w:color="auto"/>
              <w:right w:val="single" w:sz="4" w:space="0" w:color="auto"/>
            </w:tcBorders>
            <w:shd w:val="clear" w:color="000000" w:fill="C2E5CD"/>
            <w:vAlign w:val="center"/>
            <w:hideMark/>
          </w:tcPr>
          <w:p w:rsidR="00120FCA" w:rsidRPr="005A23C1" w:rsidRDefault="00120FCA" w:rsidP="00360EFD">
            <w:pPr>
              <w:jc w:val="center"/>
              <w:rPr>
                <w:color w:val="000000"/>
                <w:sz w:val="20"/>
                <w:szCs w:val="20"/>
              </w:rPr>
            </w:pPr>
            <w:r w:rsidRPr="005A23C1">
              <w:rPr>
                <w:color w:val="000000"/>
                <w:sz w:val="20"/>
                <w:szCs w:val="20"/>
              </w:rPr>
              <w:t>63</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47 284</w:t>
            </w:r>
          </w:p>
        </w:tc>
        <w:tc>
          <w:tcPr>
            <w:tcW w:w="144" w:type="pct"/>
            <w:tcBorders>
              <w:top w:val="single" w:sz="4" w:space="0" w:color="auto"/>
              <w:left w:val="single" w:sz="4" w:space="0" w:color="auto"/>
              <w:bottom w:val="single" w:sz="4" w:space="0" w:color="auto"/>
              <w:right w:val="single" w:sz="4" w:space="0" w:color="auto"/>
            </w:tcBorders>
            <w:shd w:val="clear" w:color="000000" w:fill="BAE2C6"/>
            <w:vAlign w:val="center"/>
            <w:hideMark/>
          </w:tcPr>
          <w:p w:rsidR="00120FCA" w:rsidRPr="005A23C1" w:rsidRDefault="00120FCA" w:rsidP="00360EFD">
            <w:pPr>
              <w:jc w:val="center"/>
              <w:rPr>
                <w:color w:val="000000"/>
                <w:sz w:val="20"/>
                <w:szCs w:val="20"/>
              </w:rPr>
            </w:pPr>
            <w:r w:rsidRPr="005A23C1">
              <w:rPr>
                <w:color w:val="000000"/>
                <w:sz w:val="20"/>
                <w:szCs w:val="20"/>
              </w:rPr>
              <w:t>19</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1 763</w:t>
            </w:r>
          </w:p>
        </w:tc>
        <w:tc>
          <w:tcPr>
            <w:tcW w:w="144" w:type="pct"/>
            <w:tcBorders>
              <w:top w:val="single" w:sz="4" w:space="0" w:color="auto"/>
              <w:left w:val="single" w:sz="4" w:space="0" w:color="auto"/>
              <w:bottom w:val="single" w:sz="4" w:space="0" w:color="auto"/>
              <w:right w:val="single" w:sz="4" w:space="0" w:color="auto"/>
            </w:tcBorders>
            <w:shd w:val="clear" w:color="000000" w:fill="F7FAFB"/>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16 899</w:t>
            </w:r>
          </w:p>
        </w:tc>
        <w:tc>
          <w:tcPr>
            <w:tcW w:w="158" w:type="pct"/>
            <w:tcBorders>
              <w:top w:val="single" w:sz="4" w:space="0" w:color="auto"/>
              <w:left w:val="single" w:sz="4" w:space="0" w:color="auto"/>
              <w:bottom w:val="single" w:sz="4" w:space="0" w:color="auto"/>
              <w:right w:val="single" w:sz="4" w:space="0" w:color="auto"/>
            </w:tcBorders>
            <w:shd w:val="clear" w:color="000000" w:fill="7CC891"/>
            <w:vAlign w:val="center"/>
            <w:hideMark/>
          </w:tcPr>
          <w:p w:rsidR="00120FCA" w:rsidRPr="005A23C1" w:rsidRDefault="00120FCA" w:rsidP="00360EFD">
            <w:pPr>
              <w:jc w:val="center"/>
              <w:rPr>
                <w:color w:val="000000"/>
                <w:sz w:val="20"/>
                <w:szCs w:val="20"/>
              </w:rPr>
            </w:pPr>
            <w:r w:rsidRPr="005A23C1">
              <w:rPr>
                <w:color w:val="000000"/>
                <w:sz w:val="20"/>
                <w:szCs w:val="20"/>
              </w:rPr>
              <w:t>7</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1 391</w:t>
            </w:r>
          </w:p>
        </w:tc>
        <w:tc>
          <w:tcPr>
            <w:tcW w:w="164" w:type="pct"/>
            <w:tcBorders>
              <w:top w:val="single" w:sz="4" w:space="0" w:color="auto"/>
              <w:left w:val="single" w:sz="4" w:space="0" w:color="auto"/>
              <w:bottom w:val="single" w:sz="4" w:space="0" w:color="auto"/>
              <w:right w:val="single" w:sz="4" w:space="0" w:color="auto"/>
            </w:tcBorders>
            <w:shd w:val="clear" w:color="000000" w:fill="F1F8F6"/>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1 132</w:t>
            </w:r>
          </w:p>
        </w:tc>
        <w:tc>
          <w:tcPr>
            <w:tcW w:w="128" w:type="pct"/>
            <w:tcBorders>
              <w:top w:val="single" w:sz="4" w:space="0" w:color="auto"/>
              <w:left w:val="single" w:sz="4" w:space="0" w:color="auto"/>
              <w:bottom w:val="single" w:sz="4" w:space="0" w:color="auto"/>
              <w:right w:val="single" w:sz="4" w:space="0" w:color="auto"/>
            </w:tcBorders>
            <w:shd w:val="clear" w:color="000000" w:fill="EBF6F1"/>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2 171</w:t>
            </w:r>
          </w:p>
        </w:tc>
        <w:tc>
          <w:tcPr>
            <w:tcW w:w="177" w:type="pct"/>
            <w:tcBorders>
              <w:top w:val="single" w:sz="4" w:space="0" w:color="auto"/>
              <w:left w:val="single" w:sz="4" w:space="0" w:color="auto"/>
              <w:bottom w:val="single" w:sz="4" w:space="0" w:color="auto"/>
              <w:right w:val="single" w:sz="4" w:space="0" w:color="auto"/>
            </w:tcBorders>
            <w:shd w:val="clear" w:color="000000" w:fill="E3F2EA"/>
            <w:vAlign w:val="center"/>
            <w:hideMark/>
          </w:tcPr>
          <w:p w:rsidR="00120FCA" w:rsidRPr="005A23C1" w:rsidRDefault="00120FCA" w:rsidP="00360EFD">
            <w:pPr>
              <w:jc w:val="center"/>
              <w:rPr>
                <w:color w:val="000000"/>
                <w:sz w:val="20"/>
                <w:szCs w:val="20"/>
              </w:rPr>
            </w:pPr>
            <w:r w:rsidRPr="005A23C1">
              <w:rPr>
                <w:color w:val="000000"/>
                <w:sz w:val="20"/>
                <w:szCs w:val="20"/>
              </w:rPr>
              <w:t>1</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18 567</w:t>
            </w:r>
          </w:p>
        </w:tc>
        <w:tc>
          <w:tcPr>
            <w:tcW w:w="128" w:type="pct"/>
            <w:tcBorders>
              <w:top w:val="single" w:sz="4" w:space="0" w:color="auto"/>
              <w:left w:val="single" w:sz="4" w:space="0" w:color="auto"/>
              <w:bottom w:val="single" w:sz="4" w:space="0" w:color="auto"/>
              <w:right w:val="single" w:sz="4" w:space="0" w:color="auto"/>
            </w:tcBorders>
            <w:shd w:val="clear" w:color="000000" w:fill="63BE7B"/>
            <w:vAlign w:val="center"/>
            <w:hideMark/>
          </w:tcPr>
          <w:p w:rsidR="00120FCA" w:rsidRPr="005A23C1" w:rsidRDefault="00120FCA" w:rsidP="00360EFD">
            <w:pPr>
              <w:jc w:val="center"/>
              <w:rPr>
                <w:color w:val="000000"/>
                <w:sz w:val="20"/>
                <w:szCs w:val="20"/>
              </w:rPr>
            </w:pPr>
            <w:r w:rsidRPr="005A23C1">
              <w:rPr>
                <w:color w:val="000000"/>
                <w:sz w:val="20"/>
                <w:szCs w:val="20"/>
              </w:rPr>
              <w:t>8</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243 985</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t>Шымкент қ.</w:t>
            </w:r>
          </w:p>
        </w:tc>
        <w:tc>
          <w:tcPr>
            <w:tcW w:w="361"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B56A2B">
            <w:pPr>
              <w:spacing w:after="0"/>
              <w:ind w:left="-161"/>
              <w:jc w:val="center"/>
              <w:rPr>
                <w:color w:val="000000"/>
                <w:sz w:val="20"/>
                <w:szCs w:val="20"/>
              </w:rPr>
            </w:pPr>
            <w:r w:rsidRPr="005A23C1">
              <w:rPr>
                <w:color w:val="000000"/>
                <w:sz w:val="20"/>
                <w:szCs w:val="20"/>
              </w:rPr>
              <w:t>137 457</w:t>
            </w:r>
          </w:p>
        </w:tc>
        <w:tc>
          <w:tcPr>
            <w:tcW w:w="144" w:type="pct"/>
            <w:tcBorders>
              <w:top w:val="single" w:sz="4" w:space="0" w:color="auto"/>
              <w:left w:val="single" w:sz="4" w:space="0" w:color="auto"/>
              <w:bottom w:val="single" w:sz="4" w:space="0" w:color="auto"/>
              <w:right w:val="single" w:sz="4" w:space="0" w:color="auto"/>
            </w:tcBorders>
            <w:shd w:val="clear" w:color="000000" w:fill="ADDCBB"/>
            <w:vAlign w:val="center"/>
            <w:hideMark/>
          </w:tcPr>
          <w:p w:rsidR="00120FCA" w:rsidRPr="005A23C1" w:rsidRDefault="00120FCA" w:rsidP="00360EFD">
            <w:pPr>
              <w:jc w:val="center"/>
              <w:rPr>
                <w:color w:val="000000"/>
                <w:sz w:val="20"/>
                <w:szCs w:val="20"/>
              </w:rPr>
            </w:pPr>
            <w:r w:rsidRPr="005A23C1">
              <w:rPr>
                <w:color w:val="000000"/>
                <w:sz w:val="20"/>
                <w:szCs w:val="20"/>
              </w:rPr>
              <w:t>71</w:t>
            </w:r>
          </w:p>
        </w:tc>
        <w:tc>
          <w:tcPr>
            <w:tcW w:w="36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11 142</w:t>
            </w:r>
          </w:p>
        </w:tc>
        <w:tc>
          <w:tcPr>
            <w:tcW w:w="144" w:type="pct"/>
            <w:tcBorders>
              <w:top w:val="single" w:sz="4" w:space="0" w:color="auto"/>
              <w:left w:val="single" w:sz="4" w:space="0" w:color="auto"/>
              <w:bottom w:val="single" w:sz="4" w:space="0" w:color="auto"/>
              <w:right w:val="single" w:sz="4" w:space="0" w:color="auto"/>
            </w:tcBorders>
            <w:shd w:val="clear" w:color="000000" w:fill="EBF5F1"/>
            <w:vAlign w:val="center"/>
            <w:hideMark/>
          </w:tcPr>
          <w:p w:rsidR="00120FCA" w:rsidRPr="005A23C1" w:rsidRDefault="00120FCA" w:rsidP="00360EFD">
            <w:pPr>
              <w:jc w:val="center"/>
              <w:rPr>
                <w:color w:val="000000"/>
                <w:sz w:val="20"/>
                <w:szCs w:val="20"/>
              </w:rPr>
            </w:pPr>
            <w:r w:rsidRPr="005A23C1">
              <w:rPr>
                <w:color w:val="000000"/>
                <w:sz w:val="20"/>
                <w:szCs w:val="20"/>
              </w:rPr>
              <w:t>6</w:t>
            </w:r>
          </w:p>
        </w:tc>
        <w:tc>
          <w:tcPr>
            <w:tcW w:w="37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34 843</w:t>
            </w:r>
          </w:p>
        </w:tc>
        <w:tc>
          <w:tcPr>
            <w:tcW w:w="144" w:type="pct"/>
            <w:tcBorders>
              <w:top w:val="single" w:sz="4" w:space="0" w:color="auto"/>
              <w:left w:val="single" w:sz="4" w:space="0" w:color="auto"/>
              <w:bottom w:val="single" w:sz="4" w:space="0" w:color="auto"/>
              <w:right w:val="single" w:sz="4" w:space="0" w:color="auto"/>
            </w:tcBorders>
            <w:shd w:val="clear" w:color="000000" w:fill="63BE7B"/>
            <w:vAlign w:val="center"/>
            <w:hideMark/>
          </w:tcPr>
          <w:p w:rsidR="00120FCA" w:rsidRPr="005A23C1" w:rsidRDefault="00120FCA" w:rsidP="00360EFD">
            <w:pPr>
              <w:jc w:val="center"/>
              <w:rPr>
                <w:color w:val="000000"/>
                <w:sz w:val="20"/>
                <w:szCs w:val="20"/>
              </w:rPr>
            </w:pPr>
            <w:r w:rsidRPr="005A23C1">
              <w:rPr>
                <w:color w:val="000000"/>
                <w:sz w:val="20"/>
                <w:szCs w:val="20"/>
              </w:rPr>
              <w:t>18</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333</w:t>
            </w:r>
          </w:p>
        </w:tc>
        <w:tc>
          <w:tcPr>
            <w:tcW w:w="158" w:type="pct"/>
            <w:tcBorders>
              <w:top w:val="single" w:sz="4" w:space="0" w:color="auto"/>
              <w:left w:val="single" w:sz="4" w:space="0" w:color="auto"/>
              <w:bottom w:val="single" w:sz="4" w:space="0" w:color="auto"/>
              <w:right w:val="single" w:sz="4" w:space="0" w:color="auto"/>
            </w:tcBorders>
            <w:shd w:val="clear" w:color="000000" w:fill="FAFBFD"/>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30"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547</w:t>
            </w:r>
          </w:p>
        </w:tc>
        <w:tc>
          <w:tcPr>
            <w:tcW w:w="164" w:type="pct"/>
            <w:tcBorders>
              <w:top w:val="single" w:sz="4" w:space="0" w:color="auto"/>
              <w:left w:val="single" w:sz="4" w:space="0" w:color="auto"/>
              <w:bottom w:val="single" w:sz="4" w:space="0" w:color="auto"/>
              <w:right w:val="single" w:sz="4" w:space="0" w:color="auto"/>
            </w:tcBorders>
            <w:shd w:val="clear" w:color="000000" w:fill="F8FBFB"/>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167</w:t>
            </w:r>
          </w:p>
        </w:tc>
        <w:tc>
          <w:tcPr>
            <w:tcW w:w="128" w:type="pct"/>
            <w:tcBorders>
              <w:top w:val="single" w:sz="4" w:space="0" w:color="auto"/>
              <w:left w:val="single" w:sz="4" w:space="0" w:color="auto"/>
              <w:bottom w:val="single" w:sz="4" w:space="0" w:color="auto"/>
              <w:right w:val="single" w:sz="4" w:space="0" w:color="auto"/>
            </w:tcBorders>
            <w:shd w:val="clear" w:color="000000" w:fill="FAFCFD"/>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2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color w:val="000000"/>
                <w:sz w:val="20"/>
                <w:szCs w:val="20"/>
              </w:rPr>
            </w:pPr>
            <w:r w:rsidRPr="005A23C1">
              <w:rPr>
                <w:color w:val="000000"/>
                <w:sz w:val="20"/>
                <w:szCs w:val="20"/>
              </w:rPr>
              <w:t>5</w:t>
            </w:r>
          </w:p>
        </w:tc>
        <w:tc>
          <w:tcPr>
            <w:tcW w:w="177"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120FCA" w:rsidRPr="005A23C1" w:rsidRDefault="00120FCA" w:rsidP="00360EFD">
            <w:pPr>
              <w:jc w:val="center"/>
              <w:rPr>
                <w:color w:val="000000"/>
                <w:sz w:val="20"/>
                <w:szCs w:val="20"/>
              </w:rPr>
            </w:pPr>
            <w:r w:rsidRPr="005A23C1">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color w:val="000000"/>
                <w:sz w:val="20"/>
                <w:szCs w:val="20"/>
              </w:rPr>
            </w:pPr>
            <w:r w:rsidRPr="005A23C1">
              <w:rPr>
                <w:color w:val="000000"/>
                <w:sz w:val="20"/>
                <w:szCs w:val="20"/>
              </w:rPr>
              <w:t>9 271</w:t>
            </w:r>
          </w:p>
        </w:tc>
        <w:tc>
          <w:tcPr>
            <w:tcW w:w="128" w:type="pct"/>
            <w:tcBorders>
              <w:top w:val="single" w:sz="4" w:space="0" w:color="auto"/>
              <w:left w:val="single" w:sz="4" w:space="0" w:color="auto"/>
              <w:bottom w:val="single" w:sz="4" w:space="0" w:color="auto"/>
              <w:right w:val="single" w:sz="4" w:space="0" w:color="auto"/>
            </w:tcBorders>
            <w:shd w:val="clear" w:color="000000" w:fill="AADBB8"/>
            <w:vAlign w:val="center"/>
            <w:hideMark/>
          </w:tcPr>
          <w:p w:rsidR="00120FCA" w:rsidRPr="005A23C1" w:rsidRDefault="00120FCA" w:rsidP="00360EFD">
            <w:pPr>
              <w:jc w:val="center"/>
              <w:rPr>
                <w:color w:val="000000"/>
                <w:sz w:val="20"/>
                <w:szCs w:val="20"/>
              </w:rPr>
            </w:pPr>
            <w:r w:rsidRPr="005A23C1">
              <w:rPr>
                <w:color w:val="000000"/>
                <w:sz w:val="20"/>
                <w:szCs w:val="20"/>
              </w:rPr>
              <w:t>5</w:t>
            </w:r>
          </w:p>
        </w:tc>
        <w:tc>
          <w:tcPr>
            <w:tcW w:w="462"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193 765</w:t>
            </w:r>
          </w:p>
        </w:tc>
      </w:tr>
      <w:tr w:rsidR="00B56A2B" w:rsidRPr="005A23C1" w:rsidTr="00B56A2B">
        <w:trPr>
          <w:trHeight w:val="309"/>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120FCA" w:rsidRPr="005A23C1" w:rsidRDefault="00120FCA" w:rsidP="00360EFD">
            <w:pPr>
              <w:spacing w:after="0" w:line="240" w:lineRule="auto"/>
              <w:rPr>
                <w:rFonts w:ascii="Times New Roman" w:eastAsia="Times New Roman" w:hAnsi="Times New Roman" w:cs="Times New Roman"/>
                <w:b/>
                <w:bCs/>
                <w:color w:val="000000"/>
                <w:sz w:val="20"/>
                <w:szCs w:val="20"/>
                <w:lang w:eastAsia="ru-RU"/>
              </w:rPr>
            </w:pPr>
            <w:r w:rsidRPr="005A23C1">
              <w:rPr>
                <w:rFonts w:ascii="Times New Roman" w:eastAsia="Times New Roman" w:hAnsi="Times New Roman" w:cs="Times New Roman"/>
                <w:b/>
                <w:bCs/>
                <w:color w:val="000000"/>
                <w:sz w:val="20"/>
                <w:szCs w:val="20"/>
                <w:lang w:eastAsia="ru-RU"/>
              </w:rPr>
              <w:lastRenderedPageBreak/>
              <w:t>Қазақстан</w:t>
            </w:r>
          </w:p>
        </w:tc>
        <w:tc>
          <w:tcPr>
            <w:tcW w:w="361"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ind w:hanging="173"/>
              <w:jc w:val="center"/>
              <w:rPr>
                <w:b/>
                <w:color w:val="000000"/>
                <w:sz w:val="20"/>
                <w:szCs w:val="20"/>
              </w:rPr>
            </w:pPr>
            <w:r w:rsidRPr="005A23C1">
              <w:rPr>
                <w:b/>
                <w:color w:val="000000"/>
                <w:sz w:val="20"/>
                <w:szCs w:val="20"/>
              </w:rPr>
              <w:t>2 331 072</w:t>
            </w:r>
          </w:p>
        </w:tc>
        <w:tc>
          <w:tcPr>
            <w:tcW w:w="144"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75</w:t>
            </w:r>
          </w:p>
        </w:tc>
        <w:tc>
          <w:tcPr>
            <w:tcW w:w="368"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ind w:hanging="129"/>
              <w:jc w:val="center"/>
              <w:rPr>
                <w:b/>
                <w:color w:val="000000"/>
                <w:sz w:val="20"/>
                <w:szCs w:val="20"/>
              </w:rPr>
            </w:pPr>
            <w:r w:rsidRPr="005A23C1">
              <w:rPr>
                <w:b/>
                <w:color w:val="000000"/>
                <w:sz w:val="20"/>
                <w:szCs w:val="20"/>
              </w:rPr>
              <w:t>378 111</w:t>
            </w:r>
          </w:p>
        </w:tc>
        <w:tc>
          <w:tcPr>
            <w:tcW w:w="144"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12</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b/>
                <w:color w:val="000000"/>
                <w:sz w:val="20"/>
                <w:szCs w:val="20"/>
              </w:rPr>
            </w:pPr>
            <w:r w:rsidRPr="005A23C1">
              <w:rPr>
                <w:b/>
                <w:color w:val="000000"/>
                <w:sz w:val="20"/>
                <w:szCs w:val="20"/>
              </w:rPr>
              <w:t>127 493</w:t>
            </w:r>
          </w:p>
        </w:tc>
        <w:tc>
          <w:tcPr>
            <w:tcW w:w="144"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4</w:t>
            </w:r>
          </w:p>
        </w:tc>
        <w:tc>
          <w:tcPr>
            <w:tcW w:w="32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b/>
                <w:color w:val="000000"/>
                <w:sz w:val="20"/>
                <w:szCs w:val="20"/>
              </w:rPr>
            </w:pPr>
            <w:r w:rsidRPr="005A23C1">
              <w:rPr>
                <w:b/>
                <w:color w:val="000000"/>
                <w:sz w:val="20"/>
                <w:szCs w:val="20"/>
              </w:rPr>
              <w:t>51 118</w:t>
            </w:r>
          </w:p>
        </w:tc>
        <w:tc>
          <w:tcPr>
            <w:tcW w:w="15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2</w:t>
            </w:r>
          </w:p>
        </w:tc>
        <w:tc>
          <w:tcPr>
            <w:tcW w:w="330"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b/>
                <w:color w:val="000000"/>
                <w:sz w:val="20"/>
                <w:szCs w:val="20"/>
              </w:rPr>
            </w:pPr>
            <w:r w:rsidRPr="005A23C1">
              <w:rPr>
                <w:b/>
                <w:color w:val="000000"/>
                <w:sz w:val="20"/>
                <w:szCs w:val="20"/>
              </w:rPr>
              <w:t>31 661</w:t>
            </w:r>
          </w:p>
        </w:tc>
        <w:tc>
          <w:tcPr>
            <w:tcW w:w="164"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w:t>
            </w:r>
          </w:p>
        </w:tc>
        <w:tc>
          <w:tcPr>
            <w:tcW w:w="32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b/>
                <w:color w:val="000000"/>
                <w:sz w:val="20"/>
                <w:szCs w:val="20"/>
              </w:rPr>
            </w:pPr>
            <w:r w:rsidRPr="005A23C1">
              <w:rPr>
                <w:b/>
                <w:color w:val="000000"/>
                <w:sz w:val="20"/>
                <w:szCs w:val="20"/>
              </w:rPr>
              <w:t>26 281</w:t>
            </w:r>
          </w:p>
        </w:tc>
        <w:tc>
          <w:tcPr>
            <w:tcW w:w="128"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1</w:t>
            </w:r>
          </w:p>
        </w:tc>
        <w:tc>
          <w:tcPr>
            <w:tcW w:w="32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b/>
                <w:color w:val="000000"/>
                <w:sz w:val="20"/>
                <w:szCs w:val="20"/>
              </w:rPr>
            </w:pPr>
            <w:r w:rsidRPr="005A23C1">
              <w:rPr>
                <w:b/>
                <w:color w:val="000000"/>
                <w:sz w:val="20"/>
                <w:szCs w:val="20"/>
              </w:rPr>
              <w:t>15 003</w:t>
            </w:r>
          </w:p>
        </w:tc>
        <w:tc>
          <w:tcPr>
            <w:tcW w:w="177" w:type="pct"/>
            <w:tcBorders>
              <w:top w:val="nil"/>
              <w:left w:val="nil"/>
              <w:bottom w:val="single" w:sz="4" w:space="0" w:color="auto"/>
              <w:right w:val="single" w:sz="4" w:space="0" w:color="auto"/>
            </w:tcBorders>
            <w:shd w:val="clear" w:color="auto" w:fill="auto"/>
            <w:vAlign w:val="center"/>
            <w:hideMark/>
          </w:tcPr>
          <w:p w:rsidR="00120FCA" w:rsidRPr="005A23C1" w:rsidRDefault="00120FCA" w:rsidP="00360EFD">
            <w:pPr>
              <w:jc w:val="center"/>
              <w:rPr>
                <w:b/>
                <w:color w:val="000000"/>
                <w:sz w:val="20"/>
                <w:szCs w:val="20"/>
              </w:rPr>
            </w:pPr>
            <w:r w:rsidRPr="005A23C1">
              <w:rPr>
                <w:b/>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360EFD">
            <w:pPr>
              <w:jc w:val="center"/>
              <w:rPr>
                <w:b/>
                <w:color w:val="000000"/>
                <w:sz w:val="20"/>
                <w:szCs w:val="20"/>
              </w:rPr>
            </w:pPr>
            <w:r w:rsidRPr="005A23C1">
              <w:rPr>
                <w:b/>
                <w:color w:val="000000"/>
                <w:sz w:val="20"/>
                <w:szCs w:val="20"/>
              </w:rPr>
              <w:t>144 595</w:t>
            </w:r>
          </w:p>
        </w:tc>
        <w:tc>
          <w:tcPr>
            <w:tcW w:w="128" w:type="pct"/>
            <w:tcBorders>
              <w:top w:val="single" w:sz="4" w:space="0" w:color="auto"/>
              <w:left w:val="single" w:sz="4" w:space="0" w:color="auto"/>
              <w:bottom w:val="single" w:sz="4" w:space="0" w:color="auto"/>
              <w:right w:val="single" w:sz="4" w:space="0" w:color="auto"/>
            </w:tcBorders>
            <w:shd w:val="clear" w:color="000000" w:fill="ADDCBB"/>
            <w:vAlign w:val="center"/>
            <w:hideMark/>
          </w:tcPr>
          <w:p w:rsidR="00120FCA" w:rsidRPr="005A23C1" w:rsidRDefault="00120FCA" w:rsidP="00360EFD">
            <w:pPr>
              <w:jc w:val="center"/>
              <w:rPr>
                <w:b/>
                <w:color w:val="000000"/>
                <w:sz w:val="20"/>
                <w:szCs w:val="20"/>
              </w:rPr>
            </w:pPr>
            <w:r w:rsidRPr="005A23C1">
              <w:rPr>
                <w:b/>
                <w:color w:val="000000"/>
                <w:sz w:val="20"/>
                <w:szCs w:val="20"/>
              </w:rPr>
              <w:t>5</w:t>
            </w:r>
          </w:p>
        </w:tc>
        <w:tc>
          <w:tcPr>
            <w:tcW w:w="462" w:type="pct"/>
            <w:tcBorders>
              <w:top w:val="nil"/>
              <w:left w:val="nil"/>
              <w:bottom w:val="single" w:sz="4" w:space="0" w:color="auto"/>
              <w:right w:val="single" w:sz="4" w:space="0" w:color="auto"/>
            </w:tcBorders>
            <w:shd w:val="clear" w:color="auto" w:fill="auto"/>
            <w:noWrap/>
            <w:vAlign w:val="center"/>
            <w:hideMark/>
          </w:tcPr>
          <w:p w:rsidR="00120FCA" w:rsidRPr="005A23C1" w:rsidRDefault="00120FCA" w:rsidP="001C0DF8">
            <w:pPr>
              <w:ind w:hanging="185"/>
              <w:jc w:val="center"/>
              <w:rPr>
                <w:b/>
                <w:color w:val="000000"/>
                <w:sz w:val="20"/>
                <w:szCs w:val="20"/>
              </w:rPr>
            </w:pPr>
            <w:r w:rsidRPr="005A23C1">
              <w:rPr>
                <w:b/>
                <w:color w:val="000000"/>
                <w:sz w:val="20"/>
                <w:szCs w:val="20"/>
              </w:rPr>
              <w:t>3105 334</w:t>
            </w:r>
          </w:p>
        </w:tc>
      </w:tr>
    </w:tbl>
    <w:p w:rsidR="00935618" w:rsidRDefault="00D0678E" w:rsidP="00935618">
      <w:pPr>
        <w:rPr>
          <w:rFonts w:ascii="Times New Roman" w:hAnsi="Times New Roman" w:cs="Times New Roman"/>
          <w:lang w:val="kk-KZ" w:eastAsia="ru-RU"/>
        </w:rPr>
      </w:pPr>
      <w:r w:rsidRPr="00AF776F">
        <w:rPr>
          <w:rFonts w:ascii="Times New Roman" w:hAnsi="Times New Roman" w:cs="Times New Roman"/>
          <w:lang w:val="kk-KZ" w:eastAsia="ru-RU"/>
        </w:rPr>
        <w:t>Дереккөзі: Оқушылардың ұлттық құрамы туралы мәліметтер. Есепті кезең 2018-2019 оқу жылы. БҒМ деректері</w:t>
      </w:r>
    </w:p>
    <w:p w:rsidR="00813F8A" w:rsidRPr="001401FA" w:rsidRDefault="00270543" w:rsidP="004B57DA">
      <w:pPr>
        <w:pStyle w:val="3"/>
        <w:numPr>
          <w:ilvl w:val="2"/>
          <w:numId w:val="1"/>
        </w:numPr>
        <w:tabs>
          <w:tab w:val="clear" w:pos="2410"/>
        </w:tabs>
        <w:spacing w:line="240" w:lineRule="auto"/>
      </w:pPr>
      <w:r w:rsidRPr="001401FA">
        <w:t>Шалғайдағы аудандардың балалары үшін білім а</w:t>
      </w:r>
      <w:r w:rsidR="0054696D" w:rsidRPr="001401FA">
        <w:t>луға тең құқықты қамтамасыз ету</w:t>
      </w:r>
    </w:p>
    <w:p w:rsidR="00270543" w:rsidRPr="00AF776F" w:rsidRDefault="00270543" w:rsidP="00270543">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2018-2019 оқу жылында білім беру ұйымдары жоқ ауылдар саны 1497 құрады (бұл өткен жылға қарағанда 93,3%-ға аз). Шалғайдағы аудандардың балалары үшін тегін және қолжетімді орта білім алу құқығын қамтамасыз ету мақсатында жергілікті атқарушы органдар 25 352 оқушыны жақын жердегі мектепке және кері қарай (2017-2018 оқу жылында 26 742 бала) тегін жеткізу ұйымдастырды, 2 860 балаға арналған мектеп жанындағы интернаттарда орындар берілді</w:t>
      </w:r>
      <w:r w:rsidRPr="00AF776F">
        <w:rPr>
          <w:rFonts w:ascii="Times New Roman" w:hAnsi="Times New Roman" w:cs="Times New Roman"/>
          <w:sz w:val="28"/>
          <w:szCs w:val="28"/>
          <w:vertAlign w:val="superscript"/>
          <w:lang w:eastAsia="x-none"/>
        </w:rPr>
        <w:footnoteReference w:id="23"/>
      </w:r>
      <w:r w:rsidRPr="00AF776F">
        <w:rPr>
          <w:rFonts w:ascii="Times New Roman" w:hAnsi="Times New Roman" w:cs="Times New Roman"/>
          <w:sz w:val="28"/>
          <w:szCs w:val="28"/>
          <w:lang w:val="kk-KZ"/>
        </w:rPr>
        <w:t>. 542 (2,2%) білім алушы тасымалдаумен қамтамасыз етілмеген, өйткені өздері қатынайды, туысқандарында тұрады (Жамбыл, Маңғыстау, Қарағанды, Түркістан облыстарында).</w:t>
      </w:r>
    </w:p>
    <w:p w:rsidR="00813F8A"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 күн сайын мектепке дейін және кері жеткізу үшін 974 автобус ұйымдастырылды, оның ішінде 71 автобус 2018 жылы сатып алынды. Тасымалдаумен қамтылған балалардың ең көп саны Алматы, Түркістан және Шығыс Қазақстан облыстарында тұрады.</w:t>
      </w:r>
    </w:p>
    <w:p w:rsidR="00813F8A" w:rsidRDefault="00270543" w:rsidP="00270543">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Сауалнамаға жауап берген балалардың 2,4%-ы «мектепке тасымалдаудың бөгелісімен» бетпе-бет келгенін хабарлады</w:t>
      </w:r>
      <w:r w:rsidRPr="00AF776F">
        <w:rPr>
          <w:rFonts w:ascii="Times New Roman" w:hAnsi="Times New Roman" w:cs="Times New Roman"/>
          <w:sz w:val="28"/>
          <w:szCs w:val="28"/>
          <w:vertAlign w:val="superscript"/>
          <w:lang w:eastAsia="x-none"/>
        </w:rPr>
        <w:footnoteReference w:id="24"/>
      </w:r>
      <w:r w:rsidRPr="00AF776F">
        <w:rPr>
          <w:rFonts w:ascii="Times New Roman" w:hAnsi="Times New Roman" w:cs="Times New Roman"/>
          <w:sz w:val="28"/>
          <w:szCs w:val="28"/>
          <w:lang w:val="kk-KZ"/>
        </w:rPr>
        <w:t>. Балаларды тасымалдауға арналған автокөлікке жалпы қажеттілік 173 бірлікті құрайды, оның ішінде ең үлкен қажеттілік Түркістан (50 автобус), СҚО (30 автобус), Қостанай (30 бірлік) және Ақмола (30 бірлік) облыстарында орын алған.</w:t>
      </w:r>
    </w:p>
    <w:p w:rsidR="003D38EC" w:rsidRDefault="003D38EC" w:rsidP="00270543">
      <w:pPr>
        <w:spacing w:after="0" w:line="240" w:lineRule="auto"/>
        <w:ind w:firstLine="709"/>
        <w:jc w:val="both"/>
        <w:rPr>
          <w:rFonts w:ascii="Times New Roman" w:hAnsi="Times New Roman" w:cs="Times New Roman"/>
          <w:sz w:val="28"/>
          <w:szCs w:val="28"/>
          <w:lang w:val="kk-KZ"/>
        </w:rPr>
      </w:pPr>
    </w:p>
    <w:p w:rsidR="0054696D" w:rsidRPr="001401FA" w:rsidRDefault="00270543" w:rsidP="004B57DA">
      <w:pPr>
        <w:pStyle w:val="3"/>
        <w:numPr>
          <w:ilvl w:val="2"/>
          <w:numId w:val="1"/>
        </w:numPr>
        <w:tabs>
          <w:tab w:val="clear" w:pos="2410"/>
        </w:tabs>
        <w:spacing w:line="240" w:lineRule="auto"/>
      </w:pPr>
      <w:r w:rsidRPr="001401FA">
        <w:t>Оралмандардың балалары мен көшіп келушілердің балалары үшін білім алуғ</w:t>
      </w:r>
      <w:r w:rsidR="0054696D" w:rsidRPr="001401FA">
        <w:t>а тең құқықтарды қамтамасыз ету</w:t>
      </w:r>
    </w:p>
    <w:p w:rsidR="00813F8A" w:rsidRDefault="00270543" w:rsidP="00B56A2B">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0-17 жастағы 282 367 халық елдің аумағында тұрғылықты жерін өзгертті (келді). Балалар халқының ішкі көші-қоны өткен жылмен салыстырғанда 5%-ға қысқарды. Басқа елдерден, бастысы ТМД елдерінен (67,8%) келген мигранттардың балалары 2135 адамды құрады.</w:t>
      </w:r>
    </w:p>
    <w:p w:rsidR="00270543" w:rsidRPr="00AF776F" w:rsidRDefault="00270543" w:rsidP="00B56A2B">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2017-2018 оқу жылында республиканың жалпы білім беретін мектеп</w:t>
      </w:r>
      <w:r w:rsidR="00ED59BD" w:rsidRPr="00AF776F">
        <w:rPr>
          <w:rFonts w:ascii="Times New Roman" w:hAnsi="Times New Roman" w:cs="Times New Roman"/>
          <w:sz w:val="28"/>
          <w:szCs w:val="28"/>
          <w:lang w:val="kk-KZ"/>
        </w:rPr>
        <w:t>терінде басқа елдерден келген 3</w:t>
      </w:r>
      <w:r w:rsidRPr="00AF776F">
        <w:rPr>
          <w:rFonts w:ascii="Times New Roman" w:hAnsi="Times New Roman" w:cs="Times New Roman"/>
          <w:sz w:val="28"/>
          <w:szCs w:val="28"/>
          <w:lang w:val="kk-KZ"/>
        </w:rPr>
        <w:t>402 бала оқыды. Олардың басым бөлігі Алматы (1 423) және Астана (351) қалаларында, ОҚО (418), БҚО (331), Қарағанды (235) және Жамбыл (111) облыстарында тұрады.</w:t>
      </w:r>
    </w:p>
    <w:p w:rsidR="00270543" w:rsidRPr="00AF776F" w:rsidRDefault="00270543" w:rsidP="00B56A2B">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2018 жылы қазақстандық мектептерде «босқын» мәртебесі бар 62 бала және басқа елдердің азаматтығы бар 14 479 б</w:t>
      </w:r>
      <w:r w:rsidR="00462ECC" w:rsidRPr="00AF776F">
        <w:rPr>
          <w:rFonts w:ascii="Times New Roman" w:hAnsi="Times New Roman" w:cs="Times New Roman"/>
          <w:sz w:val="28"/>
          <w:szCs w:val="28"/>
          <w:lang w:val="kk-KZ"/>
        </w:rPr>
        <w:t>ала білім алды.</w:t>
      </w:r>
    </w:p>
    <w:p w:rsidR="0054696D" w:rsidRPr="00AF776F" w:rsidRDefault="0054696D" w:rsidP="00B56A2B">
      <w:pPr>
        <w:spacing w:after="0" w:line="240"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Жалпы білім беру ұйымдарында 1899 оралман бала оқиды. Олардың басым көпшілігі Алматы – 570, Шығыс Қазақстан – 280, Қарағанды – 223 облыстарында тұрады.</w:t>
      </w:r>
    </w:p>
    <w:p w:rsidR="00813F8A" w:rsidRDefault="0054696D" w:rsidP="00B56A2B">
      <w:pPr>
        <w:spacing w:after="0" w:line="240"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13 967 шетелдік баланың басым бөлігі Алматы қаласында – 3773, Алматы облысында – 1413, Қарағанды облысында – 1056, Астана қаласында – 1207, Қостанай облысында – 766 тұрады.</w:t>
      </w:r>
    </w:p>
    <w:p w:rsidR="003D38EC" w:rsidRDefault="003D38EC" w:rsidP="00B56A2B">
      <w:pPr>
        <w:spacing w:after="0" w:line="240" w:lineRule="auto"/>
        <w:ind w:firstLine="708"/>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10</w:t>
      </w:r>
      <w:r w:rsidRPr="00AF776F">
        <w:fldChar w:fldCharType="end"/>
      </w:r>
      <w:r w:rsidRPr="00AF776F">
        <w:rPr>
          <w:lang w:val="kk-KZ"/>
        </w:rPr>
        <w:t>-кесте. 0-17 жастағы халықтың көші-қоны, 2017-2018 жж.</w:t>
      </w:r>
    </w:p>
    <w:tbl>
      <w:tblPr>
        <w:tblStyle w:val="-231"/>
        <w:tblW w:w="6237" w:type="dxa"/>
        <w:tblInd w:w="675" w:type="dxa"/>
        <w:tblLook w:val="04A0" w:firstRow="1" w:lastRow="0" w:firstColumn="1" w:lastColumn="0" w:noHBand="0" w:noVBand="1"/>
      </w:tblPr>
      <w:tblGrid>
        <w:gridCol w:w="3402"/>
        <w:gridCol w:w="1134"/>
        <w:gridCol w:w="1701"/>
      </w:tblGrid>
      <w:tr w:rsidR="00270543" w:rsidRPr="00AF776F" w:rsidTr="00462ECC">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402" w:type="dxa"/>
            <w:hideMark/>
          </w:tcPr>
          <w:p w:rsidR="00270543" w:rsidRPr="00AF776F" w:rsidRDefault="00270543" w:rsidP="00545B47">
            <w:pPr>
              <w:spacing w:after="0" w:line="240" w:lineRule="auto"/>
              <w:jc w:val="both"/>
              <w:rPr>
                <w:rFonts w:ascii="Times New Roman" w:hAnsi="Times New Roman" w:cs="Times New Roman"/>
                <w:sz w:val="24"/>
                <w:szCs w:val="24"/>
                <w:lang w:val="kk-KZ"/>
              </w:rPr>
            </w:pPr>
          </w:p>
        </w:tc>
        <w:tc>
          <w:tcPr>
            <w:tcW w:w="1134" w:type="dxa"/>
            <w:hideMark/>
          </w:tcPr>
          <w:p w:rsidR="00270543" w:rsidRPr="00AF776F" w:rsidRDefault="00270543" w:rsidP="00545B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2017</w:t>
            </w:r>
            <w:r w:rsidR="005A23C1">
              <w:rPr>
                <w:rFonts w:ascii="Times New Roman" w:hAnsi="Times New Roman" w:cs="Times New Roman"/>
                <w:b w:val="0"/>
                <w:color w:val="000000"/>
                <w:sz w:val="24"/>
                <w:szCs w:val="24"/>
              </w:rPr>
              <w:t xml:space="preserve"> </w:t>
            </w:r>
            <w:r w:rsidRPr="00AF776F">
              <w:rPr>
                <w:rFonts w:ascii="Times New Roman" w:hAnsi="Times New Roman" w:cs="Times New Roman"/>
                <w:b w:val="0"/>
                <w:color w:val="000000"/>
                <w:sz w:val="24"/>
                <w:szCs w:val="24"/>
                <w:lang w:val="kk-KZ"/>
              </w:rPr>
              <w:t>ж</w:t>
            </w:r>
            <w:r w:rsidRPr="00AF776F">
              <w:rPr>
                <w:rFonts w:ascii="Times New Roman" w:hAnsi="Times New Roman" w:cs="Times New Roman"/>
                <w:b w:val="0"/>
                <w:color w:val="000000"/>
                <w:sz w:val="24"/>
                <w:szCs w:val="24"/>
              </w:rPr>
              <w:t>.</w:t>
            </w:r>
          </w:p>
        </w:tc>
        <w:tc>
          <w:tcPr>
            <w:tcW w:w="1701" w:type="dxa"/>
            <w:hideMark/>
          </w:tcPr>
          <w:p w:rsidR="00270543" w:rsidRPr="00AF776F" w:rsidRDefault="00270543" w:rsidP="00545B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2018</w:t>
            </w:r>
            <w:r w:rsidR="005A23C1">
              <w:rPr>
                <w:rFonts w:ascii="Times New Roman" w:hAnsi="Times New Roman" w:cs="Times New Roman"/>
                <w:b w:val="0"/>
                <w:color w:val="000000"/>
                <w:sz w:val="24"/>
                <w:szCs w:val="24"/>
              </w:rPr>
              <w:t xml:space="preserve"> </w:t>
            </w:r>
            <w:r w:rsidRPr="00AF776F">
              <w:rPr>
                <w:rFonts w:ascii="Times New Roman" w:hAnsi="Times New Roman" w:cs="Times New Roman"/>
                <w:b w:val="0"/>
                <w:color w:val="000000"/>
                <w:sz w:val="24"/>
                <w:szCs w:val="24"/>
                <w:lang w:val="kk-KZ"/>
              </w:rPr>
              <w:t>ж</w:t>
            </w:r>
            <w:r w:rsidRPr="00AF776F">
              <w:rPr>
                <w:rFonts w:ascii="Times New Roman" w:hAnsi="Times New Roman" w:cs="Times New Roman"/>
                <w:b w:val="0"/>
                <w:color w:val="000000"/>
                <w:sz w:val="24"/>
                <w:szCs w:val="24"/>
              </w:rPr>
              <w:t>.</w:t>
            </w:r>
          </w:p>
        </w:tc>
      </w:tr>
      <w:tr w:rsidR="00270543" w:rsidRPr="00AF776F" w:rsidTr="00462EC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402" w:type="dxa"/>
            <w:hideMark/>
          </w:tcPr>
          <w:p w:rsidR="00270543" w:rsidRPr="00AF776F" w:rsidRDefault="00270543" w:rsidP="00545B47">
            <w:pPr>
              <w:spacing w:after="0" w:line="240" w:lineRule="auto"/>
              <w:jc w:val="both"/>
              <w:rPr>
                <w:rFonts w:ascii="Times New Roman" w:hAnsi="Times New Roman" w:cs="Times New Roman"/>
                <w:b w:val="0"/>
                <w:sz w:val="24"/>
                <w:szCs w:val="24"/>
              </w:rPr>
            </w:pPr>
            <w:r w:rsidRPr="00AF776F">
              <w:rPr>
                <w:rFonts w:ascii="Times New Roman" w:hAnsi="Times New Roman" w:cs="Times New Roman"/>
                <w:b w:val="0"/>
                <w:sz w:val="24"/>
                <w:szCs w:val="24"/>
              </w:rPr>
              <w:t>Сыртқы көші-қон (келгендер)</w:t>
            </w:r>
          </w:p>
        </w:tc>
        <w:tc>
          <w:tcPr>
            <w:tcW w:w="1134" w:type="dxa"/>
            <w:hideMark/>
          </w:tcPr>
          <w:p w:rsidR="00270543" w:rsidRPr="00AF776F"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2 451</w:t>
            </w:r>
          </w:p>
        </w:tc>
        <w:tc>
          <w:tcPr>
            <w:tcW w:w="1701" w:type="dxa"/>
            <w:hideMark/>
          </w:tcPr>
          <w:p w:rsidR="00270543" w:rsidRPr="00AF776F"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2 135</w:t>
            </w:r>
          </w:p>
        </w:tc>
      </w:tr>
      <w:tr w:rsidR="00270543" w:rsidRPr="00AF776F" w:rsidTr="00462ECC">
        <w:trPr>
          <w:trHeight w:val="190"/>
        </w:trPr>
        <w:tc>
          <w:tcPr>
            <w:cnfStyle w:val="001000000000" w:firstRow="0" w:lastRow="0" w:firstColumn="1" w:lastColumn="0" w:oddVBand="0" w:evenVBand="0" w:oddHBand="0" w:evenHBand="0" w:firstRowFirstColumn="0" w:firstRowLastColumn="0" w:lastRowFirstColumn="0" w:lastRowLastColumn="0"/>
            <w:tcW w:w="3402" w:type="dxa"/>
            <w:hideMark/>
          </w:tcPr>
          <w:p w:rsidR="00270543" w:rsidRPr="00AF776F" w:rsidRDefault="00270543" w:rsidP="00545B47">
            <w:pPr>
              <w:spacing w:after="0" w:line="240" w:lineRule="auto"/>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Ішкі көші-қон (келгендер)</w:t>
            </w:r>
          </w:p>
        </w:tc>
        <w:tc>
          <w:tcPr>
            <w:tcW w:w="1134" w:type="dxa"/>
            <w:hideMark/>
          </w:tcPr>
          <w:p w:rsidR="00270543" w:rsidRPr="00AF776F"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298 002</w:t>
            </w:r>
          </w:p>
        </w:tc>
        <w:tc>
          <w:tcPr>
            <w:tcW w:w="1701" w:type="dxa"/>
            <w:hideMark/>
          </w:tcPr>
          <w:p w:rsidR="00270543" w:rsidRPr="00AF776F"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sz w:val="24"/>
                <w:szCs w:val="24"/>
              </w:rPr>
              <w:t>282 367</w:t>
            </w:r>
          </w:p>
        </w:tc>
      </w:tr>
      <w:tr w:rsidR="00270543" w:rsidRPr="00AF776F" w:rsidTr="00462EC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02" w:type="dxa"/>
            <w:hideMark/>
          </w:tcPr>
          <w:p w:rsidR="00270543" w:rsidRPr="00AF776F" w:rsidRDefault="00270543" w:rsidP="00545B47">
            <w:pPr>
              <w:spacing w:after="0" w:line="240" w:lineRule="auto"/>
              <w:jc w:val="both"/>
              <w:rPr>
                <w:rFonts w:ascii="Times New Roman" w:hAnsi="Times New Roman" w:cs="Times New Roman"/>
                <w:b w:val="0"/>
                <w:sz w:val="24"/>
                <w:szCs w:val="24"/>
                <w:lang w:val="kk-KZ"/>
              </w:rPr>
            </w:pPr>
            <w:r w:rsidRPr="00AF776F">
              <w:rPr>
                <w:rFonts w:ascii="Times New Roman" w:hAnsi="Times New Roman" w:cs="Times New Roman"/>
                <w:b w:val="0"/>
                <w:sz w:val="24"/>
                <w:szCs w:val="24"/>
              </w:rPr>
              <w:t>Барлығы</w:t>
            </w:r>
          </w:p>
        </w:tc>
        <w:tc>
          <w:tcPr>
            <w:tcW w:w="1134" w:type="dxa"/>
            <w:hideMark/>
          </w:tcPr>
          <w:p w:rsidR="00270543" w:rsidRPr="00AF776F"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300 453</w:t>
            </w:r>
          </w:p>
        </w:tc>
        <w:tc>
          <w:tcPr>
            <w:tcW w:w="1701" w:type="dxa"/>
            <w:hideMark/>
          </w:tcPr>
          <w:p w:rsidR="00270543" w:rsidRPr="00AF776F"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284 502</w:t>
            </w:r>
          </w:p>
        </w:tc>
      </w:tr>
    </w:tbl>
    <w:p w:rsidR="00F81E79" w:rsidRPr="00372C14" w:rsidRDefault="00F81E79" w:rsidP="00F81E79">
      <w:pPr>
        <w:pStyle w:val="1fd"/>
        <w:rPr>
          <w:rFonts w:ascii="Times New Roman" w:hAnsi="Times New Roman" w:cs="Times New Roman"/>
          <w:lang w:val="kk-KZ"/>
        </w:rPr>
      </w:pPr>
      <w:r w:rsidRPr="00F81E79">
        <w:rPr>
          <w:rFonts w:ascii="Times New Roman" w:hAnsi="Times New Roman" w:cs="Times New Roman"/>
        </w:rPr>
        <w:t xml:space="preserve">Дереккөз. </w:t>
      </w:r>
      <w:r w:rsidRPr="00F81E79">
        <w:rPr>
          <w:rFonts w:ascii="Times New Roman" w:hAnsi="Times New Roman" w:cs="Times New Roman"/>
          <w:lang w:val="kk-KZ"/>
        </w:rPr>
        <w:t>СК</w:t>
      </w:r>
    </w:p>
    <w:p w:rsidR="00ED7F62" w:rsidRPr="00AF776F" w:rsidRDefault="00ED7F62" w:rsidP="00B56A2B">
      <w:pPr>
        <w:spacing w:after="0" w:line="240"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6 жастан 16 жасқа дейінгі бұл балалар мектепке барады, мектеп бағдарламаларына бейімделу үшін оларға тілдік кедергіні еңсеру бойынша кеңес беріледі.</w:t>
      </w:r>
    </w:p>
    <w:p w:rsidR="00813F8A" w:rsidRDefault="00270543" w:rsidP="00270543">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Орта біліммен қамту бойынша жүргізілген іс-шаралар нәтижесінде 2018-2019 жылдар ішінде мектепке бармауын жалғастыратын балалардың 51%-ы басқа өңірлерге және елден тыс жерлерге қоныс аударған отбасы мүшелері болып табылады (74 бала)</w:t>
      </w:r>
      <w:r w:rsidRPr="00AF776F">
        <w:rPr>
          <w:rStyle w:val="af2"/>
          <w:rFonts w:ascii="Times New Roman" w:hAnsi="Times New Roman" w:cs="Times New Roman"/>
          <w:sz w:val="28"/>
          <w:szCs w:val="28"/>
        </w:rPr>
        <w:footnoteReference w:id="25"/>
      </w:r>
      <w:r w:rsidRPr="00AF776F">
        <w:rPr>
          <w:rFonts w:ascii="Times New Roman" w:hAnsi="Times New Roman" w:cs="Times New Roman"/>
          <w:sz w:val="28"/>
          <w:szCs w:val="28"/>
          <w:lang w:val="kk-KZ"/>
        </w:rPr>
        <w:t>. Мектепке бармауды жалғастырып жүргендердің ішінен аталмыш санаттағы балалар өткен оқу жылымен (2017-2018жж. – 19,6%-ға немесе 64) салыстырғанда көбейгендігін байқауға болады. Осылайша, халықтың көші-қоны мектепке балалардың бармау себептерінің бірі болып табылады.</w:t>
      </w:r>
    </w:p>
    <w:p w:rsidR="00813F8A" w:rsidRDefault="00270543" w:rsidP="00B56A2B">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Оралман-балалар, мигрант-балалар, босқын-балалар тап болатын оқу бағдарламасын меңгерудегі қиындықтарды ескере отырып, мектептерде осы санаттағы балаларды қосымша білім алу сабақтарына және психологиялық сүйемелдеуді ұйымдастыруға тарта отырып, жан-жақты қолдау көрсету үшін жағдайлар жасалады. Ана тілін жақсы меңгеру үшін мектептерде қосымша «Тіл дамыту», «Тіл мәдениеті», «Сөз өнері» арнайы курстары енгізілуде. Оралмандардың тұрмысы төмен отбасыларының балалары тегін оқулықтармен қамтамасыз етілген, сондай-ақ қолданыстағы заңнамаға сәйкес оларды киіммен, аяқ киіммен және мектеп керек-жарақтарымен қамтамасыз ету жөнінде шаралар қабылдануда.</w:t>
      </w:r>
    </w:p>
    <w:p w:rsidR="00353254" w:rsidRDefault="00353254" w:rsidP="00B56A2B">
      <w:pPr>
        <w:spacing w:after="0" w:line="240" w:lineRule="auto"/>
        <w:ind w:firstLine="709"/>
        <w:jc w:val="both"/>
        <w:rPr>
          <w:rFonts w:ascii="Times New Roman" w:hAnsi="Times New Roman" w:cs="Times New Roman"/>
          <w:sz w:val="28"/>
          <w:szCs w:val="28"/>
          <w:lang w:val="kk-KZ"/>
        </w:rPr>
      </w:pPr>
    </w:p>
    <w:p w:rsidR="00462ECC" w:rsidRPr="001401FA" w:rsidRDefault="0054696D" w:rsidP="004B57DA">
      <w:pPr>
        <w:pStyle w:val="3"/>
        <w:numPr>
          <w:ilvl w:val="2"/>
          <w:numId w:val="1"/>
        </w:numPr>
        <w:tabs>
          <w:tab w:val="clear" w:pos="2410"/>
        </w:tabs>
        <w:spacing w:line="240" w:lineRule="auto"/>
      </w:pPr>
      <w:r w:rsidRPr="00F21AFB">
        <w:lastRenderedPageBreak/>
        <w:t xml:space="preserve"> </w:t>
      </w:r>
      <w:r w:rsidR="00270543" w:rsidRPr="001401FA">
        <w:t>Ерекше білім беру қажеттіліктері бар балалардың білім алуғ</w:t>
      </w:r>
      <w:r w:rsidR="00462ECC" w:rsidRPr="001401FA">
        <w:t>а тең құқықтарды қамтамасыз ету</w:t>
      </w:r>
    </w:p>
    <w:p w:rsidR="00270543" w:rsidRPr="00AF776F"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Облыстық психологиялық-медициналық-педагогикалық консультациялардың мәліметтері бойынша 2018 жылы ерекше білім беру қажеттілігі бар 153 230 бала анықталды. Олардың</w:t>
      </w:r>
      <w:r w:rsidR="00732275"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54 311-ы 0-6 жас аралығындағы ерекше білім беру қажеттіліктері бар бала және 98 919-ы 7-18 жас аралығындағы ерекше білім беру қажеттіліктері бар балалар.</w:t>
      </w:r>
      <w:r w:rsidR="00732275"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Білім беру, денсаулық сақтау, әлеуметтік қорғау ұйымдарында, қоғамдық және жеке меншік ұйымдарда білім беру бағдарламалары бойынша оқытумен, тәрбиелеумен және түзету-педагогикалық қолдаумен 146 452 бала қамтылған, бұл 95,6%-ды құрайды. 2017 жылмен салыстырғанда ерекше білім беру қажеттіліктері бар балаларды түзете-дамыта оқытумен қамту 1,5%-ға артты (2017 жылы – 94,1%, 2018ж. – 95,6%).</w:t>
      </w:r>
    </w:p>
    <w:p w:rsidR="00353254" w:rsidRDefault="00ED7F62" w:rsidP="000F3D77">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Ерекше білім беру қажеттілігі бар балаларға білім алуға қолжетімділікті қамтамасыз ету үшін 2018-2019 жылы 99 арнайы ұйымдарда, 13 оңалту орталықтарында, 187 психологиялық-педагогикалық түзету кабинеттерінде және 1236 логопедтік пункттерде түзету-п</w:t>
      </w:r>
      <w:r w:rsidR="00353254">
        <w:rPr>
          <w:rFonts w:ascii="Times New Roman" w:hAnsi="Times New Roman" w:cs="Times New Roman"/>
          <w:sz w:val="28"/>
          <w:szCs w:val="28"/>
          <w:lang w:val="kk-KZ"/>
        </w:rPr>
        <w:t>едагогикалық қолдау көрсетілді.</w:t>
      </w:r>
    </w:p>
    <w:p w:rsidR="00ED7F62" w:rsidRPr="00AF776F" w:rsidRDefault="00ED7F62" w:rsidP="000F3D77">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Инклюзивті білім беру үшін жағдай жасалған мектептер саны артуда. 2018-2019 оқу жылында ерекше білім беру қажеттілігі бар </w:t>
      </w:r>
      <w:r w:rsidR="0054696D" w:rsidRPr="00AF776F">
        <w:rPr>
          <w:rFonts w:ascii="Times New Roman" w:hAnsi="Times New Roman" w:cs="Times New Roman"/>
          <w:sz w:val="28"/>
          <w:szCs w:val="28"/>
          <w:lang w:val="kk-KZ"/>
        </w:rPr>
        <w:br/>
      </w:r>
      <w:r w:rsidRPr="00AF776F">
        <w:rPr>
          <w:rFonts w:ascii="Times New Roman" w:hAnsi="Times New Roman" w:cs="Times New Roman"/>
          <w:sz w:val="28"/>
          <w:szCs w:val="28"/>
          <w:lang w:val="kk-KZ"/>
        </w:rPr>
        <w:t>46</w:t>
      </w:r>
      <w:r w:rsidR="0054696D"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013 бала жалпы білім беретін мектептердің жаппай сыныптарында оқыды (мектеп жасындағы ерекше білім беру қажеттілігі бар барлық балалардың 46,5%), 12 117 бала (12,0 %) жалпы білім беретін мектептер жанындағы арнайы сыныптарда оқумен қамтылған.</w:t>
      </w:r>
    </w:p>
    <w:p w:rsidR="00813F8A" w:rsidRDefault="00ED7F62" w:rsidP="000F3D77">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оқу жылында 4 207 мектеп немесе 60% (2017 ж. – 55%) инклюзивті білім беру үшін жағдай жасады.</w:t>
      </w:r>
      <w:r w:rsidR="005740FC">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Бүгінгі таңда ерекше білім беру қажеттілігі бар балалардың қалыпты мектепте болуы әрдайым бір мағыналы қабылданбайды және инклюзия жағдайында ерекше білім беру қажеттілігі бар балалар бірден бейімделеді.</w:t>
      </w:r>
      <w:r w:rsidR="005740FC">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Инклюзия – бұл мүгедектігі бар балаларға білім алуға қол жеткізу ғана емес, сонымен қатар мейірімділікке тәрбиелеудің ерекше, терең түрі.</w:t>
      </w:r>
    </w:p>
    <w:p w:rsidR="003D38EC" w:rsidRDefault="003D38EC" w:rsidP="000F3D77">
      <w:pPr>
        <w:spacing w:after="0" w:line="276" w:lineRule="auto"/>
        <w:ind w:firstLine="708"/>
        <w:jc w:val="both"/>
        <w:rPr>
          <w:rFonts w:ascii="Times New Roman" w:hAnsi="Times New Roman" w:cs="Times New Roman"/>
          <w:sz w:val="28"/>
          <w:szCs w:val="28"/>
          <w:lang w:val="kk-KZ"/>
        </w:rPr>
      </w:pPr>
    </w:p>
    <w:p w:rsidR="00462ECC" w:rsidRPr="004B57DA" w:rsidRDefault="00462ECC" w:rsidP="004B57DA">
      <w:pPr>
        <w:pStyle w:val="3"/>
        <w:numPr>
          <w:ilvl w:val="2"/>
          <w:numId w:val="1"/>
        </w:numPr>
        <w:tabs>
          <w:tab w:val="clear" w:pos="2410"/>
        </w:tabs>
        <w:spacing w:line="240" w:lineRule="auto"/>
        <w:rPr>
          <w:lang w:val="ru-RU"/>
        </w:rPr>
      </w:pPr>
      <w:r w:rsidRPr="004B57DA">
        <w:t>Дарынды</w:t>
      </w:r>
      <w:r w:rsidRPr="004B57DA">
        <w:rPr>
          <w:lang w:val="ru-RU"/>
        </w:rPr>
        <w:t xml:space="preserve"> балалармен жұмыс</w:t>
      </w:r>
    </w:p>
    <w:p w:rsidR="00813F8A" w:rsidRDefault="00ED7F62"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Қазақстанда дарынды балалармен жұмыс жасаудың біртұтас жүйесі құрылды, жыл сайын мамандандырылған </w:t>
      </w:r>
      <w:r w:rsidR="002406B0">
        <w:rPr>
          <w:rFonts w:ascii="Times New Roman" w:hAnsi="Times New Roman" w:cs="Times New Roman"/>
          <w:sz w:val="28"/>
          <w:szCs w:val="28"/>
          <w:lang w:val="kk-KZ"/>
        </w:rPr>
        <w:t>б</w:t>
      </w:r>
      <w:r w:rsidRPr="00AF776F">
        <w:rPr>
          <w:rFonts w:ascii="Times New Roman" w:hAnsi="Times New Roman" w:cs="Times New Roman"/>
          <w:sz w:val="28"/>
          <w:szCs w:val="28"/>
          <w:lang w:val="kk-KZ"/>
        </w:rPr>
        <w:t xml:space="preserve">ілім беру ұйымдарының (әрі қарай – ББҰ) желісі кеңейтіледі. Егер 2014-2015 оқу жылында 115 ББҰ-да 51 238 </w:t>
      </w:r>
      <w:r w:rsidRPr="00AF776F">
        <w:rPr>
          <w:rFonts w:ascii="Times New Roman" w:hAnsi="Times New Roman" w:cs="Times New Roman"/>
          <w:sz w:val="28"/>
          <w:szCs w:val="28"/>
          <w:lang w:val="kk-KZ"/>
        </w:rPr>
        <w:lastRenderedPageBreak/>
        <w:t>оқушы</w:t>
      </w:r>
      <w:r w:rsidR="00F81E79">
        <w:rPr>
          <w:rFonts w:ascii="Times New Roman" w:hAnsi="Times New Roman" w:cs="Times New Roman"/>
          <w:sz w:val="28"/>
          <w:szCs w:val="28"/>
          <w:lang w:val="kk-KZ"/>
        </w:rPr>
        <w:t xml:space="preserve"> болса</w:t>
      </w:r>
      <w:r w:rsidRPr="00AF776F">
        <w:rPr>
          <w:rFonts w:ascii="Times New Roman" w:hAnsi="Times New Roman" w:cs="Times New Roman"/>
          <w:sz w:val="28"/>
          <w:szCs w:val="28"/>
          <w:lang w:val="kk-KZ"/>
        </w:rPr>
        <w:t>, 2018-2019 оқу жылында 131 ББҰ-да 72 200 оқушы білім алуда. Әсіресе жаратылыстан-математикалық бағыт дамыған – елімізде осы мамандандыру бойынша 94 ББҰ бар. Сондай-ақ қоғамдық-гуманитарлық ББҰ (8), көпбейінді (10), музыкалық-эстетикалық (11), әскери-спорттық</w:t>
      </w:r>
      <w:r w:rsidR="0054696D"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(7) ББҰ желісі дамыған және бір (1) оқу-сауықтыру орталығы бар.</w:t>
      </w:r>
    </w:p>
    <w:p w:rsidR="00270543" w:rsidRPr="00F21AFB" w:rsidRDefault="00270543" w:rsidP="004B57DA">
      <w:pPr>
        <w:pStyle w:val="3"/>
        <w:numPr>
          <w:ilvl w:val="2"/>
          <w:numId w:val="1"/>
        </w:numPr>
        <w:tabs>
          <w:tab w:val="clear" w:pos="2410"/>
        </w:tabs>
        <w:spacing w:line="240" w:lineRule="auto"/>
      </w:pPr>
      <w:r w:rsidRPr="00F21AFB">
        <w:t>Сапалы білім алу құқығын қамтамасыз ету</w:t>
      </w:r>
    </w:p>
    <w:p w:rsidR="00270543" w:rsidRDefault="00270543" w:rsidP="002A3488">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Білім беру сапасы білім беру жүйесіндегі қазіргі заманғы саясат туралы пікірталас барысында аса маңызды болып отыр. Жүргізілген зерттеу барысында білім сапасына тәуелсіз баға берілді. </w:t>
      </w:r>
    </w:p>
    <w:p w:rsidR="00353254" w:rsidRDefault="00353254" w:rsidP="002A3488">
      <w:pPr>
        <w:spacing w:after="0" w:line="276" w:lineRule="auto"/>
        <w:ind w:firstLine="709"/>
        <w:jc w:val="both"/>
        <w:rPr>
          <w:rFonts w:ascii="Times New Roman" w:hAnsi="Times New Roman" w:cs="Times New Roman"/>
          <w:sz w:val="28"/>
          <w:szCs w:val="28"/>
          <w:lang w:val="kk-KZ"/>
        </w:rPr>
      </w:pPr>
    </w:p>
    <w:p w:rsidR="00353254" w:rsidRDefault="00353254" w:rsidP="002A3488">
      <w:pPr>
        <w:spacing w:after="0" w:line="276" w:lineRule="auto"/>
        <w:ind w:firstLine="709"/>
        <w:jc w:val="both"/>
        <w:rPr>
          <w:rFonts w:ascii="Times New Roman" w:hAnsi="Times New Roman" w:cs="Times New Roman"/>
          <w:sz w:val="28"/>
          <w:szCs w:val="28"/>
          <w:lang w:val="kk-KZ"/>
        </w:rPr>
      </w:pPr>
    </w:p>
    <w:p w:rsidR="00353254" w:rsidRDefault="00353254" w:rsidP="002A3488">
      <w:pPr>
        <w:spacing w:after="0" w:line="276" w:lineRule="auto"/>
        <w:ind w:firstLine="709"/>
        <w:jc w:val="both"/>
        <w:rPr>
          <w:rFonts w:ascii="Times New Roman" w:hAnsi="Times New Roman" w:cs="Times New Roman"/>
          <w:sz w:val="28"/>
          <w:szCs w:val="28"/>
          <w:lang w:val="kk-KZ"/>
        </w:rPr>
      </w:pPr>
    </w:p>
    <w:p w:rsidR="00353254" w:rsidRPr="00AF776F" w:rsidRDefault="00353254" w:rsidP="002A3488">
      <w:pPr>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15</w:t>
      </w:r>
      <w:r w:rsidRPr="00AF776F">
        <w:fldChar w:fldCharType="end"/>
      </w:r>
      <w:r w:rsidRPr="00AF776F">
        <w:rPr>
          <w:lang w:val="kk-KZ"/>
        </w:rPr>
        <w:t>-диаграмма. Ата-аналар мен оқушылардың Қазақстандағы орта білім беру сапасын бағалауы, 2018ж., %</w:t>
      </w:r>
    </w:p>
    <w:p w:rsidR="00270543" w:rsidRPr="00AF776F" w:rsidRDefault="00270543" w:rsidP="00353254">
      <w:pPr>
        <w:pStyle w:val="1fd"/>
        <w:ind w:left="142"/>
        <w:rPr>
          <w:rFonts w:ascii="Times New Roman" w:hAnsi="Times New Roman" w:cs="Times New Roman"/>
        </w:rPr>
      </w:pPr>
      <w:r w:rsidRPr="00AF776F">
        <w:rPr>
          <w:rFonts w:ascii="Times New Roman" w:hAnsi="Times New Roman" w:cs="Times New Roman"/>
          <w:noProof/>
        </w:rPr>
        <w:drawing>
          <wp:inline distT="0" distB="0" distL="0" distR="0" wp14:anchorId="5157563A" wp14:editId="1E93C95C">
            <wp:extent cx="2990850" cy="2981325"/>
            <wp:effectExtent l="0" t="0" r="0"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AF776F">
        <w:rPr>
          <w:rFonts w:ascii="Times New Roman" w:hAnsi="Times New Roman" w:cs="Times New Roman"/>
          <w:noProof/>
        </w:rPr>
        <w:drawing>
          <wp:inline distT="0" distB="0" distL="0" distR="0" wp14:anchorId="26A0A38B" wp14:editId="7BAECC28">
            <wp:extent cx="2943225" cy="3181350"/>
            <wp:effectExtent l="0" t="0" r="0"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740FC" w:rsidRPr="00AF776F" w:rsidRDefault="005740FC"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Сауалнама нәтижелері бойынша орта білім алатын ата-аналардың 80,0%-ы мен балалардың 84,5%-ы оны жақсы деп және ата-аналардың 0,7%-ы мен балалардың 3,5%-ы нашар деп бағалады. Бұл ретте ата-аналардың тек 58,5%-ы ғана оқу бағдарламасы барлық заманауи талаптарға сәйкес келеді деп санайды.</w:t>
      </w:r>
    </w:p>
    <w:p w:rsidR="005740FC" w:rsidRPr="00AF776F" w:rsidRDefault="005740FC"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Ата-аналар мен оқушылардың басым көпшілігі мектептерде білім алуды жақсы деп есептейтініне қарамастан, сауалнамаға жауап берген балалардың </w:t>
      </w:r>
      <w:r w:rsidRPr="00AF776F">
        <w:rPr>
          <w:rFonts w:ascii="Times New Roman" w:hAnsi="Times New Roman" w:cs="Times New Roman"/>
          <w:sz w:val="28"/>
          <w:szCs w:val="28"/>
          <w:lang w:val="kk-KZ"/>
        </w:rPr>
        <w:lastRenderedPageBreak/>
        <w:t>31,6%-ы қосымша репетиторлармен (мектептен тыс 18,2%-ы және 13,4%-ы өзінің мектеп мұғалімімен) айналысады.</w:t>
      </w:r>
    </w:p>
    <w:p w:rsidR="00270543" w:rsidRDefault="00270543" w:rsidP="000F3D77">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Өкінішке орай, әрбір 8-ші бала мектептегі сабақтар қызықты емес деп санайды (10,3%), әрбір 12-ші оқушы оған оқу қиын екенін, ол ештеңе түсінбейтінін, 7,2% мұғалімдердің әділетсіз қарым-қатынасына сенетінін, 4,7% балалардың мұғалімдері өздері репетиторлықпен айналысатын оқушыларға жоғары баға қояды деп санайды, әрбір </w:t>
      </w:r>
      <w:r w:rsidR="005773A8">
        <w:rPr>
          <w:rFonts w:ascii="Times New Roman" w:hAnsi="Times New Roman" w:cs="Times New Roman"/>
          <w:sz w:val="28"/>
          <w:szCs w:val="28"/>
          <w:lang w:val="kk-KZ"/>
        </w:rPr>
        <w:br/>
      </w:r>
      <w:r w:rsidRPr="00AF776F">
        <w:rPr>
          <w:rFonts w:ascii="Times New Roman" w:hAnsi="Times New Roman" w:cs="Times New Roman"/>
          <w:sz w:val="28"/>
          <w:szCs w:val="28"/>
          <w:lang w:val="kk-KZ"/>
        </w:rPr>
        <w:t>10-шы оқушы мектепте оған қызықты іс-шаралар жоқ екенін айтады.</w:t>
      </w:r>
    </w:p>
    <w:p w:rsidR="00353254" w:rsidRPr="00AF776F" w:rsidRDefault="00353254" w:rsidP="00353254">
      <w:pPr>
        <w:spacing w:after="0" w:line="240" w:lineRule="auto"/>
        <w:ind w:firstLine="708"/>
        <w:jc w:val="both"/>
        <w:rPr>
          <w:rFonts w:ascii="Times New Roman" w:hAnsi="Times New Roman" w:cs="Times New Roman"/>
          <w:sz w:val="28"/>
          <w:szCs w:val="28"/>
          <w:lang w:val="kk-KZ"/>
        </w:rPr>
      </w:pPr>
    </w:p>
    <w:p w:rsidR="00270543" w:rsidRPr="00AF776F" w:rsidRDefault="00270543" w:rsidP="004E6A11">
      <w:pPr>
        <w:pStyle w:val="affff7"/>
      </w:pPr>
      <w:r w:rsidRPr="00AF776F">
        <w:fldChar w:fldCharType="begin"/>
      </w:r>
      <w:r w:rsidRPr="00AF776F">
        <w:instrText xml:space="preserve"> SEQ Диаграмма \* ARABIC </w:instrText>
      </w:r>
      <w:r w:rsidRPr="00AF776F">
        <w:fldChar w:fldCharType="separate"/>
      </w:r>
      <w:r w:rsidR="00D65358">
        <w:t>16</w:t>
      </w:r>
      <w:r w:rsidRPr="00AF776F">
        <w:fldChar w:fldCharType="end"/>
      </w:r>
      <w:r w:rsidRPr="00AF776F">
        <w:t>-диаграмма.Балалар көрсеткен мектептегі проблемалар, 2018 ж., %</w:t>
      </w:r>
    </w:p>
    <w:p w:rsidR="00270543" w:rsidRPr="00AF776F" w:rsidRDefault="00270543" w:rsidP="0030682C">
      <w:pPr>
        <w:spacing w:after="0" w:line="276" w:lineRule="auto"/>
        <w:ind w:firstLine="709"/>
        <w:jc w:val="both"/>
        <w:rPr>
          <w:rFonts w:ascii="Times New Roman" w:hAnsi="Times New Roman" w:cs="Times New Roman"/>
          <w:sz w:val="28"/>
          <w:szCs w:val="28"/>
        </w:rPr>
      </w:pPr>
      <w:r w:rsidRPr="00AF776F">
        <w:rPr>
          <w:rFonts w:ascii="Times New Roman" w:hAnsi="Times New Roman" w:cs="Times New Roman"/>
          <w:noProof/>
          <w:sz w:val="28"/>
          <w:szCs w:val="28"/>
          <w:lang w:eastAsia="ru-RU"/>
        </w:rPr>
        <w:drawing>
          <wp:inline distT="0" distB="0" distL="0" distR="0" wp14:anchorId="7BDB115D" wp14:editId="1E362023">
            <wp:extent cx="5407660" cy="2164080"/>
            <wp:effectExtent l="0" t="0" r="2540" b="7620"/>
            <wp:docPr id="38"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70543" w:rsidRPr="00AF776F" w:rsidRDefault="00270543" w:rsidP="008F0C36">
      <w:pPr>
        <w:spacing w:after="0" w:line="276" w:lineRule="auto"/>
        <w:ind w:firstLine="708"/>
        <w:jc w:val="both"/>
        <w:rPr>
          <w:rFonts w:ascii="Times New Roman" w:hAnsi="Times New Roman" w:cs="Times New Roman"/>
          <w:sz w:val="28"/>
          <w:szCs w:val="28"/>
        </w:rPr>
      </w:pPr>
    </w:p>
    <w:p w:rsidR="00270543" w:rsidRPr="00AF776F" w:rsidRDefault="00270543"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Қазақстанда біртіндеп үш тілде оқыту енгізілуде: қазақ, орыс және ағылшын. Сауалнамаға жауап берген балалардың 4%-ы оларда ағылшын тілінде (физика, химия, биология және т.б.) сабақтар өткізілетінін хабарлады. Бұл ретте осындай балалардың ең көп үлесі Астана қаласында (осы қалада сұралғандардың 16,1%-ы).</w:t>
      </w:r>
    </w:p>
    <w:p w:rsidR="00813F8A" w:rsidRDefault="00270543" w:rsidP="00E154C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Балалар үш тілді білім беруді оңай қабылдай алмайды: </w:t>
      </w:r>
      <w:r w:rsidRPr="00AF776F">
        <w:rPr>
          <w:rFonts w:ascii="Times New Roman" w:hAnsi="Times New Roman" w:cs="Times New Roman"/>
          <w:i/>
          <w:sz w:val="28"/>
          <w:szCs w:val="28"/>
          <w:lang w:val="kk-KZ"/>
        </w:rPr>
        <w:t>«кейбір сабақтар ағылшын тілінде жүргізіледі, мен не туралы айтып тұрғанын түсінбеймін» (Түркістан облысы)</w:t>
      </w:r>
      <w:r w:rsidRPr="00AF776F">
        <w:rPr>
          <w:rStyle w:val="af2"/>
          <w:rFonts w:ascii="Times New Roman" w:hAnsi="Times New Roman" w:cs="Times New Roman"/>
          <w:sz w:val="20"/>
          <w:szCs w:val="20"/>
        </w:rPr>
        <w:footnoteReference w:id="26"/>
      </w:r>
      <w:r w:rsidRPr="00AF776F">
        <w:rPr>
          <w:rFonts w:ascii="Times New Roman" w:hAnsi="Times New Roman" w:cs="Times New Roman"/>
          <w:sz w:val="28"/>
          <w:szCs w:val="28"/>
          <w:lang w:val="kk-KZ"/>
        </w:rPr>
        <w:t>. Осылайша, үш тілді енгізу кезінде тілдік кедергілерге байланысты пәндер бойынша білім сапасына қатысты проблемалар туындауы мүмкін.</w:t>
      </w:r>
    </w:p>
    <w:p w:rsidR="004B57DA" w:rsidRPr="00C032F6" w:rsidRDefault="00270543" w:rsidP="00C032F6">
      <w:pPr>
        <w:pStyle w:val="3"/>
        <w:numPr>
          <w:ilvl w:val="2"/>
          <w:numId w:val="1"/>
        </w:numPr>
        <w:tabs>
          <w:tab w:val="clear" w:pos="2410"/>
        </w:tabs>
        <w:spacing w:line="240" w:lineRule="auto"/>
      </w:pPr>
      <w:r w:rsidRPr="00C032F6">
        <w:t xml:space="preserve">Орта білім беру сапасын бақылау </w:t>
      </w:r>
    </w:p>
    <w:p w:rsidR="00ED7F62" w:rsidRPr="00AF776F" w:rsidRDefault="00ED7F62" w:rsidP="00E154C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Еліміздегі мектепте білім беру сапасын бақылау оқу жетістіктерін сырттай бағалау негізінде жүзеге асырылады. Ұлттық тестілеу орталығының мәліметтері бойынша 2018 жылы тестілеу орта білім беру ұйымдарының 4, 9 және 11 сыныптарында өтті, барлығы 1406 мектеп, 118370 оқушы қатысты. 4-</w:t>
      </w:r>
      <w:r w:rsidRPr="00AF776F">
        <w:rPr>
          <w:rFonts w:ascii="Times New Roman" w:hAnsi="Times New Roman" w:cs="Times New Roman"/>
          <w:sz w:val="28"/>
          <w:szCs w:val="28"/>
          <w:lang w:val="kk-KZ"/>
        </w:rPr>
        <w:lastRenderedPageBreak/>
        <w:t>сынып арасындағы орташа балл 19,97 баллды (мүмкін болатын 30 баллдан), 9-сынып арасында – 38,67 баллды (мүмкін болатын 75 баллдан), 11-сынып арасында – 63,84 баллды (мүмкін болатын 100 баллдан) құрады</w:t>
      </w:r>
      <w:r w:rsidRPr="00AF776F">
        <w:rPr>
          <w:rStyle w:val="af2"/>
          <w:rFonts w:ascii="Times New Roman" w:hAnsi="Times New Roman" w:cs="Times New Roman"/>
          <w:sz w:val="20"/>
          <w:szCs w:val="20"/>
        </w:rPr>
        <w:footnoteReference w:id="27"/>
      </w:r>
      <w:r w:rsidRPr="00AF776F">
        <w:rPr>
          <w:rFonts w:ascii="Times New Roman" w:hAnsi="Times New Roman" w:cs="Times New Roman"/>
          <w:sz w:val="28"/>
          <w:szCs w:val="28"/>
          <w:lang w:val="kk-KZ"/>
        </w:rPr>
        <w:t>.</w:t>
      </w:r>
    </w:p>
    <w:p w:rsidR="00813F8A" w:rsidRDefault="00ED7F62" w:rsidP="00E154C6">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147 мың түлектің 98 698-сы ҰБТ шекті балды тапсырды (2017 жылы – 88593), оның ішінде қазақ тілінде – 76131 (77%), орыс тілінде – 22539 (23%) және ағылшын тілінде – 28 адам өтті, бұл жалпы өтініш берген бітірушілердің жалпы санының 96,3%-ын құрады (2017 жылы – 95,4%).</w:t>
      </w:r>
    </w:p>
    <w:p w:rsidR="00813F8A" w:rsidRDefault="00ED7F62" w:rsidP="00E154C6">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Шекті балды 84 065 түлек жеңіп алды, тестілеуден өткендердің </w:t>
      </w:r>
      <w:r w:rsidR="005A23C1">
        <w:rPr>
          <w:rFonts w:ascii="Times New Roman" w:hAnsi="Times New Roman" w:cs="Times New Roman"/>
          <w:sz w:val="28"/>
          <w:szCs w:val="28"/>
          <w:lang w:val="kk-KZ"/>
        </w:rPr>
        <w:br/>
      </w:r>
      <w:r w:rsidRPr="00AF776F">
        <w:rPr>
          <w:rFonts w:ascii="Times New Roman" w:hAnsi="Times New Roman" w:cs="Times New Roman"/>
          <w:sz w:val="28"/>
          <w:szCs w:val="28"/>
          <w:lang w:val="kk-KZ"/>
        </w:rPr>
        <w:t xml:space="preserve">14 633-і (14%) ҰБТ-дан өткен жоқ. Тестілеуге ағылшын тілінде өтініш берген 46 түлектің 28-і </w:t>
      </w:r>
      <w:r w:rsidR="00F81E79">
        <w:rPr>
          <w:rFonts w:ascii="Times New Roman" w:hAnsi="Times New Roman" w:cs="Times New Roman"/>
          <w:sz w:val="28"/>
          <w:szCs w:val="28"/>
          <w:lang w:val="kk-KZ"/>
        </w:rPr>
        <w:t xml:space="preserve">нақты </w:t>
      </w:r>
      <w:r w:rsidRPr="00AF776F">
        <w:rPr>
          <w:rFonts w:ascii="Times New Roman" w:hAnsi="Times New Roman" w:cs="Times New Roman"/>
          <w:sz w:val="28"/>
          <w:szCs w:val="28"/>
          <w:lang w:val="kk-KZ"/>
        </w:rPr>
        <w:t>тапсырды</w:t>
      </w:r>
      <w:r w:rsidRPr="00AF776F">
        <w:rPr>
          <w:rStyle w:val="af2"/>
          <w:rFonts w:ascii="Times New Roman" w:hAnsi="Times New Roman" w:cs="Times New Roman"/>
        </w:rPr>
        <w:footnoteReference w:id="28"/>
      </w:r>
      <w:r w:rsidRPr="00AF776F">
        <w:rPr>
          <w:rFonts w:ascii="Times New Roman" w:hAnsi="Times New Roman" w:cs="Times New Roman"/>
          <w:sz w:val="28"/>
          <w:szCs w:val="28"/>
          <w:lang w:val="kk-KZ"/>
        </w:rPr>
        <w:t>.</w:t>
      </w:r>
    </w:p>
    <w:p w:rsidR="00ED7F62" w:rsidRPr="00AF776F" w:rsidRDefault="00ED7F62" w:rsidP="00E154C6">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Пән олимпиадасы оқушылардың қол жеткізген білімдерін бағалаудың, сыни тұрғыдан ойлауды талап ететін жаңа стандартты емес жағдайларда осы білімдерді қолдана білудің өзіндік түрі болып табылады. Қазақстандық оқушылар 2018 жылдың қыркүйек айынан бастап беделді әлемдік олимпиадаларда 53 алтын, 93 күміс және 1497 қола медаль жеңіп алды.</w:t>
      </w:r>
    </w:p>
    <w:p w:rsidR="003021FF" w:rsidRPr="00F21AFB" w:rsidRDefault="003021FF" w:rsidP="004B57DA">
      <w:pPr>
        <w:pStyle w:val="3"/>
        <w:numPr>
          <w:ilvl w:val="2"/>
          <w:numId w:val="1"/>
        </w:numPr>
        <w:tabs>
          <w:tab w:val="clear" w:pos="2410"/>
        </w:tabs>
        <w:spacing w:line="240" w:lineRule="auto"/>
      </w:pPr>
      <w:r w:rsidRPr="00F21AFB">
        <w:t>PISA (programme for international student assessment) нәтижеле</w:t>
      </w:r>
      <w:r w:rsidRPr="00000363">
        <w:t>рі</w:t>
      </w:r>
    </w:p>
    <w:p w:rsidR="00ED7F62" w:rsidRPr="00AF776F" w:rsidRDefault="00ED7F62" w:rsidP="00864040">
      <w:pPr>
        <w:tabs>
          <w:tab w:val="left" w:pos="5103"/>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PISA жобасын ЭЫДҰ үйлестіріп, 2000 жылдан бастап үш жылдық кезеңмен жүргізіледі. Бұл жоба әлемнің 15-жастағы білім алушыларының математикалық, жаратылыстану-ғылыми және оқырман сауаттылығының деңгейін бағалайды. Қазақстан 2009, 2012, 2015, 2018 жылдары PISA төрт кезеңіне қатысты. PISA-ға қатысатын елдер саны жыл сайын артып келеді.</w:t>
      </w:r>
    </w:p>
    <w:p w:rsidR="00ED7F62" w:rsidRDefault="00ED7F62" w:rsidP="008F0C36">
      <w:pPr>
        <w:shd w:val="clear" w:color="auto" w:fill="FFFFFF" w:themeFill="background1"/>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Төменде келтірілген диаграммада Қазақстан тарапынан осы бағдарламаға қатысатын оқушылар мен білім беру ұйымдарының саны әр сайын артып келетіндігі көрсетілген. 2018 жылы бұл бағдарламаға 2009 жылмен салыстырғанда үш есе көп оқушы қатысты. Сондай-ақ барлық ерекшеліктер бойынша тестілеу нәтижелері жақсарды: оқу сауаттылығы бойынша жиналған балл 2009 жылғы 390-дан 2015 жылы 460-қа дейін, математикалық сауаттылық бойынша – тиісінше 405-тен 427-ға дейін, жаратылыстану-ғылыми сауаттылық бойынша-тиісінше 400-ден 456-ға дейін өсті.</w:t>
      </w:r>
    </w:p>
    <w:p w:rsidR="000F3D77" w:rsidRDefault="000F3D77" w:rsidP="008F0C36">
      <w:pPr>
        <w:shd w:val="clear" w:color="auto" w:fill="FFFFFF" w:themeFill="background1"/>
        <w:spacing w:after="0" w:line="276" w:lineRule="auto"/>
        <w:ind w:firstLine="709"/>
        <w:jc w:val="both"/>
        <w:rPr>
          <w:rFonts w:ascii="Times New Roman" w:hAnsi="Times New Roman" w:cs="Times New Roman"/>
          <w:sz w:val="28"/>
          <w:szCs w:val="28"/>
          <w:lang w:val="kk-KZ"/>
        </w:rPr>
      </w:pPr>
    </w:p>
    <w:p w:rsidR="000F3D77" w:rsidRDefault="000F3D77" w:rsidP="008F0C36">
      <w:pPr>
        <w:shd w:val="clear" w:color="auto" w:fill="FFFFFF" w:themeFill="background1"/>
        <w:spacing w:after="0" w:line="276" w:lineRule="auto"/>
        <w:ind w:firstLine="709"/>
        <w:jc w:val="both"/>
        <w:rPr>
          <w:rFonts w:ascii="Times New Roman" w:hAnsi="Times New Roman" w:cs="Times New Roman"/>
          <w:sz w:val="28"/>
          <w:szCs w:val="28"/>
          <w:lang w:val="kk-KZ"/>
        </w:rPr>
      </w:pPr>
    </w:p>
    <w:p w:rsidR="000F3D77" w:rsidRPr="00AF776F" w:rsidRDefault="000F3D77" w:rsidP="008F0C36">
      <w:pPr>
        <w:shd w:val="clear" w:color="auto" w:fill="FFFFFF" w:themeFill="background1"/>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rPr>
          <w:lang w:val="kk-KZ"/>
        </w:rPr>
        <w:lastRenderedPageBreak/>
        <w:fldChar w:fldCharType="begin"/>
      </w:r>
      <w:r w:rsidRPr="00AF776F">
        <w:rPr>
          <w:lang w:val="kk-KZ"/>
        </w:rPr>
        <w:instrText xml:space="preserve"> SEQ Таблица \* ARABIC </w:instrText>
      </w:r>
      <w:r w:rsidRPr="00AF776F">
        <w:rPr>
          <w:lang w:val="kk-KZ"/>
        </w:rPr>
        <w:fldChar w:fldCharType="separate"/>
      </w:r>
      <w:r w:rsidR="00D65358">
        <w:rPr>
          <w:lang w:val="kk-KZ"/>
        </w:rPr>
        <w:t>11</w:t>
      </w:r>
      <w:r w:rsidRPr="00AF776F">
        <w:rPr>
          <w:lang w:val="kk-KZ"/>
        </w:rPr>
        <w:fldChar w:fldCharType="end"/>
      </w:r>
      <w:r w:rsidRPr="00AF776F">
        <w:rPr>
          <w:lang w:val="kk-KZ"/>
        </w:rPr>
        <w:t>-кесте. PISA нәтижелері, 2009, 2012, 2015, 2018 жж.</w:t>
      </w:r>
    </w:p>
    <w:tbl>
      <w:tblPr>
        <w:tblStyle w:val="-2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702"/>
        <w:gridCol w:w="680"/>
        <w:gridCol w:w="702"/>
        <w:gridCol w:w="710"/>
        <w:gridCol w:w="702"/>
        <w:gridCol w:w="797"/>
        <w:gridCol w:w="1412"/>
      </w:tblGrid>
      <w:tr w:rsidR="00270543" w:rsidRPr="00353254" w:rsidTr="001B013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rPr>
                <w:b w:val="0"/>
                <w:color w:val="000000"/>
              </w:rPr>
            </w:pPr>
            <w:r w:rsidRPr="00353254">
              <w:rPr>
                <w:b w:val="0"/>
                <w:color w:val="000000"/>
              </w:rPr>
              <w:t> </w:t>
            </w:r>
          </w:p>
        </w:tc>
        <w:tc>
          <w:tcPr>
            <w:tcW w:w="704" w:type="pct"/>
            <w:gridSpan w:val="2"/>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jc w:val="center"/>
              <w:cnfStyle w:val="100000000000" w:firstRow="1" w:lastRow="0" w:firstColumn="0" w:lastColumn="0" w:oddVBand="0" w:evenVBand="0" w:oddHBand="0" w:evenHBand="0" w:firstRowFirstColumn="0" w:firstRowLastColumn="0" w:lastRowFirstColumn="0" w:lastRowLastColumn="0"/>
              <w:rPr>
                <w:b w:val="0"/>
                <w:color w:val="000000"/>
                <w:lang w:val="kk-KZ"/>
              </w:rPr>
            </w:pPr>
            <w:r w:rsidRPr="00353254">
              <w:rPr>
                <w:b w:val="0"/>
                <w:color w:val="000000"/>
              </w:rPr>
              <w:t xml:space="preserve">2009 </w:t>
            </w:r>
            <w:r w:rsidRPr="00353254">
              <w:rPr>
                <w:b w:val="0"/>
                <w:color w:val="000000"/>
                <w:lang w:val="kk-KZ"/>
              </w:rPr>
              <w:t>жыл</w:t>
            </w:r>
          </w:p>
          <w:p w:rsidR="00270543" w:rsidRPr="00353254" w:rsidRDefault="00270543" w:rsidP="001B013D">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353254">
              <w:rPr>
                <w:b w:val="0"/>
                <w:color w:val="000000"/>
              </w:rPr>
              <w:t xml:space="preserve">(65 </w:t>
            </w:r>
            <w:r w:rsidRPr="00353254">
              <w:rPr>
                <w:b w:val="0"/>
                <w:color w:val="000000"/>
                <w:lang w:val="kk-KZ"/>
              </w:rPr>
              <w:t>ел</w:t>
            </w:r>
            <w:r w:rsidRPr="00353254">
              <w:rPr>
                <w:b w:val="0"/>
                <w:color w:val="000000"/>
              </w:rPr>
              <w:t>)</w:t>
            </w:r>
          </w:p>
        </w:tc>
        <w:tc>
          <w:tcPr>
            <w:tcW w:w="732" w:type="pct"/>
            <w:gridSpan w:val="2"/>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jc w:val="center"/>
              <w:cnfStyle w:val="100000000000" w:firstRow="1" w:lastRow="0" w:firstColumn="0" w:lastColumn="0" w:oddVBand="0" w:evenVBand="0" w:oddHBand="0" w:evenHBand="0" w:firstRowFirstColumn="0" w:firstRowLastColumn="0" w:lastRowFirstColumn="0" w:lastRowLastColumn="0"/>
              <w:rPr>
                <w:b w:val="0"/>
                <w:color w:val="000000"/>
                <w:lang w:val="kk-KZ"/>
              </w:rPr>
            </w:pPr>
            <w:r w:rsidRPr="00353254">
              <w:rPr>
                <w:b w:val="0"/>
                <w:color w:val="000000"/>
              </w:rPr>
              <w:t>2012</w:t>
            </w:r>
            <w:r w:rsidRPr="00353254">
              <w:rPr>
                <w:b w:val="0"/>
                <w:color w:val="000000"/>
                <w:lang w:val="kk-KZ"/>
              </w:rPr>
              <w:t xml:space="preserve"> жыл</w:t>
            </w:r>
          </w:p>
          <w:p w:rsidR="00270543" w:rsidRPr="00353254" w:rsidRDefault="00270543" w:rsidP="001B013D">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353254">
              <w:rPr>
                <w:b w:val="0"/>
                <w:color w:val="000000"/>
              </w:rPr>
              <w:t xml:space="preserve">(65 </w:t>
            </w:r>
            <w:r w:rsidRPr="00353254">
              <w:rPr>
                <w:b w:val="0"/>
                <w:color w:val="000000"/>
                <w:lang w:val="kk-KZ"/>
              </w:rPr>
              <w:t>ел</w:t>
            </w:r>
            <w:r w:rsidRPr="00353254">
              <w:rPr>
                <w:b w:val="0"/>
                <w:color w:val="000000"/>
              </w:rPr>
              <w:t>)</w:t>
            </w:r>
          </w:p>
        </w:tc>
        <w:tc>
          <w:tcPr>
            <w:tcW w:w="826" w:type="pct"/>
            <w:gridSpan w:val="2"/>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353254">
              <w:rPr>
                <w:b w:val="0"/>
                <w:color w:val="000000"/>
              </w:rPr>
              <w:t xml:space="preserve">2015 </w:t>
            </w:r>
            <w:r w:rsidRPr="00353254">
              <w:rPr>
                <w:b w:val="0"/>
                <w:color w:val="000000"/>
                <w:lang w:val="kk-KZ"/>
              </w:rPr>
              <w:t>жыл</w:t>
            </w:r>
          </w:p>
          <w:p w:rsidR="00270543" w:rsidRPr="00353254" w:rsidRDefault="00270543" w:rsidP="001B013D">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353254">
              <w:rPr>
                <w:b w:val="0"/>
                <w:color w:val="000000"/>
              </w:rPr>
              <w:t xml:space="preserve">(71 </w:t>
            </w:r>
            <w:r w:rsidRPr="00353254">
              <w:rPr>
                <w:b w:val="0"/>
                <w:color w:val="000000"/>
                <w:lang w:val="kk-KZ"/>
              </w:rPr>
              <w:t>ел</w:t>
            </w:r>
            <w:r w:rsidRPr="00353254">
              <w:rPr>
                <w:b w:val="0"/>
                <w:color w:val="000000"/>
              </w:rPr>
              <w:t>)</w:t>
            </w:r>
          </w:p>
        </w:tc>
        <w:tc>
          <w:tcPr>
            <w:tcW w:w="647"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jc w:val="center"/>
              <w:cnfStyle w:val="100000000000" w:firstRow="1" w:lastRow="0" w:firstColumn="0" w:lastColumn="0" w:oddVBand="0" w:evenVBand="0" w:oddHBand="0" w:evenHBand="0" w:firstRowFirstColumn="0" w:firstRowLastColumn="0" w:lastRowFirstColumn="0" w:lastRowLastColumn="0"/>
              <w:rPr>
                <w:b w:val="0"/>
                <w:color w:val="000000"/>
                <w:lang w:val="kk-KZ"/>
              </w:rPr>
            </w:pPr>
            <w:r w:rsidRPr="00353254">
              <w:rPr>
                <w:b w:val="0"/>
                <w:color w:val="000000"/>
              </w:rPr>
              <w:t xml:space="preserve">2018 </w:t>
            </w:r>
            <w:r w:rsidRPr="00353254">
              <w:rPr>
                <w:b w:val="0"/>
                <w:color w:val="000000"/>
                <w:lang w:val="kk-KZ"/>
              </w:rPr>
              <w:t>жыл</w:t>
            </w:r>
          </w:p>
        </w:tc>
      </w:tr>
      <w:tr w:rsidR="00270543" w:rsidRPr="00353254" w:rsidTr="001B01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rPr>
                <w:b w:val="0"/>
                <w:color w:val="000000"/>
              </w:rPr>
            </w:pPr>
            <w:r w:rsidRPr="00353254">
              <w:rPr>
                <w:b w:val="0"/>
                <w:lang w:val="kk-KZ"/>
              </w:rPr>
              <w:t>Қатысушылар саны</w:t>
            </w:r>
          </w:p>
        </w:tc>
        <w:tc>
          <w:tcPr>
            <w:tcW w:w="704" w:type="pct"/>
            <w:gridSpan w:val="2"/>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53254">
              <w:rPr>
                <w:color w:val="000000"/>
              </w:rPr>
              <w:t>5590</w:t>
            </w:r>
          </w:p>
        </w:tc>
        <w:tc>
          <w:tcPr>
            <w:tcW w:w="732" w:type="pct"/>
            <w:gridSpan w:val="2"/>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53254">
              <w:rPr>
                <w:color w:val="000000"/>
              </w:rPr>
              <w:t>5808</w:t>
            </w:r>
          </w:p>
        </w:tc>
        <w:tc>
          <w:tcPr>
            <w:tcW w:w="826" w:type="pct"/>
            <w:gridSpan w:val="2"/>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53254">
              <w:rPr>
                <w:color w:val="000000"/>
              </w:rPr>
              <w:t>7843</w:t>
            </w:r>
          </w:p>
        </w:tc>
        <w:tc>
          <w:tcPr>
            <w:tcW w:w="647"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53254">
              <w:rPr>
                <w:color w:val="000000"/>
              </w:rPr>
              <w:t>16986</w:t>
            </w:r>
          </w:p>
        </w:tc>
      </w:tr>
      <w:tr w:rsidR="00270543" w:rsidRPr="00353254" w:rsidTr="001B013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rPr>
                <w:b w:val="0"/>
                <w:color w:val="000000"/>
              </w:rPr>
            </w:pPr>
            <w:r w:rsidRPr="00353254">
              <w:rPr>
                <w:b w:val="0"/>
                <w:lang w:val="kk-KZ"/>
              </w:rPr>
              <w:t>Білім беру ұйымдарының саны</w:t>
            </w:r>
            <w:r w:rsidRPr="00353254">
              <w:rPr>
                <w:b w:val="0"/>
                <w:color w:val="000000"/>
              </w:rPr>
              <w:t xml:space="preserve"> </w:t>
            </w:r>
          </w:p>
        </w:tc>
        <w:tc>
          <w:tcPr>
            <w:tcW w:w="704" w:type="pct"/>
            <w:gridSpan w:val="2"/>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200</w:t>
            </w:r>
          </w:p>
        </w:tc>
        <w:tc>
          <w:tcPr>
            <w:tcW w:w="732" w:type="pct"/>
            <w:gridSpan w:val="2"/>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218</w:t>
            </w:r>
          </w:p>
        </w:tc>
        <w:tc>
          <w:tcPr>
            <w:tcW w:w="826" w:type="pct"/>
            <w:gridSpan w:val="2"/>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232</w:t>
            </w:r>
          </w:p>
        </w:tc>
        <w:tc>
          <w:tcPr>
            <w:tcW w:w="647"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597</w:t>
            </w:r>
          </w:p>
        </w:tc>
      </w:tr>
      <w:tr w:rsidR="00270543" w:rsidRPr="00353254" w:rsidTr="001B01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rPr>
                <w:b w:val="0"/>
                <w:color w:val="000000"/>
              </w:rPr>
            </w:pPr>
            <w:r w:rsidRPr="00353254">
              <w:rPr>
                <w:b w:val="0"/>
                <w:color w:val="000000"/>
              </w:rPr>
              <w:t> </w:t>
            </w:r>
          </w:p>
        </w:tc>
        <w:tc>
          <w:tcPr>
            <w:tcW w:w="326"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353254">
              <w:rPr>
                <w:color w:val="000000"/>
                <w:lang w:val="kk-KZ"/>
              </w:rPr>
              <w:t>орын</w:t>
            </w:r>
          </w:p>
        </w:tc>
        <w:tc>
          <w:tcPr>
            <w:tcW w:w="378"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53254">
              <w:rPr>
                <w:color w:val="000000"/>
              </w:rPr>
              <w:t>балл</w:t>
            </w:r>
          </w:p>
        </w:tc>
        <w:tc>
          <w:tcPr>
            <w:tcW w:w="339"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353254">
              <w:rPr>
                <w:color w:val="000000"/>
              </w:rPr>
              <w:t>о</w:t>
            </w:r>
            <w:r w:rsidRPr="00353254">
              <w:rPr>
                <w:color w:val="000000"/>
                <w:lang w:val="kk-KZ"/>
              </w:rPr>
              <w:t>рын</w:t>
            </w:r>
          </w:p>
        </w:tc>
        <w:tc>
          <w:tcPr>
            <w:tcW w:w="393"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353254">
              <w:rPr>
                <w:color w:val="000000"/>
                <w:lang w:val="kk-KZ"/>
              </w:rPr>
              <w:t>балл</w:t>
            </w:r>
          </w:p>
        </w:tc>
        <w:tc>
          <w:tcPr>
            <w:tcW w:w="374"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353254">
              <w:rPr>
                <w:color w:val="000000"/>
                <w:lang w:val="kk-KZ"/>
              </w:rPr>
              <w:t>орын</w:t>
            </w:r>
          </w:p>
        </w:tc>
        <w:tc>
          <w:tcPr>
            <w:tcW w:w="452"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353254">
              <w:rPr>
                <w:color w:val="000000"/>
                <w:lang w:val="kk-KZ"/>
              </w:rPr>
              <w:t>балл</w:t>
            </w:r>
          </w:p>
        </w:tc>
        <w:tc>
          <w:tcPr>
            <w:tcW w:w="647" w:type="pct"/>
            <w:vMerge w:val="restart"/>
            <w:tcBorders>
              <w:top w:val="none" w:sz="0" w:space="0" w:color="auto"/>
              <w:left w:val="none" w:sz="0" w:space="0" w:color="auto"/>
              <w:bottom w:val="none" w:sz="0" w:space="0" w:color="auto"/>
              <w:right w:val="none" w:sz="0" w:space="0" w:color="auto"/>
            </w:tcBorders>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353254">
              <w:rPr>
                <w:color w:val="000000"/>
                <w:lang w:val="kk-KZ"/>
              </w:rPr>
              <w:t>Нәтижесі 2019 жылы желтоқсанда шығады</w:t>
            </w:r>
          </w:p>
        </w:tc>
      </w:tr>
      <w:tr w:rsidR="00270543" w:rsidRPr="00353254" w:rsidTr="001B013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rPr>
                <w:b w:val="0"/>
                <w:color w:val="000000"/>
              </w:rPr>
            </w:pPr>
            <w:r w:rsidRPr="00353254">
              <w:rPr>
                <w:b w:val="0"/>
                <w:lang w:val="kk-KZ"/>
              </w:rPr>
              <w:t>Оқырман сауаттылығы</w:t>
            </w:r>
          </w:p>
        </w:tc>
        <w:tc>
          <w:tcPr>
            <w:tcW w:w="326"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59</w:t>
            </w:r>
          </w:p>
        </w:tc>
        <w:tc>
          <w:tcPr>
            <w:tcW w:w="378"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390</w:t>
            </w:r>
          </w:p>
        </w:tc>
        <w:tc>
          <w:tcPr>
            <w:tcW w:w="339"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49</w:t>
            </w:r>
          </w:p>
        </w:tc>
        <w:tc>
          <w:tcPr>
            <w:tcW w:w="393"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432</w:t>
            </w:r>
          </w:p>
        </w:tc>
        <w:tc>
          <w:tcPr>
            <w:tcW w:w="374"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42</w:t>
            </w:r>
          </w:p>
        </w:tc>
        <w:tc>
          <w:tcPr>
            <w:tcW w:w="452"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460</w:t>
            </w:r>
          </w:p>
        </w:tc>
        <w:tc>
          <w:tcPr>
            <w:tcW w:w="647" w:type="pct"/>
            <w:vMerge/>
            <w:tcBorders>
              <w:top w:val="none" w:sz="0" w:space="0" w:color="auto"/>
              <w:left w:val="none" w:sz="0" w:space="0" w:color="auto"/>
              <w:bottom w:val="none" w:sz="0" w:space="0" w:color="auto"/>
              <w:right w:val="none" w:sz="0" w:space="0" w:color="auto"/>
            </w:tcBorders>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p>
        </w:tc>
      </w:tr>
      <w:tr w:rsidR="00270543" w:rsidRPr="00353254" w:rsidTr="001B01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rPr>
                <w:b w:val="0"/>
                <w:color w:val="000000"/>
              </w:rPr>
            </w:pPr>
            <w:r w:rsidRPr="00353254">
              <w:rPr>
                <w:b w:val="0"/>
                <w:lang w:val="kk-KZ"/>
              </w:rPr>
              <w:t>Математикалық сауаттылық</w:t>
            </w:r>
          </w:p>
        </w:tc>
        <w:tc>
          <w:tcPr>
            <w:tcW w:w="326"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53254">
              <w:rPr>
                <w:color w:val="000000"/>
              </w:rPr>
              <w:t>53</w:t>
            </w:r>
          </w:p>
        </w:tc>
        <w:tc>
          <w:tcPr>
            <w:tcW w:w="378"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53254">
              <w:rPr>
                <w:color w:val="000000"/>
              </w:rPr>
              <w:t>405</w:t>
            </w:r>
          </w:p>
        </w:tc>
        <w:tc>
          <w:tcPr>
            <w:tcW w:w="339"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53254">
              <w:rPr>
                <w:color w:val="000000"/>
              </w:rPr>
              <w:t>63</w:t>
            </w:r>
          </w:p>
        </w:tc>
        <w:tc>
          <w:tcPr>
            <w:tcW w:w="393"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53254">
              <w:rPr>
                <w:color w:val="000000"/>
              </w:rPr>
              <w:t>393</w:t>
            </w:r>
          </w:p>
        </w:tc>
        <w:tc>
          <w:tcPr>
            <w:tcW w:w="374"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53254">
              <w:rPr>
                <w:color w:val="000000"/>
              </w:rPr>
              <w:t>52</w:t>
            </w:r>
          </w:p>
        </w:tc>
        <w:tc>
          <w:tcPr>
            <w:tcW w:w="452"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53254">
              <w:rPr>
                <w:color w:val="000000"/>
              </w:rPr>
              <w:t>427</w:t>
            </w:r>
          </w:p>
        </w:tc>
        <w:tc>
          <w:tcPr>
            <w:tcW w:w="647" w:type="pct"/>
            <w:vMerge/>
            <w:tcBorders>
              <w:top w:val="none" w:sz="0" w:space="0" w:color="auto"/>
              <w:left w:val="none" w:sz="0" w:space="0" w:color="auto"/>
              <w:bottom w:val="none" w:sz="0" w:space="0" w:color="auto"/>
              <w:right w:val="none" w:sz="0" w:space="0" w:color="auto"/>
            </w:tcBorders>
            <w:vAlign w:val="center"/>
            <w:hideMark/>
          </w:tcPr>
          <w:p w:rsidR="00270543" w:rsidRPr="00353254" w:rsidRDefault="00270543" w:rsidP="001B013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p>
        </w:tc>
      </w:tr>
      <w:tr w:rsidR="00270543" w:rsidRPr="00353254" w:rsidTr="001B013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rPr>
                <w:b w:val="0"/>
                <w:color w:val="000000"/>
              </w:rPr>
            </w:pPr>
            <w:r w:rsidRPr="00353254">
              <w:rPr>
                <w:b w:val="0"/>
                <w:lang w:val="kk-KZ"/>
              </w:rPr>
              <w:t xml:space="preserve">Жаратылыстану-ғылыми сауаттылық </w:t>
            </w:r>
          </w:p>
        </w:tc>
        <w:tc>
          <w:tcPr>
            <w:tcW w:w="326"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58</w:t>
            </w:r>
          </w:p>
        </w:tc>
        <w:tc>
          <w:tcPr>
            <w:tcW w:w="378"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400</w:t>
            </w:r>
          </w:p>
        </w:tc>
        <w:tc>
          <w:tcPr>
            <w:tcW w:w="339"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52</w:t>
            </w:r>
          </w:p>
        </w:tc>
        <w:tc>
          <w:tcPr>
            <w:tcW w:w="393"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425</w:t>
            </w:r>
          </w:p>
        </w:tc>
        <w:tc>
          <w:tcPr>
            <w:tcW w:w="374"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42</w:t>
            </w:r>
          </w:p>
        </w:tc>
        <w:tc>
          <w:tcPr>
            <w:tcW w:w="452" w:type="pct"/>
            <w:tcBorders>
              <w:top w:val="none" w:sz="0" w:space="0" w:color="auto"/>
              <w:left w:val="none" w:sz="0" w:space="0" w:color="auto"/>
              <w:bottom w:val="none" w:sz="0" w:space="0" w:color="auto"/>
              <w:right w:val="none" w:sz="0" w:space="0" w:color="auto"/>
            </w:tcBorders>
            <w:noWrap/>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53254">
              <w:rPr>
                <w:color w:val="000000"/>
              </w:rPr>
              <w:t>456</w:t>
            </w:r>
          </w:p>
        </w:tc>
        <w:tc>
          <w:tcPr>
            <w:tcW w:w="647" w:type="pct"/>
            <w:vMerge/>
            <w:tcBorders>
              <w:top w:val="none" w:sz="0" w:space="0" w:color="auto"/>
              <w:left w:val="none" w:sz="0" w:space="0" w:color="auto"/>
              <w:bottom w:val="none" w:sz="0" w:space="0" w:color="auto"/>
              <w:right w:val="none" w:sz="0" w:space="0" w:color="auto"/>
            </w:tcBorders>
            <w:vAlign w:val="center"/>
            <w:hideMark/>
          </w:tcPr>
          <w:p w:rsidR="00270543" w:rsidRPr="00353254" w:rsidRDefault="00270543" w:rsidP="001B013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p>
        </w:tc>
      </w:tr>
    </w:tbl>
    <w:p w:rsidR="003021FF" w:rsidRPr="00F21AFB" w:rsidRDefault="00270543" w:rsidP="00C032F6">
      <w:pPr>
        <w:pStyle w:val="3"/>
        <w:numPr>
          <w:ilvl w:val="2"/>
          <w:numId w:val="1"/>
        </w:numPr>
        <w:tabs>
          <w:tab w:val="clear" w:pos="2410"/>
        </w:tabs>
        <w:spacing w:line="240" w:lineRule="auto"/>
      </w:pPr>
      <w:r w:rsidRPr="00F21AFB">
        <w:t>Материалдық-техникалық база</w:t>
      </w:r>
    </w:p>
    <w:p w:rsidR="00270543" w:rsidRPr="00AF776F" w:rsidRDefault="00270543" w:rsidP="000F3D77">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сапасын қамтамасыз ететін маңызды шарт материалдық-техникалық база болып табылады. Мектептердің 91,6%-ы кітапхана, 85,7%-ы спорт залдары бар, 92,7%-ы асханалармен жабдықталған.</w:t>
      </w:r>
    </w:p>
    <w:p w:rsidR="005740FC" w:rsidRDefault="00270543" w:rsidP="000F3D77">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Мектептерді материалдық-техникалық қамтамасыз ету ерекше назар аударуды талап етеді. Барлық мектептерде ішкі дәретханалар немесе барлық санитарлық-гигиеналық нормаларға сәйкес келетін дәретханалар жоқ, барлық мектептер қысқы уақытта жақсы жылытылмайды.</w:t>
      </w:r>
    </w:p>
    <w:p w:rsidR="00FA10E7" w:rsidRDefault="00FA10E7" w:rsidP="00353254">
      <w:pPr>
        <w:spacing w:after="0" w:line="240" w:lineRule="auto"/>
        <w:ind w:firstLine="708"/>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17</w:t>
      </w:r>
      <w:r w:rsidRPr="00AF776F">
        <w:fldChar w:fldCharType="end"/>
      </w:r>
      <w:r w:rsidRPr="00AF776F">
        <w:rPr>
          <w:lang w:val="kk-KZ"/>
        </w:rPr>
        <w:t>-диаграмма.</w:t>
      </w:r>
      <w:r w:rsidR="001B013D">
        <w:rPr>
          <w:lang w:val="kk-KZ"/>
        </w:rPr>
        <w:t xml:space="preserve"> </w:t>
      </w:r>
      <w:r w:rsidRPr="00AF776F">
        <w:rPr>
          <w:lang w:val="kk-KZ"/>
        </w:rPr>
        <w:t>Асханалармен, кітапханалармен және спорт залдарымен қамтамасыз етілген мектептердің үлесі, 2018 ж., %</w:t>
      </w:r>
    </w:p>
    <w:p w:rsidR="00270543" w:rsidRPr="00AF776F" w:rsidRDefault="00270543" w:rsidP="00270543">
      <w:pPr>
        <w:spacing w:after="0" w:line="240" w:lineRule="auto"/>
        <w:ind w:firstLine="284"/>
        <w:jc w:val="both"/>
        <w:rPr>
          <w:rFonts w:ascii="Times New Roman" w:hAnsi="Times New Roman" w:cs="Times New Roman"/>
          <w:sz w:val="28"/>
          <w:szCs w:val="28"/>
        </w:rPr>
      </w:pPr>
      <w:r w:rsidRPr="00353254">
        <w:rPr>
          <w:rFonts w:ascii="Times New Roman" w:hAnsi="Times New Roman" w:cs="Times New Roman"/>
          <w:noProof/>
          <w:lang w:eastAsia="ru-RU"/>
        </w:rPr>
        <w:drawing>
          <wp:inline distT="0" distB="0" distL="0" distR="0" wp14:anchorId="1D7BA23A" wp14:editId="2B0B57CC">
            <wp:extent cx="5807710" cy="1266825"/>
            <wp:effectExtent l="0" t="0" r="2540" b="0"/>
            <wp:docPr id="60"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70543" w:rsidRPr="00AF776F" w:rsidRDefault="00270543" w:rsidP="008F0C36">
      <w:pPr>
        <w:spacing w:after="0" w:line="276" w:lineRule="auto"/>
        <w:ind w:firstLine="708"/>
        <w:jc w:val="both"/>
        <w:rPr>
          <w:rFonts w:ascii="Times New Roman" w:hAnsi="Times New Roman" w:cs="Times New Roman"/>
          <w:sz w:val="28"/>
          <w:szCs w:val="28"/>
          <w:lang w:val="kk-KZ"/>
        </w:rPr>
      </w:pPr>
    </w:p>
    <w:p w:rsidR="00813F8A" w:rsidRDefault="00270543" w:rsidP="000F3D77">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Сауалнама барысында балалардың 7,2%-ы мектепте жағдайдың нашарлығын (суық, жарық болмайды, дәретханалар нашар және т.б.) екенін атап өтті.</w:t>
      </w:r>
    </w:p>
    <w:p w:rsidR="00F21AFB" w:rsidRPr="00F21AFB" w:rsidRDefault="00270543" w:rsidP="00C032F6">
      <w:pPr>
        <w:pStyle w:val="3"/>
        <w:numPr>
          <w:ilvl w:val="2"/>
          <w:numId w:val="1"/>
        </w:numPr>
        <w:tabs>
          <w:tab w:val="clear" w:pos="2410"/>
        </w:tabs>
        <w:spacing w:line="240" w:lineRule="auto"/>
      </w:pPr>
      <w:r w:rsidRPr="00F21AFB">
        <w:t>Интернет</w:t>
      </w:r>
      <w:r w:rsidR="009F16F0">
        <w:t xml:space="preserve"> </w:t>
      </w:r>
      <w:r w:rsidRPr="00F21AFB">
        <w:t>желісіне қолжетімділік</w:t>
      </w:r>
    </w:p>
    <w:p w:rsidR="00813F8A" w:rsidRDefault="00ED7F62" w:rsidP="000F3D77">
      <w:pPr>
        <w:spacing w:before="240"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Қазіргі әлемде білім беру сапасын қамтамасыз етуде Интернет желісіне қолжетімділік маңызды рөл атқарады. 2018 жылы кең ауқымды қолжетімді мемлекеттік жалпы білім беру мектептерінің үлесі 98%-ды немесе 6520 мектепті құрды.</w:t>
      </w:r>
    </w:p>
    <w:p w:rsidR="00813F8A" w:rsidRDefault="00ED7F62" w:rsidP="000F3D77">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«Бірқатар зерттеушілердің пікірінше, қазіргі заманғы оқу процесінің құрылымында оқу-тәрбие процесін қарқындатуға, оның тиімділігі мен сапасын арттыруға, білім алушыларды ақпараттық қоғам жағдайында жұмыс пен өмірге дайындауға бағытталған оқыту құралдары жетекші компоненттердің бірі болып табылады</w:t>
      </w:r>
      <w:r w:rsidRPr="00AF776F">
        <w:rPr>
          <w:rStyle w:val="af2"/>
          <w:rFonts w:ascii="Times New Roman" w:hAnsi="Times New Roman" w:cs="Times New Roman"/>
        </w:rPr>
        <w:footnoteReference w:id="29"/>
      </w:r>
      <w:r w:rsidRPr="00AF776F">
        <w:rPr>
          <w:rFonts w:ascii="Times New Roman" w:hAnsi="Times New Roman" w:cs="Times New Roman"/>
          <w:sz w:val="28"/>
          <w:szCs w:val="28"/>
          <w:lang w:val="kk-KZ"/>
        </w:rPr>
        <w:t>. Білім</w:t>
      </w:r>
      <w:r w:rsidR="00F10CA8">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беру ұйымдарына компьютерлерден басқа білім беруде сандық контентті пайдалану үшін үлкен маңызы бар интерактивті жабдықтар жеткізіледі. Республика бойынша мектепке дейінгі ұйымдарда интерактивті жабдықтардың болуы 1 976 бірлікті немесе 20%, мектептерде – 5 966 (оның ішінде ШЖМ – 2 143) немесе 84,7% (72,8%) құрайды</w:t>
      </w:r>
      <w:r w:rsidRPr="00AF776F">
        <w:rPr>
          <w:rStyle w:val="af2"/>
          <w:rFonts w:ascii="Times New Roman" w:hAnsi="Times New Roman" w:cs="Times New Roman"/>
        </w:rPr>
        <w:footnoteReference w:id="30"/>
      </w:r>
      <w:r w:rsidRPr="00AF776F">
        <w:rPr>
          <w:rFonts w:ascii="Times New Roman" w:hAnsi="Times New Roman" w:cs="Times New Roman"/>
          <w:sz w:val="28"/>
          <w:szCs w:val="28"/>
          <w:lang w:val="kk-KZ"/>
        </w:rPr>
        <w:t>.</w:t>
      </w:r>
    </w:p>
    <w:p w:rsidR="00813F8A" w:rsidRPr="00F21AFB" w:rsidRDefault="003021FF" w:rsidP="00C032F6">
      <w:pPr>
        <w:pStyle w:val="3"/>
        <w:numPr>
          <w:ilvl w:val="2"/>
          <w:numId w:val="1"/>
        </w:numPr>
        <w:tabs>
          <w:tab w:val="clear" w:pos="2410"/>
        </w:tabs>
        <w:spacing w:line="240" w:lineRule="auto"/>
      </w:pPr>
      <w:r w:rsidRPr="00F21AFB">
        <w:t>Оқулықтар</w:t>
      </w:r>
    </w:p>
    <w:p w:rsidR="009F16F0" w:rsidRDefault="00270543" w:rsidP="000F3D77">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Білім беру үдерісінің сапасын қамтамасыз етуде оқулықтар маңызды рөл атқарады. Қазақстанда жаңа білім беру бағдарламасына көшуге байланысты барлық оқулықтар жаңартылды. Оқулықтарда QR-кодтар пайда болды, олардың көмегімен оларды планшетке немесе мобильді құрылғыға жүктеуге болады. </w:t>
      </w:r>
    </w:p>
    <w:p w:rsidR="00270543" w:rsidRPr="00AF776F" w:rsidRDefault="00270543" w:rsidP="000F3D77">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Оқулықтарға қоғамдық сараптама жүргізіліп, 2018 жылы 5 мыңнан астам ескертулер түсті. Дегенмен, сұхбат барысында мұғалімдер оқулықтардың төмен сапасына, қателіктердің болуына және онда пәнді баяндаудың логикасының жоқтығына шағымданды. Сауалнамаға жауап берген балалардың 89,8%-ы оқулықтармен және мектеп </w:t>
      </w:r>
      <w:r w:rsidR="009F16F0">
        <w:rPr>
          <w:rFonts w:ascii="Times New Roman" w:hAnsi="Times New Roman" w:cs="Times New Roman"/>
          <w:sz w:val="28"/>
          <w:szCs w:val="28"/>
          <w:lang w:val="kk-KZ"/>
        </w:rPr>
        <w:br/>
      </w:r>
      <w:r w:rsidRPr="00AF776F">
        <w:rPr>
          <w:rFonts w:ascii="Times New Roman" w:hAnsi="Times New Roman" w:cs="Times New Roman"/>
          <w:sz w:val="28"/>
          <w:szCs w:val="28"/>
          <w:lang w:val="kk-KZ"/>
        </w:rPr>
        <w:t>құрал-жабдықтарымен толық қамтамасыз етілгендігін, ал қалғандары ішінара екенін хабарлады.</w:t>
      </w:r>
    </w:p>
    <w:p w:rsidR="00270543" w:rsidRPr="00335ECB" w:rsidRDefault="00270543" w:rsidP="00335ECB">
      <w:pPr>
        <w:pStyle w:val="2"/>
        <w:numPr>
          <w:ilvl w:val="1"/>
          <w:numId w:val="1"/>
        </w:numPr>
        <w:rPr>
          <w:rFonts w:eastAsiaTheme="majorEastAsia"/>
        </w:rPr>
      </w:pPr>
      <w:bookmarkStart w:id="27" w:name="_Toc500523519"/>
      <w:bookmarkStart w:id="28" w:name="_Toc3909703"/>
      <w:bookmarkStart w:id="29" w:name="_Toc6785385"/>
      <w:r w:rsidRPr="00335ECB">
        <w:rPr>
          <w:rFonts w:eastAsiaTheme="majorEastAsia"/>
        </w:rPr>
        <w:t>Техникалық және кәсіби білім</w:t>
      </w:r>
      <w:bookmarkEnd w:id="27"/>
      <w:bookmarkEnd w:id="28"/>
      <w:r w:rsidRPr="00335ECB">
        <w:rPr>
          <w:rFonts w:eastAsiaTheme="majorEastAsia"/>
        </w:rPr>
        <w:t xml:space="preserve"> беру</w:t>
      </w:r>
      <w:bookmarkEnd w:id="29"/>
    </w:p>
    <w:p w:rsidR="00813F8A"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Мемлекет техникалық және кәсіптік білім беру жүйесін дамытуға ерекше көңіл бөледі, өйткені елде жоғары білікті жұмысшы кадрлардың жетіспеушілігі байқалады. Сонымен қатар, алғашқы жұмыс мамандығын тегін алу халықтың барлық әлеуметтік топтары үшін бірдей бастапқы мүмкіндіктер туғызады.</w:t>
      </w:r>
    </w:p>
    <w:p w:rsidR="00ED7F62" w:rsidRPr="00AF776F" w:rsidRDefault="00ED7F62" w:rsidP="000F3D77">
      <w:pPr>
        <w:pStyle w:val="ae"/>
        <w:spacing w:before="0" w:beforeAutospacing="0" w:after="0" w:afterAutospacing="0" w:line="276" w:lineRule="auto"/>
        <w:ind w:firstLine="708"/>
        <w:jc w:val="both"/>
        <w:textAlignment w:val="baseline"/>
        <w:rPr>
          <w:rFonts w:cs="Times New Roman"/>
          <w:sz w:val="28"/>
          <w:szCs w:val="28"/>
          <w:lang w:val="kk-KZ"/>
        </w:rPr>
      </w:pPr>
      <w:r w:rsidRPr="00AF776F">
        <w:rPr>
          <w:rFonts w:cs="Times New Roman"/>
          <w:sz w:val="28"/>
          <w:szCs w:val="28"/>
          <w:lang w:val="kk-KZ"/>
        </w:rPr>
        <w:t xml:space="preserve">«Тегін кәсіптік-техникалық білім беру» жобасын енгізу жастардың бірінші тегін жұмыс мамандығымен қамтылуын 23%-ға арттыруға мүмкіндік берді (2016 жылы – 78,4 мың адам, 2018 жылы – 98,5 мың адам). Жобаға </w:t>
      </w:r>
      <w:r w:rsidRPr="00AF776F">
        <w:rPr>
          <w:rFonts w:cs="Times New Roman"/>
          <w:sz w:val="28"/>
          <w:szCs w:val="28"/>
          <w:lang w:val="kk-KZ"/>
        </w:rPr>
        <w:lastRenderedPageBreak/>
        <w:t>қатысушылар оқуға ақы төлеу, шәкіртақы, жол жүру, тамақтану бойынша мемлекеттік қолдаумен қамтамасыз етіледі.</w:t>
      </w:r>
    </w:p>
    <w:p w:rsidR="00ED7F62" w:rsidRPr="00AF776F" w:rsidRDefault="00ED7F62" w:rsidP="000F3D77">
      <w:pPr>
        <w:pStyle w:val="ae"/>
        <w:spacing w:before="0" w:beforeAutospacing="0" w:after="0" w:afterAutospacing="0" w:line="276" w:lineRule="auto"/>
        <w:ind w:firstLine="708"/>
        <w:jc w:val="both"/>
        <w:textAlignment w:val="baseline"/>
        <w:rPr>
          <w:rFonts w:cs="Times New Roman"/>
          <w:sz w:val="28"/>
          <w:szCs w:val="28"/>
          <w:lang w:val="kk-KZ" w:eastAsia="x-none"/>
        </w:rPr>
      </w:pPr>
      <w:r w:rsidRPr="00AF776F">
        <w:rPr>
          <w:rFonts w:cs="Times New Roman"/>
          <w:sz w:val="28"/>
          <w:szCs w:val="28"/>
          <w:lang w:val="kk-KZ"/>
        </w:rPr>
        <w:t>ТжКБ саласында 479 мың контингенті бар 821 колледж жұмыс істейді.</w:t>
      </w:r>
      <w:r w:rsidRPr="00AF776F">
        <w:rPr>
          <w:rFonts w:cs="Times New Roman"/>
          <w:sz w:val="28"/>
          <w:szCs w:val="28"/>
          <w:lang w:val="kk-KZ" w:eastAsia="x-none"/>
        </w:rPr>
        <w:t xml:space="preserve"> </w:t>
      </w:r>
      <w:r w:rsidR="00BC216B">
        <w:rPr>
          <w:rFonts w:cs="Times New Roman"/>
          <w:sz w:val="28"/>
          <w:szCs w:val="28"/>
          <w:lang w:val="kk-KZ" w:eastAsia="x-none"/>
        </w:rPr>
        <w:br/>
      </w:r>
      <w:r w:rsidRPr="00AF776F">
        <w:rPr>
          <w:rFonts w:cs="Times New Roman"/>
          <w:sz w:val="28"/>
          <w:szCs w:val="28"/>
          <w:lang w:val="kk-KZ" w:eastAsia="x-none"/>
        </w:rPr>
        <w:t>«Тегін кәсіптік-техникалық білім беру» жобасына қатысатын колледждердің үлесі 64,5% құрайды. Өкінішке орай, бүгінгі күні, мемлекеттің күш-жігеріне қарамастан, ТжКБ жүйесі жастар арасында танылмаған және беделді емес.</w:t>
      </w:r>
    </w:p>
    <w:p w:rsidR="00ED7F62" w:rsidRPr="00AF776F" w:rsidRDefault="00ED7F62"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Іс жүзінде жартысы ақылы негіз</w:t>
      </w:r>
      <w:r w:rsidR="003B5C64" w:rsidRPr="00AF776F">
        <w:rPr>
          <w:rFonts w:ascii="Times New Roman" w:hAnsi="Times New Roman" w:cs="Times New Roman"/>
          <w:sz w:val="28"/>
          <w:szCs w:val="28"/>
          <w:lang w:val="kk-KZ"/>
        </w:rPr>
        <w:t>ін</w:t>
      </w:r>
      <w:r w:rsidRPr="00AF776F">
        <w:rPr>
          <w:rFonts w:ascii="Times New Roman" w:hAnsi="Times New Roman" w:cs="Times New Roman"/>
          <w:sz w:val="28"/>
          <w:szCs w:val="28"/>
          <w:lang w:val="kk-KZ"/>
        </w:rPr>
        <w:t>де оқиды (бюджетте оқитындардың үлесі 56,4%-ды</w:t>
      </w:r>
      <w:r w:rsidR="003B5C64" w:rsidRPr="00AF776F">
        <w:rPr>
          <w:rFonts w:ascii="Times New Roman" w:hAnsi="Times New Roman" w:cs="Times New Roman"/>
          <w:sz w:val="28"/>
          <w:szCs w:val="28"/>
          <w:lang w:val="kk-KZ"/>
        </w:rPr>
        <w:t>,</w:t>
      </w:r>
      <w:r w:rsidR="00F10CA8">
        <w:rPr>
          <w:rFonts w:ascii="Times New Roman" w:hAnsi="Times New Roman" w:cs="Times New Roman"/>
          <w:sz w:val="28"/>
          <w:szCs w:val="28"/>
          <w:lang w:val="kk-KZ"/>
        </w:rPr>
        <w:t xml:space="preserve"> </w:t>
      </w:r>
      <w:r w:rsidR="003B5C64" w:rsidRPr="00AF776F">
        <w:rPr>
          <w:rFonts w:ascii="Times New Roman" w:hAnsi="Times New Roman" w:cs="Times New Roman"/>
          <w:sz w:val="28"/>
          <w:szCs w:val="28"/>
          <w:lang w:val="kk-KZ"/>
        </w:rPr>
        <w:t xml:space="preserve">ақылы негізінде оқитындардың үлесі 44%-ды </w:t>
      </w:r>
      <w:r w:rsidRPr="00AF776F">
        <w:rPr>
          <w:rFonts w:ascii="Times New Roman" w:hAnsi="Times New Roman" w:cs="Times New Roman"/>
          <w:sz w:val="28"/>
          <w:szCs w:val="28"/>
          <w:lang w:val="kk-KZ"/>
        </w:rPr>
        <w:t>құрайды). Бір қызығы, кәсіптік-техникалық білім беруге қызығушылық 9-сынып түлектерінің арасында байқалады (</w:t>
      </w:r>
      <w:r w:rsidR="003B5C64" w:rsidRPr="00AF776F">
        <w:rPr>
          <w:rFonts w:ascii="Times New Roman" w:hAnsi="Times New Roman" w:cs="Times New Roman"/>
          <w:sz w:val="28"/>
          <w:szCs w:val="28"/>
          <w:lang w:val="kk-KZ"/>
        </w:rPr>
        <w:t>оқушылардың</w:t>
      </w:r>
      <w:r w:rsidR="00F10CA8">
        <w:rPr>
          <w:rFonts w:ascii="Times New Roman" w:hAnsi="Times New Roman" w:cs="Times New Roman"/>
          <w:sz w:val="28"/>
          <w:szCs w:val="28"/>
          <w:lang w:val="kk-KZ"/>
        </w:rPr>
        <w:t xml:space="preserve"> </w:t>
      </w:r>
      <w:r w:rsidR="003B5C64" w:rsidRPr="00AF776F">
        <w:rPr>
          <w:rFonts w:ascii="Times New Roman" w:hAnsi="Times New Roman" w:cs="Times New Roman"/>
          <w:sz w:val="28"/>
          <w:szCs w:val="28"/>
          <w:lang w:val="kk-KZ"/>
        </w:rPr>
        <w:t xml:space="preserve">9-сынып негізінде – </w:t>
      </w:r>
      <w:r w:rsidRPr="00AF776F">
        <w:rPr>
          <w:rFonts w:ascii="Times New Roman" w:hAnsi="Times New Roman" w:cs="Times New Roman"/>
          <w:sz w:val="28"/>
          <w:szCs w:val="28"/>
          <w:lang w:val="kk-KZ"/>
        </w:rPr>
        <w:t>64,1%-ы</w:t>
      </w:r>
      <w:r w:rsidR="003B5C64" w:rsidRPr="00AF776F">
        <w:rPr>
          <w:rFonts w:ascii="Times New Roman" w:hAnsi="Times New Roman" w:cs="Times New Roman"/>
          <w:sz w:val="28"/>
          <w:szCs w:val="28"/>
          <w:lang w:val="kk-KZ"/>
        </w:rPr>
        <w:t xml:space="preserve">, 11-сынып негізінде – 36%-ы </w:t>
      </w:r>
      <w:r w:rsidRPr="00AF776F">
        <w:rPr>
          <w:rFonts w:ascii="Times New Roman" w:hAnsi="Times New Roman" w:cs="Times New Roman"/>
          <w:sz w:val="28"/>
          <w:szCs w:val="28"/>
          <w:lang w:val="kk-KZ"/>
        </w:rPr>
        <w:t>білім алады). 10-11 сыныптарға баратын оқушылар жоғары оқу орнына түсуге үміттенеді.</w:t>
      </w:r>
    </w:p>
    <w:p w:rsidR="00270543" w:rsidRDefault="00270543" w:rsidP="000F3D77">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Еліміздегі техникалық және кәсіптік оқыту орталықтары Түркістан және Қарағанды облыстары мен Алматы қаласы болып табылады, оларға барлық оқушылардың 32,0%-ы тиесілі. Бұл ретте білім беру ұйымдарының ең көп саны Алматы қаласында (барлық мекемелердің 11,3%-ы) және ШКО-да (10,6%-ы).</w:t>
      </w:r>
    </w:p>
    <w:p w:rsidR="00FA10E7" w:rsidRPr="00AF776F" w:rsidRDefault="00FA10E7" w:rsidP="00353254">
      <w:pPr>
        <w:spacing w:after="0" w:line="240" w:lineRule="auto"/>
        <w:ind w:firstLine="709"/>
        <w:jc w:val="both"/>
        <w:rPr>
          <w:rFonts w:ascii="Times New Roman" w:eastAsia="Calibri" w:hAnsi="Times New Roman" w:cs="Times New Roman"/>
          <w:b/>
          <w:bCs/>
          <w:i/>
          <w:iCs/>
          <w:color w:val="000000" w:themeColor="text2" w:themeShade="80"/>
          <w:sz w:val="24"/>
          <w:szCs w:val="24"/>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18</w:t>
      </w:r>
      <w:r w:rsidRPr="00AF776F">
        <w:fldChar w:fldCharType="end"/>
      </w:r>
      <w:r w:rsidRPr="00AF776F">
        <w:rPr>
          <w:lang w:val="kk-KZ"/>
        </w:rPr>
        <w:t>-диаграмма.Өңірлер бөлінісінде ТжКБ ұйымдарында білім алушылардың саны</w:t>
      </w:r>
      <w:r w:rsidRPr="00000363">
        <w:rPr>
          <w:lang w:val="kk-KZ"/>
        </w:rPr>
        <w:t>,</w:t>
      </w:r>
      <w:r w:rsidR="00BC216B" w:rsidRPr="00000363">
        <w:rPr>
          <w:lang w:val="kk-KZ"/>
        </w:rPr>
        <w:t xml:space="preserve"> </w:t>
      </w:r>
      <w:r w:rsidRPr="00000363">
        <w:rPr>
          <w:lang w:val="kk-KZ"/>
        </w:rPr>
        <w:t>2018</w:t>
      </w:r>
      <w:r w:rsidRPr="00AF776F">
        <w:rPr>
          <w:lang w:val="kk-KZ"/>
        </w:rPr>
        <w:t>, %</w:t>
      </w:r>
    </w:p>
    <w:p w:rsidR="00270543" w:rsidRPr="00AF776F" w:rsidRDefault="00270543" w:rsidP="00270543">
      <w:pPr>
        <w:spacing w:after="0" w:line="240" w:lineRule="auto"/>
        <w:ind w:firstLine="284"/>
        <w:jc w:val="both"/>
        <w:rPr>
          <w:rFonts w:ascii="Times New Roman" w:hAnsi="Times New Roman" w:cs="Times New Roman"/>
          <w:sz w:val="28"/>
          <w:szCs w:val="28"/>
        </w:rPr>
      </w:pPr>
      <w:r w:rsidRPr="00353254">
        <w:rPr>
          <w:rFonts w:ascii="Times New Roman" w:hAnsi="Times New Roman" w:cs="Times New Roman"/>
          <w:noProof/>
          <w:lang w:eastAsia="ru-RU"/>
        </w:rPr>
        <w:drawing>
          <wp:inline distT="0" distB="0" distL="0" distR="0" wp14:anchorId="6D3406F2" wp14:editId="7FFB69F2">
            <wp:extent cx="5580380" cy="3219450"/>
            <wp:effectExtent l="0" t="0" r="127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F16F0" w:rsidRDefault="009F16F0" w:rsidP="009E42EF">
      <w:pPr>
        <w:spacing w:after="0" w:line="276" w:lineRule="auto"/>
        <w:ind w:firstLine="709"/>
        <w:jc w:val="both"/>
        <w:rPr>
          <w:rFonts w:ascii="Times New Roman" w:hAnsi="Times New Roman" w:cs="Times New Roman"/>
          <w:sz w:val="28"/>
          <w:szCs w:val="28"/>
          <w:lang w:val="kk-KZ"/>
        </w:rPr>
      </w:pPr>
      <w:r w:rsidRPr="009F16F0">
        <w:rPr>
          <w:rFonts w:ascii="Times New Roman" w:hAnsi="Times New Roman" w:cs="Times New Roman"/>
          <w:sz w:val="28"/>
          <w:szCs w:val="28"/>
          <w:lang w:val="kk-KZ"/>
        </w:rPr>
        <w:t>Оқу 263 мамандық және 745 біліктілік бойынша жүргізіледі. Оқушылардың ең көп саны білім беру, медицина, жөндеу және көлікке қызмет көрсету саласында білім алады. </w:t>
      </w:r>
      <w:r w:rsidRPr="009F16F0">
        <w:rPr>
          <w:rFonts w:ascii="Times New Roman" w:hAnsi="Times New Roman" w:cs="Times New Roman"/>
          <w:bCs/>
          <w:sz w:val="28"/>
          <w:szCs w:val="28"/>
          <w:lang w:val="kk-KZ"/>
        </w:rPr>
        <w:t xml:space="preserve">2017-2021 жылдарға арналған Нәтижелі жұмыспен қамту және жаппай кәсіпкерлік бағдарламасы </w:t>
      </w:r>
      <w:r w:rsidRPr="009F16F0">
        <w:rPr>
          <w:rFonts w:ascii="Times New Roman" w:hAnsi="Times New Roman" w:cs="Times New Roman"/>
          <w:bCs/>
          <w:sz w:val="28"/>
          <w:szCs w:val="28"/>
          <w:lang w:val="kk-KZ"/>
        </w:rPr>
        <w:lastRenderedPageBreak/>
        <w:t>шеңберінде</w:t>
      </w:r>
      <w:r w:rsidRPr="009F16F0">
        <w:rPr>
          <w:rFonts w:ascii="Times New Roman" w:hAnsi="Times New Roman" w:cs="Times New Roman"/>
          <w:sz w:val="28"/>
          <w:szCs w:val="28"/>
          <w:lang w:val="kk-KZ"/>
        </w:rPr>
        <w:t> колледждерде 36,2 мың адам оқиды, оның ішінде келесі санаттар бойынша: жетім балалар – 909 адам, мүгедектер – 410 адам, көп балалы отбасынан – 8834 адам, аз қамтылған отбасынан – 11678 адам, өткен жылдардың түлектері, біліктіліксіз қалған – 2398 адам.</w:t>
      </w:r>
      <w:r w:rsidRPr="00AF776F">
        <w:rPr>
          <w:rFonts w:ascii="Times New Roman" w:hAnsi="Times New Roman" w:cs="Times New Roman"/>
          <w:sz w:val="28"/>
          <w:szCs w:val="28"/>
          <w:lang w:val="kk-KZ"/>
        </w:rPr>
        <w:t xml:space="preserve"> </w:t>
      </w:r>
    </w:p>
    <w:p w:rsidR="00ED7F62" w:rsidRPr="00AF776F" w:rsidRDefault="00ED7F62" w:rsidP="009E42EF">
      <w:pPr>
        <w:spacing w:after="0" w:line="276" w:lineRule="auto"/>
        <w:ind w:firstLine="709"/>
        <w:jc w:val="both"/>
        <w:rPr>
          <w:rFonts w:ascii="Times New Roman" w:hAnsi="Times New Roman" w:cs="Times New Roman"/>
          <w:sz w:val="28"/>
          <w:szCs w:val="28"/>
          <w:lang w:val="kk-KZ" w:eastAsia="x-none"/>
        </w:rPr>
      </w:pPr>
      <w:r w:rsidRPr="00AF776F">
        <w:rPr>
          <w:rFonts w:ascii="Times New Roman" w:hAnsi="Times New Roman" w:cs="Times New Roman"/>
          <w:sz w:val="28"/>
          <w:szCs w:val="28"/>
          <w:lang w:val="kk-KZ" w:eastAsia="x-none"/>
        </w:rPr>
        <w:t>2018 жылы колледждерге бағдарламалардың мазмұнын жұмыс берушілердің талабы бойынша 50% ға дейін және дуальды оқыту кезінде 80%</w:t>
      </w:r>
      <w:r w:rsidR="00813F8A">
        <w:rPr>
          <w:rFonts w:ascii="Times New Roman" w:hAnsi="Times New Roman" w:cs="Times New Roman"/>
          <w:sz w:val="28"/>
          <w:szCs w:val="28"/>
          <w:lang w:val="kk-KZ" w:eastAsia="x-none"/>
        </w:rPr>
        <w:t xml:space="preserve"> – </w:t>
      </w:r>
      <w:r w:rsidRPr="00AF776F">
        <w:rPr>
          <w:rFonts w:ascii="Times New Roman" w:hAnsi="Times New Roman" w:cs="Times New Roman"/>
          <w:sz w:val="28"/>
          <w:szCs w:val="28"/>
          <w:lang w:val="kk-KZ" w:eastAsia="x-none"/>
        </w:rPr>
        <w:t>ға дейін өзгертуге мүмкіндік беретін МЖМБС енгізу. Халықаралық талаптар бойынша жаңа білім беру бағдарламаларына, оның ішінде WorldSkills стандарттарына көшу кезең-кезеңмен жүзеге асырылады.</w:t>
      </w:r>
    </w:p>
    <w:p w:rsidR="00813F8A" w:rsidRDefault="00ED7F62"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2018 жылы 4,2 мыңнан астам кәсіпорынның қатысуымен колледждердің </w:t>
      </w:r>
      <w:r w:rsidR="009B58DC" w:rsidRPr="00AF776F">
        <w:rPr>
          <w:rFonts w:ascii="Times New Roman" w:hAnsi="Times New Roman" w:cs="Times New Roman"/>
          <w:sz w:val="28"/>
          <w:szCs w:val="28"/>
          <w:lang w:val="kk-KZ"/>
        </w:rPr>
        <w:br/>
      </w:r>
      <w:r w:rsidRPr="00AF776F">
        <w:rPr>
          <w:rFonts w:ascii="Times New Roman" w:hAnsi="Times New Roman" w:cs="Times New Roman"/>
          <w:sz w:val="28"/>
          <w:szCs w:val="28"/>
          <w:lang w:val="kk-KZ"/>
        </w:rPr>
        <w:t xml:space="preserve">59,2%-ында дуальды оқыту енгізілді. Жұмыс берушілерді дуальды оқытуға қатысуға ынталандыру үшін техникалық және кәсіптік білім беруді жан басына қаржыландырудың жаңа әдістемесі әзірленді. </w:t>
      </w:r>
      <w:r w:rsidRPr="00AF776F">
        <w:rPr>
          <w:rFonts w:ascii="Times New Roman" w:hAnsi="Times New Roman" w:cs="Times New Roman"/>
          <w:sz w:val="28"/>
          <w:szCs w:val="28"/>
          <w:lang w:val="kk-KZ" w:eastAsia="x-none"/>
        </w:rPr>
        <w:t>Жан басына шаққандағы норматив шеңберінде өндірістік практикаға, атап айтқанда тәлімгерлерге еңбекақы төлеуге арналған шығыстар ескерілді.</w:t>
      </w:r>
    </w:p>
    <w:p w:rsidR="00813F8A" w:rsidRDefault="00ED7F62" w:rsidP="009E42EF">
      <w:pPr>
        <w:spacing w:after="0" w:line="276" w:lineRule="auto"/>
        <w:ind w:firstLine="709"/>
        <w:jc w:val="both"/>
        <w:rPr>
          <w:rFonts w:ascii="Times New Roman" w:hAnsi="Times New Roman" w:cs="Times New Roman"/>
          <w:sz w:val="28"/>
          <w:szCs w:val="28"/>
          <w:lang w:val="kk-KZ" w:eastAsia="x-none"/>
        </w:rPr>
      </w:pPr>
      <w:r w:rsidRPr="00AF776F">
        <w:rPr>
          <w:rFonts w:ascii="Times New Roman" w:hAnsi="Times New Roman" w:cs="Times New Roman"/>
          <w:sz w:val="28"/>
          <w:szCs w:val="28"/>
          <w:lang w:val="kk-KZ"/>
        </w:rPr>
        <w:t>Оқытудың дуальды жүйесіне көшу кезінде оқу уақытының 70% практикалық сабақтарға бөлінеді, сондықтан шеберлерге жүктеме және оларға қажеттілік артады. Осыған байланысты кәсіби және техникалық білім беру жүйесіне шеберлерді тарту жөніндегі жұмысты күшейту қажет.</w:t>
      </w:r>
    </w:p>
    <w:p w:rsidR="00813F8A" w:rsidRDefault="00ED7F62" w:rsidP="009E42EF">
      <w:pPr>
        <w:spacing w:after="0" w:line="276" w:lineRule="auto"/>
        <w:ind w:firstLine="709"/>
        <w:jc w:val="both"/>
        <w:rPr>
          <w:rFonts w:ascii="Times New Roman" w:hAnsi="Times New Roman" w:cs="Times New Roman"/>
          <w:sz w:val="28"/>
          <w:szCs w:val="28"/>
          <w:u w:val="single"/>
          <w:lang w:val="kk-KZ" w:eastAsia="x-none"/>
        </w:rPr>
      </w:pPr>
      <w:r w:rsidRPr="00AF776F">
        <w:rPr>
          <w:rFonts w:ascii="Times New Roman" w:hAnsi="Times New Roman" w:cs="Times New Roman"/>
          <w:sz w:val="28"/>
          <w:szCs w:val="28"/>
          <w:lang w:val="kk-KZ" w:eastAsia="x-none"/>
        </w:rPr>
        <w:t>ТжКБ ұйымдарында жұмыс біліктілігі бойынша оқитын студенттерге (131 мың адам), сондай-ақ орта буын мамандықтары бойынша оқитын көп балалы отбасылардан шыққан балаларға (7 мыңнан астам адам) білім алу кезеңінде тегін тамақ беріледі.</w:t>
      </w:r>
    </w:p>
    <w:p w:rsidR="00ED7F62" w:rsidRPr="00AF776F" w:rsidRDefault="00ED7F62" w:rsidP="009E42EF">
      <w:pPr>
        <w:spacing w:after="0" w:line="276" w:lineRule="auto"/>
        <w:ind w:firstLine="709"/>
        <w:jc w:val="both"/>
        <w:rPr>
          <w:rFonts w:ascii="Times New Roman" w:hAnsi="Times New Roman" w:cs="Times New Roman"/>
          <w:sz w:val="28"/>
          <w:szCs w:val="28"/>
          <w:lang w:val="kk-KZ" w:eastAsia="x-none"/>
        </w:rPr>
      </w:pPr>
      <w:r w:rsidRPr="00AF776F">
        <w:rPr>
          <w:rFonts w:ascii="Times New Roman" w:hAnsi="Times New Roman" w:cs="Times New Roman"/>
          <w:sz w:val="28"/>
          <w:szCs w:val="28"/>
          <w:lang w:val="kk-KZ" w:eastAsia="x-none"/>
        </w:rPr>
        <w:t>Колледждердің 53,5%-ы меншікті немесе жалға алынған жатақханалары бар, осылайша 85 818 адам үшін тұруды қамтамасыз етеді.</w:t>
      </w:r>
    </w:p>
    <w:p w:rsidR="00813F8A" w:rsidRDefault="00ED7F62"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11-сыныпты бітірген жасөспірімдердің 27,8%-ы (9-сынып түлектерінің арасында бұл үлес 0,17%-ды құрайды), өз оқуын жалғастырмады, яғни кәсіби білімсіз қалды. Бұл ТжКБ жүйесін одан әрі дамыту және танымал ету қажеттігін білдіретін өте үлкен көрсеткіш. Осыған байланысты, тегін негізде бірінші жұмыс мамандығын ұсыну, ТжКБ-ның халықаралық конкурстарға қатысуы, бизнесті білім беру процесіне енгізу (дуальды білім беру шеңберінде) еліміздегі техникалық және кәсіптік білім беруді дамытуға, жұмыс күшінің сапасын жақсартуға, зияткерлік капиталды арттыруға ықпал етуі мүмкін.</w:t>
      </w:r>
    </w:p>
    <w:p w:rsidR="00E143D7" w:rsidRPr="00AF776F" w:rsidRDefault="00270543" w:rsidP="00C032F6">
      <w:pPr>
        <w:pStyle w:val="3"/>
        <w:numPr>
          <w:ilvl w:val="2"/>
          <w:numId w:val="1"/>
        </w:numPr>
        <w:spacing w:line="276" w:lineRule="auto"/>
      </w:pPr>
      <w:r w:rsidRPr="00AF776F">
        <w:lastRenderedPageBreak/>
        <w:t>Ерекше білім беру қажеттіліктері бар балалар үшін техникалық және кәсіптік</w:t>
      </w:r>
      <w:r w:rsidR="00E143D7" w:rsidRPr="00AF776F">
        <w:t xml:space="preserve"> білімнің қолжетімділігі</w:t>
      </w:r>
    </w:p>
    <w:p w:rsidR="00813F8A" w:rsidRDefault="00270543"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Барлық деңгейлерде, оның ішінде кәсіби техникалық деңгейде инклюзивті білім беру үшін жағдай жасау – еліміздегі білім беруді дамытудың маңызды стратегиялық міндеттерінің бірі. Мүмкіндігі шектеулі жандарға мамандық алу – өмір сапасын қалыптастырудағы басты қадам. </w:t>
      </w:r>
      <w:r w:rsidR="005B0E43">
        <w:rPr>
          <w:rFonts w:ascii="Times New Roman" w:hAnsi="Times New Roman" w:cs="Times New Roman"/>
          <w:sz w:val="28"/>
          <w:szCs w:val="28"/>
          <w:lang w:val="kk-KZ"/>
        </w:rPr>
        <w:br/>
      </w:r>
      <w:r w:rsidRPr="00AF776F">
        <w:rPr>
          <w:rFonts w:ascii="Times New Roman" w:hAnsi="Times New Roman" w:cs="Times New Roman"/>
          <w:sz w:val="28"/>
          <w:szCs w:val="28"/>
          <w:lang w:val="kk-KZ"/>
        </w:rPr>
        <w:t xml:space="preserve">Көптеген елдердің тәжірибесі мүгедектігі бар адамдарды кәсіппен </w:t>
      </w:r>
      <w:r w:rsidR="005B0E43">
        <w:rPr>
          <w:rFonts w:ascii="Times New Roman" w:hAnsi="Times New Roman" w:cs="Times New Roman"/>
          <w:sz w:val="28"/>
          <w:szCs w:val="28"/>
          <w:lang w:val="kk-KZ"/>
        </w:rPr>
        <w:br/>
      </w:r>
      <w:r w:rsidRPr="00AF776F">
        <w:rPr>
          <w:rFonts w:ascii="Times New Roman" w:hAnsi="Times New Roman" w:cs="Times New Roman"/>
          <w:sz w:val="28"/>
          <w:szCs w:val="28"/>
          <w:lang w:val="kk-KZ"/>
        </w:rPr>
        <w:t xml:space="preserve">және жұмысқа орналастырумен қамтамасыз ету зейнетақы </w:t>
      </w:r>
      <w:r w:rsidR="005B0E43">
        <w:rPr>
          <w:rFonts w:ascii="Times New Roman" w:hAnsi="Times New Roman" w:cs="Times New Roman"/>
          <w:sz w:val="28"/>
          <w:szCs w:val="28"/>
          <w:lang w:val="kk-KZ"/>
        </w:rPr>
        <w:br/>
      </w:r>
      <w:r w:rsidRPr="00AF776F">
        <w:rPr>
          <w:rFonts w:ascii="Times New Roman" w:hAnsi="Times New Roman" w:cs="Times New Roman"/>
          <w:sz w:val="28"/>
          <w:szCs w:val="28"/>
          <w:lang w:val="kk-KZ"/>
        </w:rPr>
        <w:t>мен жәрдемақы төлеуге қарағанда әлдеқайда тиімді екендігін көрсетеді.</w:t>
      </w:r>
    </w:p>
    <w:p w:rsidR="00ED7F62" w:rsidRPr="00AF776F" w:rsidRDefault="00ED7F62"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2018 жылы техникалық және кәсіптік білім беру </w:t>
      </w:r>
      <w:r w:rsidR="005B0E43">
        <w:rPr>
          <w:rFonts w:ascii="Times New Roman" w:hAnsi="Times New Roman" w:cs="Times New Roman"/>
          <w:sz w:val="28"/>
          <w:szCs w:val="28"/>
          <w:lang w:val="kk-KZ"/>
        </w:rPr>
        <w:br/>
      </w:r>
      <w:r w:rsidRPr="00AF776F">
        <w:rPr>
          <w:rFonts w:ascii="Times New Roman" w:hAnsi="Times New Roman" w:cs="Times New Roman"/>
          <w:sz w:val="28"/>
          <w:szCs w:val="28"/>
          <w:lang w:val="kk-KZ"/>
        </w:rPr>
        <w:t xml:space="preserve">саласында колледждердің 30%-ы (821 колледждің 247-і) ерекше </w:t>
      </w:r>
      <w:r w:rsidR="005B0E43">
        <w:rPr>
          <w:rFonts w:ascii="Times New Roman" w:hAnsi="Times New Roman" w:cs="Times New Roman"/>
          <w:sz w:val="28"/>
          <w:szCs w:val="28"/>
          <w:lang w:val="kk-KZ"/>
        </w:rPr>
        <w:br/>
      </w:r>
      <w:r w:rsidRPr="00AF776F">
        <w:rPr>
          <w:rFonts w:ascii="Times New Roman" w:hAnsi="Times New Roman" w:cs="Times New Roman"/>
          <w:sz w:val="28"/>
          <w:szCs w:val="28"/>
          <w:lang w:val="kk-KZ"/>
        </w:rPr>
        <w:t xml:space="preserve">білім алу қажеттілігі бар 2928 баланы оқыту үшін жағдай жасалған, </w:t>
      </w:r>
      <w:r w:rsidR="005B0E43">
        <w:rPr>
          <w:rFonts w:ascii="Times New Roman" w:hAnsi="Times New Roman" w:cs="Times New Roman"/>
          <w:sz w:val="28"/>
          <w:szCs w:val="28"/>
          <w:lang w:val="kk-KZ"/>
        </w:rPr>
        <w:br/>
      </w:r>
      <w:r w:rsidRPr="00AF776F">
        <w:rPr>
          <w:rFonts w:ascii="Times New Roman" w:hAnsi="Times New Roman" w:cs="Times New Roman"/>
          <w:sz w:val="28"/>
          <w:szCs w:val="28"/>
          <w:lang w:val="kk-KZ"/>
        </w:rPr>
        <w:t xml:space="preserve">оның ішінде бала кезінен мүгедектер – 2 192, 1 және 2 топтағы </w:t>
      </w:r>
      <w:r w:rsidR="005B0E43">
        <w:rPr>
          <w:rFonts w:ascii="Times New Roman" w:hAnsi="Times New Roman" w:cs="Times New Roman"/>
          <w:sz w:val="28"/>
          <w:szCs w:val="28"/>
          <w:lang w:val="kk-KZ"/>
        </w:rPr>
        <w:br/>
      </w:r>
      <w:r w:rsidRPr="00AF776F">
        <w:rPr>
          <w:rFonts w:ascii="Times New Roman" w:hAnsi="Times New Roman" w:cs="Times New Roman"/>
          <w:sz w:val="28"/>
          <w:szCs w:val="28"/>
          <w:lang w:val="kk-KZ"/>
        </w:rPr>
        <w:t>мүгедек адамдар – 736. 2020 жылға қарай ерекше білім беру қажеттілігі бар студенттер үшін тең жағдай жасаған және кедергісіз қолжетімділікті құрған техникалық және кәсіптік білім беру (үлгідегі) оқу орындарының үлесі 40%-ды құрайды.</w:t>
      </w:r>
    </w:p>
    <w:p w:rsidR="00ED7F62" w:rsidRPr="00AF776F" w:rsidRDefault="00ED7F62"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Ерекше білім беру қажеттіліктері бар адамдар үшін ТжКБ жүйесінің қолжетімділігін қамтамасыз ету мақсатында ТжКБ мамандықтары мен біліктіліктерінің классификаторында 70 мамандық бойынша кадрлар даярлау көзделген. Оқуға қолжетімділікті қамтамасыз ету үшін мұндай талапкерлер үшін 1% грант бөлінеді.</w:t>
      </w:r>
    </w:p>
    <w:p w:rsidR="00ED7F62" w:rsidRPr="00AF776F" w:rsidRDefault="00ED7F62"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алуға ерекше қажеттіліктері бар оқушылар ТжКБ ұйымдарында</w:t>
      </w:r>
      <w:r w:rsidR="00F10CA8">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тегін тамақпен, жатақханамен қамтамасыз етіледі, оларға стипендияларға қосымша ақы және жол жүру билеттері беріледі. Бірақ сапалы инклюзивті білім беру үшін арнайы шеберханалар, техникалық көмекші (компенсаторлық) оқыту құралдары жетіспейді.</w:t>
      </w:r>
    </w:p>
    <w:p w:rsidR="00270543" w:rsidRDefault="00270543" w:rsidP="00864040">
      <w:pPr>
        <w:spacing w:after="0" w:line="276" w:lineRule="auto"/>
        <w:ind w:firstLine="709"/>
        <w:jc w:val="both"/>
        <w:rPr>
          <w:rFonts w:ascii="Times New Roman" w:hAnsi="Times New Roman" w:cs="Times New Roman"/>
          <w:sz w:val="28"/>
          <w:szCs w:val="28"/>
          <w:lang w:val="kk-KZ"/>
        </w:rPr>
      </w:pPr>
    </w:p>
    <w:p w:rsidR="00270543" w:rsidRPr="00335ECB" w:rsidRDefault="00270543" w:rsidP="00335ECB">
      <w:pPr>
        <w:pStyle w:val="2"/>
        <w:numPr>
          <w:ilvl w:val="1"/>
          <w:numId w:val="1"/>
        </w:numPr>
        <w:rPr>
          <w:rFonts w:eastAsiaTheme="majorEastAsia"/>
        </w:rPr>
      </w:pPr>
      <w:bookmarkStart w:id="30" w:name="_Toc6785386"/>
      <w:r w:rsidRPr="00335ECB">
        <w:rPr>
          <w:rFonts w:eastAsiaTheme="majorEastAsia"/>
        </w:rPr>
        <w:t>Жоғары білім</w:t>
      </w:r>
      <w:bookmarkEnd w:id="30"/>
    </w:p>
    <w:p w:rsidR="00270543" w:rsidRPr="00AF776F" w:rsidRDefault="00270543" w:rsidP="009E42EF">
      <w:pPr>
        <w:autoSpaceDE w:val="0"/>
        <w:autoSpaceDN w:val="0"/>
        <w:adjustRightInd w:val="0"/>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Жыл сайын өндіріс құралдары мен табиғи ресурстардың маңыздылығын басып оза отырып, әлем елдерінің экономикалық дамуындағы білімнің рөлі қарқынды өсіп келеді. «Дүниежүзілік Банктің бағалауы бойынша қазіргі заманғы экономикадағы физикалық капитал әр елдің байлығының жалпы </w:t>
      </w:r>
      <w:r w:rsidRPr="00AF776F">
        <w:rPr>
          <w:rFonts w:ascii="Times New Roman" w:hAnsi="Times New Roman" w:cs="Times New Roman"/>
          <w:sz w:val="28"/>
          <w:szCs w:val="28"/>
          <w:lang w:val="kk-KZ"/>
        </w:rPr>
        <w:lastRenderedPageBreak/>
        <w:t>көлемінің 16%-ын, табиғи – 20%-ын, ал адами капитал – 64%-ын құрайды»</w:t>
      </w:r>
      <w:r w:rsidRPr="00AF776F">
        <w:rPr>
          <w:rStyle w:val="af2"/>
          <w:rFonts w:ascii="Times New Roman" w:hAnsi="Times New Roman" w:cs="Times New Roman"/>
        </w:rPr>
        <w:footnoteReference w:id="31"/>
      </w:r>
      <w:r w:rsidRPr="00AF776F">
        <w:rPr>
          <w:rFonts w:ascii="Times New Roman" w:hAnsi="Times New Roman" w:cs="Times New Roman"/>
          <w:sz w:val="28"/>
          <w:szCs w:val="28"/>
          <w:lang w:val="kk-KZ"/>
        </w:rPr>
        <w:t>. Бұл мағынада білімге, оның ішінде жоғары білімге қолжетімділікті кеңейту әлеуметтік шиеленістің төмендеуіне, әлеуметтік белсенділіктің өсуіне, халықтың сапалық сипаттамаларының (бейімділік, мобильділік, денсаулық, тәрбие мен мәдениет деңгейі) қатарының жақсаруына әкеледі.</w:t>
      </w:r>
    </w:p>
    <w:p w:rsidR="00813F8A" w:rsidRDefault="00ED7F62"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Қазақстанда 2018 жылы 131 жоғары оқу орны болды: 10 – ұлттық, 31 – мемлекеттік, 14 – азаматтық емес, </w:t>
      </w:r>
      <w:r w:rsidR="00353254">
        <w:rPr>
          <w:rFonts w:ascii="Times New Roman" w:hAnsi="Times New Roman" w:cs="Times New Roman"/>
          <w:sz w:val="28"/>
          <w:szCs w:val="28"/>
          <w:lang w:val="kk-KZ"/>
        </w:rPr>
        <w:t xml:space="preserve">1 – ДББҰ; 1 – халықаралық; 18 </w:t>
      </w:r>
      <w:r w:rsidRPr="00AF776F">
        <w:rPr>
          <w:rFonts w:ascii="Times New Roman" w:hAnsi="Times New Roman" w:cs="Times New Roman"/>
          <w:sz w:val="28"/>
          <w:szCs w:val="28"/>
          <w:lang w:val="kk-KZ"/>
        </w:rPr>
        <w:t>акционерлік, 56 – жеке меншік. 2018-2019 оқу жылында оқушылар контингенті барлығы 586 661 адамды құрады, оның ішінде мемлекеттік тапсырыс бойынша 182 317 адам.</w:t>
      </w:r>
    </w:p>
    <w:p w:rsidR="00813F8A" w:rsidRDefault="004067C2" w:rsidP="009E42EF">
      <w:pPr>
        <w:autoSpaceDE w:val="0"/>
        <w:autoSpaceDN w:val="0"/>
        <w:adjustRightInd w:val="0"/>
        <w:spacing w:after="0" w:line="276" w:lineRule="auto"/>
        <w:ind w:firstLine="567"/>
        <w:jc w:val="both"/>
        <w:rPr>
          <w:rFonts w:ascii="Times New Roman" w:eastAsia="Calibri-Bold" w:hAnsi="Times New Roman" w:cs="Times New Roman"/>
          <w:sz w:val="28"/>
          <w:szCs w:val="28"/>
          <w:lang w:val="kk-KZ"/>
        </w:rPr>
      </w:pPr>
      <w:r w:rsidRPr="00AF776F">
        <w:rPr>
          <w:rFonts w:ascii="Times New Roman" w:hAnsi="Times New Roman" w:cs="Times New Roman"/>
          <w:sz w:val="28"/>
          <w:szCs w:val="28"/>
          <w:lang w:val="kk-KZ"/>
        </w:rPr>
        <w:t>Соңғы үш жылда студенттер санының өсуі байқалады (2015 жылдан бастап 2018 жылға дейін өсім 8%-ды құрады), бұл жақсы үрдіс болып табылады, себебі жалпы еліміздегі халықтың үштен бір бөлігінің біліммен қамтылуы әлі де жоғары емес – 46,3% (2017ж. БЖИ</w:t>
      </w:r>
      <w:r w:rsidR="00813F8A">
        <w:rPr>
          <w:rFonts w:ascii="Times New Roman" w:hAnsi="Times New Roman" w:cs="Times New Roman"/>
          <w:sz w:val="28"/>
          <w:szCs w:val="28"/>
          <w:lang w:val="kk-KZ"/>
        </w:rPr>
        <w:t xml:space="preserve"> – </w:t>
      </w:r>
      <w:r w:rsidRPr="00AF776F">
        <w:rPr>
          <w:rFonts w:ascii="Times New Roman" w:hAnsi="Times New Roman" w:cs="Times New Roman"/>
          <w:sz w:val="28"/>
          <w:szCs w:val="28"/>
          <w:lang w:val="kk-KZ"/>
        </w:rPr>
        <w:t>да 63 орын) әлем елдерінің көрсеткіштерімен салыстырғанда (Швейцария – 57,7%, АҚШ – 85,8%, Сингапур – 92,2%, Нидерланды – 78,5%, Германия – 68,3%)</w:t>
      </w:r>
      <w:r w:rsidRPr="00AF776F">
        <w:rPr>
          <w:rStyle w:val="af2"/>
          <w:rFonts w:ascii="Times New Roman" w:eastAsia="Calibri-Bold" w:hAnsi="Times New Roman" w:cs="Times New Roman"/>
        </w:rPr>
        <w:footnoteReference w:id="32"/>
      </w:r>
      <w:r w:rsidRPr="00AF776F">
        <w:rPr>
          <w:rFonts w:ascii="Times New Roman" w:eastAsia="Calibri-Bold" w:hAnsi="Times New Roman" w:cs="Times New Roman"/>
          <w:sz w:val="28"/>
          <w:szCs w:val="28"/>
          <w:lang w:val="kk-KZ"/>
        </w:rPr>
        <w:t>.</w:t>
      </w:r>
    </w:p>
    <w:p w:rsidR="004067C2" w:rsidRDefault="004067C2" w:rsidP="009E42EF">
      <w:pPr>
        <w:spacing w:after="0" w:line="276" w:lineRule="auto"/>
        <w:ind w:firstLine="708"/>
        <w:jc w:val="both"/>
        <w:rPr>
          <w:rFonts w:ascii="Times New Roman" w:hAnsi="Times New Roman" w:cs="Times New Roman"/>
          <w:sz w:val="28"/>
          <w:szCs w:val="28"/>
          <w:shd w:val="clear" w:color="auto" w:fill="FFFFFF"/>
          <w:lang w:val="kk-KZ"/>
        </w:rPr>
      </w:pPr>
      <w:r w:rsidRPr="00C032F6">
        <w:rPr>
          <w:b/>
          <w:sz w:val="28"/>
          <w:szCs w:val="28"/>
          <w:lang w:val="kk-KZ" w:eastAsia="x-none"/>
        </w:rPr>
        <w:t>ҰБТ</w:t>
      </w:r>
      <w:r w:rsidR="00C032F6" w:rsidRPr="00C032F6">
        <w:rPr>
          <w:sz w:val="28"/>
          <w:szCs w:val="28"/>
          <w:lang w:val="kk-KZ" w:eastAsia="x-none"/>
        </w:rPr>
        <w:t xml:space="preserve">. </w:t>
      </w:r>
      <w:r w:rsidRPr="00AF776F">
        <w:rPr>
          <w:rFonts w:ascii="Times New Roman" w:hAnsi="Times New Roman" w:cs="Times New Roman"/>
          <w:sz w:val="28"/>
          <w:szCs w:val="28"/>
          <w:shd w:val="clear" w:color="auto" w:fill="FFFFFF"/>
          <w:lang w:val="kk-KZ"/>
        </w:rPr>
        <w:t xml:space="preserve">2018 жылы ҰБТ-ға қатысу үшін 102 447 өтініш қабылданды </w:t>
      </w:r>
      <w:r w:rsidR="009B58DC" w:rsidRPr="00AF776F">
        <w:rPr>
          <w:rFonts w:ascii="Times New Roman" w:hAnsi="Times New Roman" w:cs="Times New Roman"/>
          <w:sz w:val="28"/>
          <w:szCs w:val="28"/>
          <w:shd w:val="clear" w:color="auto" w:fill="FFFFFF"/>
          <w:lang w:val="kk-KZ"/>
        </w:rPr>
        <w:br/>
      </w:r>
      <w:r w:rsidRPr="00AF776F">
        <w:rPr>
          <w:rFonts w:ascii="Times New Roman" w:hAnsi="Times New Roman" w:cs="Times New Roman"/>
          <w:sz w:val="28"/>
          <w:szCs w:val="28"/>
          <w:shd w:val="clear" w:color="auto" w:fill="FFFFFF"/>
          <w:lang w:val="kk-KZ"/>
        </w:rPr>
        <w:t>(2017 жылы – 92827), оның ішінде 77 224 (75%) – қазақ тілінде, 25 177 (25%) – орыс тілінде, 46 – ағылшын тілінде. Тестілеуге 98 698 адам (2017 жылы</w:t>
      </w:r>
      <w:r w:rsidR="00813F8A">
        <w:rPr>
          <w:rFonts w:ascii="Times New Roman" w:hAnsi="Times New Roman" w:cs="Times New Roman"/>
          <w:sz w:val="28"/>
          <w:szCs w:val="28"/>
          <w:shd w:val="clear" w:color="auto" w:fill="FFFFFF"/>
          <w:lang w:val="kk-KZ"/>
        </w:rPr>
        <w:t xml:space="preserve"> – </w:t>
      </w:r>
      <w:r w:rsidRPr="00AF776F">
        <w:rPr>
          <w:rFonts w:ascii="Times New Roman" w:hAnsi="Times New Roman" w:cs="Times New Roman"/>
          <w:sz w:val="28"/>
          <w:szCs w:val="28"/>
          <w:shd w:val="clear" w:color="auto" w:fill="FFFFFF"/>
          <w:lang w:val="kk-KZ"/>
        </w:rPr>
        <w:t>88593), оның ішінде қазақ тілінде – 76131 (7</w:t>
      </w:r>
      <w:r w:rsidR="00353254">
        <w:rPr>
          <w:rFonts w:ascii="Times New Roman" w:hAnsi="Times New Roman" w:cs="Times New Roman"/>
          <w:sz w:val="28"/>
          <w:szCs w:val="28"/>
          <w:shd w:val="clear" w:color="auto" w:fill="FFFFFF"/>
          <w:lang w:val="kk-KZ"/>
        </w:rPr>
        <w:t xml:space="preserve">7%), орыс тілінде – 22539 (23%) </w:t>
      </w:r>
      <w:r w:rsidRPr="00AF776F">
        <w:rPr>
          <w:rFonts w:ascii="Times New Roman" w:hAnsi="Times New Roman" w:cs="Times New Roman"/>
          <w:sz w:val="28"/>
          <w:szCs w:val="28"/>
          <w:shd w:val="clear" w:color="auto" w:fill="FFFFFF"/>
          <w:lang w:val="kk-KZ"/>
        </w:rPr>
        <w:t>және ағылшын тілінде – 28 адам қатысты, бұл жалпы өтініш берген бітірушілердің жалпы санының 96,3%-ын құрады (2017 жылы – 95,4%).</w:t>
      </w:r>
    </w:p>
    <w:p w:rsidR="004067C2" w:rsidRPr="00AF776F" w:rsidRDefault="004067C2" w:rsidP="009E42EF">
      <w:pPr>
        <w:autoSpaceDE w:val="0"/>
        <w:autoSpaceDN w:val="0"/>
        <w:adjustRightInd w:val="0"/>
        <w:spacing w:after="0" w:line="276" w:lineRule="auto"/>
        <w:ind w:firstLine="567"/>
        <w:jc w:val="both"/>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Шекті деңгейден 84065 адам өтті (қатысушылардың жалпы санынан 85,2%), бұл 2017 жылғы көрсеткіштерден жоғары (81%). Енді ақылы негізде оқуға түсу үшін ҰБТ жылына төрт рет, ал грант байқауына қатысу үшін маусым айында бір рет өткізіледі. Сондай-ақ ҰБТ-ға ерекше білім беру қажеттілігі бар 51 бала қатысты. Оларға жеке аудиториялар, көмекшілер, сондай-ақ ымдау тілін меңгерген мамандар ұсынылды.</w:t>
      </w:r>
    </w:p>
    <w:p w:rsidR="004067C2" w:rsidRPr="00AF776F" w:rsidRDefault="004067C2" w:rsidP="009E42EF">
      <w:pPr>
        <w:autoSpaceDE w:val="0"/>
        <w:autoSpaceDN w:val="0"/>
        <w:adjustRightInd w:val="0"/>
        <w:spacing w:after="0" w:line="276" w:lineRule="auto"/>
        <w:ind w:firstLine="567"/>
        <w:jc w:val="both"/>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2019 жылдан бастап ақылы негізде оқуға түсу үшін ҰБТ жылына төрт рет, ал грант конкурсына қатысу үшін маусым айында бір рет өткізіледі.</w:t>
      </w:r>
    </w:p>
    <w:p w:rsidR="004067C2" w:rsidRPr="00AF776F" w:rsidRDefault="004067C2" w:rsidP="009E42EF">
      <w:pPr>
        <w:autoSpaceDE w:val="0"/>
        <w:autoSpaceDN w:val="0"/>
        <w:adjustRightInd w:val="0"/>
        <w:spacing w:after="0" w:line="276" w:lineRule="auto"/>
        <w:ind w:firstLine="567"/>
        <w:jc w:val="both"/>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Сондай-ақ, ҰБТ-ны қайта тапсыру және бірінші академиялық кезең аяқталғанға дейін шекті деңгейден өтпеген тұлғаларды қабылдау бойынша норма сақталды.</w:t>
      </w:r>
    </w:p>
    <w:p w:rsidR="004067C2" w:rsidRPr="00AF776F" w:rsidRDefault="004067C2" w:rsidP="009E42EF">
      <w:pPr>
        <w:pStyle w:val="ae"/>
        <w:spacing w:before="0" w:beforeAutospacing="0" w:after="0" w:afterAutospacing="0" w:line="276" w:lineRule="auto"/>
        <w:ind w:firstLine="567"/>
        <w:jc w:val="both"/>
        <w:rPr>
          <w:rFonts w:cs="Times New Roman"/>
          <w:color w:val="000000"/>
          <w:sz w:val="23"/>
          <w:szCs w:val="23"/>
          <w:lang w:val="kk-KZ"/>
        </w:rPr>
      </w:pPr>
      <w:r w:rsidRPr="00AF776F">
        <w:rPr>
          <w:rFonts w:cs="Times New Roman"/>
          <w:sz w:val="28"/>
          <w:szCs w:val="28"/>
          <w:lang w:val="kk-KZ"/>
        </w:rPr>
        <w:lastRenderedPageBreak/>
        <w:t xml:space="preserve">2018 жылы Мемлекет басшысының тапсырмасы бойынша </w:t>
      </w:r>
      <w:r w:rsidR="009E42EF">
        <w:rPr>
          <w:rFonts w:cs="Times New Roman"/>
          <w:sz w:val="28"/>
          <w:szCs w:val="28"/>
          <w:lang w:val="kk-KZ"/>
        </w:rPr>
        <w:br/>
      </w:r>
      <w:r w:rsidRPr="00AF776F">
        <w:rPr>
          <w:rFonts w:cs="Times New Roman"/>
          <w:sz w:val="28"/>
          <w:szCs w:val="28"/>
          <w:lang w:val="kk-KZ"/>
        </w:rPr>
        <w:t xml:space="preserve">«Бес әлеуметтік бастама: үшінші бастама </w:t>
      </w:r>
      <w:r w:rsidR="00E143D7" w:rsidRPr="00AF776F">
        <w:rPr>
          <w:rFonts w:cs="Times New Roman"/>
          <w:sz w:val="28"/>
          <w:szCs w:val="28"/>
          <w:lang w:val="kk-KZ"/>
        </w:rPr>
        <w:t>–</w:t>
      </w:r>
      <w:r w:rsidRPr="00AF776F">
        <w:rPr>
          <w:rFonts w:cs="Times New Roman"/>
          <w:sz w:val="28"/>
          <w:szCs w:val="28"/>
          <w:lang w:val="kk-KZ"/>
        </w:rPr>
        <w:t xml:space="preserve"> Жоғары білімнің қолжетімділігі мен сапасын арттыру» аясында мемлекеттік тапсырыс көлемі 20 мың орынға артты. 2018 жылы</w:t>
      </w:r>
      <w:r w:rsidRPr="00AF776F">
        <w:rPr>
          <w:rFonts w:cs="Times New Roman"/>
          <w:sz w:val="28"/>
          <w:szCs w:val="28"/>
          <w:shd w:val="clear" w:color="auto" w:fill="FFFFFF"/>
          <w:lang w:val="kk-KZ"/>
        </w:rPr>
        <w:t xml:space="preserve"> 69 089 білім гранты бөлінді, бұл 2017 жылға қарағанда 37,3%-</w:t>
      </w:r>
      <w:r w:rsidRPr="00AF776F">
        <w:rPr>
          <w:rFonts w:cs="Times New Roman"/>
          <w:sz w:val="28"/>
          <w:szCs w:val="28"/>
          <w:lang w:val="kk-KZ"/>
        </w:rPr>
        <w:t xml:space="preserve">ға артық. </w:t>
      </w:r>
      <w:r w:rsidRPr="00AF776F">
        <w:rPr>
          <w:rFonts w:eastAsia="Calibri-Bold" w:cs="Times New Roman"/>
          <w:sz w:val="28"/>
          <w:szCs w:val="28"/>
          <w:lang w:val="kk-KZ"/>
        </w:rPr>
        <w:t>Техникалық және ауыл шаруашылығы мамандықтары бойынша кадрлар даярлау сапасын арттыру мақсатында гранттардың құны ұлттық жоғары оқу орындарында гранттар деңгейіне дейін 346-тен 635 мың теңгеге дейін артты.</w:t>
      </w:r>
    </w:p>
    <w:p w:rsidR="004067C2" w:rsidRPr="00AF776F" w:rsidRDefault="004067C2" w:rsidP="00353254">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жылдан бастап Қазақстанның ЖОО ауысу немесе қайта қабылдау кезінде шетелдік жоғары оқу орындарында оқитын азаматтар үшін кешенді тестілеу тоқтатылды. Сарапшылардың бағалауы бойынша осы шаралардың барлығы еліміздегі үшінші білім берумен қамтуды арттыруға мүмкіндік береді.</w:t>
      </w:r>
    </w:p>
    <w:p w:rsidR="004067C2" w:rsidRDefault="00270543" w:rsidP="009E42EF">
      <w:pPr>
        <w:spacing w:after="0" w:line="276" w:lineRule="auto"/>
        <w:ind w:firstLine="709"/>
        <w:jc w:val="both"/>
        <w:rPr>
          <w:rFonts w:ascii="Times New Roman" w:eastAsia="Calibri-Bold" w:hAnsi="Times New Roman" w:cs="Times New Roman"/>
          <w:sz w:val="28"/>
          <w:szCs w:val="28"/>
          <w:lang w:val="kk-KZ"/>
        </w:rPr>
      </w:pPr>
      <w:r w:rsidRPr="00AF776F">
        <w:rPr>
          <w:rFonts w:ascii="Times New Roman" w:eastAsia="Calibri-Bold" w:hAnsi="Times New Roman" w:cs="Times New Roman"/>
          <w:sz w:val="28"/>
          <w:szCs w:val="28"/>
          <w:lang w:val="kk-KZ"/>
        </w:rPr>
        <w:t xml:space="preserve">Жатақханалармен қамтамасыз етілуі. </w:t>
      </w:r>
      <w:r w:rsidR="004067C2" w:rsidRPr="00AF776F">
        <w:rPr>
          <w:rFonts w:ascii="Times New Roman" w:eastAsia="Calibri-Bold" w:hAnsi="Times New Roman" w:cs="Times New Roman"/>
          <w:sz w:val="28"/>
          <w:szCs w:val="28"/>
          <w:lang w:val="kk-KZ"/>
        </w:rPr>
        <w:t xml:space="preserve">Жатақханаға мұқтаж 103 255 өзге қаладан келген студенттердің 79 206-ы (76,7%) жатақханада тұрады. Президенттің «Жоғары білімнің қолжетімділігі мен сапасын арттыру </w:t>
      </w:r>
      <w:r w:rsidR="009E42EF">
        <w:rPr>
          <w:rFonts w:ascii="Times New Roman" w:eastAsia="Calibri-Bold" w:hAnsi="Times New Roman" w:cs="Times New Roman"/>
          <w:sz w:val="28"/>
          <w:szCs w:val="28"/>
          <w:lang w:val="kk-KZ"/>
        </w:rPr>
        <w:br/>
      </w:r>
      <w:r w:rsidR="004067C2" w:rsidRPr="00AF776F">
        <w:rPr>
          <w:rFonts w:ascii="Times New Roman" w:eastAsia="Calibri-Bold" w:hAnsi="Times New Roman" w:cs="Times New Roman"/>
          <w:sz w:val="28"/>
          <w:szCs w:val="28"/>
          <w:lang w:val="kk-KZ"/>
        </w:rPr>
        <w:t xml:space="preserve">және студент жастардың өмір сүру жағдайын жақсарту» </w:t>
      </w:r>
      <w:r w:rsidR="009E42EF">
        <w:rPr>
          <w:rFonts w:ascii="Times New Roman" w:eastAsia="Calibri-Bold" w:hAnsi="Times New Roman" w:cs="Times New Roman"/>
          <w:sz w:val="28"/>
          <w:szCs w:val="28"/>
          <w:lang w:val="kk-KZ"/>
        </w:rPr>
        <w:br/>
      </w:r>
      <w:r w:rsidR="004067C2" w:rsidRPr="00AF776F">
        <w:rPr>
          <w:rFonts w:ascii="Times New Roman" w:eastAsia="Calibri-Bold" w:hAnsi="Times New Roman" w:cs="Times New Roman"/>
          <w:sz w:val="28"/>
          <w:szCs w:val="28"/>
          <w:lang w:val="kk-KZ"/>
        </w:rPr>
        <w:t xml:space="preserve">үшінші әлеуметтік бастамасын іске асыру шеңберінде 2022 жылға </w:t>
      </w:r>
      <w:r w:rsidR="009E42EF">
        <w:rPr>
          <w:rFonts w:ascii="Times New Roman" w:eastAsia="Calibri-Bold" w:hAnsi="Times New Roman" w:cs="Times New Roman"/>
          <w:sz w:val="28"/>
          <w:szCs w:val="28"/>
          <w:lang w:val="kk-KZ"/>
        </w:rPr>
        <w:br/>
      </w:r>
      <w:r w:rsidR="004067C2" w:rsidRPr="00AF776F">
        <w:rPr>
          <w:rFonts w:ascii="Times New Roman" w:eastAsia="Calibri-Bold" w:hAnsi="Times New Roman" w:cs="Times New Roman"/>
          <w:sz w:val="28"/>
          <w:szCs w:val="28"/>
          <w:lang w:val="kk-KZ"/>
        </w:rPr>
        <w:t xml:space="preserve">дейін жатақханаларда кемінде 75 000 жаңа жатын орын қосу жоспарлануда. Жатақханаларға жатын орын қосу кезең-кезеңмен жүзеге асырылатын болады: 2019 жылы – кемінде 5 мың орын, 2020 жылы – 15 мың орын, </w:t>
      </w:r>
      <w:r w:rsidR="009E42EF">
        <w:rPr>
          <w:rFonts w:ascii="Times New Roman" w:eastAsia="Calibri-Bold" w:hAnsi="Times New Roman" w:cs="Times New Roman"/>
          <w:sz w:val="28"/>
          <w:szCs w:val="28"/>
          <w:lang w:val="kk-KZ"/>
        </w:rPr>
        <w:br/>
      </w:r>
      <w:r w:rsidR="004067C2" w:rsidRPr="00AF776F">
        <w:rPr>
          <w:rFonts w:ascii="Times New Roman" w:eastAsia="Calibri-Bold" w:hAnsi="Times New Roman" w:cs="Times New Roman"/>
          <w:sz w:val="28"/>
          <w:szCs w:val="28"/>
          <w:lang w:val="kk-KZ"/>
        </w:rPr>
        <w:t>2021 жылы – 25 мың орын, 2022 жылы</w:t>
      </w:r>
      <w:r w:rsidR="009B58DC" w:rsidRPr="00AF776F">
        <w:rPr>
          <w:rFonts w:ascii="Times New Roman" w:eastAsia="Calibri-Bold" w:hAnsi="Times New Roman" w:cs="Times New Roman"/>
          <w:sz w:val="28"/>
          <w:szCs w:val="28"/>
          <w:lang w:val="kk-KZ"/>
        </w:rPr>
        <w:t xml:space="preserve"> – </w:t>
      </w:r>
      <w:r w:rsidR="004067C2" w:rsidRPr="00AF776F">
        <w:rPr>
          <w:rFonts w:ascii="Times New Roman" w:eastAsia="Calibri-Bold" w:hAnsi="Times New Roman" w:cs="Times New Roman"/>
          <w:sz w:val="28"/>
          <w:szCs w:val="28"/>
          <w:lang w:val="kk-KZ"/>
        </w:rPr>
        <w:t xml:space="preserve">30 мың орын. </w:t>
      </w:r>
      <w:r w:rsidR="009E42EF">
        <w:rPr>
          <w:rFonts w:ascii="Times New Roman" w:eastAsia="Calibri-Bold" w:hAnsi="Times New Roman" w:cs="Times New Roman"/>
          <w:sz w:val="28"/>
          <w:szCs w:val="28"/>
          <w:lang w:val="kk-KZ"/>
        </w:rPr>
        <w:br/>
      </w:r>
      <w:r w:rsidR="004067C2" w:rsidRPr="00AF776F">
        <w:rPr>
          <w:rFonts w:ascii="Times New Roman" w:eastAsia="Calibri-Bold" w:hAnsi="Times New Roman" w:cs="Times New Roman"/>
          <w:sz w:val="28"/>
          <w:szCs w:val="28"/>
          <w:lang w:val="kk-KZ"/>
        </w:rPr>
        <w:t xml:space="preserve">Республикалық бюджетте студенттерді, магистранттарды және докторанттарды жатақханалардағы орындармен қамтамасыз </w:t>
      </w:r>
      <w:r w:rsidR="009E42EF">
        <w:rPr>
          <w:rFonts w:ascii="Times New Roman" w:eastAsia="Calibri-Bold" w:hAnsi="Times New Roman" w:cs="Times New Roman"/>
          <w:sz w:val="28"/>
          <w:szCs w:val="28"/>
          <w:lang w:val="kk-KZ"/>
        </w:rPr>
        <w:br/>
      </w:r>
      <w:r w:rsidR="004067C2" w:rsidRPr="00AF776F">
        <w:rPr>
          <w:rFonts w:ascii="Times New Roman" w:eastAsia="Calibri-Bold" w:hAnsi="Times New Roman" w:cs="Times New Roman"/>
          <w:sz w:val="28"/>
          <w:szCs w:val="28"/>
          <w:lang w:val="kk-KZ"/>
        </w:rPr>
        <w:t>етуге мемлекеттік тапсырысты орналастыруға қаражат көзделген</w:t>
      </w:r>
      <w:r w:rsidR="009E42EF">
        <w:rPr>
          <w:rFonts w:ascii="Times New Roman" w:eastAsia="Calibri-Bold" w:hAnsi="Times New Roman" w:cs="Times New Roman"/>
          <w:sz w:val="28"/>
          <w:szCs w:val="28"/>
          <w:lang w:val="kk-KZ"/>
        </w:rPr>
        <w:br/>
      </w:r>
      <w:r w:rsidR="004067C2" w:rsidRPr="00AF776F">
        <w:rPr>
          <w:rFonts w:ascii="Times New Roman" w:eastAsia="Calibri-Bold" w:hAnsi="Times New Roman" w:cs="Times New Roman"/>
          <w:sz w:val="28"/>
          <w:szCs w:val="28"/>
          <w:lang w:val="kk-KZ"/>
        </w:rPr>
        <w:t xml:space="preserve"> (2019 жылы – 1 млрд .теңге; 2020 жылы – 4 млрд. теңге; 2021 жылы-10 млрд. теңге)</w:t>
      </w:r>
      <w:r w:rsidR="004067C2" w:rsidRPr="00AF776F">
        <w:rPr>
          <w:rStyle w:val="af2"/>
          <w:rFonts w:ascii="Times New Roman" w:eastAsia="Calibri-Bold" w:hAnsi="Times New Roman" w:cs="Times New Roman"/>
          <w:sz w:val="28"/>
          <w:szCs w:val="28"/>
        </w:rPr>
        <w:footnoteReference w:id="33"/>
      </w:r>
      <w:r w:rsidR="004067C2" w:rsidRPr="00AF776F">
        <w:rPr>
          <w:rFonts w:ascii="Times New Roman" w:eastAsia="Calibri-Bold" w:hAnsi="Times New Roman" w:cs="Times New Roman"/>
          <w:sz w:val="28"/>
          <w:szCs w:val="28"/>
          <w:lang w:val="kk-KZ"/>
        </w:rPr>
        <w:t>.</w:t>
      </w:r>
    </w:p>
    <w:p w:rsidR="00813F8A" w:rsidRDefault="004067C2"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Жоғары білімге қол жетімділіктің маңызды құрамдас бөлігі білім алуда ерекше қажеттіліктері бар студенттердің қолжетімділігі болып табылады. </w:t>
      </w:r>
      <w:r w:rsidR="009E42EF">
        <w:rPr>
          <w:rFonts w:ascii="Times New Roman" w:hAnsi="Times New Roman" w:cs="Times New Roman"/>
          <w:sz w:val="28"/>
          <w:szCs w:val="28"/>
          <w:lang w:val="kk-KZ"/>
        </w:rPr>
        <w:br/>
      </w:r>
      <w:r w:rsidRPr="00AF776F">
        <w:rPr>
          <w:rFonts w:ascii="Times New Roman" w:hAnsi="Times New Roman" w:cs="Times New Roman"/>
          <w:sz w:val="28"/>
          <w:szCs w:val="28"/>
          <w:lang w:val="kk-KZ"/>
        </w:rPr>
        <w:t xml:space="preserve">2018 жылы жоғары оқу орындарындағы ерекше қажеттіліктері </w:t>
      </w:r>
      <w:r w:rsidR="009E42EF">
        <w:rPr>
          <w:rFonts w:ascii="Times New Roman" w:hAnsi="Times New Roman" w:cs="Times New Roman"/>
          <w:sz w:val="28"/>
          <w:szCs w:val="28"/>
          <w:lang w:val="kk-KZ"/>
        </w:rPr>
        <w:br/>
      </w:r>
      <w:r w:rsidRPr="00AF776F">
        <w:rPr>
          <w:rFonts w:ascii="Times New Roman" w:hAnsi="Times New Roman" w:cs="Times New Roman"/>
          <w:sz w:val="28"/>
          <w:szCs w:val="28"/>
          <w:lang w:val="kk-KZ"/>
        </w:rPr>
        <w:t>бар студенттердің үлесі 1609 адамды құрайды. Оның ішінде І дәрежелі мүгедектігі бар – 85 адам, ІІ дәрежелі мүгедектігі бар – 358 адам,</w:t>
      </w:r>
      <w:r w:rsidR="009E42EF">
        <w:rPr>
          <w:rFonts w:ascii="Times New Roman" w:hAnsi="Times New Roman" w:cs="Times New Roman"/>
          <w:sz w:val="28"/>
          <w:szCs w:val="28"/>
          <w:lang w:val="kk-KZ"/>
        </w:rPr>
        <w:br/>
      </w:r>
      <w:r w:rsidRPr="00AF776F">
        <w:rPr>
          <w:rFonts w:ascii="Times New Roman" w:hAnsi="Times New Roman" w:cs="Times New Roman"/>
          <w:sz w:val="28"/>
          <w:szCs w:val="28"/>
          <w:lang w:val="kk-KZ"/>
        </w:rPr>
        <w:t>1151 адам III дәрежелі мүгедектігі бар, 15 адам бала кезінен мүгедек.</w:t>
      </w:r>
    </w:p>
    <w:p w:rsidR="004067C2" w:rsidRDefault="004067C2" w:rsidP="009E42EF">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 xml:space="preserve">Қазақстан Республикасы Үкіметінің 2012 жылғы 28 ақпандағы </w:t>
      </w:r>
      <w:r w:rsidR="009E42EF">
        <w:rPr>
          <w:rFonts w:cs="Times New Roman"/>
          <w:sz w:val="28"/>
          <w:szCs w:val="28"/>
          <w:lang w:val="kk-KZ"/>
        </w:rPr>
        <w:br/>
      </w:r>
      <w:r w:rsidRPr="00AF776F">
        <w:rPr>
          <w:rFonts w:cs="Times New Roman"/>
          <w:sz w:val="28"/>
          <w:szCs w:val="28"/>
          <w:lang w:val="kk-KZ"/>
        </w:rPr>
        <w:t xml:space="preserve">№ 264 қаулысына сәйкес, 2012 жылдан бастап мүгедектер үшін квота мөлшері 1%-ды құрайды. 2018 жылы конкурс нәтижесі бойынша 432 мүгедек балаға </w:t>
      </w:r>
      <w:r w:rsidRPr="00AF776F">
        <w:rPr>
          <w:rFonts w:cs="Times New Roman"/>
          <w:sz w:val="28"/>
          <w:szCs w:val="28"/>
          <w:lang w:val="kk-KZ"/>
        </w:rPr>
        <w:lastRenderedPageBreak/>
        <w:t xml:space="preserve">білім гранты, оның ішінде квота шеңберінде – 312 грант берілді.Жоғары білім берудің мемлекеттік жалпыға міндетті стандартында ерекше білім беру қажеттіліктері мен жеке мүмкіндіктерін ескере отырып, барлық білім алушылар үшін білімге тең қолжетімділікті қамтамасыз ететін инклюзивті білім беру көзделген. 2018 жылы барлық педагогикалық мамандықтардың міндетті компоненттерінде арнайы және инклюзивті білім беру жүйесін кадрлармен қамтамасыз ету мақсатында 2 кредит көлемінде </w:t>
      </w:r>
      <w:r w:rsidR="009E42EF">
        <w:rPr>
          <w:rFonts w:cs="Times New Roman"/>
          <w:sz w:val="28"/>
          <w:szCs w:val="28"/>
          <w:lang w:val="kk-KZ"/>
        </w:rPr>
        <w:br/>
      </w:r>
      <w:r w:rsidRPr="00AF776F">
        <w:rPr>
          <w:rFonts w:cs="Times New Roman"/>
          <w:sz w:val="28"/>
          <w:szCs w:val="28"/>
          <w:lang w:val="kk-KZ"/>
        </w:rPr>
        <w:t>«Инклюзивті білім беру» пәні қайта қаралды.</w:t>
      </w:r>
    </w:p>
    <w:p w:rsidR="00813F8A" w:rsidRDefault="004067C2" w:rsidP="009E42EF">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Сонымен қатар, білім мен ғылымды дамытудың 2016-</w:t>
      </w:r>
      <w:r w:rsidR="007E0274" w:rsidRPr="00AF776F">
        <w:rPr>
          <w:rFonts w:cs="Times New Roman"/>
          <w:sz w:val="28"/>
          <w:szCs w:val="28"/>
          <w:lang w:val="kk-KZ"/>
        </w:rPr>
        <w:t>20</w:t>
      </w:r>
      <w:r w:rsidRPr="00AF776F">
        <w:rPr>
          <w:rFonts w:cs="Times New Roman"/>
          <w:sz w:val="28"/>
          <w:szCs w:val="28"/>
          <w:lang w:val="kk-KZ"/>
        </w:rPr>
        <w:t>19 жылдарға арналған мемлекеттік бағдарламасының жоспарын іске асыру мақсатында жоғары оқу орындарының даму стратегиясында ерекше білім алу қажеттіліктері бар студенттер үшін тең жағдай жасау және кедергісіз қол жеткізу бойынша іс-шаралар көзделген.</w:t>
      </w:r>
    </w:p>
    <w:p w:rsidR="00270543" w:rsidRPr="00335ECB" w:rsidRDefault="00270543" w:rsidP="00335ECB">
      <w:pPr>
        <w:pStyle w:val="2"/>
        <w:numPr>
          <w:ilvl w:val="1"/>
          <w:numId w:val="1"/>
        </w:numPr>
        <w:rPr>
          <w:rFonts w:eastAsiaTheme="majorEastAsia"/>
        </w:rPr>
      </w:pPr>
      <w:bookmarkStart w:id="31" w:name="_Toc6785387"/>
      <w:r w:rsidRPr="00335ECB">
        <w:rPr>
          <w:rFonts w:eastAsiaTheme="majorEastAsia"/>
        </w:rPr>
        <w:t>Қосымша білім беру</w:t>
      </w:r>
      <w:bookmarkEnd w:id="31"/>
    </w:p>
    <w:p w:rsidR="00270543" w:rsidRDefault="00270543"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Қосымша білім беру оқушының жан-жақты дамуына ықпал етеді. </w:t>
      </w:r>
      <w:r w:rsidR="009E42EF">
        <w:rPr>
          <w:rFonts w:ascii="Times New Roman" w:hAnsi="Times New Roman" w:cs="Times New Roman"/>
          <w:sz w:val="28"/>
          <w:szCs w:val="28"/>
          <w:lang w:val="kk-KZ"/>
        </w:rPr>
        <w:br/>
      </w:r>
      <w:r w:rsidRPr="00AF776F">
        <w:rPr>
          <w:rFonts w:ascii="Times New Roman" w:hAnsi="Times New Roman" w:cs="Times New Roman"/>
          <w:sz w:val="28"/>
          <w:szCs w:val="28"/>
          <w:lang w:val="kk-KZ"/>
        </w:rPr>
        <w:t>Ол балаға жеке таңдаудың нақты мүмкіндігін береді, «баланы қызығушылығы бойынша сабақтарға қатыстыру, өз қабілетіне сәйкес жетістікке, табысқа жетуге жағдай жасау. Балаларға қосымша білім беру өздерінің шығармашылық және танымдық белсенділігін дамытатын, өзінің жеке қасиеттерін іске асыра алатын кеңістікті арттырады»</w:t>
      </w:r>
      <w:r w:rsidRPr="00AF776F">
        <w:rPr>
          <w:rStyle w:val="af2"/>
          <w:rFonts w:ascii="Times New Roman" w:hAnsi="Times New Roman" w:cs="Times New Roman"/>
        </w:rPr>
        <w:footnoteReference w:id="34"/>
      </w:r>
      <w:r w:rsidRPr="00AF776F">
        <w:rPr>
          <w:rFonts w:ascii="Times New Roman" w:hAnsi="Times New Roman" w:cs="Times New Roman"/>
          <w:sz w:val="28"/>
          <w:szCs w:val="28"/>
          <w:lang w:val="kk-KZ"/>
        </w:rPr>
        <w:t>.</w:t>
      </w:r>
    </w:p>
    <w:p w:rsidR="00813F8A" w:rsidRDefault="004067C2"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қосымша білім беру ұйымдарының желісімен орта мектеп оқушыларының 31,2% қамтылған (993 779 бала) және тағы 1 645 295 (51,6%) оқушы мектеп үйірмелерімен қамтылған. Қосымша біліммен жалпы қамту 82,8%-ды құрады.</w:t>
      </w:r>
    </w:p>
    <w:p w:rsidR="009E42EF" w:rsidRDefault="009E42EF" w:rsidP="009E42EF">
      <w:pPr>
        <w:spacing w:after="0" w:line="276" w:lineRule="auto"/>
        <w:ind w:firstLine="709"/>
        <w:jc w:val="both"/>
        <w:rPr>
          <w:rFonts w:ascii="Times New Roman" w:hAnsi="Times New Roman" w:cs="Times New Roman"/>
          <w:sz w:val="28"/>
          <w:szCs w:val="28"/>
          <w:lang w:val="kk-KZ"/>
        </w:rPr>
      </w:pPr>
    </w:p>
    <w:p w:rsidR="009E42EF" w:rsidRDefault="009E42EF" w:rsidP="009E42EF">
      <w:pPr>
        <w:spacing w:after="0" w:line="276" w:lineRule="auto"/>
        <w:ind w:firstLine="709"/>
        <w:jc w:val="both"/>
        <w:rPr>
          <w:rFonts w:ascii="Times New Roman" w:hAnsi="Times New Roman" w:cs="Times New Roman"/>
          <w:sz w:val="28"/>
          <w:szCs w:val="28"/>
          <w:lang w:val="kk-KZ"/>
        </w:rPr>
      </w:pPr>
    </w:p>
    <w:p w:rsidR="009E42EF" w:rsidRDefault="009E42EF" w:rsidP="009E42EF">
      <w:pPr>
        <w:spacing w:after="0" w:line="276" w:lineRule="auto"/>
        <w:ind w:firstLine="709"/>
        <w:jc w:val="both"/>
        <w:rPr>
          <w:rFonts w:ascii="Times New Roman" w:hAnsi="Times New Roman" w:cs="Times New Roman"/>
          <w:sz w:val="28"/>
          <w:szCs w:val="28"/>
          <w:lang w:val="kk-KZ"/>
        </w:rPr>
      </w:pPr>
    </w:p>
    <w:p w:rsidR="009E42EF" w:rsidRDefault="009E42EF" w:rsidP="009E42EF">
      <w:pPr>
        <w:spacing w:after="0" w:line="276" w:lineRule="auto"/>
        <w:ind w:firstLine="709"/>
        <w:jc w:val="both"/>
        <w:rPr>
          <w:rFonts w:ascii="Times New Roman" w:hAnsi="Times New Roman" w:cs="Times New Roman"/>
          <w:sz w:val="28"/>
          <w:szCs w:val="28"/>
          <w:lang w:val="kk-KZ"/>
        </w:rPr>
      </w:pPr>
    </w:p>
    <w:p w:rsidR="009E42EF" w:rsidRDefault="009E42EF" w:rsidP="009E42EF">
      <w:pPr>
        <w:spacing w:after="0" w:line="276" w:lineRule="auto"/>
        <w:ind w:firstLine="709"/>
        <w:jc w:val="both"/>
        <w:rPr>
          <w:rFonts w:ascii="Times New Roman" w:hAnsi="Times New Roman" w:cs="Times New Roman"/>
          <w:sz w:val="28"/>
          <w:szCs w:val="28"/>
          <w:lang w:val="kk-KZ"/>
        </w:rPr>
      </w:pPr>
    </w:p>
    <w:p w:rsidR="009E42EF" w:rsidRDefault="009E42EF" w:rsidP="009E42EF">
      <w:pPr>
        <w:spacing w:after="0" w:line="276" w:lineRule="auto"/>
        <w:ind w:firstLine="709"/>
        <w:jc w:val="both"/>
        <w:rPr>
          <w:rFonts w:ascii="Times New Roman" w:hAnsi="Times New Roman" w:cs="Times New Roman"/>
          <w:sz w:val="28"/>
          <w:szCs w:val="28"/>
          <w:lang w:val="kk-KZ"/>
        </w:rPr>
      </w:pPr>
    </w:p>
    <w:p w:rsidR="009E42EF" w:rsidRDefault="009E42EF" w:rsidP="009E42EF">
      <w:pPr>
        <w:spacing w:after="0" w:line="276" w:lineRule="auto"/>
        <w:ind w:firstLine="709"/>
        <w:jc w:val="both"/>
        <w:rPr>
          <w:rFonts w:ascii="Times New Roman" w:hAnsi="Times New Roman" w:cs="Times New Roman"/>
          <w:sz w:val="28"/>
          <w:szCs w:val="28"/>
          <w:lang w:val="kk-KZ"/>
        </w:rPr>
      </w:pPr>
    </w:p>
    <w:p w:rsidR="009E42EF" w:rsidRDefault="009E42EF" w:rsidP="009E42EF">
      <w:pPr>
        <w:spacing w:after="0" w:line="276" w:lineRule="auto"/>
        <w:ind w:firstLine="709"/>
        <w:jc w:val="both"/>
        <w:rPr>
          <w:rFonts w:ascii="Times New Roman" w:hAnsi="Times New Roman" w:cs="Times New Roman"/>
          <w:sz w:val="28"/>
          <w:szCs w:val="28"/>
          <w:lang w:val="kk-KZ"/>
        </w:rPr>
      </w:pPr>
    </w:p>
    <w:p w:rsidR="009E42EF" w:rsidRDefault="009E42EF" w:rsidP="009E42EF">
      <w:pPr>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Диаграмма \* ARABIC </w:instrText>
      </w:r>
      <w:r w:rsidRPr="00AF776F">
        <w:fldChar w:fldCharType="separate"/>
      </w:r>
      <w:r w:rsidR="00D65358">
        <w:rPr>
          <w:lang w:val="kk-KZ"/>
        </w:rPr>
        <w:t>19</w:t>
      </w:r>
      <w:r w:rsidRPr="00AF776F">
        <w:fldChar w:fldCharType="end"/>
      </w:r>
      <w:r w:rsidRPr="00AF776F">
        <w:rPr>
          <w:noProof w:val="0"/>
          <w:lang w:val="kk-KZ"/>
        </w:rPr>
        <w:t>-д</w:t>
      </w:r>
      <w:r w:rsidRPr="00AF776F">
        <w:rPr>
          <w:lang w:val="kk-KZ"/>
        </w:rPr>
        <w:t>иаграмма. Қазақстанда оқушыла</w:t>
      </w:r>
      <w:r w:rsidR="00E143D7" w:rsidRPr="00AF776F">
        <w:rPr>
          <w:lang w:val="kk-KZ"/>
        </w:rPr>
        <w:t xml:space="preserve">рдың қосымша біліммен қамтылуы, </w:t>
      </w:r>
      <w:r w:rsidRPr="00AF776F">
        <w:rPr>
          <w:lang w:val="kk-KZ"/>
        </w:rPr>
        <w:t>2018</w:t>
      </w:r>
      <w:r w:rsidR="00BC216B">
        <w:rPr>
          <w:lang w:val="kk-KZ"/>
        </w:rPr>
        <w:t xml:space="preserve"> </w:t>
      </w:r>
      <w:r w:rsidRPr="00AF776F">
        <w:rPr>
          <w:lang w:val="kk-KZ"/>
        </w:rPr>
        <w:t>ж., %</w:t>
      </w:r>
    </w:p>
    <w:p w:rsidR="00270543" w:rsidRPr="00AF776F" w:rsidRDefault="00270543" w:rsidP="003021FF">
      <w:pPr>
        <w:spacing w:after="0" w:line="240" w:lineRule="auto"/>
        <w:ind w:firstLine="567"/>
        <w:rPr>
          <w:rFonts w:ascii="Times New Roman" w:hAnsi="Times New Roman" w:cs="Times New Roman"/>
          <w:sz w:val="28"/>
          <w:szCs w:val="28"/>
        </w:rPr>
      </w:pPr>
      <w:r w:rsidRPr="00353254">
        <w:rPr>
          <w:rFonts w:ascii="Times New Roman" w:hAnsi="Times New Roman" w:cs="Times New Roman"/>
          <w:noProof/>
          <w:sz w:val="20"/>
          <w:szCs w:val="20"/>
          <w:lang w:eastAsia="ru-RU"/>
        </w:rPr>
        <w:drawing>
          <wp:inline distT="0" distB="0" distL="0" distR="0" wp14:anchorId="6B1C68AA" wp14:editId="3BE8366C">
            <wp:extent cx="4887311" cy="1513490"/>
            <wp:effectExtent l="0" t="0" r="8890" b="0"/>
            <wp:docPr id="168"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70543" w:rsidRPr="00E154C6" w:rsidRDefault="00270543" w:rsidP="00353254">
      <w:pPr>
        <w:pStyle w:val="29"/>
        <w:spacing w:after="0"/>
      </w:pPr>
      <w:r w:rsidRPr="00E154C6">
        <w:t>Дереккөз:</w:t>
      </w:r>
      <w:r w:rsidRPr="00E154C6">
        <w:rPr>
          <w:lang w:val="kk-KZ"/>
        </w:rPr>
        <w:t xml:space="preserve"> Қазақстан Республикасы </w:t>
      </w:r>
      <w:r w:rsidRPr="00E154C6">
        <w:t>білім беру жүйесінің жай-күйі және дамуы туралы</w:t>
      </w:r>
      <w:r w:rsidR="00BE53BE">
        <w:t xml:space="preserve"> </w:t>
      </w:r>
      <w:r w:rsidRPr="00E154C6">
        <w:t>Ұлттық баяндама</w:t>
      </w:r>
      <w:r w:rsidR="00E154C6" w:rsidRPr="00E154C6">
        <w:t xml:space="preserve"> </w:t>
      </w:r>
      <w:r w:rsidRPr="00E154C6">
        <w:t>(2017 жылдың қорытындысы бойынша)</w:t>
      </w:r>
      <w:r w:rsidRPr="00E154C6">
        <w:rPr>
          <w:rStyle w:val="af2"/>
          <w:i/>
          <w:color w:val="000000"/>
        </w:rPr>
        <w:footnoteReference w:id="35"/>
      </w:r>
    </w:p>
    <w:p w:rsidR="005740FC" w:rsidRPr="00AF776F" w:rsidRDefault="005740FC" w:rsidP="00353254">
      <w:pPr>
        <w:pStyle w:val="29"/>
      </w:pPr>
    </w:p>
    <w:p w:rsidR="004067C2" w:rsidRDefault="004067C2"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Қосымша білім беру ұйымдарына баратын 993 779 баланың </w:t>
      </w:r>
      <w:r w:rsidR="009E42EF">
        <w:rPr>
          <w:rFonts w:ascii="Times New Roman" w:hAnsi="Times New Roman" w:cs="Times New Roman"/>
          <w:sz w:val="28"/>
          <w:szCs w:val="28"/>
          <w:lang w:val="kk-KZ"/>
        </w:rPr>
        <w:br/>
      </w:r>
      <w:r w:rsidRPr="00AF776F">
        <w:rPr>
          <w:rFonts w:ascii="Times New Roman" w:hAnsi="Times New Roman" w:cs="Times New Roman"/>
          <w:sz w:val="28"/>
          <w:szCs w:val="28"/>
          <w:lang w:val="kk-KZ"/>
        </w:rPr>
        <w:t>21,2%-ы білім беру жүйесінің мектептен тыс ұйымдарына және 10,0%-ы мәдениет және спорт жүйелеріне барды. Балалардың 35,7%-ы спорттық секцияларға, 51,6%-ы түрлі үйірмелерге қатысты.</w:t>
      </w:r>
    </w:p>
    <w:p w:rsidR="004067C2" w:rsidRDefault="004067C2"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Соңғы 3 жылда қосымша білім беру ұйымдары санының 18 бірлікке ұлғаю үрдісі байқалады: Маңғыстау (24), Атырау (7), Павлодар (4), Ақмола</w:t>
      </w:r>
      <w:r w:rsidR="009E42EF">
        <w:rPr>
          <w:rFonts w:ascii="Times New Roman" w:hAnsi="Times New Roman" w:cs="Times New Roman"/>
          <w:sz w:val="28"/>
          <w:szCs w:val="28"/>
          <w:lang w:val="kk-KZ"/>
        </w:rPr>
        <w:br/>
      </w:r>
      <w:r w:rsidRPr="00AF776F">
        <w:rPr>
          <w:rFonts w:ascii="Times New Roman" w:hAnsi="Times New Roman" w:cs="Times New Roman"/>
          <w:sz w:val="28"/>
          <w:szCs w:val="28"/>
          <w:lang w:val="kk-KZ"/>
        </w:rPr>
        <w:t>(3) және т.б. 2018 жылы елде БҒМ мен МСМ ведомствосына қарасты 1 303 қосымша білім беру ұйымы болды.</w:t>
      </w:r>
    </w:p>
    <w:p w:rsidR="004067C2" w:rsidRDefault="00D0678E" w:rsidP="009E42EF">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Осы Б</w:t>
      </w:r>
      <w:r w:rsidR="004067C2" w:rsidRPr="00AF776F">
        <w:rPr>
          <w:rFonts w:ascii="Times New Roman" w:hAnsi="Times New Roman" w:cs="Times New Roman"/>
          <w:sz w:val="28"/>
          <w:szCs w:val="28"/>
          <w:lang w:val="kk-KZ"/>
        </w:rPr>
        <w:t xml:space="preserve">аяндаманы дайындау шеңберінде жүргізілген </w:t>
      </w:r>
      <w:r w:rsidR="009E42EF">
        <w:rPr>
          <w:rFonts w:ascii="Times New Roman" w:hAnsi="Times New Roman" w:cs="Times New Roman"/>
          <w:sz w:val="28"/>
          <w:szCs w:val="28"/>
          <w:lang w:val="kk-KZ"/>
        </w:rPr>
        <w:br/>
      </w:r>
      <w:r w:rsidR="004067C2" w:rsidRPr="00AF776F">
        <w:rPr>
          <w:rFonts w:ascii="Times New Roman" w:hAnsi="Times New Roman" w:cs="Times New Roman"/>
          <w:sz w:val="28"/>
          <w:szCs w:val="28"/>
          <w:lang w:val="kk-KZ"/>
        </w:rPr>
        <w:t xml:space="preserve">әлеуметтік сауалнама нәтижелеріне сәйкес, ешқандай үйірмелер </w:t>
      </w:r>
      <w:r w:rsidR="009E42EF">
        <w:rPr>
          <w:rFonts w:ascii="Times New Roman" w:hAnsi="Times New Roman" w:cs="Times New Roman"/>
          <w:sz w:val="28"/>
          <w:szCs w:val="28"/>
          <w:lang w:val="kk-KZ"/>
        </w:rPr>
        <w:br/>
      </w:r>
      <w:r w:rsidR="004067C2" w:rsidRPr="00AF776F">
        <w:rPr>
          <w:rFonts w:ascii="Times New Roman" w:hAnsi="Times New Roman" w:cs="Times New Roman"/>
          <w:sz w:val="28"/>
          <w:szCs w:val="28"/>
          <w:lang w:val="kk-KZ"/>
        </w:rPr>
        <w:t xml:space="preserve">мен секцияларға қатыспайтын балалардың үлесі ресми </w:t>
      </w:r>
      <w:r w:rsidR="009E42EF">
        <w:rPr>
          <w:rFonts w:ascii="Times New Roman" w:hAnsi="Times New Roman" w:cs="Times New Roman"/>
          <w:sz w:val="28"/>
          <w:szCs w:val="28"/>
          <w:lang w:val="kk-KZ"/>
        </w:rPr>
        <w:br/>
      </w:r>
      <w:r w:rsidR="004067C2" w:rsidRPr="00AF776F">
        <w:rPr>
          <w:rFonts w:ascii="Times New Roman" w:hAnsi="Times New Roman" w:cs="Times New Roman"/>
          <w:sz w:val="28"/>
          <w:szCs w:val="28"/>
          <w:lang w:val="kk-KZ"/>
        </w:rPr>
        <w:t xml:space="preserve">деректерден біршама жоғары және 26,4% құрайды. Қосымша </w:t>
      </w:r>
      <w:r w:rsidR="009E42EF">
        <w:rPr>
          <w:rFonts w:ascii="Times New Roman" w:hAnsi="Times New Roman" w:cs="Times New Roman"/>
          <w:sz w:val="28"/>
          <w:szCs w:val="28"/>
          <w:lang w:val="kk-KZ"/>
        </w:rPr>
        <w:br/>
      </w:r>
      <w:r w:rsidR="004067C2" w:rsidRPr="00AF776F">
        <w:rPr>
          <w:rFonts w:ascii="Times New Roman" w:hAnsi="Times New Roman" w:cs="Times New Roman"/>
          <w:sz w:val="28"/>
          <w:szCs w:val="28"/>
          <w:lang w:val="kk-KZ"/>
        </w:rPr>
        <w:t xml:space="preserve">білім беру ұйымдарына баратын балалардың 74%-ы, 64,4%-ы </w:t>
      </w:r>
      <w:r w:rsidR="009E42EF">
        <w:rPr>
          <w:rFonts w:ascii="Times New Roman" w:hAnsi="Times New Roman" w:cs="Times New Roman"/>
          <w:sz w:val="28"/>
          <w:szCs w:val="28"/>
          <w:lang w:val="kk-KZ"/>
        </w:rPr>
        <w:br/>
      </w:r>
      <w:r w:rsidR="004067C2" w:rsidRPr="00AF776F">
        <w:rPr>
          <w:rFonts w:ascii="Times New Roman" w:hAnsi="Times New Roman" w:cs="Times New Roman"/>
          <w:sz w:val="28"/>
          <w:szCs w:val="28"/>
          <w:lang w:val="kk-KZ"/>
        </w:rPr>
        <w:t xml:space="preserve">спорттық секцияларда, 58%-ы үйірмелерде, оның ішінде би (14,1%) </w:t>
      </w:r>
      <w:r w:rsidR="009E42EF">
        <w:rPr>
          <w:rFonts w:ascii="Times New Roman" w:hAnsi="Times New Roman" w:cs="Times New Roman"/>
          <w:sz w:val="28"/>
          <w:szCs w:val="28"/>
          <w:lang w:val="kk-KZ"/>
        </w:rPr>
        <w:br/>
      </w:r>
      <w:r w:rsidR="004067C2" w:rsidRPr="00AF776F">
        <w:rPr>
          <w:rFonts w:ascii="Times New Roman" w:hAnsi="Times New Roman" w:cs="Times New Roman"/>
          <w:sz w:val="28"/>
          <w:szCs w:val="28"/>
          <w:lang w:val="kk-KZ"/>
        </w:rPr>
        <w:t>және тілдік (12,5%) үйірмелерде шұғылданады.</w:t>
      </w:r>
    </w:p>
    <w:p w:rsidR="00270543" w:rsidRPr="00AF776F" w:rsidRDefault="00270543" w:rsidP="009E42EF">
      <w:pPr>
        <w:pStyle w:val="affff7"/>
        <w:jc w:val="both"/>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20</w:t>
      </w:r>
      <w:r w:rsidRPr="00AF776F">
        <w:fldChar w:fldCharType="end"/>
      </w:r>
      <w:r w:rsidRPr="00AF776F">
        <w:rPr>
          <w:noProof w:val="0"/>
          <w:lang w:val="kk-KZ"/>
        </w:rPr>
        <w:t>-д</w:t>
      </w:r>
      <w:r w:rsidRPr="00AF776F">
        <w:rPr>
          <w:lang w:val="kk-KZ"/>
        </w:rPr>
        <w:t>иаграмма.</w:t>
      </w:r>
      <w:r w:rsidR="004E6A11">
        <w:rPr>
          <w:lang w:val="kk-KZ"/>
        </w:rPr>
        <w:t xml:space="preserve"> </w:t>
      </w:r>
      <w:r w:rsidRPr="00AF776F">
        <w:rPr>
          <w:lang w:val="kk-KZ"/>
        </w:rPr>
        <w:t>Бағыттар бойынша үйірмелерге қатысатын балалардың үлесі, 2018, %</w:t>
      </w:r>
    </w:p>
    <w:p w:rsidR="00270543" w:rsidRPr="00AF776F" w:rsidRDefault="00270543" w:rsidP="003021FF">
      <w:pPr>
        <w:spacing w:after="0" w:line="240" w:lineRule="auto"/>
        <w:ind w:firstLine="709"/>
        <w:rPr>
          <w:rFonts w:ascii="Times New Roman" w:hAnsi="Times New Roman" w:cs="Times New Roman"/>
          <w:sz w:val="28"/>
          <w:szCs w:val="28"/>
        </w:rPr>
      </w:pPr>
      <w:r w:rsidRPr="00AF776F">
        <w:rPr>
          <w:rFonts w:ascii="Times New Roman" w:hAnsi="Times New Roman" w:cs="Times New Roman"/>
          <w:b/>
          <w:noProof/>
          <w:sz w:val="28"/>
          <w:szCs w:val="28"/>
          <w:lang w:eastAsia="ru-RU"/>
        </w:rPr>
        <w:drawing>
          <wp:inline distT="0" distB="0" distL="0" distR="0" wp14:anchorId="567CA007" wp14:editId="061421BC">
            <wp:extent cx="5407573" cy="1655379"/>
            <wp:effectExtent l="0" t="0" r="3175" b="254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әлеуметтік сауалнама</w:t>
      </w:r>
    </w:p>
    <w:p w:rsidR="009E42EF" w:rsidRDefault="004067C2" w:rsidP="009E42EF">
      <w:pPr>
        <w:pStyle w:val="a6"/>
        <w:pBdr>
          <w:bottom w:val="single" w:sz="4" w:space="17" w:color="FFFFFF"/>
        </w:pBdr>
        <w:tabs>
          <w:tab w:val="left" w:pos="993"/>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Қосымша білім беру ұйымдарында бастапқы техникалық үлгілеу, авиамодельдеу, кеме жасау, автомодельдеу және ракетомодельдеу сияқты техникалық шығармашылық түрлері бойынша белгілі бір жұмыс тәжірибесі жинақталған. Бағдарламалау, информатика және ақпараттық технологиялар, компьютерлік дизайн, компьютерлік графика, медиадизайн, жобалау-зерттеу қызметі, 3D модельдеу сияқты техникалық шығармашылық бағыттары дамыды.</w:t>
      </w:r>
    </w:p>
    <w:p w:rsidR="009E42EF" w:rsidRDefault="004067C2" w:rsidP="009E42EF">
      <w:pPr>
        <w:pStyle w:val="a6"/>
        <w:pBdr>
          <w:bottom w:val="single" w:sz="4" w:space="17" w:color="FFFFFF"/>
        </w:pBdr>
        <w:tabs>
          <w:tab w:val="left" w:pos="993"/>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Дегенмен, ғылыми-техникалық шығармашылықпен айналысатын балалардың үлесі көп емес: білім алушылардың жалпы санының 4,3%-ы. Қазіргі заманғы әлем жағдайында, технологиялық прогрестің экономиканы дамытуда шешуші маңызы бар болса, қосымша және мектептегі білім беру саласындағы осы бағытты дамытуға назар аудару маңызды. Мемлекеттік-жеке меншік әріптестік тәжірибесін қолдана отырып, тегін техникалық үйірмелерді ұйымдастыруға ерекше назар аудара отырып, қосымша білім беру жүйесін белсенді дамыту қажет.</w:t>
      </w:r>
    </w:p>
    <w:p w:rsidR="00813F8A" w:rsidRDefault="00270543" w:rsidP="009E42EF">
      <w:pPr>
        <w:pStyle w:val="a6"/>
        <w:pBdr>
          <w:bottom w:val="single" w:sz="4" w:space="17" w:color="FFFFFF"/>
        </w:pBdr>
        <w:tabs>
          <w:tab w:val="left" w:pos="993"/>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Сабақтан тыс уақытта үйірмелер мен секцияларға қатыспайтын сауалнамаға жауап берген балалардың 7,6%-ы себеп ретінде төлем үшін ақшаның жоқтығын көрсетті. Балалардың 32,1%-ы оларда «ниет жоқ» деп атап өтті және 35,1%-ы оларда «уақыт жоқ» деп көрсетті. Бесінші бөлігі физикалық қолжетімсіздігін көрсетті («үйден алыс», «бізде ондай жоқ»).</w:t>
      </w: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21</w:t>
      </w:r>
      <w:r w:rsidRPr="00AF776F">
        <w:fldChar w:fldCharType="end"/>
      </w:r>
      <w:r w:rsidRPr="00AF776F">
        <w:rPr>
          <w:lang w:val="kk-KZ"/>
        </w:rPr>
        <w:t>-диаграмма.Сауалнама нәтижелері бойынша үйірмелерге қатыспау себептері, 2018ж., %</w:t>
      </w:r>
    </w:p>
    <w:p w:rsidR="00270543" w:rsidRPr="00AF776F" w:rsidRDefault="00270543" w:rsidP="00270543">
      <w:pPr>
        <w:spacing w:after="0" w:line="240" w:lineRule="auto"/>
        <w:ind w:firstLine="284"/>
        <w:jc w:val="both"/>
        <w:rPr>
          <w:rFonts w:ascii="Times New Roman" w:hAnsi="Times New Roman" w:cs="Times New Roman"/>
          <w:sz w:val="28"/>
          <w:szCs w:val="28"/>
        </w:rPr>
      </w:pPr>
      <w:r w:rsidRPr="00AF776F">
        <w:rPr>
          <w:rFonts w:ascii="Times New Roman" w:hAnsi="Times New Roman" w:cs="Times New Roman"/>
          <w:noProof/>
          <w:lang w:eastAsia="ru-RU"/>
        </w:rPr>
        <w:drawing>
          <wp:inline distT="0" distB="0" distL="0" distR="0" wp14:anchorId="4D5EE012" wp14:editId="4BC6E3E9">
            <wp:extent cx="5729605" cy="2157095"/>
            <wp:effectExtent l="0" t="0" r="4445"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70543" w:rsidRPr="00AF776F" w:rsidRDefault="00E143D7" w:rsidP="00BD7B4D">
      <w:pPr>
        <w:pStyle w:val="1fd"/>
        <w:rPr>
          <w:rFonts w:ascii="Times New Roman" w:hAnsi="Times New Roman" w:cs="Times New Roman"/>
        </w:rPr>
      </w:pPr>
      <w:r w:rsidRPr="00AF776F">
        <w:rPr>
          <w:rFonts w:ascii="Times New Roman" w:hAnsi="Times New Roman" w:cs="Times New Roman"/>
        </w:rPr>
        <w:t>Дереккөз: әлеуметтік сауалнама</w:t>
      </w:r>
    </w:p>
    <w:p w:rsidR="00270543" w:rsidRDefault="00270543" w:rsidP="004E6A11">
      <w:pPr>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Сауалнамаға жауап берген балалардың 61%-ы олардың үйінің жанында футбол алаңы немесе баскетбол алаңы бар екенін атап өтті, бірақ олардың </w:t>
      </w:r>
      <w:r w:rsidRPr="00AF776F">
        <w:rPr>
          <w:rFonts w:ascii="Times New Roman" w:hAnsi="Times New Roman" w:cs="Times New Roman"/>
          <w:sz w:val="28"/>
          <w:szCs w:val="28"/>
          <w:lang w:val="kk-KZ"/>
        </w:rPr>
        <w:lastRenderedPageBreak/>
        <w:t>21,2%-ы онда ойнай алмайды, себебі: «онда тек ересектер ойнайды» – 29,2%, «алаң сынық» – 15,4%, «доп жоқ» – 15,3%</w:t>
      </w:r>
      <w:r w:rsidRPr="00AF776F">
        <w:rPr>
          <w:rStyle w:val="af2"/>
          <w:rFonts w:ascii="Times New Roman" w:hAnsi="Times New Roman" w:cs="Times New Roman"/>
        </w:rPr>
        <w:footnoteReference w:id="36"/>
      </w:r>
      <w:r w:rsidRPr="00AF776F">
        <w:rPr>
          <w:rFonts w:ascii="Times New Roman" w:hAnsi="Times New Roman" w:cs="Times New Roman"/>
          <w:sz w:val="28"/>
          <w:szCs w:val="28"/>
          <w:lang w:val="kk-KZ"/>
        </w:rPr>
        <w:t>.</w:t>
      </w:r>
    </w:p>
    <w:p w:rsidR="00813F8A" w:rsidRDefault="00270543" w:rsidP="004E6A11">
      <w:pPr>
        <w:spacing w:after="0" w:line="240"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Сауалнама нәтижелері бойынша балалардың басым бөлігі үшін театр қолжетімсіз (балалардың 55,9%-ы соңғы жыл ішінде театрда болған жоқ), балалардың тағы 27,4%-ы киноға бармаған және 15,9%-ы ойын-сауық орталықтары мен саябақтарда болған жоқ. Сонымен қатар, балалардың үштен бірінен астамы тегін үйірмелер мен секциялар барады және балалардың бос уақытын ұйымдастыру мүмкіндік беретін аулалық клуб бар.</w:t>
      </w:r>
    </w:p>
    <w:p w:rsidR="00270543" w:rsidRDefault="00270543" w:rsidP="00864040">
      <w:pPr>
        <w:spacing w:after="0" w:line="276" w:lineRule="auto"/>
        <w:ind w:firstLine="709"/>
        <w:jc w:val="both"/>
        <w:rPr>
          <w:rFonts w:ascii="Times New Roman" w:hAnsi="Times New Roman" w:cs="Times New Roman"/>
          <w:sz w:val="28"/>
          <w:szCs w:val="28"/>
          <w:lang w:val="kk-KZ"/>
        </w:rPr>
      </w:pPr>
    </w:p>
    <w:p w:rsidR="00D65358" w:rsidRPr="00D65358" w:rsidRDefault="00D65358" w:rsidP="00386F7A">
      <w:pPr>
        <w:pStyle w:val="41"/>
        <w:rPr>
          <w:lang w:val="kk-KZ"/>
        </w:rPr>
      </w:pPr>
      <w:r w:rsidRPr="00D65358">
        <w:rPr>
          <w:lang w:val="kk-KZ"/>
        </w:rPr>
        <w:t>Өзін-өзі тану» адамгершілік-рухани білі</w:t>
      </w:r>
      <w:bookmarkStart w:id="32" w:name="_GoBack"/>
      <w:bookmarkEnd w:id="32"/>
      <w:r w:rsidRPr="00D65358">
        <w:rPr>
          <w:lang w:val="kk-KZ"/>
        </w:rPr>
        <w:t xml:space="preserve">м беру бағдарламасы </w:t>
      </w:r>
    </w:p>
    <w:p w:rsidR="008C1EB3" w:rsidRDefault="008C1EB3" w:rsidP="00D65358">
      <w:pPr>
        <w:spacing w:after="0" w:line="240" w:lineRule="auto"/>
        <w:ind w:firstLine="709"/>
        <w:contextualSpacing/>
        <w:jc w:val="both"/>
        <w:outlineLvl w:val="0"/>
        <w:rPr>
          <w:rFonts w:ascii="Times New Roman" w:hAnsi="Times New Roman" w:cs="Times New Roman"/>
          <w:sz w:val="28"/>
          <w:szCs w:val="28"/>
          <w:lang w:val="kk-KZ"/>
        </w:rPr>
      </w:pPr>
      <w:r w:rsidRPr="008C1EB3">
        <w:rPr>
          <w:rFonts w:ascii="Times New Roman" w:hAnsi="Times New Roman" w:cs="Times New Roman"/>
          <w:sz w:val="28"/>
          <w:szCs w:val="28"/>
          <w:lang w:val="kk-KZ"/>
        </w:rPr>
        <w:t xml:space="preserve">Республиканың барлық оқу орындарында Қазақстан Республикасы Білім және ғылым министрінің 2018 жылғы 29 қыркүйектегі № 522 бұйрығымен бекітілген  «Өзін-өзі тану» </w:t>
      </w:r>
      <w:r w:rsidRPr="007E5016">
        <w:rPr>
          <w:rFonts w:ascii="Times New Roman" w:hAnsi="Times New Roman" w:cs="Times New Roman"/>
          <w:sz w:val="28"/>
          <w:szCs w:val="28"/>
          <w:lang w:val="kk-KZ"/>
        </w:rPr>
        <w:t xml:space="preserve">» адамгершілік-рухани </w:t>
      </w:r>
      <w:r w:rsidRPr="008C1EB3">
        <w:rPr>
          <w:rFonts w:ascii="Times New Roman" w:hAnsi="Times New Roman" w:cs="Times New Roman"/>
          <w:sz w:val="28"/>
          <w:szCs w:val="28"/>
          <w:lang w:val="kk-KZ"/>
        </w:rPr>
        <w:t>білім бер</w:t>
      </w:r>
      <w:r>
        <w:rPr>
          <w:rFonts w:ascii="Times New Roman" w:hAnsi="Times New Roman" w:cs="Times New Roman"/>
          <w:sz w:val="28"/>
          <w:szCs w:val="28"/>
          <w:lang w:val="kk-KZ"/>
        </w:rPr>
        <w:t xml:space="preserve">у бағдарламасы жүзеге асырылуда. </w:t>
      </w:r>
    </w:p>
    <w:p w:rsidR="00D65358" w:rsidRDefault="00D65358" w:rsidP="00D65358">
      <w:pPr>
        <w:spacing w:after="0" w:line="240" w:lineRule="auto"/>
        <w:ind w:firstLine="709"/>
        <w:contextualSpacing/>
        <w:jc w:val="both"/>
        <w:outlineLvl w:val="0"/>
        <w:rPr>
          <w:rFonts w:ascii="Times New Roman" w:hAnsi="Times New Roman" w:cs="Times New Roman"/>
          <w:spacing w:val="-4"/>
          <w:sz w:val="28"/>
          <w:szCs w:val="28"/>
          <w:lang w:val="kk-KZ"/>
        </w:rPr>
      </w:pPr>
      <w:r w:rsidRPr="007E5016">
        <w:rPr>
          <w:rFonts w:ascii="Times New Roman" w:hAnsi="Times New Roman" w:cs="Times New Roman"/>
          <w:sz w:val="28"/>
          <w:szCs w:val="28"/>
          <w:lang w:val="kk-KZ"/>
        </w:rPr>
        <w:t xml:space="preserve">«Білім туралы» Қазақстан Республикасының 2007 жылғы 27 шілдедегі Заңының 5-бабының 6-5) тармақшасына сәйкес бекітілді және </w:t>
      </w:r>
      <w:r w:rsidRPr="007E5016">
        <w:rPr>
          <w:rFonts w:ascii="Times New Roman" w:hAnsi="Times New Roman" w:cs="Times New Roman"/>
          <w:spacing w:val="-4"/>
          <w:sz w:val="28"/>
          <w:szCs w:val="28"/>
          <w:lang w:val="kk-KZ"/>
        </w:rPr>
        <w:t xml:space="preserve">білім алушылардың үйлесімді зияткерлік және адамгершілік-рухани дамуын қамтамасыз ететін тәрбиелеу және оқыту жүйесінің мақсатын, мазмұнын, сондай-ақ жұмыс істеуінің инновациялық тәсілдерін айқындайды. </w:t>
      </w:r>
    </w:p>
    <w:p w:rsidR="008C1EB3" w:rsidRDefault="008C1EB3" w:rsidP="00D65358">
      <w:pPr>
        <w:spacing w:after="0" w:line="240" w:lineRule="auto"/>
        <w:ind w:firstLine="709"/>
        <w:contextualSpacing/>
        <w:jc w:val="both"/>
        <w:outlineLvl w:val="0"/>
        <w:rPr>
          <w:rFonts w:ascii="Times New Roman" w:hAnsi="Times New Roman" w:cs="Times New Roman"/>
          <w:spacing w:val="-4"/>
          <w:sz w:val="28"/>
          <w:szCs w:val="28"/>
          <w:lang w:val="kk-KZ"/>
        </w:rPr>
      </w:pPr>
      <w:r w:rsidRPr="007E5016">
        <w:rPr>
          <w:rFonts w:ascii="Times New Roman" w:hAnsi="Times New Roman" w:cs="Times New Roman"/>
          <w:sz w:val="28"/>
          <w:szCs w:val="28"/>
          <w:lang w:val="kk-KZ"/>
        </w:rPr>
        <w:t>«Өзін-өзі тану» адамгершілік-рухани білім беру негізінде әлемдік философиялық, әлеуметтік, психологиялық, педагогикалық ғылым жетістіктерінің синтезі болып табылатын тұлғалық даму тұжырымдамасы жатыр.</w:t>
      </w:r>
    </w:p>
    <w:p w:rsidR="00D65358" w:rsidRPr="007E5016" w:rsidRDefault="00D65358" w:rsidP="00D65358">
      <w:pPr>
        <w:spacing w:after="0" w:line="240" w:lineRule="auto"/>
        <w:ind w:firstLine="709"/>
        <w:contextualSpacing/>
        <w:jc w:val="both"/>
        <w:outlineLvl w:val="0"/>
        <w:rPr>
          <w:rFonts w:ascii="Times New Roman" w:hAnsi="Times New Roman" w:cs="Times New Roman"/>
          <w:sz w:val="28"/>
          <w:szCs w:val="28"/>
          <w:lang w:val="kk-KZ"/>
        </w:rPr>
      </w:pPr>
      <w:r w:rsidRPr="007E5016">
        <w:rPr>
          <w:rFonts w:ascii="Times New Roman" w:hAnsi="Times New Roman" w:cs="Times New Roman"/>
          <w:sz w:val="28"/>
          <w:szCs w:val="28"/>
          <w:lang w:val="kk-KZ"/>
        </w:rPr>
        <w:t xml:space="preserve">Осы тұжырымдамалық негізде білім беру бағдарламалары, оқулықтар мен </w:t>
      </w:r>
      <w:r w:rsidR="008C1EB3">
        <w:rPr>
          <w:rFonts w:ascii="Times New Roman" w:hAnsi="Times New Roman" w:cs="Times New Roman"/>
          <w:sz w:val="28"/>
          <w:szCs w:val="28"/>
          <w:lang w:val="kk-KZ"/>
        </w:rPr>
        <w:t>оқу-әдістемелік құралдар</w:t>
      </w:r>
      <w:r w:rsidRPr="007E5016">
        <w:rPr>
          <w:rFonts w:ascii="Times New Roman" w:hAnsi="Times New Roman" w:cs="Times New Roman"/>
          <w:sz w:val="28"/>
          <w:szCs w:val="28"/>
          <w:lang w:val="kk-KZ"/>
        </w:rPr>
        <w:t>, педагогтерге арналған әдістемелік құралдар әзірленді; білім беру жүйесіне барлық деңгейде «Өзін-өзі тану» пәні енгізілді (2010 ж.); өзін-өзі тану педагогтерін даярлау жүргізілуде.</w:t>
      </w:r>
    </w:p>
    <w:p w:rsidR="008C1EB3" w:rsidRDefault="00D65358" w:rsidP="00D65358">
      <w:pPr>
        <w:spacing w:after="0" w:line="240" w:lineRule="auto"/>
        <w:ind w:firstLine="709"/>
        <w:contextualSpacing/>
        <w:jc w:val="both"/>
        <w:outlineLvl w:val="0"/>
        <w:rPr>
          <w:rFonts w:ascii="Times New Roman" w:hAnsi="Times New Roman" w:cs="Times New Roman"/>
          <w:sz w:val="28"/>
          <w:szCs w:val="28"/>
          <w:lang w:val="kk-KZ"/>
        </w:rPr>
      </w:pPr>
      <w:r w:rsidRPr="007E5016">
        <w:rPr>
          <w:rFonts w:ascii="Times New Roman" w:hAnsi="Times New Roman" w:cs="Times New Roman"/>
          <w:sz w:val="28"/>
          <w:szCs w:val="28"/>
          <w:lang w:val="kk-KZ"/>
        </w:rPr>
        <w:t xml:space="preserve">Балалардың құндылықты бағдарларын жүйелі және үздіксіз қалыптастыруды және оқушылардың өз даралығын ұғынуын қамтамасыз ету үшін 2014 жылдан бастап республикада «Өзін-өзі тану» бағдарламасын тұтас оқу-тәрбие процесінде біріктіру моделін пилоттау басталды. </w:t>
      </w:r>
    </w:p>
    <w:p w:rsidR="00D65358" w:rsidRPr="007E5016" w:rsidRDefault="00D65358" w:rsidP="00D65358">
      <w:pPr>
        <w:spacing w:after="0" w:line="240" w:lineRule="auto"/>
        <w:ind w:firstLine="709"/>
        <w:contextualSpacing/>
        <w:jc w:val="both"/>
        <w:outlineLvl w:val="0"/>
        <w:rPr>
          <w:rFonts w:ascii="Times New Roman" w:hAnsi="Times New Roman" w:cs="Times New Roman"/>
          <w:sz w:val="28"/>
          <w:szCs w:val="28"/>
          <w:lang w:val="kk-KZ"/>
        </w:rPr>
      </w:pPr>
      <w:r w:rsidRPr="007E5016">
        <w:rPr>
          <w:rFonts w:ascii="Times New Roman" w:hAnsi="Times New Roman" w:cs="Times New Roman"/>
          <w:sz w:val="28"/>
          <w:szCs w:val="28"/>
          <w:lang w:val="kk-KZ"/>
        </w:rPr>
        <w:t>«Бөбек» Ұлттық ғылыми-практикалық, білім беру және сауықтыру орталығы үйлестіретін жоба республиканың барлық</w:t>
      </w:r>
      <w:r w:rsidR="008C1EB3">
        <w:rPr>
          <w:rFonts w:ascii="Times New Roman" w:hAnsi="Times New Roman" w:cs="Times New Roman"/>
          <w:sz w:val="28"/>
          <w:szCs w:val="28"/>
          <w:lang w:val="kk-KZ"/>
        </w:rPr>
        <w:t xml:space="preserve"> өңірлерінде жүзеге асырылады.</w:t>
      </w:r>
    </w:p>
    <w:p w:rsidR="00D65358" w:rsidRDefault="00D65358" w:rsidP="00864040">
      <w:pPr>
        <w:spacing w:after="0" w:line="276" w:lineRule="auto"/>
        <w:ind w:firstLine="709"/>
        <w:jc w:val="both"/>
        <w:rPr>
          <w:rFonts w:ascii="Times New Roman" w:hAnsi="Times New Roman" w:cs="Times New Roman"/>
          <w:sz w:val="28"/>
          <w:szCs w:val="28"/>
          <w:lang w:val="kk-KZ"/>
        </w:rPr>
      </w:pPr>
    </w:p>
    <w:p w:rsidR="008C1EB3" w:rsidRDefault="008C1EB3" w:rsidP="00864040">
      <w:pPr>
        <w:spacing w:after="0" w:line="276" w:lineRule="auto"/>
        <w:ind w:firstLine="709"/>
        <w:jc w:val="both"/>
        <w:rPr>
          <w:rFonts w:ascii="Times New Roman" w:hAnsi="Times New Roman" w:cs="Times New Roman"/>
          <w:sz w:val="28"/>
          <w:szCs w:val="28"/>
          <w:lang w:val="kk-KZ"/>
        </w:rPr>
      </w:pPr>
    </w:p>
    <w:p w:rsidR="008C1EB3" w:rsidRDefault="008C1EB3" w:rsidP="00864040">
      <w:pPr>
        <w:spacing w:after="0" w:line="276" w:lineRule="auto"/>
        <w:ind w:firstLine="709"/>
        <w:jc w:val="both"/>
        <w:rPr>
          <w:rFonts w:ascii="Times New Roman" w:hAnsi="Times New Roman" w:cs="Times New Roman"/>
          <w:sz w:val="28"/>
          <w:szCs w:val="28"/>
          <w:lang w:val="kk-KZ"/>
        </w:rPr>
      </w:pPr>
    </w:p>
    <w:p w:rsidR="008C1EB3" w:rsidRDefault="008C1EB3" w:rsidP="00864040">
      <w:pPr>
        <w:spacing w:after="0" w:line="276" w:lineRule="auto"/>
        <w:ind w:firstLine="709"/>
        <w:jc w:val="both"/>
        <w:rPr>
          <w:rFonts w:ascii="Times New Roman" w:hAnsi="Times New Roman" w:cs="Times New Roman"/>
          <w:sz w:val="28"/>
          <w:szCs w:val="28"/>
          <w:lang w:val="kk-KZ"/>
        </w:rPr>
      </w:pPr>
    </w:p>
    <w:p w:rsidR="00270543" w:rsidRPr="00335ECB" w:rsidRDefault="00270543" w:rsidP="00335ECB">
      <w:pPr>
        <w:pStyle w:val="2"/>
        <w:numPr>
          <w:ilvl w:val="1"/>
          <w:numId w:val="1"/>
        </w:numPr>
        <w:rPr>
          <w:rFonts w:eastAsiaTheme="majorEastAsia"/>
        </w:rPr>
      </w:pPr>
      <w:bookmarkStart w:id="33" w:name="_Toc6785388"/>
      <w:r w:rsidRPr="00335ECB">
        <w:rPr>
          <w:rFonts w:eastAsiaTheme="majorEastAsia"/>
        </w:rPr>
        <w:lastRenderedPageBreak/>
        <w:t>Білім беруге арналған шығыстар</w:t>
      </w:r>
      <w:bookmarkEnd w:id="33"/>
    </w:p>
    <w:p w:rsidR="005B0E43" w:rsidRPr="005B0E43" w:rsidRDefault="005B0E43" w:rsidP="005B0E43">
      <w:pPr>
        <w:spacing w:after="0" w:line="276" w:lineRule="auto"/>
        <w:ind w:firstLine="851"/>
        <w:jc w:val="both"/>
        <w:rPr>
          <w:rFonts w:ascii="Times New Roman" w:hAnsi="Times New Roman" w:cs="Times New Roman"/>
          <w:sz w:val="28"/>
          <w:szCs w:val="28"/>
          <w:lang w:val="kk-KZ"/>
        </w:rPr>
      </w:pPr>
      <w:bookmarkStart w:id="34" w:name="_Toc536734467"/>
      <w:bookmarkStart w:id="35" w:name="_Toc6785389"/>
      <w:r w:rsidRPr="005B0E43">
        <w:rPr>
          <w:rFonts w:ascii="Times New Roman" w:hAnsi="Times New Roman" w:cs="Times New Roman"/>
          <w:sz w:val="28"/>
          <w:szCs w:val="28"/>
          <w:lang w:val="kk-KZ"/>
        </w:rPr>
        <w:t>Қазақстанда заманауи білім беру және жоғары білікті кадрларды даярлау жүйесін дамыту елдің саяси, әлеуметтік және экономикалық дамуының стратегиялық міндеттерінің бірі ретінде айқындалған. Республиканың дамуының маңызды шарты халықтың бай зияткерлік мұрасы, мәдениет, ғылым, техника жетістіктері негізінде кадрлар даярлау жүйесін жетілдіру болып табылады.</w:t>
      </w:r>
    </w:p>
    <w:p w:rsidR="005B0E43" w:rsidRPr="005B0E43" w:rsidRDefault="005B0E43" w:rsidP="005B0E43">
      <w:pPr>
        <w:spacing w:after="0" w:line="276" w:lineRule="auto"/>
        <w:ind w:firstLine="851"/>
        <w:jc w:val="both"/>
        <w:rPr>
          <w:rFonts w:ascii="Times New Roman" w:hAnsi="Times New Roman" w:cs="Times New Roman"/>
          <w:sz w:val="28"/>
          <w:szCs w:val="28"/>
          <w:lang w:val="kk-KZ"/>
        </w:rPr>
      </w:pPr>
      <w:r w:rsidRPr="005B0E43">
        <w:rPr>
          <w:rFonts w:ascii="Times New Roman" w:hAnsi="Times New Roman" w:cs="Times New Roman"/>
          <w:sz w:val="28"/>
          <w:szCs w:val="28"/>
          <w:lang w:val="kk-KZ"/>
        </w:rPr>
        <w:t>Елдің ЖІӨ-дегі білім беру шығыстарының үлесі 2018 жылы 2017 жылмен салыстырғанда 0,2%-ға төмендеп, 3,3%-ды құрады. Бұл ЭЫДҰ елдеріндегі орташа көрсеткіштен аз (ЖІӨ-ге 4,4%), бірақ Германиямен және Жапониямен шамамен бір деңгейде. Білім беру саласы 80%-ға жергілікті бюджет қаражаты есебінен қаржыландырылады, тек жоғары білім және республикалық деңгейдегі бағдарламалар республикалық бюджет қаражаты есебінен қаржыландырылады. Ұлттық қор қаражаттары білім беру объектілерін салуға және қайта жаңартуға жұмсалады</w:t>
      </w:r>
      <w:r w:rsidRPr="00732275">
        <w:rPr>
          <w:lang w:val="kk-KZ"/>
        </w:rPr>
        <w:footnoteReference w:id="37"/>
      </w:r>
      <w:r w:rsidRPr="005B0E43">
        <w:rPr>
          <w:rFonts w:ascii="Times New Roman" w:hAnsi="Times New Roman" w:cs="Times New Roman"/>
          <w:sz w:val="28"/>
          <w:szCs w:val="28"/>
          <w:lang w:val="kk-KZ"/>
        </w:rPr>
        <w:t xml:space="preserve">. 2017 жылғы 30 қарашадағы № 113-VI ҚР «2018-2020 жылдарға арналған республикалық бюджет туралы» Заңына сәйкес 2018 жылы БҒМ жалпы сомасы </w:t>
      </w:r>
      <w:r w:rsidRPr="005B0E43">
        <w:rPr>
          <w:rFonts w:ascii="Times New Roman" w:hAnsi="Times New Roman"/>
          <w:sz w:val="28"/>
          <w:szCs w:val="28"/>
          <w:lang w:val="kk-KZ"/>
        </w:rPr>
        <w:t xml:space="preserve">429 188 177,4 </w:t>
      </w:r>
      <w:r w:rsidRPr="005B0E43">
        <w:rPr>
          <w:rFonts w:ascii="Times New Roman" w:hAnsi="Times New Roman" w:cs="Times New Roman"/>
          <w:sz w:val="28"/>
          <w:szCs w:val="28"/>
          <w:lang w:val="kk-KZ"/>
        </w:rPr>
        <w:t>мың теңге (республикалық бюджеттің жалпы шығысына 4,5%) бөлінді.</w:t>
      </w:r>
    </w:p>
    <w:p w:rsidR="005B0E43" w:rsidRPr="005B0E43" w:rsidRDefault="005B0E43" w:rsidP="005B0E43">
      <w:pPr>
        <w:spacing w:after="0" w:line="276" w:lineRule="auto"/>
        <w:ind w:firstLine="851"/>
        <w:jc w:val="both"/>
        <w:rPr>
          <w:rFonts w:ascii="Times New Roman" w:hAnsi="Times New Roman" w:cs="Times New Roman"/>
          <w:sz w:val="28"/>
          <w:szCs w:val="28"/>
          <w:lang w:val="kk-KZ"/>
        </w:rPr>
      </w:pPr>
      <w:r w:rsidRPr="005B0E43">
        <w:rPr>
          <w:rFonts w:ascii="Times New Roman" w:hAnsi="Times New Roman" w:cs="Times New Roman"/>
          <w:sz w:val="28"/>
          <w:szCs w:val="28"/>
          <w:lang w:val="kk-KZ"/>
        </w:rPr>
        <w:t>2018 жылы мектепке дейінгі тәрбие мен оқытуға мемлекеттік бюджет шығыстары ұлғайды (2017 жылға қарағанда 5,6%-ға артты). Инвестициялар, негізінен, қолжетімділікті арттыруға бағытталған, сондықтан шығындардың негізгі үлесі БТҰ ұйымдарында мемлекеттік тапсырысты іске асыруға, әдістемелік қамтамасыз етуге, білім беру объектілерін салуға және қайта жаңартуға тиесілі.</w:t>
      </w:r>
    </w:p>
    <w:p w:rsidR="00813F8A" w:rsidRPr="00F21AFB" w:rsidRDefault="00334D12" w:rsidP="00C437D2">
      <w:pPr>
        <w:pStyle w:val="1"/>
      </w:pPr>
      <w:r w:rsidRPr="00F21AFB">
        <w:lastRenderedPageBreak/>
        <w:t>Тарау. Балалардың денсаулығы</w:t>
      </w:r>
      <w:bookmarkEnd w:id="34"/>
      <w:bookmarkEnd w:id="35"/>
    </w:p>
    <w:p w:rsidR="00270543" w:rsidRPr="00335ECB" w:rsidRDefault="00334D12" w:rsidP="00335ECB">
      <w:pPr>
        <w:pStyle w:val="2"/>
        <w:numPr>
          <w:ilvl w:val="1"/>
          <w:numId w:val="33"/>
        </w:numPr>
        <w:rPr>
          <w:rFonts w:eastAsiaTheme="majorEastAsia"/>
        </w:rPr>
      </w:pPr>
      <w:bookmarkStart w:id="36" w:name="_Toc6785390"/>
      <w:r w:rsidRPr="00335ECB">
        <w:rPr>
          <w:rFonts w:eastAsiaTheme="majorEastAsia"/>
        </w:rPr>
        <w:t>Қазақстан Республикасындағы педиатриялық қызмет</w:t>
      </w:r>
      <w:bookmarkEnd w:id="36"/>
    </w:p>
    <w:p w:rsidR="00270543" w:rsidRPr="00AF776F" w:rsidRDefault="00270543" w:rsidP="00864040">
      <w:pPr>
        <w:widowControl w:val="0"/>
        <w:tabs>
          <w:tab w:val="left" w:pos="0"/>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bCs/>
          <w:sz w:val="28"/>
          <w:szCs w:val="28"/>
          <w:lang w:val="kk-KZ"/>
        </w:rPr>
        <w:t>2018 жылғы 5 қазандағы Мемлекет Басшысының Қазақстан халқына Жолдауында халықтың әлеуметтік көңіл-күйінің маңызды компоненті ретінде медициналық қызметтердің сапасына назар аударды. Әсіресе, қазақстандық қоғамның болашағы балалардың денсаулығы мен дамуына көңіл бөлу маңызды.</w:t>
      </w:r>
    </w:p>
    <w:p w:rsidR="00270543" w:rsidRPr="00C032F6" w:rsidRDefault="00334D12" w:rsidP="00C032F6">
      <w:pPr>
        <w:pStyle w:val="3"/>
        <w:numPr>
          <w:ilvl w:val="2"/>
          <w:numId w:val="33"/>
        </w:numPr>
        <w:tabs>
          <w:tab w:val="clear" w:pos="2410"/>
        </w:tabs>
        <w:rPr>
          <w:lang w:val="ru-RU"/>
        </w:rPr>
      </w:pPr>
      <w:r w:rsidRPr="00C032F6">
        <w:rPr>
          <w:lang w:val="ru-RU"/>
        </w:rPr>
        <w:t>Педиатриялық қызметтің инфрақұрылымы</w:t>
      </w:r>
    </w:p>
    <w:p w:rsidR="00270543" w:rsidRPr="00AF776F" w:rsidRDefault="00270543"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жылдың қорытындысы бойынша республикада барлық дәрігерлердің саны 55</w:t>
      </w:r>
      <w:r w:rsidR="0093028A">
        <w:rPr>
          <w:rFonts w:ascii="Times New Roman" w:hAnsi="Times New Roman" w:cs="Times New Roman"/>
          <w:sz w:val="28"/>
          <w:szCs w:val="28"/>
          <w:lang w:val="kk-KZ"/>
        </w:rPr>
        <w:t> </w:t>
      </w:r>
      <w:r w:rsidRPr="00AF776F">
        <w:rPr>
          <w:rFonts w:ascii="Times New Roman" w:hAnsi="Times New Roman" w:cs="Times New Roman"/>
          <w:sz w:val="28"/>
          <w:szCs w:val="28"/>
          <w:lang w:val="kk-KZ"/>
        </w:rPr>
        <w:t>476 адамды құрады, оның ішінде 4330-ы жалпы бейінді педиатрлар.</w:t>
      </w:r>
    </w:p>
    <w:p w:rsidR="00270543" w:rsidRPr="00AF776F" w:rsidRDefault="00270543" w:rsidP="00270543">
      <w:pPr>
        <w:spacing w:after="0" w:line="240" w:lineRule="auto"/>
        <w:jc w:val="both"/>
        <w:rPr>
          <w:rFonts w:ascii="Times New Roman" w:hAnsi="Times New Roman" w:cs="Times New Roman"/>
          <w:b/>
          <w:i/>
          <w:sz w:val="28"/>
          <w:szCs w:val="24"/>
          <w:lang w:val="kk-KZ"/>
        </w:rPr>
      </w:pPr>
    </w:p>
    <w:p w:rsidR="00270543" w:rsidRPr="00AF776F" w:rsidRDefault="00270543" w:rsidP="005069A6">
      <w:pPr>
        <w:spacing w:after="0" w:line="240" w:lineRule="auto"/>
        <w:ind w:firstLine="709"/>
        <w:jc w:val="both"/>
        <w:rPr>
          <w:rFonts w:ascii="Times New Roman" w:eastAsia="Calibri" w:hAnsi="Times New Roman" w:cs="Times New Roman"/>
          <w:b/>
          <w:bCs/>
          <w:i/>
          <w:iCs/>
          <w:noProof/>
          <w:color w:val="20344C" w:themeColor="accent1" w:themeShade="40"/>
          <w:sz w:val="28"/>
          <w:szCs w:val="24"/>
          <w:lang w:val="kk-KZ" w:eastAsia="ru-RU"/>
        </w:rPr>
      </w:pPr>
      <w:r w:rsidRPr="00AF776F">
        <w:rPr>
          <w:rFonts w:ascii="Times New Roman" w:eastAsia="Calibri" w:hAnsi="Times New Roman" w:cs="Times New Roman"/>
          <w:b/>
          <w:bCs/>
          <w:i/>
          <w:iCs/>
          <w:noProof/>
          <w:color w:val="20344C" w:themeColor="accent1" w:themeShade="40"/>
          <w:sz w:val="28"/>
          <w:szCs w:val="24"/>
          <w:lang w:eastAsia="ru-RU"/>
        </w:rPr>
        <w:fldChar w:fldCharType="begin"/>
      </w:r>
      <w:r w:rsidRPr="00AF776F">
        <w:rPr>
          <w:rFonts w:ascii="Times New Roman" w:eastAsia="Calibri" w:hAnsi="Times New Roman" w:cs="Times New Roman"/>
          <w:b/>
          <w:bCs/>
          <w:i/>
          <w:iCs/>
          <w:noProof/>
          <w:color w:val="20344C" w:themeColor="accent1" w:themeShade="40"/>
          <w:sz w:val="28"/>
          <w:szCs w:val="24"/>
          <w:lang w:val="kk-KZ" w:eastAsia="ru-RU"/>
        </w:rPr>
        <w:instrText xml:space="preserve"> SEQ Рисунок \* ARABIC </w:instrText>
      </w:r>
      <w:r w:rsidRPr="00AF776F">
        <w:rPr>
          <w:rFonts w:ascii="Times New Roman" w:eastAsia="Calibri" w:hAnsi="Times New Roman" w:cs="Times New Roman"/>
          <w:b/>
          <w:bCs/>
          <w:i/>
          <w:iCs/>
          <w:noProof/>
          <w:color w:val="20344C" w:themeColor="accent1" w:themeShade="40"/>
          <w:sz w:val="28"/>
          <w:szCs w:val="24"/>
          <w:lang w:eastAsia="ru-RU"/>
        </w:rPr>
        <w:fldChar w:fldCharType="separate"/>
      </w:r>
      <w:r w:rsidR="00D65358">
        <w:rPr>
          <w:rFonts w:ascii="Times New Roman" w:eastAsia="Calibri" w:hAnsi="Times New Roman" w:cs="Times New Roman"/>
          <w:b/>
          <w:bCs/>
          <w:i/>
          <w:iCs/>
          <w:noProof/>
          <w:color w:val="20344C" w:themeColor="accent1" w:themeShade="40"/>
          <w:sz w:val="28"/>
          <w:szCs w:val="24"/>
          <w:lang w:val="kk-KZ" w:eastAsia="ru-RU"/>
        </w:rPr>
        <w:t>2</w:t>
      </w:r>
      <w:r w:rsidRPr="00AF776F">
        <w:rPr>
          <w:rFonts w:ascii="Times New Roman" w:eastAsia="Calibri" w:hAnsi="Times New Roman" w:cs="Times New Roman"/>
          <w:b/>
          <w:bCs/>
          <w:i/>
          <w:iCs/>
          <w:noProof/>
          <w:color w:val="20344C" w:themeColor="accent1" w:themeShade="40"/>
          <w:sz w:val="28"/>
          <w:szCs w:val="24"/>
          <w:lang w:eastAsia="ru-RU"/>
        </w:rPr>
        <w:fldChar w:fldCharType="end"/>
      </w:r>
      <w:r w:rsidRPr="00AF776F">
        <w:rPr>
          <w:rFonts w:ascii="Times New Roman" w:eastAsia="Calibri" w:hAnsi="Times New Roman" w:cs="Times New Roman"/>
          <w:b/>
          <w:bCs/>
          <w:i/>
          <w:iCs/>
          <w:noProof/>
          <w:color w:val="20344C" w:themeColor="accent1" w:themeShade="40"/>
          <w:sz w:val="28"/>
          <w:szCs w:val="24"/>
          <w:lang w:val="kk-KZ" w:eastAsia="ru-RU"/>
        </w:rPr>
        <w:t>-сурет. 2018 жылдың қорытындысы бойынша балалар дәрігерлерінің саны</w:t>
      </w:r>
    </w:p>
    <w:p w:rsidR="00270543" w:rsidRPr="00AF776F" w:rsidRDefault="00270543" w:rsidP="008F0C36">
      <w:pPr>
        <w:spacing w:after="0" w:line="276" w:lineRule="auto"/>
        <w:ind w:firstLine="708"/>
        <w:jc w:val="both"/>
        <w:rPr>
          <w:rFonts w:ascii="Times New Roman" w:eastAsia="Calibri" w:hAnsi="Times New Roman" w:cs="Times New Roman"/>
          <w:sz w:val="28"/>
          <w:lang w:val="kk-KZ"/>
        </w:rPr>
      </w:pPr>
      <w:r w:rsidRPr="00AF776F">
        <w:rPr>
          <w:rFonts w:ascii="Times New Roman" w:eastAsia="Calibri" w:hAnsi="Times New Roman" w:cs="Times New Roman"/>
          <w:noProof/>
          <w:sz w:val="28"/>
          <w:lang w:eastAsia="ru-RU"/>
        </w:rPr>
        <w:drawing>
          <wp:inline distT="0" distB="0" distL="0" distR="0" wp14:anchorId="454FEEA1" wp14:editId="268276FF">
            <wp:extent cx="4699000" cy="3200400"/>
            <wp:effectExtent l="0" t="0" r="25400" b="0"/>
            <wp:docPr id="296" name="Схема 29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270543" w:rsidRPr="00582DB5" w:rsidRDefault="00270543" w:rsidP="00BD7B4D">
      <w:pPr>
        <w:pStyle w:val="1fd"/>
        <w:rPr>
          <w:rFonts w:ascii="Times New Roman" w:hAnsi="Times New Roman" w:cs="Times New Roman"/>
          <w:lang w:val="kk-KZ"/>
        </w:rPr>
      </w:pPr>
      <w:r w:rsidRPr="00582DB5">
        <w:rPr>
          <w:rFonts w:ascii="Times New Roman" w:hAnsi="Times New Roman" w:cs="Times New Roman"/>
          <w:lang w:val="kk-KZ"/>
        </w:rPr>
        <w:t>Дереккөз: ДСМ</w:t>
      </w:r>
    </w:p>
    <w:p w:rsidR="001B1ACF" w:rsidRDefault="001B1ACF">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270543" w:rsidRPr="00AF776F" w:rsidRDefault="00270543" w:rsidP="005B0E43">
      <w:pPr>
        <w:widowControl w:val="0"/>
        <w:tabs>
          <w:tab w:val="left" w:pos="0"/>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 xml:space="preserve">2018 жылға арналған деректер бойынша елімізде 146 жасөспірімдер, </w:t>
      </w:r>
      <w:r w:rsidR="00AC5AA0" w:rsidRPr="00AF776F">
        <w:rPr>
          <w:rFonts w:ascii="Times New Roman" w:hAnsi="Times New Roman" w:cs="Times New Roman"/>
          <w:sz w:val="28"/>
          <w:szCs w:val="28"/>
          <w:lang w:val="kk-KZ"/>
        </w:rPr>
        <w:br/>
      </w:r>
      <w:r w:rsidRPr="00AF776F">
        <w:rPr>
          <w:rFonts w:ascii="Times New Roman" w:hAnsi="Times New Roman" w:cs="Times New Roman"/>
          <w:sz w:val="28"/>
          <w:szCs w:val="28"/>
          <w:lang w:val="kk-KZ"/>
        </w:rPr>
        <w:t>67 инфекциялық, 955 педиатриялық бөлімшелер, 12 балалар-жасөспірімдер наркологиялық бөлімшелері жұмыс істейді, сондай-ақ дені сау балалар (603) мен емдік дене шынықтыру (88 кабинеттері) жұмыс істейді. Әрбір өңірде баланы дамыту кабинеттері жұмыс істейді, онда ерте жастан бастап балаларға скрининг жүргізу жүзеге асырылады, оның нәтижелері бойынша ата-аналармен әңгімелесу өткізіледі және сауықтыру бойынша жеке жоспарларды әзірлеумен ұсынымдар беріледі.</w:t>
      </w:r>
    </w:p>
    <w:p w:rsidR="00813F8A" w:rsidRDefault="00270543" w:rsidP="005B0E43">
      <w:pPr>
        <w:widowControl w:val="0"/>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Мамандар аудандардың емдеу мекемелеріне балаларға консультациялық-диагностикалық көмек көрсету мақсатында барады.</w:t>
      </w:r>
    </w:p>
    <w:p w:rsidR="007E28FD" w:rsidRDefault="007E28FD" w:rsidP="008F0C36">
      <w:pPr>
        <w:widowControl w:val="0"/>
        <w:spacing w:after="0" w:line="276" w:lineRule="auto"/>
        <w:ind w:firstLine="708"/>
        <w:jc w:val="both"/>
        <w:rPr>
          <w:rFonts w:ascii="Times New Roman" w:hAnsi="Times New Roman" w:cs="Times New Roman"/>
          <w:sz w:val="28"/>
          <w:szCs w:val="28"/>
          <w:lang w:val="kk-KZ"/>
        </w:rPr>
      </w:pPr>
    </w:p>
    <w:p w:rsidR="00813F8A" w:rsidRPr="001401FA" w:rsidRDefault="00334D12" w:rsidP="00C032F6">
      <w:pPr>
        <w:pStyle w:val="3"/>
        <w:numPr>
          <w:ilvl w:val="2"/>
          <w:numId w:val="33"/>
        </w:numPr>
        <w:tabs>
          <w:tab w:val="clear" w:pos="2410"/>
        </w:tabs>
      </w:pPr>
      <w:r w:rsidRPr="001401FA">
        <w:t>Ата-аналардың отандық медицинаға деген сенімі және оның қолжетімділігі</w:t>
      </w:r>
    </w:p>
    <w:p w:rsidR="00813F8A" w:rsidRDefault="00270543" w:rsidP="005B0E43">
      <w:pPr>
        <w:widowControl w:val="0"/>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денсаулығын қорғау жүйесін дамытудың маңызды көрсеткіштерінің бірі ата-аналардың сенім деңгейі болып табылады. Жүргізілген зерттеу нәтижелері бойынша ата-аналардың көпшілігі (94,3%) отандық медицинаға сенім білдіреді (5,7% сенімсіздік білдірген), сауалнамаға жауап берген ата-аналардың 95,8%-ы балалармен ақылы медициналық мамандарға баруға мүмкіндігі бар (4,2%-ында жоқ).</w:t>
      </w:r>
    </w:p>
    <w:p w:rsidR="00270543" w:rsidRPr="00AF776F" w:rsidRDefault="00270543" w:rsidP="005B0E43">
      <w:pPr>
        <w:widowControl w:val="0"/>
        <w:spacing w:after="0" w:line="276" w:lineRule="auto"/>
        <w:ind w:firstLine="708"/>
        <w:jc w:val="both"/>
        <w:rPr>
          <w:rFonts w:ascii="Times New Roman" w:eastAsia="Calibri" w:hAnsi="Times New Roman" w:cs="Times New Roman"/>
          <w:sz w:val="28"/>
          <w:szCs w:val="28"/>
          <w:lang w:val="kk-KZ" w:eastAsia="x-none"/>
        </w:rPr>
      </w:pPr>
      <w:r w:rsidRPr="00AF776F">
        <w:rPr>
          <w:rFonts w:ascii="Times New Roman" w:eastAsia="Calibri" w:hAnsi="Times New Roman" w:cs="Times New Roman"/>
          <w:sz w:val="28"/>
          <w:szCs w:val="28"/>
          <w:lang w:val="kk-KZ" w:eastAsia="x-none"/>
        </w:rPr>
        <w:t>Қазақстанда тегін медициналық көмектің кепілдік берілген көлемі шеңберінде балаларға тегін берілетін дәрілік заттар мен медициналық препараттардың тізбесі кең. Алайда, ата-аналарда балалары үшін осы тізбеде белгіленбеген дәрі-дәрмек сатып алу қажеттілігі туындайды.</w:t>
      </w:r>
      <w:r w:rsidR="00AC5AA0" w:rsidRPr="00AF776F">
        <w:rPr>
          <w:rFonts w:ascii="Times New Roman" w:eastAsia="Calibri" w:hAnsi="Times New Roman" w:cs="Times New Roman"/>
          <w:sz w:val="28"/>
          <w:szCs w:val="28"/>
          <w:lang w:val="kk-KZ" w:eastAsia="x-none"/>
        </w:rPr>
        <w:t xml:space="preserve"> Сауалнама бойынша, ата-аналардың 6,1%-ы балаларға қажетті </w:t>
      </w:r>
      <w:r w:rsidR="00AC5AA0" w:rsidRPr="00AF776F">
        <w:rPr>
          <w:rFonts w:ascii="Times New Roman" w:eastAsia="Calibri" w:hAnsi="Times New Roman" w:cs="Times New Roman"/>
          <w:sz w:val="28"/>
          <w:szCs w:val="28"/>
          <w:lang w:val="kk-KZ" w:eastAsia="x-none"/>
        </w:rPr>
        <w:br/>
        <w:t>дәрі-дәрмек алуға мүмкіндігі жоқ.</w:t>
      </w:r>
    </w:p>
    <w:p w:rsidR="00270543" w:rsidRPr="00AF776F" w:rsidRDefault="00270543" w:rsidP="005B0E43">
      <w:pPr>
        <w:widowControl w:val="0"/>
        <w:spacing w:after="0" w:line="276" w:lineRule="auto"/>
        <w:ind w:firstLine="708"/>
        <w:jc w:val="both"/>
        <w:rPr>
          <w:rFonts w:ascii="Times New Roman" w:eastAsia="Calibri" w:hAnsi="Times New Roman" w:cs="Times New Roman"/>
          <w:sz w:val="28"/>
          <w:szCs w:val="28"/>
          <w:lang w:val="kk-KZ" w:eastAsia="x-none"/>
        </w:rPr>
      </w:pPr>
      <w:r w:rsidRPr="00AF776F">
        <w:rPr>
          <w:rFonts w:ascii="Times New Roman" w:eastAsia="Calibri" w:hAnsi="Times New Roman" w:cs="Times New Roman"/>
          <w:sz w:val="28"/>
          <w:szCs w:val="28"/>
          <w:lang w:val="kk-KZ" w:eastAsia="x-none"/>
        </w:rPr>
        <w:t>Ата-аналардың жартысынан көбі (77%) олардың балалары мектепте немесе колледжде медициналық көмек ала алады деп санайды, егер мұндай қажеттілік туындаса, сауалнамаға жауап бергендердің 10% бұл қиын болады деп санайды, 3,3% күмән білдіреді.</w:t>
      </w:r>
    </w:p>
    <w:p w:rsidR="00813F8A" w:rsidRDefault="00270543" w:rsidP="005B0E43">
      <w:pPr>
        <w:widowControl w:val="0"/>
        <w:spacing w:after="0" w:line="276" w:lineRule="auto"/>
        <w:ind w:firstLine="708"/>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Осылайша, ата-аналардың көпшілігі (90%) оқу орнында балаларға қажетті медициналық көмек көрсетілуі мүмкін деп санайды.</w:t>
      </w:r>
      <w:bookmarkStart w:id="37" w:name="_Toc536734470"/>
    </w:p>
    <w:p w:rsidR="007E28FD" w:rsidRDefault="007E28FD" w:rsidP="008F0C36">
      <w:pPr>
        <w:widowControl w:val="0"/>
        <w:spacing w:after="0" w:line="276" w:lineRule="auto"/>
        <w:ind w:firstLine="708"/>
        <w:jc w:val="both"/>
        <w:rPr>
          <w:rFonts w:ascii="Times New Roman" w:eastAsia="Calibri" w:hAnsi="Times New Roman" w:cs="Times New Roman"/>
          <w:sz w:val="28"/>
          <w:szCs w:val="28"/>
          <w:lang w:val="kk-KZ"/>
        </w:rPr>
      </w:pPr>
    </w:p>
    <w:p w:rsidR="005B0E43" w:rsidRDefault="005B0E43" w:rsidP="008F0C36">
      <w:pPr>
        <w:widowControl w:val="0"/>
        <w:spacing w:after="0" w:line="276" w:lineRule="auto"/>
        <w:ind w:firstLine="708"/>
        <w:jc w:val="both"/>
        <w:rPr>
          <w:rFonts w:ascii="Times New Roman" w:eastAsia="Calibri" w:hAnsi="Times New Roman" w:cs="Times New Roman"/>
          <w:sz w:val="28"/>
          <w:szCs w:val="28"/>
          <w:lang w:val="kk-KZ"/>
        </w:rPr>
      </w:pPr>
    </w:p>
    <w:p w:rsidR="005B0E43" w:rsidRDefault="005B0E43" w:rsidP="008F0C36">
      <w:pPr>
        <w:widowControl w:val="0"/>
        <w:spacing w:after="0" w:line="276" w:lineRule="auto"/>
        <w:ind w:firstLine="708"/>
        <w:jc w:val="both"/>
        <w:rPr>
          <w:rFonts w:ascii="Times New Roman" w:eastAsia="Calibri" w:hAnsi="Times New Roman" w:cs="Times New Roman"/>
          <w:sz w:val="28"/>
          <w:szCs w:val="28"/>
          <w:lang w:val="kk-KZ"/>
        </w:rPr>
      </w:pPr>
    </w:p>
    <w:p w:rsidR="005B0E43" w:rsidRDefault="005B0E43" w:rsidP="008F0C36">
      <w:pPr>
        <w:widowControl w:val="0"/>
        <w:spacing w:after="0" w:line="276" w:lineRule="auto"/>
        <w:ind w:firstLine="708"/>
        <w:jc w:val="both"/>
        <w:rPr>
          <w:rFonts w:ascii="Times New Roman" w:eastAsia="Calibri" w:hAnsi="Times New Roman" w:cs="Times New Roman"/>
          <w:sz w:val="28"/>
          <w:szCs w:val="28"/>
          <w:lang w:val="kk-KZ"/>
        </w:rPr>
      </w:pPr>
    </w:p>
    <w:p w:rsidR="005B0E43" w:rsidRDefault="005B0E43" w:rsidP="008F0C36">
      <w:pPr>
        <w:widowControl w:val="0"/>
        <w:spacing w:after="0" w:line="276" w:lineRule="auto"/>
        <w:ind w:firstLine="708"/>
        <w:jc w:val="both"/>
        <w:rPr>
          <w:rFonts w:ascii="Times New Roman" w:eastAsia="Calibri" w:hAnsi="Times New Roman" w:cs="Times New Roman"/>
          <w:sz w:val="28"/>
          <w:szCs w:val="28"/>
          <w:lang w:val="kk-KZ"/>
        </w:rPr>
      </w:pPr>
    </w:p>
    <w:p w:rsidR="00270543" w:rsidRPr="00AF776F" w:rsidRDefault="00270543" w:rsidP="00335ECB">
      <w:pPr>
        <w:pStyle w:val="2"/>
        <w:numPr>
          <w:ilvl w:val="1"/>
          <w:numId w:val="33"/>
        </w:numPr>
        <w:rPr>
          <w:rFonts w:eastAsiaTheme="majorEastAsia"/>
        </w:rPr>
      </w:pPr>
      <w:bookmarkStart w:id="38" w:name="_Toc6785391"/>
      <w:r w:rsidRPr="00AF776F">
        <w:rPr>
          <w:rFonts w:eastAsiaTheme="majorEastAsia"/>
        </w:rPr>
        <w:lastRenderedPageBreak/>
        <w:t>Ана мен бала өлімі</w:t>
      </w:r>
      <w:bookmarkEnd w:id="37"/>
      <w:bookmarkEnd w:id="38"/>
    </w:p>
    <w:p w:rsidR="004E6A11" w:rsidRDefault="00270543" w:rsidP="004E6A11">
      <w:pPr>
        <w:spacing w:after="0" w:line="276" w:lineRule="auto"/>
        <w:ind w:firstLine="567"/>
        <w:jc w:val="both"/>
        <w:rPr>
          <w:rFonts w:ascii="Times New Roman" w:eastAsia="Calibri" w:hAnsi="Times New Roman" w:cs="Times New Roman"/>
          <w:sz w:val="28"/>
          <w:szCs w:val="28"/>
          <w:lang w:val="kk-KZ"/>
        </w:rPr>
      </w:pPr>
      <w:r w:rsidRPr="00AF776F">
        <w:rPr>
          <w:rFonts w:ascii="Times New Roman" w:hAnsi="Times New Roman" w:cs="Times New Roman"/>
          <w:sz w:val="28"/>
          <w:szCs w:val="28"/>
          <w:lang w:val="kk-KZ"/>
        </w:rPr>
        <w:t xml:space="preserve">Тәуелсіздік алған уақыттан бастап </w:t>
      </w:r>
      <w:r w:rsidRPr="00AF776F">
        <w:rPr>
          <w:rFonts w:ascii="Times New Roman" w:hAnsi="Times New Roman" w:cs="Times New Roman"/>
          <w:b/>
          <w:sz w:val="28"/>
          <w:szCs w:val="28"/>
          <w:lang w:val="kk-KZ"/>
        </w:rPr>
        <w:t>ана мен бала өлімі</w:t>
      </w:r>
      <w:r w:rsidRPr="00AF776F">
        <w:rPr>
          <w:rFonts w:ascii="Times New Roman" w:hAnsi="Times New Roman" w:cs="Times New Roman"/>
          <w:sz w:val="28"/>
          <w:szCs w:val="28"/>
          <w:lang w:val="kk-KZ"/>
        </w:rPr>
        <w:t xml:space="preserve"> айтарлықтай төмендеді: </w:t>
      </w:r>
      <w:r w:rsidRPr="00AF776F">
        <w:rPr>
          <w:rFonts w:ascii="Times New Roman" w:eastAsia="Calibri" w:hAnsi="Times New Roman" w:cs="Times New Roman"/>
          <w:sz w:val="28"/>
          <w:szCs w:val="28"/>
          <w:lang w:val="kk-KZ"/>
        </w:rPr>
        <w:t>1992 жылы бала туған 100 мың әйелге қатысты орын алған</w:t>
      </w:r>
      <w:r w:rsidR="00F10CA8">
        <w:rPr>
          <w:rFonts w:ascii="Times New Roman" w:eastAsia="Calibri" w:hAnsi="Times New Roman" w:cs="Times New Roman"/>
          <w:sz w:val="28"/>
          <w:szCs w:val="28"/>
          <w:lang w:val="kk-KZ"/>
        </w:rPr>
        <w:t xml:space="preserve"> </w:t>
      </w:r>
      <w:r w:rsidR="00732275" w:rsidRPr="00AF776F">
        <w:rPr>
          <w:rFonts w:ascii="Times New Roman" w:eastAsia="Calibri" w:hAnsi="Times New Roman" w:cs="Times New Roman"/>
          <w:sz w:val="28"/>
          <w:szCs w:val="28"/>
          <w:lang w:val="kk-KZ"/>
        </w:rPr>
        <w:t xml:space="preserve"> </w:t>
      </w:r>
      <w:r w:rsidRPr="00AF776F">
        <w:rPr>
          <w:rFonts w:ascii="Times New Roman" w:eastAsia="Calibri" w:hAnsi="Times New Roman" w:cs="Times New Roman"/>
          <w:sz w:val="28"/>
          <w:szCs w:val="28"/>
          <w:lang w:val="kk-KZ"/>
        </w:rPr>
        <w:t>77 жағдай 2018 жылы 14,0</w:t>
      </w:r>
      <w:r w:rsidRPr="00AF776F">
        <w:rPr>
          <w:rFonts w:ascii="Times New Roman" w:eastAsia="Calibri" w:hAnsi="Times New Roman" w:cs="Times New Roman"/>
          <w:noProof/>
          <w:sz w:val="28"/>
          <w:szCs w:val="28"/>
          <w:lang w:val="kk-KZ"/>
        </w:rPr>
        <w:t>-ге дейін</w:t>
      </w:r>
      <w:r w:rsidRPr="00AF776F">
        <w:rPr>
          <w:rFonts w:ascii="Times New Roman" w:eastAsia="Calibri" w:hAnsi="Times New Roman" w:cs="Times New Roman"/>
          <w:sz w:val="28"/>
          <w:szCs w:val="28"/>
          <w:lang w:val="kk-KZ"/>
        </w:rPr>
        <w:t>, тірі туылған 1000 балаға шаққанда</w:t>
      </w:r>
      <w:r w:rsidR="00732275" w:rsidRPr="00AF776F">
        <w:rPr>
          <w:rFonts w:ascii="Times New Roman" w:eastAsia="Calibri" w:hAnsi="Times New Roman" w:cs="Times New Roman"/>
          <w:sz w:val="28"/>
          <w:szCs w:val="28"/>
          <w:lang w:val="kk-KZ"/>
        </w:rPr>
        <w:t xml:space="preserve"> </w:t>
      </w:r>
      <w:r w:rsidRPr="00AF776F">
        <w:rPr>
          <w:rFonts w:ascii="Times New Roman" w:eastAsia="Calibri" w:hAnsi="Times New Roman" w:cs="Times New Roman"/>
          <w:sz w:val="28"/>
          <w:szCs w:val="28"/>
          <w:lang w:val="kk-KZ"/>
        </w:rPr>
        <w:t xml:space="preserve">25,7-ден 7,93-ке дейін, </w:t>
      </w:r>
      <w:r w:rsidRPr="00AF776F">
        <w:rPr>
          <w:rFonts w:ascii="Times New Roman" w:eastAsia="Calibri" w:hAnsi="Times New Roman" w:cs="Times New Roman"/>
          <w:bCs/>
          <w:iCs/>
          <w:color w:val="000000"/>
          <w:sz w:val="28"/>
          <w:szCs w:val="28"/>
          <w:lang w:val="kk-KZ"/>
        </w:rPr>
        <w:t>сәби өлімі – 1000 тірі туылғандарға шаққанда 25,7-ден 7,93-ге дейін</w:t>
      </w:r>
      <w:r w:rsidRPr="00AF776F">
        <w:rPr>
          <w:rFonts w:ascii="Times New Roman" w:eastAsia="Calibri" w:hAnsi="Times New Roman" w:cs="Times New Roman"/>
          <w:sz w:val="28"/>
          <w:szCs w:val="28"/>
          <w:lang w:val="kk-KZ"/>
        </w:rPr>
        <w:t xml:space="preserve"> азайды. </w:t>
      </w:r>
    </w:p>
    <w:p w:rsidR="00813F8A" w:rsidRDefault="004E6A11" w:rsidP="004E6A11">
      <w:pPr>
        <w:spacing w:after="0" w:line="276" w:lineRule="auto"/>
        <w:ind w:firstLine="567"/>
        <w:jc w:val="both"/>
        <w:rPr>
          <w:rFonts w:ascii="Times New Roman" w:eastAsia="Calibri" w:hAnsi="Times New Roman" w:cs="Times New Roman"/>
          <w:bCs/>
          <w:iCs/>
          <w:color w:val="000000"/>
          <w:sz w:val="28"/>
          <w:szCs w:val="28"/>
          <w:lang w:val="kk-KZ"/>
        </w:rPr>
      </w:pPr>
      <w:r>
        <w:rPr>
          <w:rFonts w:ascii="Times New Roman" w:eastAsia="Calibri" w:hAnsi="Times New Roman" w:cs="Times New Roman"/>
          <w:sz w:val="28"/>
          <w:szCs w:val="28"/>
          <w:lang w:val="kk-KZ"/>
        </w:rPr>
        <w:t xml:space="preserve">Көпжылдық кестеде ана өлімі </w:t>
      </w:r>
      <w:r w:rsidR="00270543" w:rsidRPr="00AF776F">
        <w:rPr>
          <w:rFonts w:ascii="Times New Roman" w:eastAsia="Calibri" w:hAnsi="Times New Roman" w:cs="Times New Roman"/>
          <w:sz w:val="28"/>
          <w:szCs w:val="28"/>
          <w:lang w:val="kk-KZ"/>
        </w:rPr>
        <w:t>1992, 1997-1998 жылдары өскенін көрсете отырып және 2008 жылы экономикалық дағдарыспен тұспа-тұс келіп, экономикалық жағдайға әсер ететінін көруге болады. 2</w:t>
      </w:r>
      <w:r w:rsidR="00270543" w:rsidRPr="00AF776F">
        <w:rPr>
          <w:rFonts w:ascii="Times New Roman" w:eastAsia="Calibri" w:hAnsi="Times New Roman" w:cs="Times New Roman"/>
          <w:bCs/>
          <w:iCs/>
          <w:color w:val="000000"/>
          <w:sz w:val="28"/>
          <w:szCs w:val="28"/>
          <w:lang w:val="kk-KZ"/>
        </w:rPr>
        <w:t>010 жылдан бастап 2018 жылға дейін ана өлімінің 1,6 есе және бала өлімінің 2 есе төмендеуі байқалады.</w:t>
      </w:r>
    </w:p>
    <w:p w:rsidR="00FA10E7" w:rsidRDefault="00FA10E7" w:rsidP="004E6A11">
      <w:pPr>
        <w:spacing w:after="0" w:line="276" w:lineRule="auto"/>
        <w:ind w:firstLine="567"/>
        <w:jc w:val="both"/>
        <w:rPr>
          <w:rFonts w:ascii="Times New Roman" w:eastAsia="Calibri" w:hAnsi="Times New Roman" w:cs="Times New Roman"/>
          <w:bCs/>
          <w:iCs/>
          <w:color w:val="000000"/>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22</w:t>
      </w:r>
      <w:r w:rsidRPr="00AF776F">
        <w:fldChar w:fldCharType="end"/>
      </w:r>
      <w:r w:rsidRPr="00AF776F">
        <w:rPr>
          <w:lang w:val="kk-KZ"/>
        </w:rPr>
        <w:t>-диаграмма. Қазақстанда ана мен бала өлімінің көрсеткіштері</w:t>
      </w:r>
    </w:p>
    <w:p w:rsidR="00270543" w:rsidRPr="00AF776F" w:rsidRDefault="00270543" w:rsidP="004E6A11">
      <w:pPr>
        <w:pStyle w:val="1fd"/>
        <w:ind w:left="0"/>
        <w:rPr>
          <w:rFonts w:ascii="Times New Roman" w:hAnsi="Times New Roman" w:cs="Times New Roman"/>
        </w:rPr>
      </w:pPr>
      <w:r w:rsidRPr="00AF776F">
        <w:rPr>
          <w:rFonts w:ascii="Times New Roman" w:hAnsi="Times New Roman" w:cs="Times New Roman"/>
          <w:noProof/>
        </w:rPr>
        <w:drawing>
          <wp:inline distT="0" distB="0" distL="0" distR="0" wp14:anchorId="761BECAD" wp14:editId="28539319">
            <wp:extent cx="6029325" cy="3209925"/>
            <wp:effectExtent l="0" t="0" r="0" b="0"/>
            <wp:docPr id="1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70543" w:rsidRPr="00AF776F" w:rsidRDefault="00270543" w:rsidP="00270543">
      <w:pPr>
        <w:spacing w:after="0" w:line="240" w:lineRule="auto"/>
        <w:jc w:val="both"/>
        <w:rPr>
          <w:rFonts w:ascii="Times New Roman" w:eastAsia="Calibri" w:hAnsi="Times New Roman" w:cs="Times New Roman"/>
          <w:bCs/>
          <w:iCs/>
          <w:color w:val="000000" w:themeColor="text1"/>
          <w:lang w:val="kk-KZ"/>
        </w:rPr>
      </w:pPr>
      <w:r w:rsidRPr="00AF776F">
        <w:rPr>
          <w:rFonts w:ascii="Times New Roman" w:hAnsi="Times New Roman" w:cs="Times New Roman"/>
        </w:rPr>
        <w:t xml:space="preserve">Дереккөз: 2010-2016 </w:t>
      </w:r>
      <w:r w:rsidRPr="00AF776F">
        <w:rPr>
          <w:rFonts w:ascii="Times New Roman" w:hAnsi="Times New Roman" w:cs="Times New Roman"/>
          <w:lang w:val="kk-KZ"/>
        </w:rPr>
        <w:t>жж</w:t>
      </w:r>
      <w:r w:rsidRPr="00AF776F">
        <w:rPr>
          <w:rFonts w:ascii="Times New Roman" w:hAnsi="Times New Roman" w:cs="Times New Roman"/>
        </w:rPr>
        <w:t xml:space="preserve">. </w:t>
      </w:r>
      <w:r w:rsidRPr="00AF776F">
        <w:rPr>
          <w:rFonts w:ascii="Times New Roman" w:hAnsi="Times New Roman" w:cs="Times New Roman"/>
          <w:lang w:val="kk-KZ"/>
        </w:rPr>
        <w:t xml:space="preserve">«Қазақстан балалары» </w:t>
      </w:r>
      <w:r w:rsidRPr="00AF776F">
        <w:rPr>
          <w:rFonts w:ascii="Times New Roman" w:hAnsi="Times New Roman" w:cs="Times New Roman"/>
        </w:rPr>
        <w:t>Статисти</w:t>
      </w:r>
      <w:r w:rsidRPr="00AF776F">
        <w:rPr>
          <w:rFonts w:ascii="Times New Roman" w:hAnsi="Times New Roman" w:cs="Times New Roman"/>
          <w:lang w:val="kk-KZ"/>
        </w:rPr>
        <w:t>калық жинақ</w:t>
      </w:r>
      <w:r w:rsidRPr="00AF776F">
        <w:rPr>
          <w:rFonts w:ascii="Times New Roman" w:hAnsi="Times New Roman" w:cs="Times New Roman"/>
        </w:rPr>
        <w:t xml:space="preserve">, Астана 2018. </w:t>
      </w:r>
      <w:r w:rsidRPr="00AF776F">
        <w:rPr>
          <w:rFonts w:ascii="Times New Roman" w:hAnsi="Times New Roman" w:cs="Times New Roman"/>
          <w:lang w:val="kk-KZ"/>
        </w:rPr>
        <w:t>ДСМ Қоғамдық денсаулық сақтау саясаты департаменті.</w:t>
      </w:r>
      <w:r w:rsidRPr="00AF776F">
        <w:rPr>
          <w:rFonts w:ascii="Times New Roman" w:eastAsia="Calibri" w:hAnsi="Times New Roman" w:cs="Times New Roman"/>
          <w:bCs/>
          <w:iCs/>
          <w:color w:val="000000" w:themeColor="text1"/>
          <w:lang w:val="kk-KZ"/>
        </w:rPr>
        <w:t>*Алдын ала деректер</w:t>
      </w:r>
    </w:p>
    <w:p w:rsidR="00270543" w:rsidRPr="00AF776F" w:rsidRDefault="00270543" w:rsidP="00270543">
      <w:pPr>
        <w:spacing w:after="0" w:line="240" w:lineRule="auto"/>
        <w:jc w:val="both"/>
        <w:rPr>
          <w:rFonts w:ascii="Times New Roman" w:eastAsia="Calibri" w:hAnsi="Times New Roman" w:cs="Times New Roman"/>
          <w:bCs/>
          <w:iCs/>
          <w:color w:val="000000" w:themeColor="text1"/>
          <w:sz w:val="18"/>
          <w:szCs w:val="18"/>
          <w:lang w:val="kk-KZ"/>
        </w:rPr>
      </w:pPr>
    </w:p>
    <w:p w:rsidR="00813F8A" w:rsidRDefault="00270543" w:rsidP="004E6A11">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2018 жылы </w:t>
      </w:r>
      <w:r w:rsidRPr="00AF776F">
        <w:rPr>
          <w:rFonts w:ascii="Times New Roman" w:hAnsi="Times New Roman" w:cs="Times New Roman"/>
          <w:b/>
          <w:sz w:val="28"/>
          <w:szCs w:val="28"/>
          <w:lang w:val="kk-KZ"/>
        </w:rPr>
        <w:t>ана өлімінің</w:t>
      </w:r>
      <w:r w:rsidRPr="00AF776F">
        <w:rPr>
          <w:rFonts w:ascii="Times New Roman" w:hAnsi="Times New Roman" w:cs="Times New Roman"/>
          <w:sz w:val="28"/>
          <w:szCs w:val="28"/>
          <w:lang w:val="kk-KZ"/>
        </w:rPr>
        <w:t xml:space="preserve"> көрсеткіші 100 мың тірі туғандарға шаққанда 14,0 жағдайды құрады (2017 жылы – 100 мың тірі туғандарға шаққанда 14,8 жағдай).</w:t>
      </w:r>
    </w:p>
    <w:p w:rsidR="00270543" w:rsidRPr="00AF776F" w:rsidRDefault="00270543" w:rsidP="004E6A11">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2018 жылы ана өлімінің ең жоғары көрсеткіштері Ақмола облысында </w:t>
      </w:r>
      <w:r w:rsidR="00BE53BE">
        <w:rPr>
          <w:rFonts w:ascii="Times New Roman" w:hAnsi="Times New Roman" w:cs="Times New Roman"/>
          <w:sz w:val="28"/>
          <w:szCs w:val="28"/>
          <w:lang w:val="kk-KZ"/>
        </w:rPr>
        <w:br/>
      </w:r>
      <w:r w:rsidRPr="00AF776F">
        <w:rPr>
          <w:rFonts w:ascii="Times New Roman" w:hAnsi="Times New Roman" w:cs="Times New Roman"/>
          <w:sz w:val="28"/>
          <w:szCs w:val="28"/>
          <w:lang w:val="kk-KZ"/>
        </w:rPr>
        <w:t>(100 мың тірі туылғандарға шаққанда 35,9 оқиға), Қарағанды облысында (26,2) және Астана қаласында (29) байқалды. Ең төмен көрсеткіштер – Ақтөбе облысында (5,1).</w:t>
      </w:r>
    </w:p>
    <w:p w:rsidR="00270543" w:rsidRDefault="00270543" w:rsidP="004E6A11">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2017 жылмен салыстырғанда 2018 жылы осы көрсеткіш бойынша жағдайдың айтарлықтай жақсаруы СҚО-да байқалады, ана өлімі Атырау және Алматы облыстарында екі есеге азайды. Жағдайдың нашарлауы Астана қаласында (көрсеткіштің 4.5 есеге жуық артуы), Ақмола, Маңғыстау облыстарында байқалады.</w:t>
      </w:r>
    </w:p>
    <w:p w:rsidR="004E6A11" w:rsidRDefault="004E6A11" w:rsidP="004E6A11">
      <w:pPr>
        <w:spacing w:after="0" w:line="276" w:lineRule="auto"/>
        <w:ind w:firstLine="709"/>
        <w:jc w:val="both"/>
        <w:rPr>
          <w:rFonts w:ascii="Times New Roman" w:hAnsi="Times New Roman" w:cs="Times New Roman"/>
          <w:sz w:val="28"/>
          <w:szCs w:val="28"/>
          <w:lang w:val="kk-KZ"/>
        </w:rPr>
      </w:pPr>
    </w:p>
    <w:p w:rsidR="00FA10E7" w:rsidRPr="00AF776F" w:rsidRDefault="00FA10E7" w:rsidP="004E6A11">
      <w:pPr>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pPr>
      <w:r w:rsidRPr="00AF776F">
        <w:fldChar w:fldCharType="begin"/>
      </w:r>
      <w:r w:rsidRPr="00AF776F">
        <w:instrText xml:space="preserve"> SEQ Таблица \* ARABIC </w:instrText>
      </w:r>
      <w:r w:rsidRPr="00AF776F">
        <w:fldChar w:fldCharType="separate"/>
      </w:r>
      <w:r w:rsidR="00D65358">
        <w:t>12</w:t>
      </w:r>
      <w:r w:rsidRPr="00AF776F">
        <w:fldChar w:fldCharType="end"/>
      </w:r>
      <w:r w:rsidRPr="00AF776F">
        <w:t>-кесте. Ана өлімі</w:t>
      </w:r>
    </w:p>
    <w:tbl>
      <w:tblPr>
        <w:tblStyle w:val="-211"/>
        <w:tblW w:w="8944" w:type="dxa"/>
        <w:tblInd w:w="675" w:type="dxa"/>
        <w:tblLook w:val="04A0" w:firstRow="1" w:lastRow="0" w:firstColumn="1" w:lastColumn="0" w:noHBand="0" w:noVBand="1"/>
      </w:tblPr>
      <w:tblGrid>
        <w:gridCol w:w="2614"/>
        <w:gridCol w:w="1904"/>
        <w:gridCol w:w="1726"/>
        <w:gridCol w:w="1328"/>
        <w:gridCol w:w="1372"/>
      </w:tblGrid>
      <w:tr w:rsidR="00270543" w:rsidRPr="002657CA" w:rsidTr="002657CA">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614" w:type="dxa"/>
            <w:vMerge w:val="restart"/>
            <w:vAlign w:val="center"/>
            <w:hideMark/>
          </w:tcPr>
          <w:p w:rsidR="00270543" w:rsidRPr="002657CA" w:rsidRDefault="00270543" w:rsidP="002657CA">
            <w:pPr>
              <w:spacing w:before="100" w:beforeAutospacing="1" w:after="0" w:line="240" w:lineRule="auto"/>
              <w:rPr>
                <w:b w:val="0"/>
                <w:sz w:val="24"/>
                <w:szCs w:val="24"/>
                <w:lang w:val="kk-KZ"/>
              </w:rPr>
            </w:pPr>
            <w:r w:rsidRPr="002657CA">
              <w:rPr>
                <w:b w:val="0"/>
                <w:sz w:val="24"/>
                <w:szCs w:val="24"/>
                <w:lang w:val="kk-KZ"/>
              </w:rPr>
              <w:t>Облыстың атауы</w:t>
            </w:r>
          </w:p>
        </w:tc>
        <w:tc>
          <w:tcPr>
            <w:tcW w:w="3630" w:type="dxa"/>
            <w:gridSpan w:val="2"/>
            <w:vAlign w:val="center"/>
            <w:hideMark/>
          </w:tcPr>
          <w:p w:rsidR="00270543" w:rsidRPr="002657CA" w:rsidRDefault="00270543" w:rsidP="002657CA">
            <w:pPr>
              <w:spacing w:before="100" w:beforeAutospacing="1"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lang w:val="kk-KZ"/>
              </w:rPr>
            </w:pPr>
            <w:r w:rsidRPr="002657CA">
              <w:rPr>
                <w:b w:val="0"/>
                <w:sz w:val="24"/>
                <w:szCs w:val="24"/>
                <w:lang w:val="kk-KZ"/>
              </w:rPr>
              <w:t>100 000 тірі туылғандарға шаққандағы ана өлімі</w:t>
            </w:r>
          </w:p>
        </w:tc>
        <w:tc>
          <w:tcPr>
            <w:tcW w:w="2700" w:type="dxa"/>
            <w:gridSpan w:val="2"/>
            <w:vAlign w:val="center"/>
            <w:hideMark/>
          </w:tcPr>
          <w:p w:rsidR="00270543" w:rsidRPr="002657CA" w:rsidRDefault="00270543" w:rsidP="002657CA">
            <w:pPr>
              <w:spacing w:before="100" w:beforeAutospacing="1" w:after="0"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lang w:val="kk-KZ"/>
              </w:rPr>
            </w:pPr>
            <w:r w:rsidRPr="002657CA">
              <w:rPr>
                <w:b w:val="0"/>
                <w:sz w:val="24"/>
                <w:szCs w:val="24"/>
                <w:lang w:val="kk-KZ"/>
              </w:rPr>
              <w:t>Ана өлімі, абсолютті сан</w:t>
            </w:r>
          </w:p>
        </w:tc>
      </w:tr>
      <w:tr w:rsidR="00270543" w:rsidRPr="002657CA" w:rsidTr="002657C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614" w:type="dxa"/>
            <w:vMerge/>
            <w:vAlign w:val="center"/>
            <w:hideMark/>
          </w:tcPr>
          <w:p w:rsidR="00270543" w:rsidRPr="002657CA" w:rsidRDefault="00270543" w:rsidP="002657CA">
            <w:pPr>
              <w:spacing w:before="100" w:beforeAutospacing="1" w:after="0" w:line="240" w:lineRule="auto"/>
              <w:rPr>
                <w:b w:val="0"/>
                <w:sz w:val="24"/>
                <w:szCs w:val="24"/>
              </w:rPr>
            </w:pPr>
          </w:p>
        </w:tc>
        <w:tc>
          <w:tcPr>
            <w:tcW w:w="1904"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sidRPr="002657CA">
              <w:rPr>
                <w:bCs/>
                <w:sz w:val="24"/>
                <w:szCs w:val="24"/>
              </w:rPr>
              <w:t>2017</w:t>
            </w:r>
          </w:p>
        </w:tc>
        <w:tc>
          <w:tcPr>
            <w:tcW w:w="1726"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sidRPr="002657CA">
              <w:rPr>
                <w:bCs/>
                <w:sz w:val="24"/>
                <w:szCs w:val="24"/>
              </w:rPr>
              <w:t>2018</w:t>
            </w:r>
          </w:p>
        </w:tc>
        <w:tc>
          <w:tcPr>
            <w:tcW w:w="1328"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sidRPr="002657CA">
              <w:rPr>
                <w:bCs/>
                <w:sz w:val="24"/>
                <w:szCs w:val="24"/>
              </w:rPr>
              <w:t>2017</w:t>
            </w:r>
          </w:p>
        </w:tc>
        <w:tc>
          <w:tcPr>
            <w:tcW w:w="1372"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sidRPr="002657CA">
              <w:rPr>
                <w:bCs/>
                <w:sz w:val="24"/>
                <w:szCs w:val="24"/>
              </w:rPr>
              <w:t>2018</w:t>
            </w:r>
          </w:p>
        </w:tc>
      </w:tr>
      <w:tr w:rsidR="00270543" w:rsidRPr="002657CA" w:rsidTr="002657CA">
        <w:trPr>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Ақмола</w:t>
            </w:r>
          </w:p>
        </w:tc>
        <w:tc>
          <w:tcPr>
            <w:tcW w:w="1904"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17,8</w:t>
            </w:r>
          </w:p>
        </w:tc>
        <w:tc>
          <w:tcPr>
            <w:tcW w:w="1726"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35,9</w:t>
            </w:r>
          </w:p>
        </w:tc>
        <w:tc>
          <w:tcPr>
            <w:tcW w:w="1328"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2</w:t>
            </w:r>
          </w:p>
        </w:tc>
        <w:tc>
          <w:tcPr>
            <w:tcW w:w="1372"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4</w:t>
            </w:r>
          </w:p>
        </w:tc>
      </w:tr>
      <w:tr w:rsidR="00270543" w:rsidRPr="002657CA" w:rsidTr="002657C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 xml:space="preserve">Ақтөбе </w:t>
            </w:r>
          </w:p>
        </w:tc>
        <w:tc>
          <w:tcPr>
            <w:tcW w:w="1904"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5,3</w:t>
            </w:r>
          </w:p>
        </w:tc>
        <w:tc>
          <w:tcPr>
            <w:tcW w:w="1726"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5,1</w:t>
            </w:r>
          </w:p>
        </w:tc>
        <w:tc>
          <w:tcPr>
            <w:tcW w:w="1328"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1</w:t>
            </w:r>
          </w:p>
        </w:tc>
        <w:tc>
          <w:tcPr>
            <w:tcW w:w="1372"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1</w:t>
            </w:r>
          </w:p>
        </w:tc>
      </w:tr>
      <w:tr w:rsidR="00270543" w:rsidRPr="002657CA" w:rsidTr="002657CA">
        <w:trPr>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Алматы</w:t>
            </w:r>
          </w:p>
        </w:tc>
        <w:tc>
          <w:tcPr>
            <w:tcW w:w="1904"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25,1</w:t>
            </w:r>
          </w:p>
        </w:tc>
        <w:tc>
          <w:tcPr>
            <w:tcW w:w="1726"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14,8</w:t>
            </w:r>
          </w:p>
        </w:tc>
        <w:tc>
          <w:tcPr>
            <w:tcW w:w="1328"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10</w:t>
            </w:r>
          </w:p>
        </w:tc>
        <w:tc>
          <w:tcPr>
            <w:tcW w:w="1372"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6</w:t>
            </w:r>
          </w:p>
        </w:tc>
      </w:tr>
      <w:tr w:rsidR="00270543" w:rsidRPr="002657CA" w:rsidTr="002657C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Атырау</w:t>
            </w:r>
          </w:p>
        </w:tc>
        <w:tc>
          <w:tcPr>
            <w:tcW w:w="1904"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18,4</w:t>
            </w:r>
          </w:p>
        </w:tc>
        <w:tc>
          <w:tcPr>
            <w:tcW w:w="1726"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5,9</w:t>
            </w:r>
          </w:p>
        </w:tc>
        <w:tc>
          <w:tcPr>
            <w:tcW w:w="1328"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3</w:t>
            </w:r>
          </w:p>
        </w:tc>
        <w:tc>
          <w:tcPr>
            <w:tcW w:w="1372"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1</w:t>
            </w:r>
          </w:p>
        </w:tc>
      </w:tr>
      <w:tr w:rsidR="00270543" w:rsidRPr="002657CA" w:rsidTr="002657CA">
        <w:trPr>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Батыс Қазақстан</w:t>
            </w:r>
          </w:p>
        </w:tc>
        <w:tc>
          <w:tcPr>
            <w:tcW w:w="1904"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7,8</w:t>
            </w:r>
          </w:p>
        </w:tc>
        <w:tc>
          <w:tcPr>
            <w:tcW w:w="1726"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7,6</w:t>
            </w:r>
          </w:p>
        </w:tc>
        <w:tc>
          <w:tcPr>
            <w:tcW w:w="1328"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1</w:t>
            </w:r>
          </w:p>
        </w:tc>
        <w:tc>
          <w:tcPr>
            <w:tcW w:w="1372"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1</w:t>
            </w:r>
          </w:p>
        </w:tc>
      </w:tr>
      <w:tr w:rsidR="00270543" w:rsidRPr="002657CA" w:rsidTr="002657C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Жамбыл</w:t>
            </w:r>
          </w:p>
        </w:tc>
        <w:tc>
          <w:tcPr>
            <w:tcW w:w="1904"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12,2</w:t>
            </w:r>
          </w:p>
        </w:tc>
        <w:tc>
          <w:tcPr>
            <w:tcW w:w="1726"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8,0</w:t>
            </w:r>
          </w:p>
        </w:tc>
        <w:tc>
          <w:tcPr>
            <w:tcW w:w="1328"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3</w:t>
            </w:r>
          </w:p>
        </w:tc>
        <w:tc>
          <w:tcPr>
            <w:tcW w:w="1372"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2</w:t>
            </w:r>
          </w:p>
        </w:tc>
      </w:tr>
      <w:tr w:rsidR="00270543" w:rsidRPr="002657CA" w:rsidTr="002657CA">
        <w:trPr>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Қарағанды</w:t>
            </w:r>
          </w:p>
        </w:tc>
        <w:tc>
          <w:tcPr>
            <w:tcW w:w="1904"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13,2</w:t>
            </w:r>
          </w:p>
        </w:tc>
        <w:tc>
          <w:tcPr>
            <w:tcW w:w="1726"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26,2</w:t>
            </w:r>
          </w:p>
        </w:tc>
        <w:tc>
          <w:tcPr>
            <w:tcW w:w="1328"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3</w:t>
            </w:r>
          </w:p>
        </w:tc>
        <w:tc>
          <w:tcPr>
            <w:tcW w:w="1372"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6</w:t>
            </w:r>
          </w:p>
        </w:tc>
      </w:tr>
      <w:tr w:rsidR="00270543" w:rsidRPr="002657CA" w:rsidTr="002657C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Қостанай</w:t>
            </w:r>
          </w:p>
        </w:tc>
        <w:tc>
          <w:tcPr>
            <w:tcW w:w="1904"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17,1</w:t>
            </w:r>
          </w:p>
        </w:tc>
        <w:tc>
          <w:tcPr>
            <w:tcW w:w="1726"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8,7</w:t>
            </w:r>
          </w:p>
        </w:tc>
        <w:tc>
          <w:tcPr>
            <w:tcW w:w="1328"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2</w:t>
            </w:r>
          </w:p>
        </w:tc>
        <w:tc>
          <w:tcPr>
            <w:tcW w:w="1372"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1</w:t>
            </w:r>
          </w:p>
        </w:tc>
      </w:tr>
      <w:tr w:rsidR="00270543" w:rsidRPr="002657CA" w:rsidTr="002657CA">
        <w:trPr>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Қызылорда</w:t>
            </w:r>
          </w:p>
        </w:tc>
        <w:tc>
          <w:tcPr>
            <w:tcW w:w="1904"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0</w:t>
            </w:r>
          </w:p>
        </w:tc>
        <w:tc>
          <w:tcPr>
            <w:tcW w:w="1726"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10,7</w:t>
            </w:r>
          </w:p>
        </w:tc>
        <w:tc>
          <w:tcPr>
            <w:tcW w:w="1328"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0</w:t>
            </w:r>
          </w:p>
        </w:tc>
        <w:tc>
          <w:tcPr>
            <w:tcW w:w="1372"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2</w:t>
            </w:r>
          </w:p>
        </w:tc>
      </w:tr>
      <w:tr w:rsidR="00270543" w:rsidRPr="002657CA" w:rsidTr="002657C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Маңғыстау</w:t>
            </w:r>
          </w:p>
        </w:tc>
        <w:tc>
          <w:tcPr>
            <w:tcW w:w="1904"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10,3</w:t>
            </w:r>
          </w:p>
        </w:tc>
        <w:tc>
          <w:tcPr>
            <w:tcW w:w="1726"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25,1</w:t>
            </w:r>
          </w:p>
        </w:tc>
        <w:tc>
          <w:tcPr>
            <w:tcW w:w="1328"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2</w:t>
            </w:r>
          </w:p>
        </w:tc>
        <w:tc>
          <w:tcPr>
            <w:tcW w:w="1372"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5</w:t>
            </w:r>
          </w:p>
        </w:tc>
      </w:tr>
      <w:tr w:rsidR="00270543" w:rsidRPr="002657CA" w:rsidTr="002657CA">
        <w:trPr>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Павлодар</w:t>
            </w:r>
          </w:p>
        </w:tc>
        <w:tc>
          <w:tcPr>
            <w:tcW w:w="1904"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16,8</w:t>
            </w:r>
          </w:p>
        </w:tc>
        <w:tc>
          <w:tcPr>
            <w:tcW w:w="1726"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8,5</w:t>
            </w:r>
          </w:p>
        </w:tc>
        <w:tc>
          <w:tcPr>
            <w:tcW w:w="1328"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2</w:t>
            </w:r>
          </w:p>
        </w:tc>
        <w:tc>
          <w:tcPr>
            <w:tcW w:w="1372"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1</w:t>
            </w:r>
          </w:p>
        </w:tc>
      </w:tr>
      <w:tr w:rsidR="00270543" w:rsidRPr="002657CA" w:rsidTr="002657C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Солтүстік Қазақстан</w:t>
            </w:r>
          </w:p>
        </w:tc>
        <w:tc>
          <w:tcPr>
            <w:tcW w:w="1904"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28,5</w:t>
            </w:r>
          </w:p>
        </w:tc>
        <w:tc>
          <w:tcPr>
            <w:tcW w:w="1726"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14,8</w:t>
            </w:r>
          </w:p>
        </w:tc>
        <w:tc>
          <w:tcPr>
            <w:tcW w:w="1328"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2</w:t>
            </w:r>
          </w:p>
        </w:tc>
        <w:tc>
          <w:tcPr>
            <w:tcW w:w="1372"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1</w:t>
            </w:r>
          </w:p>
        </w:tc>
      </w:tr>
      <w:tr w:rsidR="00270543" w:rsidRPr="002657CA" w:rsidTr="002657CA">
        <w:trPr>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Түркістан</w:t>
            </w:r>
          </w:p>
        </w:tc>
        <w:tc>
          <w:tcPr>
            <w:tcW w:w="1904"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19,6</w:t>
            </w:r>
          </w:p>
        </w:tc>
        <w:tc>
          <w:tcPr>
            <w:tcW w:w="1726"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10,3</w:t>
            </w:r>
          </w:p>
        </w:tc>
        <w:tc>
          <w:tcPr>
            <w:tcW w:w="1328"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15</w:t>
            </w:r>
          </w:p>
        </w:tc>
        <w:tc>
          <w:tcPr>
            <w:tcW w:w="1372"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6</w:t>
            </w:r>
          </w:p>
        </w:tc>
      </w:tr>
      <w:tr w:rsidR="00270543" w:rsidRPr="002657CA" w:rsidTr="002657C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Шығыс Қазақстан</w:t>
            </w:r>
          </w:p>
        </w:tc>
        <w:tc>
          <w:tcPr>
            <w:tcW w:w="1904"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18,4</w:t>
            </w:r>
          </w:p>
        </w:tc>
        <w:tc>
          <w:tcPr>
            <w:tcW w:w="1726"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14,0</w:t>
            </w:r>
          </w:p>
        </w:tc>
        <w:tc>
          <w:tcPr>
            <w:tcW w:w="1328"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4</w:t>
            </w:r>
          </w:p>
        </w:tc>
        <w:tc>
          <w:tcPr>
            <w:tcW w:w="1372"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3</w:t>
            </w:r>
          </w:p>
        </w:tc>
      </w:tr>
      <w:tr w:rsidR="00270543" w:rsidRPr="002657CA" w:rsidTr="002657CA">
        <w:trPr>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Астана қ.</w:t>
            </w:r>
          </w:p>
        </w:tc>
        <w:tc>
          <w:tcPr>
            <w:tcW w:w="1904"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6,5</w:t>
            </w:r>
          </w:p>
        </w:tc>
        <w:tc>
          <w:tcPr>
            <w:tcW w:w="1726"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29,0</w:t>
            </w:r>
          </w:p>
        </w:tc>
        <w:tc>
          <w:tcPr>
            <w:tcW w:w="1328" w:type="dxa"/>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657CA">
              <w:rPr>
                <w:color w:val="000000"/>
                <w:sz w:val="24"/>
                <w:szCs w:val="24"/>
              </w:rPr>
              <w:t>2</w:t>
            </w:r>
          </w:p>
        </w:tc>
        <w:tc>
          <w:tcPr>
            <w:tcW w:w="1372"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8</w:t>
            </w:r>
          </w:p>
        </w:tc>
      </w:tr>
      <w:tr w:rsidR="00270543" w:rsidRPr="002657CA" w:rsidTr="002657C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Алматы қ.</w:t>
            </w:r>
          </w:p>
        </w:tc>
        <w:tc>
          <w:tcPr>
            <w:tcW w:w="1904"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12,6</w:t>
            </w:r>
          </w:p>
        </w:tc>
        <w:tc>
          <w:tcPr>
            <w:tcW w:w="1726"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8,9</w:t>
            </w:r>
          </w:p>
        </w:tc>
        <w:tc>
          <w:tcPr>
            <w:tcW w:w="1328" w:type="dxa"/>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657CA">
              <w:rPr>
                <w:color w:val="000000"/>
                <w:sz w:val="24"/>
                <w:szCs w:val="24"/>
              </w:rPr>
              <w:t>6</w:t>
            </w:r>
          </w:p>
        </w:tc>
        <w:tc>
          <w:tcPr>
            <w:tcW w:w="1372" w:type="dxa"/>
            <w:noWrap/>
            <w:vAlign w:val="center"/>
            <w:hideMark/>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2657CA">
              <w:rPr>
                <w:sz w:val="24"/>
                <w:szCs w:val="24"/>
              </w:rPr>
              <w:t>4</w:t>
            </w:r>
          </w:p>
        </w:tc>
      </w:tr>
      <w:tr w:rsidR="00270543" w:rsidRPr="002657CA" w:rsidTr="002657CA">
        <w:trPr>
          <w:trHeight w:val="99"/>
        </w:trPr>
        <w:tc>
          <w:tcPr>
            <w:cnfStyle w:val="001000000000" w:firstRow="0" w:lastRow="0" w:firstColumn="1" w:lastColumn="0" w:oddVBand="0" w:evenVBand="0" w:oddHBand="0" w:evenHBand="0" w:firstRowFirstColumn="0" w:firstRowLastColumn="0" w:lastRowFirstColumn="0" w:lastRowLastColumn="0"/>
            <w:tcW w:w="2614" w:type="dxa"/>
            <w:noWrap/>
            <w:vAlign w:val="center"/>
            <w:hideMark/>
          </w:tcPr>
          <w:p w:rsidR="00270543" w:rsidRPr="002657CA" w:rsidRDefault="00270543" w:rsidP="002657CA">
            <w:pPr>
              <w:pStyle w:val="1fd"/>
              <w:spacing w:before="100" w:beforeAutospacing="1" w:after="0"/>
              <w:ind w:left="0"/>
              <w:rPr>
                <w:b w:val="0"/>
                <w:sz w:val="24"/>
                <w:szCs w:val="24"/>
              </w:rPr>
            </w:pPr>
            <w:r w:rsidRPr="002657CA">
              <w:rPr>
                <w:b w:val="0"/>
                <w:sz w:val="24"/>
                <w:szCs w:val="24"/>
              </w:rPr>
              <w:t>Шымкент қ.</w:t>
            </w:r>
          </w:p>
        </w:tc>
        <w:tc>
          <w:tcPr>
            <w:tcW w:w="1904"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w:t>
            </w:r>
          </w:p>
        </w:tc>
        <w:tc>
          <w:tcPr>
            <w:tcW w:w="1726"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19,6</w:t>
            </w:r>
          </w:p>
        </w:tc>
        <w:tc>
          <w:tcPr>
            <w:tcW w:w="1328"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w:t>
            </w:r>
          </w:p>
        </w:tc>
        <w:tc>
          <w:tcPr>
            <w:tcW w:w="1372" w:type="dxa"/>
            <w:noWrap/>
            <w:vAlign w:val="center"/>
            <w:hideMark/>
          </w:tcPr>
          <w:p w:rsidR="00270543" w:rsidRPr="002657CA" w:rsidRDefault="00270543" w:rsidP="002657CA">
            <w:pPr>
              <w:spacing w:before="100" w:beforeAutospacing="1"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2657CA">
              <w:rPr>
                <w:sz w:val="24"/>
                <w:szCs w:val="24"/>
              </w:rPr>
              <w:t>4</w:t>
            </w:r>
          </w:p>
        </w:tc>
      </w:tr>
      <w:tr w:rsidR="00270543" w:rsidRPr="002657CA" w:rsidTr="002657CA">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614" w:type="dxa"/>
            <w:noWrap/>
            <w:vAlign w:val="center"/>
          </w:tcPr>
          <w:p w:rsidR="00270543" w:rsidRPr="002657CA" w:rsidRDefault="00270543" w:rsidP="002657CA">
            <w:pPr>
              <w:spacing w:before="100" w:beforeAutospacing="1" w:after="0" w:line="240" w:lineRule="auto"/>
              <w:rPr>
                <w:sz w:val="24"/>
                <w:szCs w:val="24"/>
                <w:lang w:val="kk-KZ"/>
              </w:rPr>
            </w:pPr>
            <w:r w:rsidRPr="002657CA">
              <w:rPr>
                <w:sz w:val="24"/>
                <w:szCs w:val="24"/>
                <w:lang w:val="kk-KZ"/>
              </w:rPr>
              <w:t>Қазақстан</w:t>
            </w:r>
          </w:p>
        </w:tc>
        <w:tc>
          <w:tcPr>
            <w:tcW w:w="1904" w:type="dxa"/>
            <w:noWrap/>
            <w:vAlign w:val="center"/>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2657CA">
              <w:rPr>
                <w:b/>
                <w:bCs/>
                <w:color w:val="000000"/>
                <w:sz w:val="24"/>
                <w:szCs w:val="24"/>
              </w:rPr>
              <w:t>14,8</w:t>
            </w:r>
          </w:p>
        </w:tc>
        <w:tc>
          <w:tcPr>
            <w:tcW w:w="1726" w:type="dxa"/>
            <w:noWrap/>
            <w:vAlign w:val="center"/>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2657CA">
              <w:rPr>
                <w:b/>
                <w:bCs/>
                <w:sz w:val="24"/>
                <w:szCs w:val="24"/>
              </w:rPr>
              <w:t>14,0</w:t>
            </w:r>
          </w:p>
        </w:tc>
        <w:tc>
          <w:tcPr>
            <w:tcW w:w="1328" w:type="dxa"/>
            <w:noWrap/>
            <w:vAlign w:val="center"/>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2657CA">
              <w:rPr>
                <w:b/>
                <w:bCs/>
                <w:color w:val="000000"/>
                <w:sz w:val="24"/>
                <w:szCs w:val="24"/>
              </w:rPr>
              <w:t>58</w:t>
            </w:r>
          </w:p>
        </w:tc>
        <w:tc>
          <w:tcPr>
            <w:tcW w:w="1372" w:type="dxa"/>
            <w:noWrap/>
            <w:vAlign w:val="center"/>
          </w:tcPr>
          <w:p w:rsidR="00270543" w:rsidRPr="002657CA" w:rsidRDefault="00270543" w:rsidP="002657CA">
            <w:pPr>
              <w:spacing w:before="100" w:beforeAutospacing="1" w:after="0" w:line="240" w:lineRule="auto"/>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2657CA">
              <w:rPr>
                <w:b/>
                <w:bCs/>
                <w:sz w:val="24"/>
                <w:szCs w:val="24"/>
              </w:rPr>
              <w:t>56</w:t>
            </w:r>
          </w:p>
        </w:tc>
      </w:tr>
    </w:tbl>
    <w:p w:rsidR="00270543" w:rsidRPr="00AF776F" w:rsidRDefault="00270543" w:rsidP="007E28FD">
      <w:pPr>
        <w:pStyle w:val="1fd"/>
        <w:rPr>
          <w:lang w:val="kk-KZ"/>
        </w:rPr>
      </w:pPr>
      <w:r w:rsidRPr="00AF776F">
        <w:rPr>
          <w:color w:val="222F28"/>
        </w:rPr>
        <w:t>Дереккөз:</w:t>
      </w:r>
      <w:r w:rsidRPr="00AF776F">
        <w:rPr>
          <w:color w:val="222F28"/>
          <w:lang w:val="kk-KZ"/>
        </w:rPr>
        <w:t xml:space="preserve"> </w:t>
      </w:r>
      <w:r w:rsidRPr="00AF776F">
        <w:rPr>
          <w:lang w:val="kk-KZ"/>
        </w:rPr>
        <w:t>ДСМ, Алдын ала деректер</w:t>
      </w:r>
    </w:p>
    <w:p w:rsidR="004E6A11" w:rsidRDefault="004E6A11" w:rsidP="00864040">
      <w:pPr>
        <w:spacing w:after="0" w:line="276" w:lineRule="auto"/>
        <w:ind w:firstLine="709"/>
        <w:jc w:val="both"/>
        <w:rPr>
          <w:rFonts w:ascii="Times New Roman" w:hAnsi="Times New Roman" w:cs="Times New Roman"/>
          <w:sz w:val="28"/>
          <w:szCs w:val="28"/>
          <w:lang w:val="kk-KZ" w:eastAsia="x-none"/>
        </w:rPr>
      </w:pPr>
    </w:p>
    <w:p w:rsidR="00813F8A" w:rsidRPr="007E28FD" w:rsidRDefault="00270543" w:rsidP="00864040">
      <w:pPr>
        <w:spacing w:after="0" w:line="276" w:lineRule="auto"/>
        <w:ind w:firstLine="709"/>
        <w:jc w:val="both"/>
        <w:rPr>
          <w:rFonts w:ascii="Times New Roman" w:hAnsi="Times New Roman" w:cs="Times New Roman"/>
          <w:sz w:val="28"/>
          <w:szCs w:val="28"/>
          <w:lang w:val="kk-KZ" w:eastAsia="x-none"/>
        </w:rPr>
      </w:pPr>
      <w:r w:rsidRPr="007E28FD">
        <w:rPr>
          <w:rFonts w:ascii="Times New Roman" w:hAnsi="Times New Roman" w:cs="Times New Roman"/>
          <w:sz w:val="28"/>
          <w:szCs w:val="28"/>
          <w:lang w:val="kk-KZ" w:eastAsia="x-none"/>
        </w:rPr>
        <w:t>Соңғы 10 жылда Қазақстанда ана өлімі 3,5 есеге төмендеді, бұл ретте ол дамыған елдердің көрсеткіштерінен екі есеге жуық артық.</w:t>
      </w:r>
    </w:p>
    <w:p w:rsidR="00813F8A" w:rsidRDefault="00270543" w:rsidP="00270543">
      <w:pPr>
        <w:spacing w:after="0" w:line="240" w:lineRule="auto"/>
        <w:ind w:firstLine="709"/>
        <w:jc w:val="both"/>
        <w:rPr>
          <w:rFonts w:ascii="Times New Roman" w:hAnsi="Times New Roman" w:cs="Times New Roman"/>
          <w:sz w:val="28"/>
          <w:szCs w:val="28"/>
          <w:lang w:val="kk-KZ" w:eastAsia="x-none"/>
        </w:rPr>
      </w:pPr>
      <w:r w:rsidRPr="00AF776F">
        <w:rPr>
          <w:rFonts w:ascii="Times New Roman" w:hAnsi="Times New Roman" w:cs="Times New Roman"/>
          <w:sz w:val="28"/>
          <w:szCs w:val="28"/>
          <w:lang w:val="kk-KZ" w:eastAsia="x-none"/>
        </w:rPr>
        <w:t xml:space="preserve">Соңғы 9 жылда (2010-2018 жылдар) </w:t>
      </w:r>
      <w:r w:rsidRPr="00AF776F">
        <w:rPr>
          <w:rFonts w:ascii="Times New Roman" w:hAnsi="Times New Roman" w:cs="Times New Roman"/>
          <w:b/>
          <w:sz w:val="28"/>
          <w:szCs w:val="28"/>
          <w:lang w:val="kk-KZ" w:eastAsia="x-none"/>
        </w:rPr>
        <w:t>нәресте өлімі</w:t>
      </w:r>
      <w:r w:rsidR="00BF6318">
        <w:rPr>
          <w:rFonts w:ascii="Times New Roman" w:hAnsi="Times New Roman" w:cs="Times New Roman"/>
          <w:sz w:val="28"/>
          <w:szCs w:val="28"/>
          <w:lang w:val="kk-KZ" w:eastAsia="x-none"/>
        </w:rPr>
        <w:t xml:space="preserve"> төмендеуде және </w:t>
      </w:r>
      <w:r w:rsidR="00BF6318">
        <w:rPr>
          <w:rFonts w:ascii="Times New Roman" w:hAnsi="Times New Roman" w:cs="Times New Roman"/>
          <w:sz w:val="28"/>
          <w:szCs w:val="28"/>
          <w:lang w:val="kk-KZ" w:eastAsia="x-none"/>
        </w:rPr>
        <w:br/>
        <w:t>1</w:t>
      </w:r>
      <w:r w:rsidRPr="00AF776F">
        <w:rPr>
          <w:rFonts w:ascii="Times New Roman" w:hAnsi="Times New Roman" w:cs="Times New Roman"/>
          <w:sz w:val="28"/>
          <w:szCs w:val="28"/>
          <w:lang w:val="kk-KZ" w:eastAsia="x-none"/>
        </w:rPr>
        <w:t>000 тірі туылғандарға шаққанда 16,54-тен 7,93-ке дейін шамамен екі есеге азайды.</w:t>
      </w:r>
    </w:p>
    <w:p w:rsidR="00270543" w:rsidRPr="00AF776F" w:rsidRDefault="00270543" w:rsidP="0012605A">
      <w:pPr>
        <w:spacing w:after="0" w:line="276" w:lineRule="auto"/>
        <w:ind w:firstLine="567"/>
        <w:jc w:val="both"/>
        <w:rPr>
          <w:rFonts w:ascii="Times New Roman" w:hAnsi="Times New Roman" w:cs="Times New Roman"/>
          <w:sz w:val="28"/>
          <w:szCs w:val="28"/>
          <w:lang w:val="kk-KZ" w:eastAsia="x-none"/>
        </w:rPr>
      </w:pPr>
      <w:r w:rsidRPr="00AF776F">
        <w:rPr>
          <w:rFonts w:ascii="Times New Roman" w:hAnsi="Times New Roman" w:cs="Times New Roman"/>
          <w:sz w:val="28"/>
          <w:szCs w:val="28"/>
          <w:lang w:val="kk-KZ" w:eastAsia="x-none"/>
        </w:rPr>
        <w:t>2018 жылдың қорытындысы бойынша нәресте өлімінің көрсеткіші 1000 тірі туғанға 7,93 жағдайды құрады (2017 жылы – 1000 тірі туғанға 8,07 жағдай).</w:t>
      </w:r>
    </w:p>
    <w:p w:rsidR="00270543" w:rsidRPr="00AF776F" w:rsidRDefault="00270543" w:rsidP="0012605A">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Нәресте өлімінің ең жоғары көрсеткіштері СҚО (10,72), Атырау (10,40), Қостанай (10,10), Маңғыстау (9,71) және Қызылорда (9,05) облыстарында </w:t>
      </w:r>
      <w:r w:rsidRPr="00AF776F">
        <w:rPr>
          <w:rFonts w:ascii="Times New Roman" w:hAnsi="Times New Roman" w:cs="Times New Roman"/>
          <w:sz w:val="28"/>
          <w:szCs w:val="28"/>
          <w:lang w:val="kk-KZ"/>
        </w:rPr>
        <w:lastRenderedPageBreak/>
        <w:t>байқалады. Ең төмен көрсеткіш – Ақмола (5,55) және Павлодар (5,48) облыстарында.</w:t>
      </w:r>
    </w:p>
    <w:p w:rsidR="00270543" w:rsidRDefault="00270543" w:rsidP="003C7A1B">
      <w:pPr>
        <w:pBdr>
          <w:bottom w:val="single" w:sz="4" w:space="14" w:color="FFFFFF"/>
        </w:pBdr>
        <w:spacing w:after="0" w:line="240"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Соңғы жылда бұл көрсеткіштің азаю жағына беталыстар Ақмола, Павлодар, Түркістан облыстарына тән, жағдайдың нашарлауы Атырау, Маңғыстау, Солтүстік Қазақстан облыстарында байқалады.</w:t>
      </w:r>
    </w:p>
    <w:p w:rsidR="00FA10E7" w:rsidRDefault="00FA10E7" w:rsidP="003C7A1B">
      <w:pPr>
        <w:pBdr>
          <w:bottom w:val="single" w:sz="4" w:space="14" w:color="FFFFFF"/>
        </w:pBdr>
        <w:spacing w:after="0" w:line="240" w:lineRule="auto"/>
        <w:ind w:firstLine="708"/>
        <w:jc w:val="both"/>
        <w:rPr>
          <w:rFonts w:ascii="Times New Roman" w:hAnsi="Times New Roman" w:cs="Times New Roman"/>
          <w:sz w:val="28"/>
          <w:szCs w:val="28"/>
          <w:lang w:val="kk-KZ"/>
        </w:rPr>
      </w:pPr>
    </w:p>
    <w:p w:rsidR="00FA10E7" w:rsidRDefault="00FA10E7" w:rsidP="003C7A1B">
      <w:pPr>
        <w:pBdr>
          <w:bottom w:val="single" w:sz="4" w:space="14" w:color="FFFFFF"/>
        </w:pBdr>
        <w:spacing w:after="0" w:line="240" w:lineRule="auto"/>
        <w:ind w:firstLine="708"/>
        <w:jc w:val="both"/>
        <w:rPr>
          <w:rFonts w:ascii="Times New Roman" w:hAnsi="Times New Roman" w:cs="Times New Roman"/>
          <w:sz w:val="28"/>
          <w:szCs w:val="28"/>
          <w:lang w:val="kk-KZ"/>
        </w:rPr>
      </w:pPr>
    </w:p>
    <w:p w:rsidR="00FA10E7" w:rsidRDefault="00FA10E7" w:rsidP="003C7A1B">
      <w:pPr>
        <w:pBdr>
          <w:bottom w:val="single" w:sz="4" w:space="14" w:color="FFFFFF"/>
        </w:pBdr>
        <w:spacing w:after="0" w:line="240" w:lineRule="auto"/>
        <w:ind w:firstLine="708"/>
        <w:jc w:val="both"/>
        <w:rPr>
          <w:rFonts w:ascii="Times New Roman" w:hAnsi="Times New Roman" w:cs="Times New Roman"/>
          <w:sz w:val="28"/>
          <w:szCs w:val="28"/>
          <w:lang w:val="kk-KZ"/>
        </w:rPr>
      </w:pPr>
    </w:p>
    <w:p w:rsidR="00270543" w:rsidRPr="00AF776F" w:rsidRDefault="00270543" w:rsidP="004E6A11">
      <w:pPr>
        <w:pStyle w:val="affff7"/>
        <w:rPr>
          <w:szCs w:val="28"/>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13</w:t>
      </w:r>
      <w:r w:rsidRPr="00AF776F">
        <w:fldChar w:fldCharType="end"/>
      </w:r>
      <w:r w:rsidRPr="00AF776F">
        <w:rPr>
          <w:lang w:val="kk-KZ"/>
        </w:rPr>
        <w:t>-кесте.</w:t>
      </w:r>
      <w:r w:rsidR="002657CA">
        <w:rPr>
          <w:lang w:val="kk-KZ"/>
        </w:rPr>
        <w:t xml:space="preserve"> </w:t>
      </w:r>
      <w:r w:rsidRPr="00AF776F">
        <w:rPr>
          <w:lang w:val="kk-KZ"/>
        </w:rPr>
        <w:t>1000 тірі туылғандарға шаққандағы нәресте өлімі</w:t>
      </w:r>
    </w:p>
    <w:tbl>
      <w:tblPr>
        <w:tblStyle w:val="-6110"/>
        <w:tblW w:w="9253" w:type="dxa"/>
        <w:tblLook w:val="04A0" w:firstRow="1" w:lastRow="0" w:firstColumn="1" w:lastColumn="0" w:noHBand="0" w:noVBand="1"/>
      </w:tblPr>
      <w:tblGrid>
        <w:gridCol w:w="2850"/>
        <w:gridCol w:w="1560"/>
        <w:gridCol w:w="1842"/>
        <w:gridCol w:w="3001"/>
      </w:tblGrid>
      <w:tr w:rsidR="00270543" w:rsidRPr="004E6A11" w:rsidTr="002657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Өңір</w:t>
            </w:r>
          </w:p>
        </w:tc>
        <w:tc>
          <w:tcPr>
            <w:tcW w:w="1560" w:type="dxa"/>
            <w:vAlign w:val="center"/>
            <w:hideMark/>
          </w:tcPr>
          <w:p w:rsidR="00270543" w:rsidRPr="004E6A11" w:rsidRDefault="00270543" w:rsidP="002657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4E6A11">
              <w:rPr>
                <w:rFonts w:ascii="Times New Roman" w:hAnsi="Times New Roman" w:cs="Times New Roman"/>
                <w:bCs w:val="0"/>
                <w:color w:val="000000"/>
              </w:rPr>
              <w:t>2017</w:t>
            </w:r>
          </w:p>
        </w:tc>
        <w:tc>
          <w:tcPr>
            <w:tcW w:w="1842" w:type="dxa"/>
            <w:vAlign w:val="center"/>
            <w:hideMark/>
          </w:tcPr>
          <w:p w:rsidR="00270543" w:rsidRPr="004E6A11" w:rsidRDefault="00270543" w:rsidP="002657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4E6A11">
              <w:rPr>
                <w:rFonts w:ascii="Times New Roman" w:hAnsi="Times New Roman" w:cs="Times New Roman"/>
                <w:bCs w:val="0"/>
                <w:color w:val="000000"/>
              </w:rPr>
              <w:t>2018</w:t>
            </w:r>
          </w:p>
        </w:tc>
        <w:tc>
          <w:tcPr>
            <w:tcW w:w="3001" w:type="dxa"/>
            <w:vAlign w:val="center"/>
            <w:hideMark/>
          </w:tcPr>
          <w:p w:rsidR="00270543" w:rsidRPr="004E6A11" w:rsidRDefault="00270543" w:rsidP="002657C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4E6A11">
              <w:rPr>
                <w:rFonts w:ascii="Times New Roman" w:hAnsi="Times New Roman" w:cs="Times New Roman"/>
                <w:bCs w:val="0"/>
                <w:color w:val="000000"/>
                <w:lang w:val="kk-KZ"/>
              </w:rPr>
              <w:t>2017-2018 жж. өзгерістер</w:t>
            </w:r>
          </w:p>
        </w:tc>
      </w:tr>
      <w:tr w:rsidR="00270543" w:rsidRPr="004E6A11" w:rsidTr="002657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Ақмола</w:t>
            </w:r>
          </w:p>
        </w:tc>
        <w:tc>
          <w:tcPr>
            <w:tcW w:w="1560"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7,83</w:t>
            </w:r>
          </w:p>
        </w:tc>
        <w:tc>
          <w:tcPr>
            <w:tcW w:w="1842"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5,55</w:t>
            </w:r>
          </w:p>
        </w:tc>
        <w:tc>
          <w:tcPr>
            <w:tcW w:w="3001"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-2,28</w:t>
            </w:r>
          </w:p>
        </w:tc>
      </w:tr>
      <w:tr w:rsidR="00270543" w:rsidRPr="004E6A11" w:rsidTr="002657CA">
        <w:trPr>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Ақтөбе</w:t>
            </w:r>
          </w:p>
        </w:tc>
        <w:tc>
          <w:tcPr>
            <w:tcW w:w="1560"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7,05</w:t>
            </w:r>
          </w:p>
        </w:tc>
        <w:tc>
          <w:tcPr>
            <w:tcW w:w="1842"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7,44</w:t>
            </w:r>
          </w:p>
        </w:tc>
        <w:tc>
          <w:tcPr>
            <w:tcW w:w="3001"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0,39</w:t>
            </w:r>
          </w:p>
        </w:tc>
      </w:tr>
      <w:tr w:rsidR="00270543" w:rsidRPr="004E6A11" w:rsidTr="002657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Алматы</w:t>
            </w:r>
          </w:p>
        </w:tc>
        <w:tc>
          <w:tcPr>
            <w:tcW w:w="1560"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7,66</w:t>
            </w:r>
          </w:p>
        </w:tc>
        <w:tc>
          <w:tcPr>
            <w:tcW w:w="1842"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7,12</w:t>
            </w:r>
          </w:p>
        </w:tc>
        <w:tc>
          <w:tcPr>
            <w:tcW w:w="3001"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-0,54</w:t>
            </w:r>
          </w:p>
        </w:tc>
      </w:tr>
      <w:tr w:rsidR="00270543" w:rsidRPr="004E6A11" w:rsidTr="002657CA">
        <w:trPr>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rPr>
              <w:t>Атырау</w:t>
            </w:r>
          </w:p>
        </w:tc>
        <w:tc>
          <w:tcPr>
            <w:tcW w:w="1560"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7,37</w:t>
            </w:r>
          </w:p>
        </w:tc>
        <w:tc>
          <w:tcPr>
            <w:tcW w:w="1842"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10,4</w:t>
            </w:r>
          </w:p>
        </w:tc>
        <w:tc>
          <w:tcPr>
            <w:tcW w:w="3001"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3,03</w:t>
            </w:r>
          </w:p>
        </w:tc>
      </w:tr>
      <w:tr w:rsidR="00270543" w:rsidRPr="004E6A11" w:rsidTr="002657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Батыс Қазақстан</w:t>
            </w:r>
          </w:p>
        </w:tc>
        <w:tc>
          <w:tcPr>
            <w:tcW w:w="1560"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6,88</w:t>
            </w:r>
          </w:p>
        </w:tc>
        <w:tc>
          <w:tcPr>
            <w:tcW w:w="1842"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6,49</w:t>
            </w:r>
          </w:p>
        </w:tc>
        <w:tc>
          <w:tcPr>
            <w:tcW w:w="3001"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kk-KZ"/>
              </w:rPr>
            </w:pPr>
            <w:r w:rsidRPr="004E6A11">
              <w:rPr>
                <w:rFonts w:ascii="Times New Roman" w:hAnsi="Times New Roman" w:cs="Times New Roman"/>
                <w:color w:val="000000"/>
              </w:rPr>
              <w:t>-0,39</w:t>
            </w:r>
          </w:p>
        </w:tc>
      </w:tr>
      <w:tr w:rsidR="00270543" w:rsidRPr="004E6A11" w:rsidTr="002657CA">
        <w:trPr>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rPr>
              <w:t>Жамбыл</w:t>
            </w:r>
          </w:p>
        </w:tc>
        <w:tc>
          <w:tcPr>
            <w:tcW w:w="1560"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8,2</w:t>
            </w:r>
          </w:p>
        </w:tc>
        <w:tc>
          <w:tcPr>
            <w:tcW w:w="1842"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7,28</w:t>
            </w:r>
          </w:p>
        </w:tc>
        <w:tc>
          <w:tcPr>
            <w:tcW w:w="3001"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-0,92</w:t>
            </w:r>
          </w:p>
        </w:tc>
      </w:tr>
      <w:tr w:rsidR="00270543" w:rsidRPr="004E6A11" w:rsidTr="002657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Қарағанды</w:t>
            </w:r>
          </w:p>
        </w:tc>
        <w:tc>
          <w:tcPr>
            <w:tcW w:w="1560"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8,1</w:t>
            </w:r>
          </w:p>
        </w:tc>
        <w:tc>
          <w:tcPr>
            <w:tcW w:w="1842"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7,57</w:t>
            </w:r>
          </w:p>
        </w:tc>
        <w:tc>
          <w:tcPr>
            <w:tcW w:w="3001"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-0,53</w:t>
            </w:r>
          </w:p>
        </w:tc>
      </w:tr>
      <w:tr w:rsidR="00270543" w:rsidRPr="004E6A11" w:rsidTr="002657CA">
        <w:trPr>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Қостанай</w:t>
            </w:r>
          </w:p>
        </w:tc>
        <w:tc>
          <w:tcPr>
            <w:tcW w:w="1560"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10,65</w:t>
            </w:r>
          </w:p>
        </w:tc>
        <w:tc>
          <w:tcPr>
            <w:tcW w:w="1842"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10,1</w:t>
            </w:r>
          </w:p>
        </w:tc>
        <w:tc>
          <w:tcPr>
            <w:tcW w:w="3001"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-0,55</w:t>
            </w:r>
          </w:p>
        </w:tc>
      </w:tr>
      <w:tr w:rsidR="00270543" w:rsidRPr="004E6A11" w:rsidTr="002657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Қызылорда</w:t>
            </w:r>
          </w:p>
        </w:tc>
        <w:tc>
          <w:tcPr>
            <w:tcW w:w="1560"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8,85</w:t>
            </w:r>
          </w:p>
        </w:tc>
        <w:tc>
          <w:tcPr>
            <w:tcW w:w="1842"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9,05</w:t>
            </w:r>
          </w:p>
        </w:tc>
        <w:tc>
          <w:tcPr>
            <w:tcW w:w="3001"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0,2</w:t>
            </w:r>
          </w:p>
        </w:tc>
      </w:tr>
      <w:tr w:rsidR="00270543" w:rsidRPr="004E6A11" w:rsidTr="002657CA">
        <w:trPr>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Маңғыстау</w:t>
            </w:r>
          </w:p>
        </w:tc>
        <w:tc>
          <w:tcPr>
            <w:tcW w:w="1560"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7,93</w:t>
            </w:r>
          </w:p>
        </w:tc>
        <w:tc>
          <w:tcPr>
            <w:tcW w:w="1842"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9,71</w:t>
            </w:r>
          </w:p>
        </w:tc>
        <w:tc>
          <w:tcPr>
            <w:tcW w:w="3001"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1,78</w:t>
            </w:r>
          </w:p>
        </w:tc>
      </w:tr>
      <w:tr w:rsidR="00270543" w:rsidRPr="004E6A11" w:rsidTr="002657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rPr>
              <w:t>Павлодар</w:t>
            </w:r>
          </w:p>
        </w:tc>
        <w:tc>
          <w:tcPr>
            <w:tcW w:w="1560"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7,72</w:t>
            </w:r>
          </w:p>
        </w:tc>
        <w:tc>
          <w:tcPr>
            <w:tcW w:w="1842"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5,48</w:t>
            </w:r>
          </w:p>
        </w:tc>
        <w:tc>
          <w:tcPr>
            <w:tcW w:w="3001"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-2,24</w:t>
            </w:r>
          </w:p>
        </w:tc>
      </w:tr>
      <w:tr w:rsidR="00270543" w:rsidRPr="004E6A11" w:rsidTr="002657CA">
        <w:trPr>
          <w:trHeight w:val="285"/>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Солтүстік Қазақстан</w:t>
            </w:r>
          </w:p>
        </w:tc>
        <w:tc>
          <w:tcPr>
            <w:tcW w:w="1560"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9,11</w:t>
            </w:r>
          </w:p>
        </w:tc>
        <w:tc>
          <w:tcPr>
            <w:tcW w:w="1842"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10,72</w:t>
            </w:r>
          </w:p>
        </w:tc>
        <w:tc>
          <w:tcPr>
            <w:tcW w:w="3001"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1,61</w:t>
            </w:r>
          </w:p>
        </w:tc>
      </w:tr>
      <w:tr w:rsidR="00270543" w:rsidRPr="004E6A11" w:rsidTr="002657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Түркістан</w:t>
            </w:r>
          </w:p>
        </w:tc>
        <w:tc>
          <w:tcPr>
            <w:tcW w:w="1560"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10,16</w:t>
            </w:r>
          </w:p>
        </w:tc>
        <w:tc>
          <w:tcPr>
            <w:tcW w:w="1842"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8,76</w:t>
            </w:r>
          </w:p>
        </w:tc>
        <w:tc>
          <w:tcPr>
            <w:tcW w:w="3001"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-1,4</w:t>
            </w:r>
          </w:p>
        </w:tc>
      </w:tr>
      <w:tr w:rsidR="00270543" w:rsidRPr="004E6A11" w:rsidTr="002657CA">
        <w:trPr>
          <w:trHeight w:val="195"/>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lang w:val="kk-KZ"/>
              </w:rPr>
              <w:t>Шығыс Қазақстан</w:t>
            </w:r>
          </w:p>
        </w:tc>
        <w:tc>
          <w:tcPr>
            <w:tcW w:w="1560"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7,27</w:t>
            </w:r>
          </w:p>
        </w:tc>
        <w:tc>
          <w:tcPr>
            <w:tcW w:w="1842"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8,17</w:t>
            </w:r>
          </w:p>
        </w:tc>
        <w:tc>
          <w:tcPr>
            <w:tcW w:w="3001"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0,9</w:t>
            </w:r>
          </w:p>
        </w:tc>
      </w:tr>
      <w:tr w:rsidR="00270543" w:rsidRPr="004E6A11" w:rsidTr="002657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rPr>
              <w:t>Астана қ.</w:t>
            </w:r>
          </w:p>
        </w:tc>
        <w:tc>
          <w:tcPr>
            <w:tcW w:w="1560"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6,31</w:t>
            </w:r>
          </w:p>
        </w:tc>
        <w:tc>
          <w:tcPr>
            <w:tcW w:w="1842"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6,02</w:t>
            </w:r>
          </w:p>
        </w:tc>
        <w:tc>
          <w:tcPr>
            <w:tcW w:w="3001"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-0,29</w:t>
            </w:r>
          </w:p>
        </w:tc>
      </w:tr>
      <w:tr w:rsidR="00270543" w:rsidRPr="004E6A11" w:rsidTr="002657CA">
        <w:trPr>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rPr>
              <w:t>Алматы қ.</w:t>
            </w:r>
          </w:p>
        </w:tc>
        <w:tc>
          <w:tcPr>
            <w:tcW w:w="1560"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7,01</w:t>
            </w:r>
          </w:p>
        </w:tc>
        <w:tc>
          <w:tcPr>
            <w:tcW w:w="1842"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8,12</w:t>
            </w:r>
          </w:p>
        </w:tc>
        <w:tc>
          <w:tcPr>
            <w:tcW w:w="3001" w:type="dxa"/>
            <w:vAlign w:val="center"/>
            <w:hideMark/>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1,11</w:t>
            </w:r>
          </w:p>
        </w:tc>
      </w:tr>
      <w:tr w:rsidR="00270543" w:rsidRPr="004E6A11" w:rsidTr="002657C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hideMark/>
          </w:tcPr>
          <w:p w:rsidR="00270543" w:rsidRPr="004E6A11" w:rsidRDefault="00270543" w:rsidP="002657CA">
            <w:pPr>
              <w:rPr>
                <w:rFonts w:ascii="Times New Roman" w:hAnsi="Times New Roman" w:cs="Times New Roman"/>
                <w:b w:val="0"/>
                <w:bCs w:val="0"/>
                <w:color w:val="000000"/>
              </w:rPr>
            </w:pPr>
            <w:r w:rsidRPr="004E6A11">
              <w:rPr>
                <w:rFonts w:ascii="Times New Roman" w:hAnsi="Times New Roman" w:cs="Times New Roman"/>
                <w:b w:val="0"/>
                <w:bCs w:val="0"/>
                <w:color w:val="000000"/>
              </w:rPr>
              <w:t>Шымкент қ.</w:t>
            </w:r>
          </w:p>
        </w:tc>
        <w:tc>
          <w:tcPr>
            <w:tcW w:w="1560"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8,35</w:t>
            </w:r>
          </w:p>
        </w:tc>
        <w:tc>
          <w:tcPr>
            <w:tcW w:w="1842"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8,27</w:t>
            </w:r>
          </w:p>
        </w:tc>
        <w:tc>
          <w:tcPr>
            <w:tcW w:w="3001" w:type="dxa"/>
            <w:vAlign w:val="center"/>
            <w:hideMark/>
          </w:tcPr>
          <w:p w:rsidR="00270543" w:rsidRPr="004E6A11" w:rsidRDefault="00270543" w:rsidP="00265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-0,08</w:t>
            </w:r>
          </w:p>
        </w:tc>
      </w:tr>
      <w:tr w:rsidR="00270543" w:rsidRPr="004E6A11" w:rsidTr="002657CA">
        <w:trPr>
          <w:trHeight w:val="330"/>
        </w:trPr>
        <w:tc>
          <w:tcPr>
            <w:cnfStyle w:val="001000000000" w:firstRow="0" w:lastRow="0" w:firstColumn="1" w:lastColumn="0" w:oddVBand="0" w:evenVBand="0" w:oddHBand="0" w:evenHBand="0" w:firstRowFirstColumn="0" w:firstRowLastColumn="0" w:lastRowFirstColumn="0" w:lastRowLastColumn="0"/>
            <w:tcW w:w="2850" w:type="dxa"/>
            <w:vAlign w:val="center"/>
          </w:tcPr>
          <w:p w:rsidR="00270543" w:rsidRPr="004E6A11" w:rsidRDefault="00270543" w:rsidP="002657CA">
            <w:pPr>
              <w:rPr>
                <w:rFonts w:ascii="Times New Roman" w:hAnsi="Times New Roman" w:cs="Times New Roman"/>
                <w:b w:val="0"/>
                <w:bCs w:val="0"/>
                <w:color w:val="000000"/>
                <w:lang w:val="kk-KZ"/>
              </w:rPr>
            </w:pPr>
            <w:r w:rsidRPr="004E6A11">
              <w:rPr>
                <w:rFonts w:ascii="Times New Roman" w:hAnsi="Times New Roman" w:cs="Times New Roman"/>
                <w:b w:val="0"/>
                <w:bCs w:val="0"/>
                <w:color w:val="000000"/>
                <w:lang w:val="kk-KZ"/>
              </w:rPr>
              <w:t xml:space="preserve">Қазақстан </w:t>
            </w:r>
          </w:p>
        </w:tc>
        <w:tc>
          <w:tcPr>
            <w:tcW w:w="1560" w:type="dxa"/>
            <w:vAlign w:val="center"/>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8,07</w:t>
            </w:r>
          </w:p>
        </w:tc>
        <w:tc>
          <w:tcPr>
            <w:tcW w:w="1842" w:type="dxa"/>
            <w:vAlign w:val="center"/>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7,93</w:t>
            </w:r>
          </w:p>
        </w:tc>
        <w:tc>
          <w:tcPr>
            <w:tcW w:w="3001" w:type="dxa"/>
            <w:vAlign w:val="center"/>
          </w:tcPr>
          <w:p w:rsidR="00270543" w:rsidRPr="004E6A11" w:rsidRDefault="00270543" w:rsidP="002657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6A11">
              <w:rPr>
                <w:rFonts w:ascii="Times New Roman" w:hAnsi="Times New Roman" w:cs="Times New Roman"/>
                <w:color w:val="000000"/>
              </w:rPr>
              <w:t>-0,14</w:t>
            </w:r>
          </w:p>
        </w:tc>
      </w:tr>
    </w:tbl>
    <w:p w:rsidR="00270543" w:rsidRPr="00AF776F" w:rsidRDefault="00270543" w:rsidP="00270543">
      <w:pPr>
        <w:spacing w:after="0" w:line="240" w:lineRule="auto"/>
        <w:jc w:val="both"/>
        <w:rPr>
          <w:rFonts w:ascii="Times New Roman" w:hAnsi="Times New Roman" w:cs="Times New Roman"/>
          <w:lang w:val="kk-KZ"/>
        </w:rPr>
      </w:pPr>
      <w:r w:rsidRPr="00AF776F">
        <w:rPr>
          <w:rFonts w:ascii="Times New Roman" w:hAnsi="Times New Roman" w:cs="Times New Roman"/>
          <w:lang w:val="kk-KZ"/>
        </w:rPr>
        <w:t>Дереккөз: ДСМ.</w:t>
      </w:r>
      <w:r w:rsidRPr="00AF776F">
        <w:rPr>
          <w:rFonts w:ascii="Times New Roman" w:eastAsia="Calibri" w:hAnsi="Times New Roman" w:cs="Times New Roman"/>
          <w:bCs/>
          <w:iCs/>
          <w:color w:val="000000" w:themeColor="text1"/>
          <w:lang w:val="kk-KZ"/>
        </w:rPr>
        <w:t>*Алдын ала деректер</w:t>
      </w:r>
    </w:p>
    <w:p w:rsidR="004E6A11" w:rsidRDefault="004E6A11" w:rsidP="00270543">
      <w:pPr>
        <w:pBdr>
          <w:bottom w:val="single" w:sz="4" w:space="14" w:color="FFFFFF"/>
        </w:pBdr>
        <w:spacing w:after="0" w:line="240" w:lineRule="auto"/>
        <w:ind w:firstLine="708"/>
        <w:jc w:val="both"/>
        <w:rPr>
          <w:rFonts w:ascii="Times New Roman" w:hAnsi="Times New Roman" w:cs="Times New Roman"/>
          <w:sz w:val="28"/>
          <w:szCs w:val="28"/>
          <w:lang w:val="kk-KZ"/>
        </w:rPr>
      </w:pPr>
    </w:p>
    <w:p w:rsidR="00270543" w:rsidRPr="00AF776F" w:rsidRDefault="00270543" w:rsidP="004E6A11">
      <w:pPr>
        <w:pBdr>
          <w:bottom w:val="single" w:sz="4" w:space="14" w:color="FFFFFF"/>
        </w:pBd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Нәрестелер өлімінің себептері құрылымында перинаталдық кезеңде пайда болатын жағдайлар, туа біткен даму кемістіктері, жазатайым оқиғалар, инфекциялық-паразиттік аурулар және тыныс алу органдарының аурулары басым. Жазатайым оқиғалар, инфекциялық-паразиттік аурулар және тыныс алу органдарының аурулары нәресте өлімінің басқарылатын себептері болып табылады.</w:t>
      </w:r>
    </w:p>
    <w:p w:rsidR="00270543" w:rsidRDefault="00270543" w:rsidP="004E6A11">
      <w:pPr>
        <w:pBdr>
          <w:bottom w:val="single" w:sz="4" w:space="14" w:color="FFFFFF"/>
        </w:pBdr>
        <w:spacing w:after="0" w:line="276" w:lineRule="auto"/>
        <w:ind w:firstLine="708"/>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Қазақстандағы нәресте өлімінің коэффициенті Орталық Азия елдеріне қарағанда төмен, бірақ ЭЫДҰ елдеріне қарағанда жоғары.</w:t>
      </w:r>
    </w:p>
    <w:p w:rsidR="005B0E43" w:rsidRPr="00AF776F" w:rsidRDefault="005B0E43" w:rsidP="004E6A11">
      <w:pPr>
        <w:pBdr>
          <w:bottom w:val="single" w:sz="4" w:space="14" w:color="FFFFFF"/>
        </w:pBdr>
        <w:spacing w:after="0" w:line="276" w:lineRule="auto"/>
        <w:ind w:firstLine="708"/>
        <w:jc w:val="both"/>
        <w:rPr>
          <w:rFonts w:ascii="Times New Roman" w:eastAsia="Calibri" w:hAnsi="Times New Roman" w:cs="Times New Roman"/>
          <w:sz w:val="28"/>
          <w:szCs w:val="28"/>
          <w:lang w:val="kk-KZ"/>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Таблица \* ARABIC </w:instrText>
      </w:r>
      <w:r w:rsidRPr="00AF776F">
        <w:fldChar w:fldCharType="separate"/>
      </w:r>
      <w:r w:rsidR="00D65358">
        <w:rPr>
          <w:lang w:val="kk-KZ"/>
        </w:rPr>
        <w:t>14</w:t>
      </w:r>
      <w:r w:rsidRPr="00AF776F">
        <w:fldChar w:fldCharType="end"/>
      </w:r>
      <w:r w:rsidRPr="00AF776F">
        <w:rPr>
          <w:lang w:val="kk-KZ"/>
        </w:rPr>
        <w:t xml:space="preserve">-кесте. Әлемнің жекелеген елдерінде нәресте өлімі </w:t>
      </w:r>
    </w:p>
    <w:tbl>
      <w:tblPr>
        <w:tblStyle w:val="-6110"/>
        <w:tblW w:w="5000" w:type="pct"/>
        <w:tblLook w:val="04A0" w:firstRow="1" w:lastRow="0" w:firstColumn="1" w:lastColumn="0" w:noHBand="0" w:noVBand="1"/>
      </w:tblPr>
      <w:tblGrid>
        <w:gridCol w:w="2539"/>
        <w:gridCol w:w="1288"/>
        <w:gridCol w:w="5886"/>
      </w:tblGrid>
      <w:tr w:rsidR="00270543" w:rsidRPr="00AF776F" w:rsidTr="003C7A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bCs w:val="0"/>
                <w:color w:val="000000"/>
                <w:sz w:val="24"/>
                <w:szCs w:val="24"/>
                <w:lang w:val="kk-KZ"/>
              </w:rPr>
            </w:pPr>
            <w:r w:rsidRPr="00AF776F">
              <w:rPr>
                <w:rFonts w:ascii="Times New Roman" w:eastAsia="Calibri" w:hAnsi="Times New Roman" w:cs="Times New Roman"/>
                <w:b w:val="0"/>
                <w:bCs w:val="0"/>
                <w:color w:val="000000"/>
                <w:sz w:val="24"/>
                <w:szCs w:val="24"/>
                <w:lang w:val="kk-KZ"/>
              </w:rPr>
              <w:t>Ел</w:t>
            </w:r>
          </w:p>
        </w:tc>
        <w:tc>
          <w:tcPr>
            <w:tcW w:w="663" w:type="pct"/>
            <w:hideMark/>
          </w:tcPr>
          <w:p w:rsidR="00270543" w:rsidRPr="00AF776F" w:rsidRDefault="00270543" w:rsidP="003C7A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kk-KZ"/>
              </w:rPr>
            </w:pPr>
            <w:r w:rsidRPr="00AF776F">
              <w:rPr>
                <w:rFonts w:ascii="Times New Roman" w:eastAsia="Calibri" w:hAnsi="Times New Roman" w:cs="Times New Roman"/>
                <w:b w:val="0"/>
                <w:bCs w:val="0"/>
                <w:color w:val="000000"/>
                <w:sz w:val="24"/>
                <w:szCs w:val="24"/>
                <w:lang w:val="kk-KZ"/>
              </w:rPr>
              <w:t>Жылдар</w:t>
            </w:r>
          </w:p>
        </w:tc>
        <w:tc>
          <w:tcPr>
            <w:tcW w:w="3030" w:type="pct"/>
            <w:hideMark/>
          </w:tcPr>
          <w:p w:rsidR="00270543" w:rsidRPr="00AF776F" w:rsidRDefault="00270543" w:rsidP="003C7A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AF776F">
              <w:rPr>
                <w:rFonts w:ascii="Times New Roman" w:eastAsia="Calibri" w:hAnsi="Times New Roman" w:cs="Times New Roman"/>
                <w:b w:val="0"/>
                <w:bCs w:val="0"/>
                <w:color w:val="000000"/>
                <w:sz w:val="24"/>
                <w:szCs w:val="24"/>
                <w:lang w:val="kk-KZ"/>
              </w:rPr>
              <w:t>1000 туғанға шаққандағы нәресте өлімі</w:t>
            </w:r>
          </w:p>
        </w:tc>
      </w:tr>
      <w:tr w:rsidR="00270543" w:rsidRPr="00AF776F" w:rsidTr="003C7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eastAsia="Calibri" w:hAnsi="Times New Roman" w:cs="Times New Roman"/>
                <w:b w:val="0"/>
                <w:color w:val="000000"/>
                <w:sz w:val="24"/>
                <w:szCs w:val="24"/>
              </w:rPr>
              <w:t>Эстония</w:t>
            </w:r>
          </w:p>
        </w:tc>
        <w:tc>
          <w:tcPr>
            <w:tcW w:w="663"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eastAsia="Calibri" w:hAnsi="Times New Roman" w:cs="Times New Roman"/>
                <w:color w:val="000000"/>
                <w:sz w:val="24"/>
                <w:szCs w:val="24"/>
              </w:rPr>
              <w:t>2014</w:t>
            </w:r>
          </w:p>
        </w:tc>
        <w:tc>
          <w:tcPr>
            <w:tcW w:w="3030"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eastAsia="Calibri" w:hAnsi="Times New Roman" w:cs="Times New Roman"/>
                <w:color w:val="000000"/>
                <w:sz w:val="24"/>
                <w:szCs w:val="24"/>
              </w:rPr>
              <w:t>2,44</w:t>
            </w:r>
          </w:p>
        </w:tc>
      </w:tr>
      <w:tr w:rsidR="00270543" w:rsidRPr="00AF776F" w:rsidTr="003C7A1B">
        <w:trPr>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rPr>
            </w:pPr>
            <w:r w:rsidRPr="00AF776F">
              <w:rPr>
                <w:rFonts w:ascii="Times New Roman" w:eastAsia="Calibri" w:hAnsi="Times New Roman" w:cs="Times New Roman"/>
                <w:b w:val="0"/>
                <w:color w:val="auto"/>
                <w:sz w:val="24"/>
                <w:szCs w:val="24"/>
              </w:rPr>
              <w:t>Германия</w:t>
            </w:r>
          </w:p>
        </w:tc>
        <w:tc>
          <w:tcPr>
            <w:tcW w:w="663"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2014</w:t>
            </w:r>
          </w:p>
        </w:tc>
        <w:tc>
          <w:tcPr>
            <w:tcW w:w="3030"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3,19</w:t>
            </w:r>
          </w:p>
        </w:tc>
      </w:tr>
      <w:tr w:rsidR="00270543" w:rsidRPr="00AF776F" w:rsidTr="003C7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rPr>
            </w:pPr>
            <w:r w:rsidRPr="00AF776F">
              <w:rPr>
                <w:rFonts w:ascii="Times New Roman" w:eastAsia="Calibri" w:hAnsi="Times New Roman" w:cs="Times New Roman"/>
                <w:b w:val="0"/>
                <w:color w:val="auto"/>
                <w:sz w:val="24"/>
                <w:szCs w:val="24"/>
              </w:rPr>
              <w:t>Беларусь</w:t>
            </w:r>
          </w:p>
        </w:tc>
        <w:tc>
          <w:tcPr>
            <w:tcW w:w="663"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2014</w:t>
            </w:r>
          </w:p>
        </w:tc>
        <w:tc>
          <w:tcPr>
            <w:tcW w:w="3030"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3,45</w:t>
            </w:r>
          </w:p>
        </w:tc>
      </w:tr>
      <w:tr w:rsidR="00270543" w:rsidRPr="00AF776F" w:rsidTr="003C7A1B">
        <w:trPr>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rPr>
            </w:pPr>
            <w:r w:rsidRPr="00AF776F">
              <w:rPr>
                <w:rFonts w:ascii="Times New Roman" w:eastAsia="Calibri" w:hAnsi="Times New Roman" w:cs="Times New Roman"/>
                <w:b w:val="0"/>
                <w:color w:val="auto"/>
                <w:sz w:val="24"/>
                <w:szCs w:val="24"/>
              </w:rPr>
              <w:t>Дания</w:t>
            </w:r>
          </w:p>
        </w:tc>
        <w:tc>
          <w:tcPr>
            <w:tcW w:w="663"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2012</w:t>
            </w:r>
          </w:p>
        </w:tc>
        <w:tc>
          <w:tcPr>
            <w:tcW w:w="3030"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3,49</w:t>
            </w:r>
          </w:p>
        </w:tc>
      </w:tr>
      <w:tr w:rsidR="00270543" w:rsidRPr="00AF776F" w:rsidTr="003C7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rPr>
            </w:pPr>
            <w:r w:rsidRPr="00AF776F">
              <w:rPr>
                <w:rFonts w:ascii="Times New Roman" w:eastAsia="Calibri" w:hAnsi="Times New Roman" w:cs="Times New Roman"/>
                <w:b w:val="0"/>
                <w:color w:val="auto"/>
                <w:sz w:val="24"/>
                <w:szCs w:val="24"/>
              </w:rPr>
              <w:t>Латвия</w:t>
            </w:r>
          </w:p>
        </w:tc>
        <w:tc>
          <w:tcPr>
            <w:tcW w:w="663"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2014</w:t>
            </w:r>
          </w:p>
        </w:tc>
        <w:tc>
          <w:tcPr>
            <w:tcW w:w="3030"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3,82</w:t>
            </w:r>
          </w:p>
        </w:tc>
      </w:tr>
      <w:tr w:rsidR="00270543" w:rsidRPr="00AF776F" w:rsidTr="003C7A1B">
        <w:trPr>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rPr>
            </w:pPr>
            <w:r w:rsidRPr="00AF776F">
              <w:rPr>
                <w:rFonts w:ascii="Times New Roman" w:eastAsia="Calibri" w:hAnsi="Times New Roman" w:cs="Times New Roman"/>
                <w:b w:val="0"/>
                <w:color w:val="auto"/>
              </w:rPr>
              <w:t>Ұлыбритания</w:t>
            </w:r>
          </w:p>
        </w:tc>
        <w:tc>
          <w:tcPr>
            <w:tcW w:w="663"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2013</w:t>
            </w:r>
          </w:p>
        </w:tc>
        <w:tc>
          <w:tcPr>
            <w:tcW w:w="3030"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3,94</w:t>
            </w:r>
          </w:p>
        </w:tc>
      </w:tr>
      <w:tr w:rsidR="00270543" w:rsidRPr="00AF776F" w:rsidTr="003C7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rPr>
            </w:pPr>
            <w:r w:rsidRPr="00AF776F">
              <w:rPr>
                <w:rFonts w:ascii="Times New Roman" w:eastAsia="Calibri" w:hAnsi="Times New Roman" w:cs="Times New Roman"/>
                <w:b w:val="0"/>
                <w:color w:val="auto"/>
              </w:rPr>
              <w:t>ЭЫДҰ</w:t>
            </w:r>
          </w:p>
        </w:tc>
        <w:tc>
          <w:tcPr>
            <w:tcW w:w="663"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2012</w:t>
            </w:r>
          </w:p>
        </w:tc>
        <w:tc>
          <w:tcPr>
            <w:tcW w:w="3030"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4,13</w:t>
            </w:r>
          </w:p>
        </w:tc>
      </w:tr>
      <w:tr w:rsidR="00270543" w:rsidRPr="00AF776F" w:rsidTr="003C7A1B">
        <w:trPr>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rPr>
            </w:pPr>
            <w:r w:rsidRPr="00AF776F">
              <w:rPr>
                <w:rFonts w:ascii="Times New Roman" w:eastAsia="Calibri" w:hAnsi="Times New Roman" w:cs="Times New Roman"/>
                <w:b w:val="0"/>
                <w:color w:val="auto"/>
                <w:sz w:val="24"/>
                <w:szCs w:val="24"/>
              </w:rPr>
              <w:t>Венгрия</w:t>
            </w:r>
          </w:p>
        </w:tc>
        <w:tc>
          <w:tcPr>
            <w:tcW w:w="663"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2014</w:t>
            </w:r>
          </w:p>
        </w:tc>
        <w:tc>
          <w:tcPr>
            <w:tcW w:w="3030"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4,6</w:t>
            </w:r>
          </w:p>
        </w:tc>
      </w:tr>
      <w:tr w:rsidR="00270543" w:rsidRPr="00AF776F" w:rsidTr="003C7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rPr>
            </w:pPr>
            <w:r w:rsidRPr="00AF776F">
              <w:rPr>
                <w:rFonts w:ascii="Times New Roman" w:eastAsia="Calibri" w:hAnsi="Times New Roman" w:cs="Times New Roman"/>
                <w:b w:val="0"/>
                <w:color w:val="auto"/>
              </w:rPr>
              <w:t>Е</w:t>
            </w:r>
            <w:r w:rsidRPr="00AF776F">
              <w:rPr>
                <w:rFonts w:ascii="Times New Roman" w:eastAsia="Calibri" w:hAnsi="Times New Roman" w:cs="Times New Roman"/>
                <w:b w:val="0"/>
                <w:color w:val="auto"/>
                <w:lang w:val="kk-KZ"/>
              </w:rPr>
              <w:t>О</w:t>
            </w:r>
          </w:p>
        </w:tc>
        <w:tc>
          <w:tcPr>
            <w:tcW w:w="663"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2014</w:t>
            </w:r>
          </w:p>
        </w:tc>
        <w:tc>
          <w:tcPr>
            <w:tcW w:w="3030"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5,06</w:t>
            </w:r>
          </w:p>
        </w:tc>
      </w:tr>
      <w:tr w:rsidR="00270543" w:rsidRPr="00AF776F" w:rsidTr="003C7A1B">
        <w:trPr>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lang w:val="kk-KZ"/>
              </w:rPr>
            </w:pPr>
            <w:r w:rsidRPr="00AF776F">
              <w:rPr>
                <w:rFonts w:ascii="Times New Roman" w:eastAsia="Calibri" w:hAnsi="Times New Roman" w:cs="Times New Roman"/>
                <w:b w:val="0"/>
                <w:color w:val="auto"/>
                <w:sz w:val="24"/>
                <w:szCs w:val="24"/>
                <w:lang w:val="kk-KZ"/>
              </w:rPr>
              <w:t>Ресей</w:t>
            </w:r>
          </w:p>
        </w:tc>
        <w:tc>
          <w:tcPr>
            <w:tcW w:w="663"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2011</w:t>
            </w:r>
          </w:p>
        </w:tc>
        <w:tc>
          <w:tcPr>
            <w:tcW w:w="3030"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7,33</w:t>
            </w:r>
          </w:p>
        </w:tc>
      </w:tr>
      <w:tr w:rsidR="00270543" w:rsidRPr="00AF776F" w:rsidTr="003C7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rPr>
            </w:pPr>
            <w:r w:rsidRPr="00AF776F">
              <w:rPr>
                <w:rFonts w:ascii="Times New Roman" w:eastAsia="Calibri" w:hAnsi="Times New Roman" w:cs="Times New Roman"/>
                <w:b w:val="0"/>
                <w:color w:val="auto"/>
                <w:sz w:val="24"/>
                <w:szCs w:val="24"/>
              </w:rPr>
              <w:t>Болгария</w:t>
            </w:r>
          </w:p>
        </w:tc>
        <w:tc>
          <w:tcPr>
            <w:tcW w:w="663"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2013</w:t>
            </w:r>
          </w:p>
        </w:tc>
        <w:tc>
          <w:tcPr>
            <w:tcW w:w="3030"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7,34</w:t>
            </w:r>
          </w:p>
        </w:tc>
      </w:tr>
      <w:tr w:rsidR="00270543" w:rsidRPr="00AF776F" w:rsidTr="003C7A1B">
        <w:trPr>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rPr>
            </w:pPr>
            <w:r w:rsidRPr="00AF776F">
              <w:rPr>
                <w:rFonts w:ascii="Times New Roman" w:eastAsia="Calibri" w:hAnsi="Times New Roman" w:cs="Times New Roman"/>
                <w:b w:val="0"/>
                <w:color w:val="auto"/>
                <w:sz w:val="24"/>
                <w:szCs w:val="24"/>
              </w:rPr>
              <w:t>Украина</w:t>
            </w:r>
          </w:p>
        </w:tc>
        <w:tc>
          <w:tcPr>
            <w:tcW w:w="663"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2014</w:t>
            </w:r>
          </w:p>
        </w:tc>
        <w:tc>
          <w:tcPr>
            <w:tcW w:w="3030"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7,85</w:t>
            </w:r>
          </w:p>
        </w:tc>
      </w:tr>
      <w:tr w:rsidR="00270543" w:rsidRPr="00AF776F" w:rsidTr="003C7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bCs w:val="0"/>
                <w:color w:val="auto"/>
                <w:sz w:val="24"/>
                <w:szCs w:val="24"/>
                <w:lang w:val="kk-KZ"/>
              </w:rPr>
            </w:pPr>
            <w:r w:rsidRPr="00AF776F">
              <w:rPr>
                <w:rFonts w:ascii="Times New Roman" w:eastAsia="Calibri" w:hAnsi="Times New Roman" w:cs="Times New Roman"/>
                <w:b w:val="0"/>
                <w:bCs w:val="0"/>
                <w:color w:val="auto"/>
                <w:sz w:val="24"/>
                <w:szCs w:val="24"/>
                <w:lang w:val="kk-KZ"/>
              </w:rPr>
              <w:t>Қазақстан</w:t>
            </w:r>
          </w:p>
        </w:tc>
        <w:tc>
          <w:tcPr>
            <w:tcW w:w="663"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AF776F">
              <w:rPr>
                <w:rFonts w:ascii="Times New Roman" w:eastAsia="Calibri" w:hAnsi="Times New Roman" w:cs="Times New Roman"/>
                <w:bCs/>
                <w:color w:val="auto"/>
                <w:sz w:val="24"/>
                <w:szCs w:val="24"/>
              </w:rPr>
              <w:t>2017</w:t>
            </w:r>
          </w:p>
        </w:tc>
        <w:tc>
          <w:tcPr>
            <w:tcW w:w="3030"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AF776F">
              <w:rPr>
                <w:rFonts w:ascii="Times New Roman" w:eastAsia="Calibri" w:hAnsi="Times New Roman" w:cs="Times New Roman"/>
                <w:bCs/>
                <w:color w:val="auto"/>
                <w:sz w:val="24"/>
                <w:szCs w:val="24"/>
              </w:rPr>
              <w:t>7,93</w:t>
            </w:r>
          </w:p>
        </w:tc>
      </w:tr>
      <w:tr w:rsidR="00270543" w:rsidRPr="00AF776F" w:rsidTr="003C7A1B">
        <w:trPr>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lang w:val="kk-KZ"/>
              </w:rPr>
            </w:pPr>
            <w:r w:rsidRPr="00AF776F">
              <w:rPr>
                <w:rFonts w:ascii="Times New Roman" w:eastAsia="Calibri" w:hAnsi="Times New Roman" w:cs="Times New Roman"/>
                <w:b w:val="0"/>
                <w:color w:val="auto"/>
                <w:sz w:val="24"/>
                <w:szCs w:val="24"/>
                <w:lang w:val="kk-KZ"/>
              </w:rPr>
              <w:t>ТМД</w:t>
            </w:r>
          </w:p>
        </w:tc>
        <w:tc>
          <w:tcPr>
            <w:tcW w:w="663"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2014</w:t>
            </w:r>
          </w:p>
        </w:tc>
        <w:tc>
          <w:tcPr>
            <w:tcW w:w="3030"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9,34</w:t>
            </w:r>
          </w:p>
        </w:tc>
      </w:tr>
      <w:tr w:rsidR="00270543" w:rsidRPr="00AF776F" w:rsidTr="003C7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lang w:val="kk-KZ"/>
              </w:rPr>
            </w:pPr>
            <w:r w:rsidRPr="00AF776F">
              <w:rPr>
                <w:rFonts w:ascii="Times New Roman" w:eastAsia="Calibri" w:hAnsi="Times New Roman" w:cs="Times New Roman"/>
                <w:b w:val="0"/>
                <w:color w:val="auto"/>
                <w:sz w:val="24"/>
                <w:szCs w:val="24"/>
                <w:lang w:val="kk-KZ"/>
              </w:rPr>
              <w:t>Әзірбайжан</w:t>
            </w:r>
          </w:p>
        </w:tc>
        <w:tc>
          <w:tcPr>
            <w:tcW w:w="663"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2007</w:t>
            </w:r>
          </w:p>
        </w:tc>
        <w:tc>
          <w:tcPr>
            <w:tcW w:w="3030"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9,82</w:t>
            </w:r>
          </w:p>
        </w:tc>
      </w:tr>
      <w:tr w:rsidR="00270543" w:rsidRPr="00AF776F" w:rsidTr="003C7A1B">
        <w:trPr>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auto"/>
                <w:sz w:val="24"/>
                <w:szCs w:val="24"/>
                <w:lang w:val="kk-KZ"/>
              </w:rPr>
            </w:pPr>
            <w:r w:rsidRPr="00AF776F">
              <w:rPr>
                <w:rFonts w:ascii="Times New Roman" w:eastAsia="Calibri" w:hAnsi="Times New Roman" w:cs="Times New Roman"/>
                <w:b w:val="0"/>
                <w:color w:val="auto"/>
                <w:sz w:val="24"/>
                <w:szCs w:val="24"/>
                <w:lang w:val="kk-KZ"/>
              </w:rPr>
              <w:t>Түркия</w:t>
            </w:r>
          </w:p>
        </w:tc>
        <w:tc>
          <w:tcPr>
            <w:tcW w:w="663"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2013</w:t>
            </w:r>
          </w:p>
        </w:tc>
        <w:tc>
          <w:tcPr>
            <w:tcW w:w="3030"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F776F">
              <w:rPr>
                <w:rFonts w:ascii="Times New Roman" w:eastAsia="Calibri" w:hAnsi="Times New Roman" w:cs="Times New Roman"/>
                <w:color w:val="auto"/>
                <w:sz w:val="24"/>
                <w:szCs w:val="24"/>
              </w:rPr>
              <w:t>10,08</w:t>
            </w:r>
          </w:p>
        </w:tc>
      </w:tr>
      <w:tr w:rsidR="00270543" w:rsidRPr="00AF776F" w:rsidTr="003C7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eastAsia="Calibri" w:hAnsi="Times New Roman" w:cs="Times New Roman"/>
                <w:b w:val="0"/>
                <w:color w:val="000000"/>
                <w:sz w:val="24"/>
                <w:szCs w:val="24"/>
                <w:lang w:val="kk-KZ"/>
              </w:rPr>
              <w:t>Өзбекстан</w:t>
            </w:r>
          </w:p>
        </w:tc>
        <w:tc>
          <w:tcPr>
            <w:tcW w:w="663"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eastAsia="Calibri" w:hAnsi="Times New Roman" w:cs="Times New Roman"/>
                <w:color w:val="000000"/>
                <w:sz w:val="24"/>
                <w:szCs w:val="24"/>
              </w:rPr>
              <w:t>2014</w:t>
            </w:r>
          </w:p>
        </w:tc>
        <w:tc>
          <w:tcPr>
            <w:tcW w:w="3030"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eastAsia="Calibri" w:hAnsi="Times New Roman" w:cs="Times New Roman"/>
                <w:color w:val="000000"/>
                <w:sz w:val="24"/>
                <w:szCs w:val="24"/>
              </w:rPr>
              <w:t>10,71</w:t>
            </w:r>
          </w:p>
        </w:tc>
      </w:tr>
      <w:tr w:rsidR="00270543" w:rsidRPr="00AF776F" w:rsidTr="003C7A1B">
        <w:trPr>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eastAsia="Calibri" w:hAnsi="Times New Roman" w:cs="Times New Roman"/>
                <w:b w:val="0"/>
                <w:color w:val="000000"/>
                <w:sz w:val="24"/>
                <w:szCs w:val="24"/>
                <w:lang w:val="kk-KZ"/>
              </w:rPr>
              <w:t>Тәжікстан</w:t>
            </w:r>
          </w:p>
        </w:tc>
        <w:tc>
          <w:tcPr>
            <w:tcW w:w="663"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eastAsia="Calibri" w:hAnsi="Times New Roman" w:cs="Times New Roman"/>
                <w:color w:val="000000"/>
                <w:sz w:val="24"/>
                <w:szCs w:val="24"/>
              </w:rPr>
              <w:t>2005</w:t>
            </w:r>
          </w:p>
        </w:tc>
        <w:tc>
          <w:tcPr>
            <w:tcW w:w="3030" w:type="pct"/>
            <w:hideMark/>
          </w:tcPr>
          <w:p w:rsidR="00270543" w:rsidRPr="00AF776F" w:rsidRDefault="00270543" w:rsidP="003C7A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eastAsia="Calibri" w:hAnsi="Times New Roman" w:cs="Times New Roman"/>
                <w:color w:val="000000"/>
                <w:sz w:val="24"/>
                <w:szCs w:val="24"/>
              </w:rPr>
              <w:t>11,78</w:t>
            </w:r>
          </w:p>
        </w:tc>
      </w:tr>
      <w:tr w:rsidR="00270543" w:rsidRPr="00AF776F" w:rsidTr="003C7A1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07" w:type="pct"/>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eastAsia="Calibri" w:hAnsi="Times New Roman" w:cs="Times New Roman"/>
                <w:b w:val="0"/>
                <w:color w:val="000000"/>
                <w:sz w:val="24"/>
                <w:szCs w:val="24"/>
                <w:lang w:val="kk-KZ"/>
              </w:rPr>
              <w:t>Қырғыстан</w:t>
            </w:r>
          </w:p>
        </w:tc>
        <w:tc>
          <w:tcPr>
            <w:tcW w:w="663"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eastAsia="Calibri" w:hAnsi="Times New Roman" w:cs="Times New Roman"/>
                <w:color w:val="000000"/>
                <w:sz w:val="24"/>
                <w:szCs w:val="24"/>
              </w:rPr>
              <w:t>2013</w:t>
            </w:r>
          </w:p>
        </w:tc>
        <w:tc>
          <w:tcPr>
            <w:tcW w:w="3030" w:type="pct"/>
            <w:hideMark/>
          </w:tcPr>
          <w:p w:rsidR="00270543" w:rsidRPr="00AF776F" w:rsidRDefault="00270543" w:rsidP="003C7A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eastAsia="Calibri" w:hAnsi="Times New Roman" w:cs="Times New Roman"/>
                <w:color w:val="000000"/>
                <w:sz w:val="24"/>
                <w:szCs w:val="24"/>
              </w:rPr>
              <w:t>19,88</w:t>
            </w:r>
          </w:p>
        </w:tc>
      </w:tr>
    </w:tbl>
    <w:p w:rsidR="00813F8A" w:rsidRDefault="00270543" w:rsidP="00270543">
      <w:pPr>
        <w:spacing w:after="0" w:line="240" w:lineRule="auto"/>
        <w:ind w:left="-142"/>
        <w:jc w:val="both"/>
        <w:rPr>
          <w:rFonts w:ascii="Times New Roman" w:hAnsi="Times New Roman" w:cs="Times New Roman"/>
        </w:rPr>
      </w:pPr>
      <w:r w:rsidRPr="00AF776F">
        <w:rPr>
          <w:rFonts w:ascii="Times New Roman" w:hAnsi="Times New Roman" w:cs="Times New Roman"/>
        </w:rPr>
        <w:t xml:space="preserve">Дереккөз: </w:t>
      </w:r>
      <w:r w:rsidRPr="00AF776F">
        <w:rPr>
          <w:rFonts w:ascii="Times New Roman" w:hAnsi="Times New Roman" w:cs="Times New Roman"/>
          <w:lang w:val="kk-KZ"/>
        </w:rPr>
        <w:t>«</w:t>
      </w:r>
      <w:r w:rsidRPr="00AF776F">
        <w:rPr>
          <w:rFonts w:ascii="Times New Roman" w:hAnsi="Times New Roman" w:cs="Times New Roman"/>
        </w:rPr>
        <w:t>Қазақстан</w:t>
      </w:r>
      <w:r w:rsidRPr="00AF776F">
        <w:rPr>
          <w:rFonts w:ascii="Times New Roman" w:hAnsi="Times New Roman" w:cs="Times New Roman"/>
          <w:lang w:val="kk-KZ"/>
        </w:rPr>
        <w:t xml:space="preserve"> </w:t>
      </w:r>
      <w:r w:rsidRPr="00AF776F">
        <w:rPr>
          <w:rFonts w:ascii="Times New Roman" w:hAnsi="Times New Roman" w:cs="Times New Roman"/>
        </w:rPr>
        <w:t>Республикасы</w:t>
      </w:r>
      <w:r w:rsidRPr="00AF776F">
        <w:rPr>
          <w:rFonts w:ascii="Times New Roman" w:hAnsi="Times New Roman" w:cs="Times New Roman"/>
          <w:lang w:val="kk-KZ"/>
        </w:rPr>
        <w:t xml:space="preserve"> </w:t>
      </w:r>
      <w:r w:rsidRPr="00AF776F">
        <w:rPr>
          <w:rFonts w:ascii="Times New Roman" w:hAnsi="Times New Roman" w:cs="Times New Roman"/>
        </w:rPr>
        <w:t>халқының</w:t>
      </w:r>
      <w:r w:rsidRPr="00AF776F">
        <w:rPr>
          <w:rFonts w:ascii="Times New Roman" w:hAnsi="Times New Roman" w:cs="Times New Roman"/>
          <w:lang w:val="kk-KZ"/>
        </w:rPr>
        <w:t xml:space="preserve"> </w:t>
      </w:r>
      <w:r w:rsidRPr="00AF776F">
        <w:rPr>
          <w:rFonts w:ascii="Times New Roman" w:hAnsi="Times New Roman" w:cs="Times New Roman"/>
        </w:rPr>
        <w:t>денсаулығы</w:t>
      </w:r>
      <w:r w:rsidRPr="00AF776F">
        <w:rPr>
          <w:rFonts w:ascii="Times New Roman" w:hAnsi="Times New Roman" w:cs="Times New Roman"/>
          <w:lang w:val="kk-KZ"/>
        </w:rPr>
        <w:t xml:space="preserve"> </w:t>
      </w:r>
      <w:r w:rsidRPr="00AF776F">
        <w:rPr>
          <w:rFonts w:ascii="Times New Roman" w:hAnsi="Times New Roman" w:cs="Times New Roman"/>
        </w:rPr>
        <w:t>және</w:t>
      </w:r>
      <w:r w:rsidRPr="00AF776F">
        <w:rPr>
          <w:rFonts w:ascii="Times New Roman" w:hAnsi="Times New Roman" w:cs="Times New Roman"/>
          <w:lang w:val="kk-KZ"/>
        </w:rPr>
        <w:t xml:space="preserve"> </w:t>
      </w:r>
      <w:r w:rsidRPr="00AF776F">
        <w:rPr>
          <w:rFonts w:ascii="Times New Roman" w:hAnsi="Times New Roman" w:cs="Times New Roman"/>
        </w:rPr>
        <w:t>денсаулық</w:t>
      </w:r>
      <w:r w:rsidRPr="00AF776F">
        <w:rPr>
          <w:rFonts w:ascii="Times New Roman" w:hAnsi="Times New Roman" w:cs="Times New Roman"/>
          <w:lang w:val="kk-KZ"/>
        </w:rPr>
        <w:t xml:space="preserve"> </w:t>
      </w:r>
      <w:r w:rsidRPr="00AF776F">
        <w:rPr>
          <w:rFonts w:ascii="Times New Roman" w:hAnsi="Times New Roman" w:cs="Times New Roman"/>
        </w:rPr>
        <w:t>сақтау</w:t>
      </w:r>
      <w:r w:rsidRPr="00AF776F">
        <w:rPr>
          <w:rFonts w:ascii="Times New Roman" w:hAnsi="Times New Roman" w:cs="Times New Roman"/>
          <w:lang w:val="kk-KZ"/>
        </w:rPr>
        <w:t xml:space="preserve"> </w:t>
      </w:r>
      <w:r w:rsidRPr="00AF776F">
        <w:rPr>
          <w:rFonts w:ascii="Times New Roman" w:hAnsi="Times New Roman" w:cs="Times New Roman"/>
        </w:rPr>
        <w:t>ұйымдарының 2017 жылғықызметі</w:t>
      </w:r>
      <w:r w:rsidRPr="00AF776F">
        <w:rPr>
          <w:rFonts w:ascii="Times New Roman" w:hAnsi="Times New Roman" w:cs="Times New Roman"/>
          <w:lang w:val="kk-KZ"/>
        </w:rPr>
        <w:t>»</w:t>
      </w:r>
      <w:r w:rsidRPr="00AF776F">
        <w:rPr>
          <w:rFonts w:ascii="Times New Roman" w:hAnsi="Times New Roman" w:cs="Times New Roman"/>
        </w:rPr>
        <w:t>, ДСМ, Астана 2018</w:t>
      </w:r>
    </w:p>
    <w:p w:rsidR="00270543" w:rsidRPr="00AF776F" w:rsidRDefault="00270543" w:rsidP="00270543">
      <w:pPr>
        <w:tabs>
          <w:tab w:val="left" w:pos="709"/>
          <w:tab w:val="left" w:pos="851"/>
        </w:tabs>
        <w:spacing w:after="0" w:line="240" w:lineRule="auto"/>
        <w:ind w:firstLine="709"/>
        <w:jc w:val="both"/>
        <w:rPr>
          <w:rFonts w:ascii="Times New Roman" w:eastAsia="Calibri" w:hAnsi="Times New Roman" w:cs="Times New Roman"/>
          <w:b/>
          <w:sz w:val="28"/>
          <w:szCs w:val="28"/>
          <w:lang w:val="kk-KZ"/>
        </w:rPr>
      </w:pPr>
    </w:p>
    <w:p w:rsidR="00813F8A" w:rsidRDefault="00270543" w:rsidP="003C7A1B">
      <w:pPr>
        <w:tabs>
          <w:tab w:val="left" w:pos="709"/>
          <w:tab w:val="left" w:pos="851"/>
        </w:tabs>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b/>
          <w:sz w:val="28"/>
          <w:szCs w:val="28"/>
          <w:lang w:val="kk-KZ"/>
        </w:rPr>
        <w:t>Балалар өлімі</w:t>
      </w:r>
      <w:r w:rsidRPr="00AF776F">
        <w:rPr>
          <w:rFonts w:ascii="Times New Roman" w:eastAsia="Calibri" w:hAnsi="Times New Roman" w:cs="Times New Roman"/>
          <w:sz w:val="28"/>
          <w:szCs w:val="28"/>
          <w:lang w:val="kk-KZ"/>
        </w:rPr>
        <w:t xml:space="preserve"> 2018 жылы 1000 туылғандарға шаққанда 9,6 құрады. 9 жыл ішінде балалар өлімі деңгейінің айтарлықтай төмендеуі байқалады: 2010 жылғы 19,5-тен 2018 жылы 1000 туылғандарға шаққанда 9,6-ға дейін.</w:t>
      </w:r>
    </w:p>
    <w:p w:rsidR="004E6A11" w:rsidRPr="00A22F99" w:rsidRDefault="004E6A11" w:rsidP="004E6A11">
      <w:pPr>
        <w:tabs>
          <w:tab w:val="left" w:pos="2655"/>
        </w:tabs>
        <w:rPr>
          <w:rFonts w:ascii="Times New Roman" w:eastAsia="Calibri" w:hAnsi="Times New Roman" w:cs="Times New Roman"/>
          <w:b/>
          <w:bCs/>
          <w:i/>
          <w:iCs/>
          <w:noProof/>
          <w:color w:val="20344C" w:themeColor="accent1" w:themeShade="40"/>
          <w:sz w:val="28"/>
          <w:szCs w:val="24"/>
          <w:lang w:val="kk-KZ" w:eastAsia="ru-RU"/>
        </w:rPr>
      </w:pPr>
    </w:p>
    <w:p w:rsidR="00813F8A" w:rsidRDefault="00270543" w:rsidP="004E6A11">
      <w:pPr>
        <w:tabs>
          <w:tab w:val="left" w:pos="2655"/>
        </w:tabs>
        <w:ind w:firstLine="709"/>
        <w:rPr>
          <w:rFonts w:ascii="Times New Roman" w:eastAsia="Calibri" w:hAnsi="Times New Roman" w:cs="Times New Roman"/>
          <w:b/>
          <w:bCs/>
          <w:i/>
          <w:iCs/>
          <w:noProof/>
          <w:color w:val="20344C" w:themeColor="accent1" w:themeShade="40"/>
          <w:sz w:val="28"/>
          <w:szCs w:val="24"/>
          <w:lang w:val="kk-KZ" w:eastAsia="ru-RU"/>
        </w:rPr>
      </w:pPr>
      <w:r w:rsidRPr="00AF776F">
        <w:rPr>
          <w:rFonts w:ascii="Times New Roman" w:eastAsia="Calibri" w:hAnsi="Times New Roman" w:cs="Times New Roman"/>
          <w:b/>
          <w:bCs/>
          <w:i/>
          <w:iCs/>
          <w:noProof/>
          <w:color w:val="20344C" w:themeColor="accent1" w:themeShade="40"/>
          <w:sz w:val="28"/>
          <w:szCs w:val="24"/>
          <w:lang w:eastAsia="ru-RU"/>
        </w:rPr>
        <w:fldChar w:fldCharType="begin"/>
      </w:r>
      <w:r w:rsidRPr="00AF776F">
        <w:rPr>
          <w:rFonts w:ascii="Times New Roman" w:eastAsia="Calibri" w:hAnsi="Times New Roman" w:cs="Times New Roman"/>
          <w:b/>
          <w:bCs/>
          <w:i/>
          <w:iCs/>
          <w:noProof/>
          <w:color w:val="20344C" w:themeColor="accent1" w:themeShade="40"/>
          <w:sz w:val="28"/>
          <w:szCs w:val="24"/>
          <w:lang w:val="kk-KZ" w:eastAsia="ru-RU"/>
        </w:rPr>
        <w:instrText xml:space="preserve"> SEQ Диаграмма \* ARABIC </w:instrText>
      </w:r>
      <w:r w:rsidRPr="00AF776F">
        <w:rPr>
          <w:rFonts w:ascii="Times New Roman" w:eastAsia="Calibri" w:hAnsi="Times New Roman" w:cs="Times New Roman"/>
          <w:b/>
          <w:bCs/>
          <w:i/>
          <w:iCs/>
          <w:noProof/>
          <w:color w:val="20344C" w:themeColor="accent1" w:themeShade="40"/>
          <w:sz w:val="28"/>
          <w:szCs w:val="24"/>
          <w:lang w:eastAsia="ru-RU"/>
        </w:rPr>
        <w:fldChar w:fldCharType="separate"/>
      </w:r>
      <w:r w:rsidR="00D65358">
        <w:rPr>
          <w:rFonts w:ascii="Times New Roman" w:eastAsia="Calibri" w:hAnsi="Times New Roman" w:cs="Times New Roman"/>
          <w:b/>
          <w:bCs/>
          <w:i/>
          <w:iCs/>
          <w:noProof/>
          <w:color w:val="20344C" w:themeColor="accent1" w:themeShade="40"/>
          <w:sz w:val="28"/>
          <w:szCs w:val="24"/>
          <w:lang w:val="kk-KZ" w:eastAsia="ru-RU"/>
        </w:rPr>
        <w:t>23</w:t>
      </w:r>
      <w:r w:rsidRPr="00AF776F">
        <w:rPr>
          <w:rFonts w:ascii="Times New Roman" w:eastAsia="Calibri" w:hAnsi="Times New Roman" w:cs="Times New Roman"/>
          <w:b/>
          <w:bCs/>
          <w:i/>
          <w:iCs/>
          <w:noProof/>
          <w:color w:val="20344C" w:themeColor="accent1" w:themeShade="40"/>
          <w:sz w:val="28"/>
          <w:szCs w:val="24"/>
          <w:lang w:eastAsia="ru-RU"/>
        </w:rPr>
        <w:fldChar w:fldCharType="end"/>
      </w:r>
      <w:r w:rsidRPr="00AF776F">
        <w:rPr>
          <w:rFonts w:ascii="Times New Roman" w:eastAsia="Calibri" w:hAnsi="Times New Roman" w:cs="Times New Roman"/>
          <w:b/>
          <w:bCs/>
          <w:i/>
          <w:iCs/>
          <w:noProof/>
          <w:color w:val="20344C" w:themeColor="accent1" w:themeShade="40"/>
          <w:sz w:val="28"/>
          <w:szCs w:val="24"/>
          <w:lang w:val="kk-KZ" w:eastAsia="ru-RU"/>
        </w:rPr>
        <w:t>-диаграмма. 2010-2018 жж.</w:t>
      </w:r>
      <w:r w:rsidR="00000363">
        <w:rPr>
          <w:rFonts w:ascii="Times New Roman" w:eastAsia="Calibri" w:hAnsi="Times New Roman" w:cs="Times New Roman"/>
          <w:b/>
          <w:bCs/>
          <w:i/>
          <w:iCs/>
          <w:noProof/>
          <w:color w:val="20344C" w:themeColor="accent1" w:themeShade="40"/>
          <w:sz w:val="28"/>
          <w:szCs w:val="24"/>
          <w:lang w:val="kk-KZ" w:eastAsia="ru-RU"/>
        </w:rPr>
        <w:t xml:space="preserve"> </w:t>
      </w:r>
      <w:r w:rsidRPr="00AF776F">
        <w:rPr>
          <w:rFonts w:ascii="Times New Roman" w:eastAsia="Calibri" w:hAnsi="Times New Roman" w:cs="Times New Roman"/>
          <w:b/>
          <w:bCs/>
          <w:i/>
          <w:iCs/>
          <w:noProof/>
          <w:color w:val="20344C" w:themeColor="accent1" w:themeShade="40"/>
          <w:sz w:val="28"/>
          <w:szCs w:val="24"/>
          <w:lang w:val="kk-KZ" w:eastAsia="ru-RU"/>
        </w:rPr>
        <w:t>Қазақстандағы балалар өлімі</w:t>
      </w:r>
    </w:p>
    <w:p w:rsidR="00813F8A" w:rsidRDefault="00270543" w:rsidP="004E6A11">
      <w:pPr>
        <w:spacing w:line="240" w:lineRule="auto"/>
        <w:ind w:firstLine="284"/>
        <w:jc w:val="both"/>
        <w:rPr>
          <w:rFonts w:ascii="Times New Roman" w:eastAsia="Calibri" w:hAnsi="Times New Roman" w:cs="Times New Roman"/>
          <w:sz w:val="28"/>
          <w:szCs w:val="28"/>
        </w:rPr>
      </w:pPr>
      <w:r w:rsidRPr="00AF776F">
        <w:rPr>
          <w:rFonts w:ascii="Times New Roman" w:eastAsia="Calibri" w:hAnsi="Times New Roman" w:cs="Times New Roman"/>
          <w:noProof/>
          <w:sz w:val="28"/>
          <w:szCs w:val="28"/>
          <w:lang w:eastAsia="ru-RU"/>
        </w:rPr>
        <w:drawing>
          <wp:inline distT="0" distB="0" distL="0" distR="0" wp14:anchorId="293EEF4A" wp14:editId="6E6EAF1D">
            <wp:extent cx="5586730" cy="2590800"/>
            <wp:effectExtent l="0" t="0" r="13970" b="0"/>
            <wp:docPr id="301" name="Диаграмма 3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70543" w:rsidRPr="00AF776F" w:rsidRDefault="00270543" w:rsidP="004E6A11">
      <w:pPr>
        <w:pStyle w:val="1fd"/>
        <w:ind w:left="284"/>
        <w:rPr>
          <w:rFonts w:ascii="Times New Roman" w:hAnsi="Times New Roman" w:cs="Times New Roman"/>
        </w:rPr>
      </w:pPr>
      <w:r w:rsidRPr="00AF776F">
        <w:rPr>
          <w:rFonts w:ascii="Times New Roman" w:hAnsi="Times New Roman" w:cs="Times New Roman"/>
        </w:rPr>
        <w:lastRenderedPageBreak/>
        <w:t>Дереккөз: «Қазақстан Республикасы халқының денсаулығы және денсаулық сақтау ұйымдарының 2017 жылғы қызметі», ДСМ, Астана 2018... 2018 жылдың деректері</w:t>
      </w:r>
      <w:r w:rsidR="00813F8A">
        <w:rPr>
          <w:rFonts w:ascii="Times New Roman" w:hAnsi="Times New Roman" w:cs="Times New Roman"/>
        </w:rPr>
        <w:t xml:space="preserve"> – </w:t>
      </w:r>
      <w:r w:rsidRPr="00AF776F">
        <w:rPr>
          <w:rFonts w:ascii="Times New Roman" w:hAnsi="Times New Roman" w:cs="Times New Roman"/>
        </w:rPr>
        <w:t xml:space="preserve">ДСМ Қоғамдық денсаулық сақтау саясаты </w:t>
      </w:r>
      <w:r w:rsidR="004E6A11" w:rsidRPr="00AF776F">
        <w:rPr>
          <w:rFonts w:ascii="Times New Roman" w:hAnsi="Times New Roman" w:cs="Times New Roman"/>
        </w:rPr>
        <w:t>департаменті. *</w:t>
      </w:r>
      <w:r w:rsidRPr="00AF776F">
        <w:rPr>
          <w:rFonts w:ascii="Times New Roman" w:hAnsi="Times New Roman" w:cs="Times New Roman"/>
        </w:rPr>
        <w:t>Алдын ала деректер</w:t>
      </w:r>
    </w:p>
    <w:p w:rsidR="00270543" w:rsidRPr="007E28FD" w:rsidRDefault="00270543" w:rsidP="00F10CA8">
      <w:pPr>
        <w:pBdr>
          <w:bottom w:val="single" w:sz="4" w:space="14" w:color="FFFFFF"/>
        </w:pBdr>
        <w:spacing w:after="0" w:line="276" w:lineRule="auto"/>
        <w:ind w:firstLine="708"/>
        <w:jc w:val="both"/>
        <w:rPr>
          <w:rFonts w:ascii="Times New Roman" w:eastAsia="Calibri" w:hAnsi="Times New Roman" w:cs="Times New Roman"/>
          <w:sz w:val="28"/>
          <w:szCs w:val="28"/>
          <w:lang w:val="kk-KZ"/>
        </w:rPr>
      </w:pPr>
      <w:r w:rsidRPr="007E28FD">
        <w:rPr>
          <w:rFonts w:ascii="Times New Roman" w:eastAsia="Calibri" w:hAnsi="Times New Roman" w:cs="Times New Roman"/>
          <w:sz w:val="28"/>
          <w:szCs w:val="28"/>
          <w:lang w:val="kk-KZ"/>
        </w:rPr>
        <w:t>Динамиканың төмендеуіне қарамастан, ҚР-дағы балалар өлімі ЭЫДҰ көрсеткіштерінен 3 есе артық</w:t>
      </w:r>
      <w:r w:rsidRPr="007E28FD">
        <w:rPr>
          <w:rFonts w:ascii="Times New Roman" w:eastAsia="Calibri" w:hAnsi="Times New Roman" w:cs="Times New Roman"/>
          <w:sz w:val="28"/>
          <w:szCs w:val="28"/>
          <w:vertAlign w:val="superscript"/>
          <w:lang w:val="kk-KZ"/>
        </w:rPr>
        <w:footnoteReference w:id="38"/>
      </w:r>
      <w:r w:rsidRPr="007E28FD">
        <w:rPr>
          <w:rFonts w:ascii="Times New Roman" w:eastAsia="Calibri" w:hAnsi="Times New Roman" w:cs="Times New Roman"/>
          <w:sz w:val="28"/>
          <w:szCs w:val="28"/>
          <w:lang w:val="kk-KZ"/>
        </w:rPr>
        <w:t>.</w:t>
      </w:r>
    </w:p>
    <w:p w:rsidR="00270543" w:rsidRDefault="00270543" w:rsidP="00F10CA8">
      <w:pPr>
        <w:pBdr>
          <w:bottom w:val="single" w:sz="4" w:space="14" w:color="FFFFFF"/>
        </w:pBdr>
        <w:spacing w:after="0" w:line="276" w:lineRule="auto"/>
        <w:ind w:firstLine="708"/>
        <w:jc w:val="both"/>
        <w:rPr>
          <w:rFonts w:ascii="Times New Roman" w:eastAsia="Calibri" w:hAnsi="Times New Roman" w:cs="Times New Roman"/>
          <w:sz w:val="28"/>
          <w:szCs w:val="28"/>
          <w:lang w:val="kk-KZ"/>
        </w:rPr>
      </w:pPr>
      <w:r w:rsidRPr="007E28FD">
        <w:rPr>
          <w:rFonts w:ascii="Times New Roman" w:eastAsia="Calibri" w:hAnsi="Times New Roman" w:cs="Times New Roman"/>
          <w:sz w:val="28"/>
          <w:szCs w:val="28"/>
          <w:lang w:val="kk-KZ"/>
        </w:rPr>
        <w:t>1000 туылғанға шаққанда балалар өлімінің ең жоғары көрсеткіші СҚО (12,6) Қостанай (11,5), Қызылорда (11,5) облыстарында байқалады. Балалар өлімінің ең төмен көрсеткіші Ақмола (6,7), БҚО (7,5), Павлодар (7,9) облыстарында және Астана қаласында (6,5).</w:t>
      </w: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15</w:t>
      </w:r>
      <w:r w:rsidRPr="00AF776F">
        <w:fldChar w:fldCharType="end"/>
      </w:r>
      <w:r w:rsidRPr="00AF776F">
        <w:rPr>
          <w:lang w:val="kk-KZ"/>
        </w:rPr>
        <w:t>-кесте. Өңірлер бойынша балалар өлімі, 2018 жыл</w:t>
      </w:r>
    </w:p>
    <w:tbl>
      <w:tblPr>
        <w:tblStyle w:val="1-11"/>
        <w:tblW w:w="8558" w:type="dxa"/>
        <w:tblInd w:w="675" w:type="dxa"/>
        <w:tblLook w:val="04A0" w:firstRow="1" w:lastRow="0" w:firstColumn="1" w:lastColumn="0" w:noHBand="0" w:noVBand="1"/>
      </w:tblPr>
      <w:tblGrid>
        <w:gridCol w:w="3794"/>
        <w:gridCol w:w="4764"/>
      </w:tblGrid>
      <w:tr w:rsidR="00270543" w:rsidRPr="00F10CA8" w:rsidTr="00000363">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3794" w:type="dxa"/>
            <w:vMerge w:val="restart"/>
            <w:vAlign w:val="center"/>
            <w:hideMark/>
          </w:tcPr>
          <w:p w:rsidR="00270543" w:rsidRPr="00F10CA8" w:rsidRDefault="00270543" w:rsidP="00F10CA8">
            <w:pPr>
              <w:rPr>
                <w:rFonts w:ascii="Times New Roman" w:hAnsi="Times New Roman" w:cs="Times New Roman"/>
                <w:b w:val="0"/>
                <w:bCs w:val="0"/>
                <w:sz w:val="24"/>
                <w:szCs w:val="24"/>
                <w:lang w:val="kk-KZ"/>
              </w:rPr>
            </w:pPr>
            <w:r w:rsidRPr="00F10CA8">
              <w:rPr>
                <w:rFonts w:ascii="Times New Roman" w:hAnsi="Times New Roman" w:cs="Times New Roman"/>
                <w:b w:val="0"/>
                <w:bCs w:val="0"/>
                <w:color w:val="auto"/>
                <w:sz w:val="24"/>
                <w:szCs w:val="24"/>
                <w:lang w:val="kk-KZ"/>
              </w:rPr>
              <w:t>Өңір</w:t>
            </w:r>
          </w:p>
        </w:tc>
        <w:tc>
          <w:tcPr>
            <w:tcW w:w="4764" w:type="dxa"/>
            <w:vMerge w:val="restart"/>
            <w:vAlign w:val="center"/>
            <w:hideMark/>
          </w:tcPr>
          <w:p w:rsidR="00F10CA8" w:rsidRDefault="00270543" w:rsidP="000003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F10CA8">
              <w:rPr>
                <w:rFonts w:ascii="Times New Roman" w:hAnsi="Times New Roman" w:cs="Times New Roman"/>
                <w:b w:val="0"/>
                <w:bCs w:val="0"/>
                <w:color w:val="000000"/>
                <w:sz w:val="24"/>
                <w:szCs w:val="24"/>
              </w:rPr>
              <w:t>1000 туылғандарға шаққанда</w:t>
            </w:r>
          </w:p>
          <w:p w:rsidR="00270543" w:rsidRPr="00F10CA8" w:rsidRDefault="00270543" w:rsidP="000003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F10CA8">
              <w:rPr>
                <w:rFonts w:ascii="Times New Roman" w:hAnsi="Times New Roman" w:cs="Times New Roman"/>
                <w:b w:val="0"/>
                <w:bCs w:val="0"/>
                <w:color w:val="000000"/>
                <w:sz w:val="24"/>
                <w:szCs w:val="24"/>
              </w:rPr>
              <w:t>балалар өлімі</w:t>
            </w:r>
          </w:p>
        </w:tc>
      </w:tr>
      <w:tr w:rsidR="00270543" w:rsidRPr="00F10CA8" w:rsidTr="0000036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794" w:type="dxa"/>
            <w:vMerge/>
            <w:vAlign w:val="center"/>
            <w:hideMark/>
          </w:tcPr>
          <w:p w:rsidR="00270543" w:rsidRPr="00F10CA8" w:rsidRDefault="00270543" w:rsidP="00F10CA8">
            <w:pPr>
              <w:rPr>
                <w:rFonts w:ascii="Times New Roman" w:hAnsi="Times New Roman" w:cs="Times New Roman"/>
                <w:b w:val="0"/>
                <w:bCs w:val="0"/>
                <w:sz w:val="24"/>
                <w:szCs w:val="24"/>
              </w:rPr>
            </w:pPr>
          </w:p>
        </w:tc>
        <w:tc>
          <w:tcPr>
            <w:tcW w:w="4764" w:type="dxa"/>
            <w:vMerge/>
            <w:vAlign w:val="center"/>
            <w:hideMark/>
          </w:tcPr>
          <w:p w:rsidR="00270543" w:rsidRPr="00F10CA8" w:rsidRDefault="00270543" w:rsidP="000003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270543" w:rsidRPr="00F10CA8" w:rsidTr="00000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Ақмола</w:t>
            </w:r>
          </w:p>
        </w:tc>
        <w:tc>
          <w:tcPr>
            <w:tcW w:w="4764" w:type="dxa"/>
            <w:noWrap/>
            <w:vAlign w:val="center"/>
            <w:hideMark/>
          </w:tcPr>
          <w:p w:rsidR="00270543" w:rsidRPr="00F10CA8" w:rsidRDefault="00270543" w:rsidP="00000363">
            <w:pPr>
              <w:pStyle w:val="1fd"/>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6,7</w:t>
            </w:r>
          </w:p>
        </w:tc>
      </w:tr>
      <w:tr w:rsidR="00270543" w:rsidRPr="00F10CA8" w:rsidTr="000003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Ақтөбе</w:t>
            </w:r>
          </w:p>
        </w:tc>
        <w:tc>
          <w:tcPr>
            <w:tcW w:w="4764" w:type="dxa"/>
            <w:noWrap/>
            <w:vAlign w:val="center"/>
            <w:hideMark/>
          </w:tcPr>
          <w:p w:rsidR="00270543" w:rsidRPr="00F10CA8" w:rsidRDefault="00270543" w:rsidP="00000363">
            <w:pPr>
              <w:pStyle w:val="1fd"/>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9,5</w:t>
            </w:r>
          </w:p>
        </w:tc>
      </w:tr>
      <w:tr w:rsidR="00270543" w:rsidRPr="00F10CA8" w:rsidTr="00000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Алматы</w:t>
            </w:r>
          </w:p>
        </w:tc>
        <w:tc>
          <w:tcPr>
            <w:tcW w:w="4764" w:type="dxa"/>
            <w:noWrap/>
            <w:vAlign w:val="center"/>
            <w:hideMark/>
          </w:tcPr>
          <w:p w:rsidR="00270543" w:rsidRPr="00F10CA8" w:rsidRDefault="00270543" w:rsidP="00000363">
            <w:pPr>
              <w:pStyle w:val="1fd"/>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10,7</w:t>
            </w:r>
          </w:p>
        </w:tc>
      </w:tr>
      <w:tr w:rsidR="00270543" w:rsidRPr="00F10CA8" w:rsidTr="000003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Атырау</w:t>
            </w:r>
          </w:p>
        </w:tc>
        <w:tc>
          <w:tcPr>
            <w:tcW w:w="4764" w:type="dxa"/>
            <w:noWrap/>
            <w:vAlign w:val="center"/>
            <w:hideMark/>
          </w:tcPr>
          <w:p w:rsidR="00270543" w:rsidRPr="00F10CA8" w:rsidRDefault="00270543" w:rsidP="00000363">
            <w:pPr>
              <w:pStyle w:val="1fd"/>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12,3</w:t>
            </w:r>
          </w:p>
        </w:tc>
      </w:tr>
      <w:tr w:rsidR="00270543" w:rsidRPr="00F10CA8" w:rsidTr="00000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Батыс Қазақстан</w:t>
            </w:r>
          </w:p>
        </w:tc>
        <w:tc>
          <w:tcPr>
            <w:tcW w:w="4764" w:type="dxa"/>
            <w:noWrap/>
            <w:vAlign w:val="center"/>
            <w:hideMark/>
          </w:tcPr>
          <w:p w:rsidR="00270543" w:rsidRPr="00F10CA8" w:rsidRDefault="00270543" w:rsidP="00000363">
            <w:pPr>
              <w:pStyle w:val="1fd"/>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7,5</w:t>
            </w:r>
          </w:p>
        </w:tc>
      </w:tr>
      <w:tr w:rsidR="00270543" w:rsidRPr="00F10CA8" w:rsidTr="000003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Жамбыл</w:t>
            </w:r>
          </w:p>
        </w:tc>
        <w:tc>
          <w:tcPr>
            <w:tcW w:w="4764" w:type="dxa"/>
            <w:noWrap/>
            <w:vAlign w:val="center"/>
            <w:hideMark/>
          </w:tcPr>
          <w:p w:rsidR="00270543" w:rsidRPr="00F10CA8" w:rsidRDefault="00270543" w:rsidP="00000363">
            <w:pPr>
              <w:pStyle w:val="1fd"/>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8,6</w:t>
            </w:r>
          </w:p>
        </w:tc>
      </w:tr>
      <w:tr w:rsidR="00270543" w:rsidRPr="00F10CA8" w:rsidTr="00000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Қарағанды</w:t>
            </w:r>
          </w:p>
        </w:tc>
        <w:tc>
          <w:tcPr>
            <w:tcW w:w="4764" w:type="dxa"/>
            <w:noWrap/>
            <w:vAlign w:val="center"/>
            <w:hideMark/>
          </w:tcPr>
          <w:p w:rsidR="00270543" w:rsidRPr="00F10CA8" w:rsidRDefault="00270543" w:rsidP="00000363">
            <w:pPr>
              <w:pStyle w:val="1fd"/>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8,9</w:t>
            </w:r>
          </w:p>
        </w:tc>
      </w:tr>
      <w:tr w:rsidR="00270543" w:rsidRPr="00F10CA8" w:rsidTr="000003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Қостанай</w:t>
            </w:r>
          </w:p>
        </w:tc>
        <w:tc>
          <w:tcPr>
            <w:tcW w:w="4764" w:type="dxa"/>
            <w:noWrap/>
            <w:vAlign w:val="center"/>
            <w:hideMark/>
          </w:tcPr>
          <w:p w:rsidR="00270543" w:rsidRPr="00F10CA8" w:rsidRDefault="00270543" w:rsidP="00000363">
            <w:pPr>
              <w:pStyle w:val="1fd"/>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11,5</w:t>
            </w:r>
          </w:p>
        </w:tc>
      </w:tr>
      <w:tr w:rsidR="00270543" w:rsidRPr="00F10CA8" w:rsidTr="00000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Қызылорда</w:t>
            </w:r>
          </w:p>
        </w:tc>
        <w:tc>
          <w:tcPr>
            <w:tcW w:w="4764" w:type="dxa"/>
            <w:noWrap/>
            <w:vAlign w:val="center"/>
            <w:hideMark/>
          </w:tcPr>
          <w:p w:rsidR="00270543" w:rsidRPr="00F10CA8" w:rsidRDefault="00270543" w:rsidP="00000363">
            <w:pPr>
              <w:pStyle w:val="1fd"/>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11,5</w:t>
            </w:r>
          </w:p>
        </w:tc>
      </w:tr>
      <w:tr w:rsidR="00270543" w:rsidRPr="00F10CA8" w:rsidTr="000003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Маңғыстау</w:t>
            </w:r>
          </w:p>
        </w:tc>
        <w:tc>
          <w:tcPr>
            <w:tcW w:w="4764" w:type="dxa"/>
            <w:noWrap/>
            <w:vAlign w:val="center"/>
            <w:hideMark/>
          </w:tcPr>
          <w:p w:rsidR="00270543" w:rsidRPr="00F10CA8" w:rsidRDefault="00270543" w:rsidP="00000363">
            <w:pPr>
              <w:pStyle w:val="1fd"/>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9,8</w:t>
            </w:r>
          </w:p>
        </w:tc>
      </w:tr>
      <w:tr w:rsidR="00270543" w:rsidRPr="00F10CA8" w:rsidTr="00000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Павлодар</w:t>
            </w:r>
          </w:p>
        </w:tc>
        <w:tc>
          <w:tcPr>
            <w:tcW w:w="4764" w:type="dxa"/>
            <w:noWrap/>
            <w:vAlign w:val="center"/>
            <w:hideMark/>
          </w:tcPr>
          <w:p w:rsidR="00270543" w:rsidRPr="00F10CA8" w:rsidRDefault="00270543" w:rsidP="00000363">
            <w:pPr>
              <w:pStyle w:val="1fd"/>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7,9</w:t>
            </w:r>
          </w:p>
        </w:tc>
      </w:tr>
      <w:tr w:rsidR="00270543" w:rsidRPr="00F10CA8" w:rsidTr="000003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Солтүстік Қазақстан</w:t>
            </w:r>
          </w:p>
        </w:tc>
        <w:tc>
          <w:tcPr>
            <w:tcW w:w="4764" w:type="dxa"/>
            <w:noWrap/>
            <w:vAlign w:val="center"/>
            <w:hideMark/>
          </w:tcPr>
          <w:p w:rsidR="00270543" w:rsidRPr="00F10CA8" w:rsidRDefault="00270543" w:rsidP="00000363">
            <w:pPr>
              <w:pStyle w:val="1fd"/>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12,6</w:t>
            </w:r>
          </w:p>
        </w:tc>
      </w:tr>
      <w:tr w:rsidR="00270543" w:rsidRPr="00F10CA8" w:rsidTr="00000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Түркістан</w:t>
            </w:r>
          </w:p>
        </w:tc>
        <w:tc>
          <w:tcPr>
            <w:tcW w:w="4764" w:type="dxa"/>
            <w:noWrap/>
            <w:vAlign w:val="center"/>
            <w:hideMark/>
          </w:tcPr>
          <w:p w:rsidR="00270543" w:rsidRPr="00F10CA8" w:rsidRDefault="00270543" w:rsidP="00000363">
            <w:pPr>
              <w:pStyle w:val="1fd"/>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10,1</w:t>
            </w:r>
          </w:p>
        </w:tc>
      </w:tr>
      <w:tr w:rsidR="00270543" w:rsidRPr="00F10CA8" w:rsidTr="000003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Шығыс Қазақстан</w:t>
            </w:r>
          </w:p>
        </w:tc>
        <w:tc>
          <w:tcPr>
            <w:tcW w:w="4764" w:type="dxa"/>
            <w:noWrap/>
            <w:vAlign w:val="center"/>
            <w:hideMark/>
          </w:tcPr>
          <w:p w:rsidR="00270543" w:rsidRPr="00F10CA8" w:rsidRDefault="00270543" w:rsidP="00000363">
            <w:pPr>
              <w:pStyle w:val="1fd"/>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8,6</w:t>
            </w:r>
          </w:p>
        </w:tc>
      </w:tr>
      <w:tr w:rsidR="00270543" w:rsidRPr="00F10CA8" w:rsidTr="00000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Астана қ.</w:t>
            </w:r>
          </w:p>
        </w:tc>
        <w:tc>
          <w:tcPr>
            <w:tcW w:w="4764" w:type="dxa"/>
            <w:noWrap/>
            <w:vAlign w:val="center"/>
            <w:hideMark/>
          </w:tcPr>
          <w:p w:rsidR="00270543" w:rsidRPr="00F10CA8" w:rsidRDefault="00270543" w:rsidP="00000363">
            <w:pPr>
              <w:pStyle w:val="1fd"/>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6,5</w:t>
            </w:r>
          </w:p>
        </w:tc>
      </w:tr>
      <w:tr w:rsidR="00270543" w:rsidRPr="00F10CA8" w:rsidTr="000003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Алматы қ.</w:t>
            </w:r>
          </w:p>
        </w:tc>
        <w:tc>
          <w:tcPr>
            <w:tcW w:w="4764" w:type="dxa"/>
            <w:noWrap/>
            <w:vAlign w:val="center"/>
            <w:hideMark/>
          </w:tcPr>
          <w:p w:rsidR="00270543" w:rsidRPr="00F10CA8" w:rsidRDefault="00270543" w:rsidP="00000363">
            <w:pPr>
              <w:pStyle w:val="1fd"/>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7,1</w:t>
            </w:r>
          </w:p>
        </w:tc>
      </w:tr>
      <w:tr w:rsidR="00270543" w:rsidRPr="00F10CA8" w:rsidTr="000003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hideMark/>
          </w:tcPr>
          <w:p w:rsidR="00270543" w:rsidRPr="00F10CA8" w:rsidRDefault="00270543" w:rsidP="00F10CA8">
            <w:pPr>
              <w:pStyle w:val="1fd"/>
              <w:spacing w:before="0" w:after="0"/>
              <w:ind w:left="0"/>
              <w:rPr>
                <w:rFonts w:ascii="Times New Roman" w:hAnsi="Times New Roman" w:cs="Times New Roman"/>
                <w:b w:val="0"/>
                <w:sz w:val="24"/>
                <w:szCs w:val="24"/>
              </w:rPr>
            </w:pPr>
            <w:r w:rsidRPr="00F10CA8">
              <w:rPr>
                <w:rFonts w:ascii="Times New Roman" w:hAnsi="Times New Roman" w:cs="Times New Roman"/>
                <w:b w:val="0"/>
                <w:sz w:val="24"/>
                <w:szCs w:val="24"/>
              </w:rPr>
              <w:t>Шымкент қ.</w:t>
            </w:r>
          </w:p>
        </w:tc>
        <w:tc>
          <w:tcPr>
            <w:tcW w:w="4764" w:type="dxa"/>
            <w:noWrap/>
            <w:vAlign w:val="center"/>
            <w:hideMark/>
          </w:tcPr>
          <w:p w:rsidR="00270543" w:rsidRPr="00F10CA8" w:rsidRDefault="00270543" w:rsidP="00000363">
            <w:pPr>
              <w:pStyle w:val="1fd"/>
              <w:spacing w:before="0"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10CA8">
              <w:rPr>
                <w:rFonts w:ascii="Times New Roman" w:hAnsi="Times New Roman" w:cs="Times New Roman"/>
                <w:sz w:val="24"/>
                <w:szCs w:val="24"/>
              </w:rPr>
              <w:t>10,9</w:t>
            </w:r>
          </w:p>
        </w:tc>
      </w:tr>
      <w:tr w:rsidR="00270543" w:rsidRPr="00F10CA8" w:rsidTr="0000036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noWrap/>
            <w:vAlign w:val="center"/>
          </w:tcPr>
          <w:p w:rsidR="00270543" w:rsidRPr="00F10CA8" w:rsidRDefault="00270543" w:rsidP="00F10CA8">
            <w:pPr>
              <w:rPr>
                <w:rFonts w:ascii="Times New Roman" w:hAnsi="Times New Roman" w:cs="Times New Roman"/>
                <w:b w:val="0"/>
                <w:bCs w:val="0"/>
                <w:sz w:val="24"/>
                <w:szCs w:val="24"/>
                <w:lang w:val="kk-KZ"/>
              </w:rPr>
            </w:pPr>
            <w:r w:rsidRPr="00F10CA8">
              <w:rPr>
                <w:rFonts w:ascii="Times New Roman" w:hAnsi="Times New Roman" w:cs="Times New Roman"/>
                <w:b w:val="0"/>
                <w:bCs w:val="0"/>
                <w:sz w:val="24"/>
                <w:szCs w:val="24"/>
                <w:lang w:val="kk-KZ"/>
              </w:rPr>
              <w:t>Қазақстан</w:t>
            </w:r>
          </w:p>
        </w:tc>
        <w:tc>
          <w:tcPr>
            <w:tcW w:w="4764" w:type="dxa"/>
            <w:noWrap/>
            <w:vAlign w:val="center"/>
          </w:tcPr>
          <w:p w:rsidR="00270543" w:rsidRPr="00F10CA8" w:rsidRDefault="00270543" w:rsidP="00000363">
            <w:pPr>
              <w:pStyle w:val="1fd"/>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10CA8">
              <w:rPr>
                <w:rFonts w:ascii="Times New Roman" w:hAnsi="Times New Roman" w:cs="Times New Roman"/>
                <w:bCs/>
                <w:sz w:val="24"/>
                <w:szCs w:val="24"/>
              </w:rPr>
              <w:t>9,6</w:t>
            </w:r>
          </w:p>
        </w:tc>
      </w:tr>
    </w:tbl>
    <w:p w:rsidR="00270543" w:rsidRPr="001D3DB3" w:rsidRDefault="00270543" w:rsidP="00270543">
      <w:pPr>
        <w:spacing w:after="0" w:line="240" w:lineRule="auto"/>
        <w:jc w:val="both"/>
        <w:rPr>
          <w:rStyle w:val="1fe"/>
        </w:rPr>
      </w:pPr>
      <w:r w:rsidRPr="001D3DB3">
        <w:rPr>
          <w:rStyle w:val="1fe"/>
        </w:rPr>
        <w:t>Дереккөз: ДСМ</w:t>
      </w:r>
      <w:r w:rsidRPr="001D3DB3">
        <w:rPr>
          <w:rFonts w:ascii="Times New Roman" w:eastAsia="Calibri" w:hAnsi="Times New Roman" w:cs="Times New Roman"/>
          <w:bCs/>
          <w:iCs/>
          <w:color w:val="000000" w:themeColor="text1"/>
          <w:lang w:val="kk-KZ"/>
        </w:rPr>
        <w:t xml:space="preserve"> *Алдын ала деректер</w:t>
      </w:r>
    </w:p>
    <w:p w:rsidR="00270543" w:rsidRPr="00AF776F" w:rsidRDefault="00270543" w:rsidP="00270543">
      <w:pPr>
        <w:spacing w:after="0" w:line="240" w:lineRule="auto"/>
        <w:ind w:left="-142"/>
        <w:jc w:val="both"/>
        <w:rPr>
          <w:rFonts w:ascii="Times New Roman" w:hAnsi="Times New Roman" w:cs="Times New Roman"/>
          <w:lang w:val="kk-KZ"/>
        </w:rPr>
      </w:pPr>
    </w:p>
    <w:p w:rsidR="00270543" w:rsidRPr="00AF776F" w:rsidRDefault="00270543" w:rsidP="00270543">
      <w:pPr>
        <w:spacing w:after="0" w:line="240" w:lineRule="auto"/>
        <w:ind w:left="-142" w:firstLine="851"/>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Осылайша, өлімнің барлық үш базалық көрсеткіші бойынша (ана, нәресте және бала өлімі) төмендеудің тұрақты динамикасы байқалады.</w:t>
      </w:r>
    </w:p>
    <w:p w:rsidR="00270543" w:rsidRPr="00AF776F" w:rsidRDefault="00270543" w:rsidP="00335ECB">
      <w:pPr>
        <w:pStyle w:val="2"/>
        <w:numPr>
          <w:ilvl w:val="1"/>
          <w:numId w:val="33"/>
        </w:numPr>
        <w:rPr>
          <w:rFonts w:eastAsiaTheme="majorEastAsia"/>
        </w:rPr>
      </w:pPr>
      <w:bookmarkStart w:id="39" w:name="_Toc6785392"/>
      <w:r w:rsidRPr="00AF776F">
        <w:rPr>
          <w:rFonts w:eastAsiaTheme="majorEastAsia"/>
        </w:rPr>
        <w:t>Балалардың ауру-сырқауы</w:t>
      </w:r>
      <w:bookmarkEnd w:id="39"/>
    </w:p>
    <w:p w:rsidR="00813F8A" w:rsidRDefault="00270543" w:rsidP="00270543">
      <w:pPr>
        <w:spacing w:after="0" w:line="240" w:lineRule="auto"/>
        <w:ind w:firstLine="709"/>
        <w:jc w:val="both"/>
        <w:rPr>
          <w:rFonts w:ascii="Times New Roman" w:eastAsia="Calibri" w:hAnsi="Times New Roman" w:cs="Times New Roman"/>
          <w:bCs/>
          <w:iCs/>
          <w:color w:val="000000"/>
          <w:sz w:val="28"/>
          <w:szCs w:val="28"/>
          <w:lang w:val="kk-KZ"/>
        </w:rPr>
      </w:pPr>
      <w:r w:rsidRPr="00AF776F">
        <w:rPr>
          <w:rFonts w:ascii="Times New Roman" w:hAnsi="Times New Roman" w:cs="Times New Roman"/>
          <w:sz w:val="28"/>
          <w:szCs w:val="28"/>
          <w:lang w:val="kk-KZ"/>
        </w:rPr>
        <w:t xml:space="preserve">Соңғы 10 жылда елімізде балалар ауру-сырқауының ауытқуы байқалды: 2006 жылдан 2009 жылға дейін ауру-сырқаудың өсуі байқалды. одан кейін жағдайдың жақсаруы байқалды. </w:t>
      </w:r>
      <w:r w:rsidRPr="00AF776F">
        <w:rPr>
          <w:rFonts w:ascii="Times New Roman" w:eastAsia="Calibri" w:hAnsi="Times New Roman" w:cs="Times New Roman"/>
          <w:bCs/>
          <w:iCs/>
          <w:color w:val="000000"/>
          <w:sz w:val="28"/>
          <w:szCs w:val="28"/>
          <w:lang w:val="kk-KZ"/>
        </w:rPr>
        <w:t xml:space="preserve">Кейінгі жылдары жағдай жақсарды, яғни 2014 </w:t>
      </w:r>
      <w:r w:rsidRPr="00AF776F">
        <w:rPr>
          <w:rFonts w:ascii="Times New Roman" w:eastAsia="Calibri" w:hAnsi="Times New Roman" w:cs="Times New Roman"/>
          <w:bCs/>
          <w:iCs/>
          <w:color w:val="000000"/>
          <w:sz w:val="28"/>
          <w:szCs w:val="28"/>
          <w:lang w:val="kk-KZ"/>
        </w:rPr>
        <w:lastRenderedPageBreak/>
        <w:t>жылға дейін аурушаңдықтың төмендеуі байқалды, бірақ 2017 жылы 100 балаға шаққанда аурушаңдық 96,8 жағдайға дейін өсті</w:t>
      </w:r>
      <w:r w:rsidRPr="00AF776F">
        <w:rPr>
          <w:rFonts w:ascii="Times New Roman" w:eastAsia="Calibri" w:hAnsi="Times New Roman" w:cs="Times New Roman"/>
          <w:bCs/>
          <w:iCs/>
          <w:color w:val="000000"/>
          <w:sz w:val="28"/>
          <w:szCs w:val="28"/>
          <w:vertAlign w:val="superscript"/>
        </w:rPr>
        <w:footnoteReference w:id="39"/>
      </w:r>
      <w:r w:rsidRPr="00AF776F">
        <w:rPr>
          <w:rFonts w:ascii="Times New Roman" w:eastAsia="Calibri" w:hAnsi="Times New Roman" w:cs="Times New Roman"/>
          <w:bCs/>
          <w:iCs/>
          <w:color w:val="000000"/>
          <w:sz w:val="28"/>
          <w:szCs w:val="28"/>
          <w:lang w:val="kk-KZ"/>
        </w:rPr>
        <w:t>.</w:t>
      </w:r>
    </w:p>
    <w:p w:rsidR="004E6A11" w:rsidRDefault="004E6A11" w:rsidP="00270543">
      <w:pPr>
        <w:spacing w:after="0" w:line="240" w:lineRule="auto"/>
        <w:ind w:firstLine="709"/>
        <w:jc w:val="both"/>
        <w:rPr>
          <w:rFonts w:ascii="Times New Roman" w:eastAsia="Calibri" w:hAnsi="Times New Roman" w:cs="Times New Roman"/>
          <w:bCs/>
          <w:iCs/>
          <w:color w:val="000000"/>
          <w:sz w:val="28"/>
          <w:szCs w:val="28"/>
          <w:lang w:val="kk-KZ"/>
        </w:rPr>
      </w:pPr>
    </w:p>
    <w:p w:rsidR="004E6A11" w:rsidRDefault="004E6A11" w:rsidP="00270543">
      <w:pPr>
        <w:spacing w:after="0" w:line="240" w:lineRule="auto"/>
        <w:ind w:firstLine="709"/>
        <w:jc w:val="both"/>
        <w:rPr>
          <w:rFonts w:ascii="Times New Roman" w:eastAsia="Calibri" w:hAnsi="Times New Roman" w:cs="Times New Roman"/>
          <w:bCs/>
          <w:iCs/>
          <w:color w:val="000000"/>
          <w:sz w:val="28"/>
          <w:szCs w:val="28"/>
          <w:lang w:val="kk-KZ"/>
        </w:rPr>
      </w:pPr>
    </w:p>
    <w:p w:rsidR="004E6A11" w:rsidRDefault="004E6A11" w:rsidP="00270543">
      <w:pPr>
        <w:spacing w:after="0" w:line="240" w:lineRule="auto"/>
        <w:ind w:firstLine="709"/>
        <w:jc w:val="both"/>
        <w:rPr>
          <w:rFonts w:ascii="Times New Roman" w:eastAsia="Calibri" w:hAnsi="Times New Roman" w:cs="Times New Roman"/>
          <w:bCs/>
          <w:iCs/>
          <w:color w:val="000000"/>
          <w:sz w:val="28"/>
          <w:szCs w:val="28"/>
          <w:lang w:val="kk-KZ"/>
        </w:rPr>
      </w:pPr>
    </w:p>
    <w:p w:rsidR="004E6A11" w:rsidRDefault="004E6A11" w:rsidP="00270543">
      <w:pPr>
        <w:spacing w:after="0" w:line="240" w:lineRule="auto"/>
        <w:ind w:firstLine="709"/>
        <w:jc w:val="both"/>
        <w:rPr>
          <w:rFonts w:ascii="Times New Roman" w:eastAsia="Calibri" w:hAnsi="Times New Roman" w:cs="Times New Roman"/>
          <w:bCs/>
          <w:iCs/>
          <w:color w:val="000000"/>
          <w:sz w:val="28"/>
          <w:szCs w:val="28"/>
          <w:lang w:val="kk-KZ"/>
        </w:rPr>
      </w:pPr>
    </w:p>
    <w:p w:rsidR="004E6A11" w:rsidRDefault="004E6A11" w:rsidP="00270543">
      <w:pPr>
        <w:spacing w:after="0" w:line="240" w:lineRule="auto"/>
        <w:ind w:firstLine="709"/>
        <w:jc w:val="both"/>
        <w:rPr>
          <w:rFonts w:ascii="Times New Roman" w:eastAsia="Calibri" w:hAnsi="Times New Roman" w:cs="Times New Roman"/>
          <w:bCs/>
          <w:iCs/>
          <w:color w:val="000000"/>
          <w:sz w:val="28"/>
          <w:szCs w:val="28"/>
          <w:lang w:val="kk-KZ"/>
        </w:rPr>
      </w:pPr>
    </w:p>
    <w:p w:rsidR="004E6A11" w:rsidRDefault="004E6A11" w:rsidP="00270543">
      <w:pPr>
        <w:spacing w:after="0" w:line="240" w:lineRule="auto"/>
        <w:ind w:firstLine="709"/>
        <w:jc w:val="both"/>
        <w:rPr>
          <w:rFonts w:ascii="Times New Roman" w:eastAsia="Calibri" w:hAnsi="Times New Roman" w:cs="Times New Roman"/>
          <w:bCs/>
          <w:iCs/>
          <w:color w:val="000000"/>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Диаграмма \* ARABIC </w:instrText>
      </w:r>
      <w:r w:rsidRPr="00AF776F">
        <w:rPr>
          <w:lang w:val="kk-KZ"/>
        </w:rPr>
        <w:fldChar w:fldCharType="separate"/>
      </w:r>
      <w:r w:rsidR="00D65358">
        <w:rPr>
          <w:lang w:val="kk-KZ"/>
        </w:rPr>
        <w:t>24</w:t>
      </w:r>
      <w:r w:rsidRPr="00AF776F">
        <w:rPr>
          <w:lang w:val="kk-KZ"/>
        </w:rPr>
        <w:fldChar w:fldCharType="end"/>
      </w:r>
      <w:r w:rsidRPr="00AF776F">
        <w:rPr>
          <w:lang w:val="kk-KZ"/>
        </w:rPr>
        <w:t>-диагра</w:t>
      </w:r>
      <w:r w:rsidRPr="00AF776F">
        <w:rPr>
          <w:color w:val="222F28"/>
          <w:lang w:val="kk-KZ"/>
        </w:rPr>
        <w:t>мма</w:t>
      </w:r>
      <w:r w:rsidRPr="00AF776F">
        <w:rPr>
          <w:lang w:val="kk-KZ"/>
        </w:rPr>
        <w:t>. 0-ден 14 жасқа дейінгі балалардың ауру-сырқауы</w:t>
      </w:r>
    </w:p>
    <w:p w:rsidR="00D2768B" w:rsidRPr="00AF776F" w:rsidRDefault="00D2768B" w:rsidP="00D2768B">
      <w:pPr>
        <w:ind w:left="709"/>
        <w:rPr>
          <w:rFonts w:ascii="Times New Roman" w:hAnsi="Times New Roman" w:cs="Times New Roman"/>
          <w:lang w:val="kk-KZ" w:eastAsia="ru-RU"/>
        </w:rPr>
      </w:pPr>
      <w:r w:rsidRPr="00AF776F">
        <w:rPr>
          <w:rFonts w:ascii="Times New Roman" w:hAnsi="Times New Roman" w:cs="Times New Roman"/>
          <w:b/>
          <w:i/>
          <w:noProof/>
          <w:sz w:val="28"/>
          <w:szCs w:val="28"/>
          <w:lang w:eastAsia="ru-RU"/>
        </w:rPr>
        <w:drawing>
          <wp:inline distT="0" distB="0" distL="0" distR="0" wp14:anchorId="2740E572" wp14:editId="7FAF0E44">
            <wp:extent cx="5355590" cy="1828800"/>
            <wp:effectExtent l="0" t="0" r="0"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70543" w:rsidRPr="00582DB5" w:rsidRDefault="00270543" w:rsidP="00BD7B4D">
      <w:pPr>
        <w:pStyle w:val="1fd"/>
        <w:rPr>
          <w:rFonts w:ascii="Times New Roman" w:hAnsi="Times New Roman" w:cs="Times New Roman"/>
          <w:lang w:val="kk-KZ"/>
        </w:rPr>
      </w:pPr>
      <w:r w:rsidRPr="00582DB5">
        <w:rPr>
          <w:rFonts w:ascii="Times New Roman" w:hAnsi="Times New Roman" w:cs="Times New Roman"/>
          <w:lang w:val="kk-KZ"/>
        </w:rPr>
        <w:t>Дереккөз:«Қазақстан Республикасы халқының денсаулығы және денсаулық сақтау ұйымдарының 2017 жылғы қызметі», ДСМ, Астана 2018</w:t>
      </w:r>
    </w:p>
    <w:p w:rsidR="00270543" w:rsidRPr="00AF776F" w:rsidRDefault="00270543" w:rsidP="004059CD">
      <w:pPr>
        <w:spacing w:before="240" w:after="0" w:line="276" w:lineRule="auto"/>
        <w:ind w:firstLine="709"/>
        <w:jc w:val="both"/>
        <w:rPr>
          <w:rFonts w:ascii="Times New Roman" w:eastAsia="Calibri" w:hAnsi="Times New Roman" w:cs="Times New Roman"/>
          <w:bCs/>
          <w:iCs/>
          <w:color w:val="000000"/>
          <w:sz w:val="28"/>
          <w:szCs w:val="28"/>
          <w:lang w:val="kk-KZ"/>
        </w:rPr>
      </w:pPr>
      <w:r w:rsidRPr="00AF776F">
        <w:rPr>
          <w:rFonts w:ascii="Times New Roman" w:eastAsia="Calibri" w:hAnsi="Times New Roman" w:cs="Times New Roman"/>
          <w:bCs/>
          <w:iCs/>
          <w:color w:val="000000"/>
          <w:sz w:val="28"/>
          <w:szCs w:val="28"/>
          <w:lang w:val="kk-KZ"/>
        </w:rPr>
        <w:t>0-ден 18 жасқа дейінгі</w:t>
      </w:r>
      <w:r w:rsidRPr="00AF776F">
        <w:rPr>
          <w:rFonts w:ascii="Times New Roman" w:eastAsia="Calibri" w:hAnsi="Times New Roman" w:cs="Times New Roman"/>
          <w:b/>
          <w:bCs/>
          <w:iCs/>
          <w:color w:val="000000"/>
          <w:sz w:val="28"/>
          <w:szCs w:val="28"/>
          <w:lang w:val="kk-KZ"/>
        </w:rPr>
        <w:t xml:space="preserve"> балалардың аурушаңдық деңгейі</w:t>
      </w:r>
      <w:r w:rsidRPr="00AF776F">
        <w:rPr>
          <w:rFonts w:ascii="Times New Roman" w:eastAsia="Calibri" w:hAnsi="Times New Roman" w:cs="Times New Roman"/>
          <w:bCs/>
          <w:iCs/>
          <w:color w:val="000000"/>
          <w:sz w:val="28"/>
          <w:szCs w:val="28"/>
          <w:lang w:val="kk-KZ"/>
        </w:rPr>
        <w:t xml:space="preserve"> 2018 жылы алғаш рет диагноз қойылған 5 334 384 жағдайды құрады. 2017 жылмен салыстырғанда бұл көрсеткіш 105 350 жағдайға төмендеді (2017 жылы – 5 439 734). Бірінші рет қойылған диагнозбен сырқаттанушылық деңгейінің төмендеуі балалардың кіші (0-ден 14 жасқа дейін), сондай-ақ ересек (15-тен 17 жасқа дейін) жас топтарында орын алғанын атап өткен жөн.</w:t>
      </w:r>
    </w:p>
    <w:p w:rsidR="004059CD" w:rsidRDefault="004059CD" w:rsidP="004E6A11">
      <w:pPr>
        <w:pStyle w:val="affff7"/>
        <w:rPr>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Таблица \* ARABIC </w:instrText>
      </w:r>
      <w:r w:rsidRPr="00AF776F">
        <w:rPr>
          <w:lang w:val="kk-KZ"/>
        </w:rPr>
        <w:fldChar w:fldCharType="separate"/>
      </w:r>
      <w:r w:rsidR="00D65358">
        <w:rPr>
          <w:lang w:val="kk-KZ"/>
        </w:rPr>
        <w:t>16</w:t>
      </w:r>
      <w:r w:rsidRPr="00AF776F">
        <w:rPr>
          <w:lang w:val="kk-KZ"/>
        </w:rPr>
        <w:fldChar w:fldCharType="end"/>
      </w:r>
      <w:r w:rsidRPr="00AF776F">
        <w:rPr>
          <w:lang w:val="kk-KZ"/>
        </w:rPr>
        <w:t>-кесте. Балалардың бірінші рет қойылған диагнозы бар науқастануы, 2017-2018</w:t>
      </w:r>
      <w:r w:rsidR="00000363">
        <w:rPr>
          <w:lang w:val="kk-KZ"/>
        </w:rPr>
        <w:t xml:space="preserve"> </w:t>
      </w:r>
      <w:r w:rsidRPr="00AF776F">
        <w:rPr>
          <w:lang w:val="kk-KZ"/>
        </w:rPr>
        <w:t>жж. (абсолюттік сан)</w:t>
      </w:r>
    </w:p>
    <w:tbl>
      <w:tblPr>
        <w:tblStyle w:val="1-11"/>
        <w:tblW w:w="0" w:type="auto"/>
        <w:jc w:val="center"/>
        <w:tblLook w:val="04A0" w:firstRow="1" w:lastRow="0" w:firstColumn="1" w:lastColumn="0" w:noHBand="0" w:noVBand="1"/>
      </w:tblPr>
      <w:tblGrid>
        <w:gridCol w:w="2392"/>
        <w:gridCol w:w="2393"/>
        <w:gridCol w:w="2393"/>
        <w:gridCol w:w="2393"/>
      </w:tblGrid>
      <w:tr w:rsidR="00D2768B" w:rsidRPr="00000363" w:rsidTr="00D276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5" w:type="dxa"/>
            <w:gridSpan w:val="2"/>
          </w:tcPr>
          <w:p w:rsidR="00270543" w:rsidRPr="00F10CA8" w:rsidRDefault="00270543" w:rsidP="00545B47">
            <w:pPr>
              <w:jc w:val="center"/>
              <w:rPr>
                <w:rFonts w:ascii="Times New Roman" w:hAnsi="Times New Roman" w:cs="Times New Roman"/>
                <w:b w:val="0"/>
                <w:bCs w:val="0"/>
                <w:color w:val="auto"/>
                <w:sz w:val="24"/>
                <w:szCs w:val="24"/>
                <w:lang w:val="kk-KZ"/>
              </w:rPr>
            </w:pPr>
            <w:r w:rsidRPr="00000363">
              <w:rPr>
                <w:rFonts w:ascii="Times New Roman" w:hAnsi="Times New Roman" w:cs="Times New Roman"/>
                <w:b w:val="0"/>
                <w:bCs w:val="0"/>
                <w:color w:val="auto"/>
                <w:sz w:val="24"/>
                <w:szCs w:val="24"/>
                <w:lang w:val="kk-KZ"/>
              </w:rPr>
              <w:t xml:space="preserve">2017 </w:t>
            </w:r>
            <w:r w:rsidRPr="00F10CA8">
              <w:rPr>
                <w:rFonts w:ascii="Times New Roman" w:hAnsi="Times New Roman" w:cs="Times New Roman"/>
                <w:b w:val="0"/>
                <w:bCs w:val="0"/>
                <w:color w:val="auto"/>
                <w:sz w:val="24"/>
                <w:szCs w:val="24"/>
                <w:lang w:val="kk-KZ"/>
              </w:rPr>
              <w:t>жыл</w:t>
            </w:r>
          </w:p>
        </w:tc>
        <w:tc>
          <w:tcPr>
            <w:tcW w:w="4786" w:type="dxa"/>
            <w:gridSpan w:val="2"/>
          </w:tcPr>
          <w:p w:rsidR="00270543" w:rsidRPr="00F10CA8"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val="kk-KZ"/>
              </w:rPr>
            </w:pPr>
            <w:r w:rsidRPr="00000363">
              <w:rPr>
                <w:rFonts w:ascii="Times New Roman" w:hAnsi="Times New Roman" w:cs="Times New Roman"/>
                <w:b w:val="0"/>
                <w:bCs w:val="0"/>
                <w:color w:val="auto"/>
                <w:sz w:val="24"/>
                <w:szCs w:val="24"/>
                <w:lang w:val="kk-KZ"/>
              </w:rPr>
              <w:t xml:space="preserve">2018 </w:t>
            </w:r>
            <w:r w:rsidRPr="00F10CA8">
              <w:rPr>
                <w:rFonts w:ascii="Times New Roman" w:hAnsi="Times New Roman" w:cs="Times New Roman"/>
                <w:b w:val="0"/>
                <w:bCs w:val="0"/>
                <w:color w:val="auto"/>
                <w:sz w:val="24"/>
                <w:szCs w:val="24"/>
                <w:lang w:val="kk-KZ"/>
              </w:rPr>
              <w:t>жыл</w:t>
            </w:r>
          </w:p>
        </w:tc>
      </w:tr>
      <w:tr w:rsidR="00D2768B" w:rsidRPr="00000363" w:rsidTr="00D276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2" w:type="dxa"/>
          </w:tcPr>
          <w:p w:rsidR="00270543" w:rsidRPr="00F10CA8" w:rsidRDefault="00270543" w:rsidP="00545B47">
            <w:pPr>
              <w:jc w:val="center"/>
              <w:rPr>
                <w:rFonts w:ascii="Times New Roman" w:hAnsi="Times New Roman" w:cs="Times New Roman"/>
                <w:b w:val="0"/>
                <w:bCs w:val="0"/>
                <w:sz w:val="24"/>
                <w:szCs w:val="24"/>
                <w:lang w:val="kk-KZ"/>
              </w:rPr>
            </w:pPr>
            <w:r w:rsidRPr="00000363">
              <w:rPr>
                <w:rFonts w:ascii="Times New Roman" w:hAnsi="Times New Roman" w:cs="Times New Roman"/>
                <w:b w:val="0"/>
                <w:bCs w:val="0"/>
                <w:sz w:val="24"/>
                <w:szCs w:val="24"/>
                <w:lang w:val="kk-KZ"/>
              </w:rPr>
              <w:t xml:space="preserve">0-14 </w:t>
            </w:r>
            <w:r w:rsidRPr="00F10CA8">
              <w:rPr>
                <w:rFonts w:ascii="Times New Roman" w:hAnsi="Times New Roman" w:cs="Times New Roman"/>
                <w:b w:val="0"/>
                <w:bCs w:val="0"/>
                <w:sz w:val="24"/>
                <w:szCs w:val="24"/>
                <w:lang w:val="kk-KZ"/>
              </w:rPr>
              <w:t>жас</w:t>
            </w:r>
          </w:p>
        </w:tc>
        <w:tc>
          <w:tcPr>
            <w:tcW w:w="2393" w:type="dxa"/>
          </w:tcPr>
          <w:p w:rsidR="00270543" w:rsidRPr="00F10CA8"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00363">
              <w:rPr>
                <w:rFonts w:ascii="Times New Roman" w:hAnsi="Times New Roman" w:cs="Times New Roman"/>
                <w:sz w:val="24"/>
                <w:szCs w:val="24"/>
                <w:lang w:val="kk-KZ"/>
              </w:rPr>
              <w:t xml:space="preserve">15-17 </w:t>
            </w:r>
            <w:r w:rsidRPr="00F10CA8">
              <w:rPr>
                <w:rFonts w:ascii="Times New Roman" w:hAnsi="Times New Roman" w:cs="Times New Roman"/>
                <w:sz w:val="24"/>
                <w:szCs w:val="24"/>
                <w:lang w:val="kk-KZ"/>
              </w:rPr>
              <w:t>жас</w:t>
            </w:r>
          </w:p>
        </w:tc>
        <w:tc>
          <w:tcPr>
            <w:tcW w:w="2393" w:type="dxa"/>
          </w:tcPr>
          <w:p w:rsidR="00270543" w:rsidRPr="00F10CA8"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00363">
              <w:rPr>
                <w:rFonts w:ascii="Times New Roman" w:hAnsi="Times New Roman" w:cs="Times New Roman"/>
                <w:sz w:val="24"/>
                <w:szCs w:val="24"/>
                <w:lang w:val="kk-KZ"/>
              </w:rPr>
              <w:t xml:space="preserve">0-14 </w:t>
            </w:r>
            <w:r w:rsidRPr="00F10CA8">
              <w:rPr>
                <w:rFonts w:ascii="Times New Roman" w:hAnsi="Times New Roman" w:cs="Times New Roman"/>
                <w:sz w:val="24"/>
                <w:szCs w:val="24"/>
                <w:lang w:val="kk-KZ"/>
              </w:rPr>
              <w:t>жас</w:t>
            </w:r>
          </w:p>
        </w:tc>
        <w:tc>
          <w:tcPr>
            <w:tcW w:w="2393" w:type="dxa"/>
          </w:tcPr>
          <w:p w:rsidR="00270543" w:rsidRPr="00F10CA8"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00363">
              <w:rPr>
                <w:rFonts w:ascii="Times New Roman" w:hAnsi="Times New Roman" w:cs="Times New Roman"/>
                <w:sz w:val="24"/>
                <w:szCs w:val="24"/>
                <w:lang w:val="kk-KZ"/>
              </w:rPr>
              <w:t xml:space="preserve">15-17 </w:t>
            </w:r>
            <w:r w:rsidRPr="00F10CA8">
              <w:rPr>
                <w:rFonts w:ascii="Times New Roman" w:hAnsi="Times New Roman" w:cs="Times New Roman"/>
                <w:sz w:val="24"/>
                <w:szCs w:val="24"/>
                <w:lang w:val="kk-KZ"/>
              </w:rPr>
              <w:t>жас</w:t>
            </w:r>
          </w:p>
        </w:tc>
      </w:tr>
      <w:tr w:rsidR="00D2768B" w:rsidRPr="00000363" w:rsidTr="00D2768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2" w:type="dxa"/>
          </w:tcPr>
          <w:p w:rsidR="00270543" w:rsidRPr="00000363" w:rsidRDefault="00270543" w:rsidP="00545B47">
            <w:pPr>
              <w:jc w:val="center"/>
              <w:rPr>
                <w:rFonts w:ascii="Times New Roman" w:hAnsi="Times New Roman" w:cs="Times New Roman"/>
                <w:b w:val="0"/>
                <w:bCs w:val="0"/>
                <w:sz w:val="24"/>
                <w:szCs w:val="24"/>
                <w:lang w:val="kk-KZ"/>
              </w:rPr>
            </w:pPr>
            <w:r w:rsidRPr="00000363">
              <w:rPr>
                <w:rFonts w:ascii="Times New Roman" w:hAnsi="Times New Roman" w:cs="Times New Roman"/>
                <w:b w:val="0"/>
                <w:bCs w:val="0"/>
                <w:sz w:val="24"/>
                <w:szCs w:val="24"/>
                <w:lang w:val="kk-KZ"/>
              </w:rPr>
              <w:t>4 877 452</w:t>
            </w:r>
          </w:p>
        </w:tc>
        <w:tc>
          <w:tcPr>
            <w:tcW w:w="2393" w:type="dxa"/>
          </w:tcPr>
          <w:p w:rsidR="00270543" w:rsidRPr="00000363"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000363">
              <w:rPr>
                <w:rFonts w:ascii="Times New Roman" w:hAnsi="Times New Roman" w:cs="Times New Roman"/>
                <w:sz w:val="24"/>
                <w:szCs w:val="24"/>
                <w:lang w:val="kk-KZ"/>
              </w:rPr>
              <w:t>562 282</w:t>
            </w:r>
          </w:p>
        </w:tc>
        <w:tc>
          <w:tcPr>
            <w:tcW w:w="2393" w:type="dxa"/>
          </w:tcPr>
          <w:p w:rsidR="00270543" w:rsidRPr="00000363"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000363">
              <w:rPr>
                <w:rFonts w:ascii="Times New Roman" w:hAnsi="Times New Roman" w:cs="Times New Roman"/>
                <w:bCs/>
                <w:sz w:val="24"/>
                <w:szCs w:val="24"/>
                <w:lang w:val="kk-KZ"/>
              </w:rPr>
              <w:t>4 796 892</w:t>
            </w:r>
          </w:p>
        </w:tc>
        <w:tc>
          <w:tcPr>
            <w:tcW w:w="2393" w:type="dxa"/>
          </w:tcPr>
          <w:p w:rsidR="00270543" w:rsidRPr="00000363"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000363">
              <w:rPr>
                <w:rFonts w:ascii="Times New Roman" w:hAnsi="Times New Roman" w:cs="Times New Roman"/>
                <w:sz w:val="24"/>
                <w:szCs w:val="24"/>
                <w:lang w:val="kk-KZ"/>
              </w:rPr>
              <w:t>537 492</w:t>
            </w:r>
          </w:p>
        </w:tc>
      </w:tr>
      <w:tr w:rsidR="00D2768B" w:rsidRPr="00F10CA8" w:rsidTr="00D276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5" w:type="dxa"/>
            <w:gridSpan w:val="2"/>
          </w:tcPr>
          <w:p w:rsidR="00270543" w:rsidRPr="00000363" w:rsidRDefault="00270543" w:rsidP="00545B47">
            <w:pPr>
              <w:jc w:val="center"/>
              <w:rPr>
                <w:rFonts w:ascii="Times New Roman" w:hAnsi="Times New Roman" w:cs="Times New Roman"/>
                <w:bCs w:val="0"/>
                <w:sz w:val="24"/>
                <w:szCs w:val="24"/>
                <w:lang w:val="kk-KZ"/>
              </w:rPr>
            </w:pPr>
            <w:r w:rsidRPr="00F10CA8">
              <w:rPr>
                <w:rFonts w:ascii="Times New Roman" w:hAnsi="Times New Roman" w:cs="Times New Roman"/>
                <w:bCs w:val="0"/>
                <w:sz w:val="24"/>
                <w:szCs w:val="24"/>
                <w:lang w:val="kk-KZ"/>
              </w:rPr>
              <w:t xml:space="preserve">Барлығы </w:t>
            </w:r>
            <w:r w:rsidRPr="00000363">
              <w:rPr>
                <w:rFonts w:ascii="Times New Roman" w:hAnsi="Times New Roman" w:cs="Times New Roman"/>
                <w:bCs w:val="0"/>
                <w:sz w:val="24"/>
                <w:szCs w:val="24"/>
                <w:lang w:val="kk-KZ"/>
              </w:rPr>
              <w:t>5 439 734</w:t>
            </w:r>
          </w:p>
        </w:tc>
        <w:tc>
          <w:tcPr>
            <w:tcW w:w="4786" w:type="dxa"/>
            <w:gridSpan w:val="2"/>
          </w:tcPr>
          <w:p w:rsidR="00270543" w:rsidRPr="00F10CA8"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10CA8">
              <w:rPr>
                <w:rFonts w:ascii="Times New Roman" w:hAnsi="Times New Roman" w:cs="Times New Roman"/>
                <w:b/>
                <w:sz w:val="24"/>
                <w:szCs w:val="24"/>
                <w:lang w:val="kk-KZ"/>
              </w:rPr>
              <w:t xml:space="preserve">Барлығы </w:t>
            </w:r>
            <w:r w:rsidRPr="00000363">
              <w:rPr>
                <w:rFonts w:ascii="Times New Roman" w:hAnsi="Times New Roman" w:cs="Times New Roman"/>
                <w:b/>
                <w:sz w:val="24"/>
                <w:szCs w:val="24"/>
                <w:lang w:val="kk-KZ"/>
              </w:rPr>
              <w:t xml:space="preserve">5 334 </w:t>
            </w:r>
            <w:r w:rsidRPr="00F10CA8">
              <w:rPr>
                <w:rFonts w:ascii="Times New Roman" w:hAnsi="Times New Roman" w:cs="Times New Roman"/>
                <w:b/>
                <w:sz w:val="24"/>
                <w:szCs w:val="24"/>
              </w:rPr>
              <w:t>384</w:t>
            </w:r>
          </w:p>
        </w:tc>
      </w:tr>
    </w:tbl>
    <w:p w:rsidR="00813F8A" w:rsidRDefault="00270543" w:rsidP="00BD7B4D">
      <w:pPr>
        <w:pStyle w:val="1fd"/>
        <w:rPr>
          <w:rFonts w:ascii="Times New Roman" w:hAnsi="Times New Roman" w:cs="Times New Roman"/>
        </w:rPr>
      </w:pPr>
      <w:r w:rsidRPr="00AF776F">
        <w:rPr>
          <w:rFonts w:ascii="Times New Roman" w:hAnsi="Times New Roman" w:cs="Times New Roman"/>
        </w:rPr>
        <w:t>Дереккөз: ДСМ</w:t>
      </w:r>
    </w:p>
    <w:p w:rsidR="00270543" w:rsidRPr="00AF776F" w:rsidRDefault="00270543" w:rsidP="004059CD">
      <w:pPr>
        <w:spacing w:before="240" w:after="0" w:line="276" w:lineRule="auto"/>
        <w:ind w:firstLine="709"/>
        <w:jc w:val="both"/>
        <w:rPr>
          <w:rFonts w:ascii="Times New Roman" w:eastAsia="Calibri" w:hAnsi="Times New Roman" w:cs="Times New Roman"/>
          <w:bCs/>
          <w:iCs/>
          <w:color w:val="000000"/>
          <w:sz w:val="28"/>
          <w:szCs w:val="28"/>
          <w:lang w:val="kk-KZ"/>
        </w:rPr>
      </w:pPr>
      <w:r w:rsidRPr="00AF776F">
        <w:rPr>
          <w:rFonts w:ascii="Times New Roman" w:eastAsia="Calibri" w:hAnsi="Times New Roman" w:cs="Times New Roman"/>
          <w:bCs/>
          <w:iCs/>
          <w:color w:val="000000"/>
          <w:sz w:val="28"/>
          <w:szCs w:val="28"/>
          <w:lang w:val="kk-KZ"/>
        </w:rPr>
        <w:t>2018 жылы 748 728 бала диспансерлік есепте тұрды (14 жасқа дейінгі 624 655 бала және 15-17 жасқа дейінгі 124 073 бала)</w:t>
      </w:r>
      <w:r w:rsidRPr="00AF776F">
        <w:rPr>
          <w:rFonts w:ascii="Times New Roman" w:hAnsi="Times New Roman" w:cs="Times New Roman"/>
          <w:vertAlign w:val="superscript"/>
        </w:rPr>
        <w:footnoteReference w:id="40"/>
      </w:r>
      <w:r w:rsidRPr="00AF776F">
        <w:rPr>
          <w:rFonts w:ascii="Times New Roman" w:eastAsia="Calibri" w:hAnsi="Times New Roman" w:cs="Times New Roman"/>
          <w:bCs/>
          <w:iCs/>
          <w:color w:val="000000"/>
          <w:sz w:val="28"/>
          <w:szCs w:val="28"/>
          <w:lang w:val="kk-KZ"/>
        </w:rPr>
        <w:t>.</w:t>
      </w:r>
    </w:p>
    <w:p w:rsidR="00270543" w:rsidRPr="00AF776F" w:rsidRDefault="00270543" w:rsidP="004059CD">
      <w:pPr>
        <w:spacing w:after="0" w:line="276" w:lineRule="auto"/>
        <w:ind w:firstLine="709"/>
        <w:jc w:val="both"/>
        <w:rPr>
          <w:rFonts w:ascii="Times New Roman" w:eastAsia="Calibri" w:hAnsi="Times New Roman" w:cs="Times New Roman"/>
          <w:bCs/>
          <w:iCs/>
          <w:color w:val="000000"/>
          <w:sz w:val="28"/>
          <w:szCs w:val="28"/>
          <w:lang w:val="kk-KZ"/>
        </w:rPr>
      </w:pPr>
      <w:r w:rsidRPr="00AF776F">
        <w:rPr>
          <w:rFonts w:ascii="Times New Roman" w:eastAsia="Calibri" w:hAnsi="Times New Roman" w:cs="Times New Roman"/>
          <w:bCs/>
          <w:iCs/>
          <w:color w:val="000000"/>
          <w:sz w:val="28"/>
          <w:szCs w:val="28"/>
          <w:lang w:val="kk-KZ"/>
        </w:rPr>
        <w:lastRenderedPageBreak/>
        <w:t>14 жасқа дейінгі балаларда сүйек-бұлшықет жүйесі ауруларының, жұқпалы және паразиттік аурулардың көрсеткіштері өсті. Аурудың қалған кластары бойынша өткен жылмен салыстырғанда төмендеу байқалады.</w:t>
      </w:r>
    </w:p>
    <w:p w:rsidR="00270543" w:rsidRDefault="00270543" w:rsidP="004059CD">
      <w:pPr>
        <w:spacing w:after="0" w:line="276" w:lineRule="auto"/>
        <w:ind w:firstLine="709"/>
        <w:jc w:val="both"/>
        <w:rPr>
          <w:rFonts w:ascii="Times New Roman" w:hAnsi="Times New Roman" w:cs="Times New Roman"/>
          <w:sz w:val="28"/>
          <w:szCs w:val="28"/>
          <w:lang w:val="kk-KZ"/>
        </w:rPr>
      </w:pPr>
      <w:r w:rsidRPr="00AF776F">
        <w:rPr>
          <w:rFonts w:ascii="Times New Roman" w:eastAsia="Calibri" w:hAnsi="Times New Roman" w:cs="Times New Roman"/>
          <w:bCs/>
          <w:iCs/>
          <w:color w:val="000000"/>
          <w:sz w:val="28"/>
          <w:szCs w:val="28"/>
          <w:lang w:val="kk-KZ"/>
        </w:rPr>
        <w:t>Ересек жас тобында (15-17 жас) жүйке жүйесінің аурулары мен инфекциялық және паразиттік ауруларды қоспағанда, аурулардың көптеген кластары бойынша оң өзгерістер байқалады</w:t>
      </w:r>
      <w:r w:rsidRPr="00AF776F">
        <w:rPr>
          <w:rFonts w:ascii="Times New Roman" w:hAnsi="Times New Roman" w:cs="Times New Roman"/>
          <w:sz w:val="28"/>
          <w:szCs w:val="28"/>
          <w:lang w:val="kk-KZ"/>
        </w:rPr>
        <w:t>.</w:t>
      </w:r>
    </w:p>
    <w:p w:rsidR="004059CD" w:rsidRDefault="004059CD" w:rsidP="004059CD">
      <w:pPr>
        <w:spacing w:after="0" w:line="276" w:lineRule="auto"/>
        <w:ind w:firstLine="709"/>
        <w:jc w:val="both"/>
        <w:rPr>
          <w:rFonts w:ascii="Times New Roman" w:hAnsi="Times New Roman" w:cs="Times New Roman"/>
          <w:sz w:val="28"/>
          <w:szCs w:val="28"/>
          <w:lang w:val="kk-KZ"/>
        </w:rPr>
      </w:pPr>
    </w:p>
    <w:p w:rsidR="004059CD" w:rsidRPr="00AF776F" w:rsidRDefault="004059CD" w:rsidP="00270543">
      <w:pPr>
        <w:spacing w:after="0" w:line="240"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17</w:t>
      </w:r>
      <w:r w:rsidRPr="00AF776F">
        <w:fldChar w:fldCharType="end"/>
      </w:r>
      <w:r w:rsidR="009F16F0">
        <w:rPr>
          <w:lang w:val="kk-KZ"/>
        </w:rPr>
        <w:t>-кесте</w:t>
      </w:r>
      <w:r w:rsidRPr="00AF776F">
        <w:rPr>
          <w:lang w:val="kk-KZ"/>
        </w:rPr>
        <w:t>.</w:t>
      </w:r>
      <w:r w:rsidR="009F16F0">
        <w:rPr>
          <w:lang w:val="kk-KZ"/>
        </w:rPr>
        <w:t xml:space="preserve"> </w:t>
      </w:r>
      <w:r w:rsidRPr="00AF776F">
        <w:rPr>
          <w:lang w:val="kk-KZ"/>
        </w:rPr>
        <w:t>Алғашрет диагноз қойылған 0-14 және 15-17 жастағы балалардың ауыруы, 2017-2018 жж.</w:t>
      </w:r>
      <w:r w:rsidRPr="00AF776F">
        <w:rPr>
          <w:color w:val="222F28"/>
          <w:lang w:val="kk-KZ"/>
        </w:rPr>
        <w:t xml:space="preserve"> (абсолюттік сан)</w:t>
      </w:r>
    </w:p>
    <w:tbl>
      <w:tblPr>
        <w:tblStyle w:val="1-11"/>
        <w:tblW w:w="4743" w:type="pct"/>
        <w:tblInd w:w="534" w:type="dxa"/>
        <w:tblLook w:val="04A0" w:firstRow="1" w:lastRow="0" w:firstColumn="1" w:lastColumn="0" w:noHBand="0" w:noVBand="1"/>
      </w:tblPr>
      <w:tblGrid>
        <w:gridCol w:w="2185"/>
        <w:gridCol w:w="1340"/>
        <w:gridCol w:w="1061"/>
        <w:gridCol w:w="1319"/>
        <w:gridCol w:w="1148"/>
        <w:gridCol w:w="938"/>
        <w:gridCol w:w="1223"/>
      </w:tblGrid>
      <w:tr w:rsidR="00D2768B" w:rsidRPr="004059CD" w:rsidTr="004059CD">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193" w:type="pct"/>
            <w:noWrap/>
            <w:hideMark/>
          </w:tcPr>
          <w:p w:rsidR="00270543" w:rsidRPr="004059CD" w:rsidRDefault="00270543" w:rsidP="00545B47">
            <w:pPr>
              <w:jc w:val="both"/>
              <w:rPr>
                <w:rFonts w:ascii="Times New Roman" w:hAnsi="Times New Roman" w:cs="Times New Roman"/>
                <w:b w:val="0"/>
                <w:color w:val="auto"/>
                <w:lang w:val="kk-KZ"/>
              </w:rPr>
            </w:pPr>
          </w:p>
        </w:tc>
        <w:tc>
          <w:tcPr>
            <w:tcW w:w="2040" w:type="pct"/>
            <w:gridSpan w:val="3"/>
            <w:noWrap/>
            <w:hideMark/>
          </w:tcPr>
          <w:p w:rsidR="00270543" w:rsidRPr="004059CD" w:rsidRDefault="00270543" w:rsidP="00D276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4059CD">
              <w:rPr>
                <w:rFonts w:ascii="Times New Roman" w:hAnsi="Times New Roman" w:cs="Times New Roman"/>
                <w:color w:val="auto"/>
              </w:rPr>
              <w:t xml:space="preserve">0-14 </w:t>
            </w:r>
            <w:r w:rsidRPr="004059CD">
              <w:rPr>
                <w:rFonts w:ascii="Times New Roman" w:hAnsi="Times New Roman" w:cs="Times New Roman"/>
                <w:color w:val="auto"/>
                <w:lang w:val="kk-KZ"/>
              </w:rPr>
              <w:t>жас</w:t>
            </w:r>
          </w:p>
        </w:tc>
        <w:tc>
          <w:tcPr>
            <w:tcW w:w="1767" w:type="pct"/>
            <w:gridSpan w:val="3"/>
            <w:noWrap/>
            <w:hideMark/>
          </w:tcPr>
          <w:p w:rsidR="00270543" w:rsidRPr="004059CD" w:rsidRDefault="00270543" w:rsidP="00D276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kk-KZ"/>
              </w:rPr>
            </w:pPr>
            <w:r w:rsidRPr="004059CD">
              <w:rPr>
                <w:rFonts w:ascii="Times New Roman" w:hAnsi="Times New Roman" w:cs="Times New Roman"/>
                <w:color w:val="auto"/>
              </w:rPr>
              <w:t xml:space="preserve">15-17 </w:t>
            </w:r>
            <w:r w:rsidRPr="004059CD">
              <w:rPr>
                <w:rFonts w:ascii="Times New Roman" w:hAnsi="Times New Roman" w:cs="Times New Roman"/>
                <w:color w:val="auto"/>
                <w:lang w:val="kk-KZ"/>
              </w:rPr>
              <w:t>жас</w:t>
            </w:r>
          </w:p>
        </w:tc>
      </w:tr>
      <w:tr w:rsidR="00D2768B" w:rsidRPr="004059CD" w:rsidTr="004059C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193" w:type="pct"/>
            <w:hideMark/>
          </w:tcPr>
          <w:p w:rsidR="00270543" w:rsidRPr="004059CD" w:rsidRDefault="00270543" w:rsidP="00201D12">
            <w:pPr>
              <w:rPr>
                <w:rFonts w:ascii="Times New Roman" w:hAnsi="Times New Roman" w:cs="Times New Roman"/>
                <w:b w:val="0"/>
              </w:rPr>
            </w:pPr>
            <w:r w:rsidRPr="004059CD">
              <w:rPr>
                <w:rFonts w:ascii="Times New Roman" w:hAnsi="Times New Roman" w:cs="Times New Roman"/>
                <w:b w:val="0"/>
                <w:bCs w:val="0"/>
                <w:lang w:val="kk-KZ"/>
              </w:rPr>
              <w:t>Ауру тобы</w:t>
            </w:r>
          </w:p>
        </w:tc>
        <w:tc>
          <w:tcPr>
            <w:tcW w:w="734"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2017</w:t>
            </w:r>
          </w:p>
        </w:tc>
        <w:tc>
          <w:tcPr>
            <w:tcW w:w="583"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2018</w:t>
            </w:r>
          </w:p>
        </w:tc>
        <w:tc>
          <w:tcPr>
            <w:tcW w:w="722"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kk-KZ"/>
              </w:rPr>
            </w:pPr>
            <w:r w:rsidRPr="004059CD">
              <w:rPr>
                <w:rFonts w:ascii="Times New Roman" w:hAnsi="Times New Roman" w:cs="Times New Roman"/>
                <w:lang w:val="kk-KZ"/>
              </w:rPr>
              <w:t>Өзгерістер</w:t>
            </w:r>
          </w:p>
        </w:tc>
        <w:tc>
          <w:tcPr>
            <w:tcW w:w="630"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2017</w:t>
            </w:r>
          </w:p>
        </w:tc>
        <w:tc>
          <w:tcPr>
            <w:tcW w:w="516"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2018</w:t>
            </w:r>
          </w:p>
        </w:tc>
        <w:tc>
          <w:tcPr>
            <w:tcW w:w="621"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lang w:val="kk-KZ"/>
              </w:rPr>
              <w:t>Өзгерістер</w:t>
            </w:r>
          </w:p>
        </w:tc>
      </w:tr>
      <w:tr w:rsidR="00D2768B" w:rsidRPr="004059CD" w:rsidTr="004059CD">
        <w:trPr>
          <w:cnfStyle w:val="000000010000" w:firstRow="0" w:lastRow="0" w:firstColumn="0" w:lastColumn="0" w:oddVBand="0" w:evenVBand="0" w:oddHBand="0" w:evenHBand="1"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193" w:type="pct"/>
            <w:hideMark/>
          </w:tcPr>
          <w:p w:rsidR="00270543" w:rsidRPr="004059CD" w:rsidRDefault="00270543" w:rsidP="00201D12">
            <w:pPr>
              <w:rPr>
                <w:rFonts w:ascii="Times New Roman" w:hAnsi="Times New Roman" w:cs="Times New Roman"/>
                <w:b w:val="0"/>
              </w:rPr>
            </w:pPr>
            <w:r w:rsidRPr="004059CD">
              <w:rPr>
                <w:rFonts w:ascii="Times New Roman" w:hAnsi="Times New Roman" w:cs="Times New Roman"/>
                <w:b w:val="0"/>
                <w:lang w:val="kk-KZ"/>
              </w:rPr>
              <w:t>Тыныс алу мүшелерінің аурулары</w:t>
            </w:r>
          </w:p>
        </w:tc>
        <w:tc>
          <w:tcPr>
            <w:tcW w:w="734"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2952805</w:t>
            </w:r>
          </w:p>
        </w:tc>
        <w:tc>
          <w:tcPr>
            <w:tcW w:w="583"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2906302</w:t>
            </w:r>
          </w:p>
        </w:tc>
        <w:tc>
          <w:tcPr>
            <w:tcW w:w="722"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-46503</w:t>
            </w:r>
          </w:p>
        </w:tc>
        <w:tc>
          <w:tcPr>
            <w:tcW w:w="630"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259186</w:t>
            </w:r>
          </w:p>
        </w:tc>
        <w:tc>
          <w:tcPr>
            <w:tcW w:w="516"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252337</w:t>
            </w:r>
          </w:p>
        </w:tc>
        <w:tc>
          <w:tcPr>
            <w:tcW w:w="621"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-6849</w:t>
            </w:r>
          </w:p>
        </w:tc>
      </w:tr>
      <w:tr w:rsidR="00D2768B" w:rsidRPr="004059CD" w:rsidTr="004059C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193" w:type="pct"/>
            <w:hideMark/>
          </w:tcPr>
          <w:p w:rsidR="00270543" w:rsidRPr="004059CD" w:rsidRDefault="00270543" w:rsidP="00201D12">
            <w:pPr>
              <w:rPr>
                <w:rFonts w:ascii="Times New Roman" w:hAnsi="Times New Roman" w:cs="Times New Roman"/>
                <w:b w:val="0"/>
              </w:rPr>
            </w:pPr>
            <w:r w:rsidRPr="004059CD">
              <w:rPr>
                <w:rFonts w:ascii="Times New Roman" w:hAnsi="Times New Roman" w:cs="Times New Roman"/>
                <w:b w:val="0"/>
                <w:lang w:val="kk-KZ"/>
              </w:rPr>
              <w:t>Ас қорыту органдарының аурулары</w:t>
            </w:r>
          </w:p>
        </w:tc>
        <w:tc>
          <w:tcPr>
            <w:tcW w:w="734"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390846</w:t>
            </w:r>
          </w:p>
        </w:tc>
        <w:tc>
          <w:tcPr>
            <w:tcW w:w="583"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376142</w:t>
            </w:r>
          </w:p>
        </w:tc>
        <w:tc>
          <w:tcPr>
            <w:tcW w:w="722"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-14704</w:t>
            </w:r>
          </w:p>
        </w:tc>
        <w:tc>
          <w:tcPr>
            <w:tcW w:w="630"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50111</w:t>
            </w:r>
          </w:p>
        </w:tc>
        <w:tc>
          <w:tcPr>
            <w:tcW w:w="516"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47277</w:t>
            </w:r>
          </w:p>
        </w:tc>
        <w:tc>
          <w:tcPr>
            <w:tcW w:w="621"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-2834</w:t>
            </w:r>
          </w:p>
        </w:tc>
      </w:tr>
      <w:tr w:rsidR="00D2768B" w:rsidRPr="004059CD" w:rsidTr="004059CD">
        <w:trPr>
          <w:cnfStyle w:val="000000010000" w:firstRow="0" w:lastRow="0" w:firstColumn="0" w:lastColumn="0" w:oddVBand="0" w:evenVBand="0" w:oddHBand="0" w:evenHBand="1"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193" w:type="pct"/>
            <w:hideMark/>
          </w:tcPr>
          <w:p w:rsidR="00270543" w:rsidRPr="004059CD" w:rsidRDefault="00270543" w:rsidP="00201D12">
            <w:pPr>
              <w:rPr>
                <w:rFonts w:ascii="Times New Roman" w:hAnsi="Times New Roman" w:cs="Times New Roman"/>
                <w:b w:val="0"/>
              </w:rPr>
            </w:pPr>
            <w:r w:rsidRPr="004059CD">
              <w:rPr>
                <w:rFonts w:ascii="Times New Roman" w:hAnsi="Times New Roman" w:cs="Times New Roman"/>
                <w:b w:val="0"/>
                <w:lang w:val="kk-KZ"/>
              </w:rPr>
              <w:t>Жүйке жүйесінің аурулары</w:t>
            </w:r>
          </w:p>
        </w:tc>
        <w:tc>
          <w:tcPr>
            <w:tcW w:w="734"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182440</w:t>
            </w:r>
          </w:p>
        </w:tc>
        <w:tc>
          <w:tcPr>
            <w:tcW w:w="583"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179301</w:t>
            </w:r>
          </w:p>
        </w:tc>
        <w:tc>
          <w:tcPr>
            <w:tcW w:w="722"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-3139</w:t>
            </w:r>
          </w:p>
        </w:tc>
        <w:tc>
          <w:tcPr>
            <w:tcW w:w="630"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20008</w:t>
            </w:r>
          </w:p>
        </w:tc>
        <w:tc>
          <w:tcPr>
            <w:tcW w:w="516"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20354</w:t>
            </w:r>
          </w:p>
        </w:tc>
        <w:tc>
          <w:tcPr>
            <w:tcW w:w="621"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346</w:t>
            </w:r>
          </w:p>
        </w:tc>
      </w:tr>
      <w:tr w:rsidR="00D2768B" w:rsidRPr="004059CD" w:rsidTr="004059C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193" w:type="pct"/>
            <w:hideMark/>
          </w:tcPr>
          <w:p w:rsidR="00270543" w:rsidRPr="004059CD" w:rsidRDefault="00270543" w:rsidP="00201D12">
            <w:pPr>
              <w:rPr>
                <w:rFonts w:ascii="Times New Roman" w:hAnsi="Times New Roman" w:cs="Times New Roman"/>
                <w:b w:val="0"/>
              </w:rPr>
            </w:pPr>
            <w:r w:rsidRPr="004059CD">
              <w:rPr>
                <w:rFonts w:ascii="Times New Roman" w:hAnsi="Times New Roman" w:cs="Times New Roman"/>
                <w:b w:val="0"/>
                <w:lang w:val="kk-KZ"/>
              </w:rPr>
              <w:t>Көз және оның қосалқы аппаратының аурулары</w:t>
            </w:r>
          </w:p>
        </w:tc>
        <w:tc>
          <w:tcPr>
            <w:tcW w:w="734"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163033</w:t>
            </w:r>
          </w:p>
        </w:tc>
        <w:tc>
          <w:tcPr>
            <w:tcW w:w="583"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162713</w:t>
            </w:r>
          </w:p>
        </w:tc>
        <w:tc>
          <w:tcPr>
            <w:tcW w:w="722"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-320</w:t>
            </w:r>
          </w:p>
        </w:tc>
        <w:tc>
          <w:tcPr>
            <w:tcW w:w="630"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36955</w:t>
            </w:r>
          </w:p>
        </w:tc>
        <w:tc>
          <w:tcPr>
            <w:tcW w:w="516"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36896</w:t>
            </w:r>
          </w:p>
        </w:tc>
        <w:tc>
          <w:tcPr>
            <w:tcW w:w="621"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-59</w:t>
            </w:r>
          </w:p>
        </w:tc>
      </w:tr>
      <w:tr w:rsidR="00D2768B" w:rsidRPr="004059CD" w:rsidTr="004059CD">
        <w:trPr>
          <w:cnfStyle w:val="000000010000" w:firstRow="0" w:lastRow="0" w:firstColumn="0" w:lastColumn="0" w:oddVBand="0" w:evenVBand="0" w:oddHBand="0" w:evenHBand="1"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193" w:type="pct"/>
            <w:hideMark/>
          </w:tcPr>
          <w:p w:rsidR="00270543" w:rsidRPr="004059CD" w:rsidRDefault="00270543" w:rsidP="00201D12">
            <w:pPr>
              <w:rPr>
                <w:rFonts w:ascii="Times New Roman" w:hAnsi="Times New Roman" w:cs="Times New Roman"/>
                <w:b w:val="0"/>
              </w:rPr>
            </w:pPr>
            <w:r w:rsidRPr="004059CD">
              <w:rPr>
                <w:rFonts w:ascii="Times New Roman" w:hAnsi="Times New Roman" w:cs="Times New Roman"/>
                <w:b w:val="0"/>
                <w:lang w:val="kk-KZ"/>
              </w:rPr>
              <w:t>Жұқпалы және паразиттік аурулар</w:t>
            </w:r>
          </w:p>
        </w:tc>
        <w:tc>
          <w:tcPr>
            <w:tcW w:w="734"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120982</w:t>
            </w:r>
          </w:p>
        </w:tc>
        <w:tc>
          <w:tcPr>
            <w:tcW w:w="583"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124412</w:t>
            </w:r>
          </w:p>
        </w:tc>
        <w:tc>
          <w:tcPr>
            <w:tcW w:w="722"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3430</w:t>
            </w:r>
          </w:p>
        </w:tc>
        <w:tc>
          <w:tcPr>
            <w:tcW w:w="630"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8378</w:t>
            </w:r>
          </w:p>
        </w:tc>
        <w:tc>
          <w:tcPr>
            <w:tcW w:w="516"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8408</w:t>
            </w:r>
          </w:p>
        </w:tc>
        <w:tc>
          <w:tcPr>
            <w:tcW w:w="621"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30</w:t>
            </w:r>
          </w:p>
        </w:tc>
      </w:tr>
      <w:tr w:rsidR="00D2768B" w:rsidRPr="004059CD" w:rsidTr="004059C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193" w:type="pct"/>
            <w:hideMark/>
          </w:tcPr>
          <w:p w:rsidR="00270543" w:rsidRPr="004059CD" w:rsidRDefault="00270543" w:rsidP="00201D12">
            <w:pPr>
              <w:rPr>
                <w:rFonts w:ascii="Times New Roman" w:hAnsi="Times New Roman" w:cs="Times New Roman"/>
                <w:b w:val="0"/>
              </w:rPr>
            </w:pPr>
            <w:r w:rsidRPr="004059CD">
              <w:rPr>
                <w:rFonts w:ascii="Times New Roman" w:hAnsi="Times New Roman" w:cs="Times New Roman"/>
                <w:b w:val="0"/>
                <w:lang w:val="kk-KZ"/>
              </w:rPr>
              <w:t>Несеп-жыныс жүйесінің аурулары</w:t>
            </w:r>
          </w:p>
        </w:tc>
        <w:tc>
          <w:tcPr>
            <w:tcW w:w="734"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68735</w:t>
            </w:r>
          </w:p>
        </w:tc>
        <w:tc>
          <w:tcPr>
            <w:tcW w:w="583"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65441</w:t>
            </w:r>
          </w:p>
        </w:tc>
        <w:tc>
          <w:tcPr>
            <w:tcW w:w="722"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-3294</w:t>
            </w:r>
          </w:p>
        </w:tc>
        <w:tc>
          <w:tcPr>
            <w:tcW w:w="630"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22220</w:t>
            </w:r>
          </w:p>
        </w:tc>
        <w:tc>
          <w:tcPr>
            <w:tcW w:w="516"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20648</w:t>
            </w:r>
          </w:p>
        </w:tc>
        <w:tc>
          <w:tcPr>
            <w:tcW w:w="621"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-1572</w:t>
            </w:r>
          </w:p>
        </w:tc>
      </w:tr>
      <w:tr w:rsidR="00D2768B" w:rsidRPr="004059CD" w:rsidTr="004059CD">
        <w:trPr>
          <w:cnfStyle w:val="000000010000" w:firstRow="0" w:lastRow="0" w:firstColumn="0" w:lastColumn="0" w:oddVBand="0" w:evenVBand="0" w:oddHBand="0" w:evenHBand="1"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193" w:type="pct"/>
            <w:hideMark/>
          </w:tcPr>
          <w:p w:rsidR="00270543" w:rsidRPr="004059CD" w:rsidRDefault="00270543" w:rsidP="00201D12">
            <w:pPr>
              <w:rPr>
                <w:rFonts w:ascii="Times New Roman" w:hAnsi="Times New Roman" w:cs="Times New Roman"/>
                <w:b w:val="0"/>
              </w:rPr>
            </w:pPr>
            <w:r w:rsidRPr="004059CD">
              <w:rPr>
                <w:rFonts w:ascii="Times New Roman" w:hAnsi="Times New Roman" w:cs="Times New Roman"/>
                <w:b w:val="0"/>
                <w:lang w:val="kk-KZ"/>
              </w:rPr>
              <w:t>Сүйек-бұлшық ет жүйесінің аурулары</w:t>
            </w:r>
          </w:p>
        </w:tc>
        <w:tc>
          <w:tcPr>
            <w:tcW w:w="734"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54315</w:t>
            </w:r>
          </w:p>
        </w:tc>
        <w:tc>
          <w:tcPr>
            <w:tcW w:w="583"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60383</w:t>
            </w:r>
          </w:p>
        </w:tc>
        <w:tc>
          <w:tcPr>
            <w:tcW w:w="722"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6068</w:t>
            </w:r>
          </w:p>
        </w:tc>
        <w:tc>
          <w:tcPr>
            <w:tcW w:w="630"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20262</w:t>
            </w:r>
          </w:p>
        </w:tc>
        <w:tc>
          <w:tcPr>
            <w:tcW w:w="516"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20217</w:t>
            </w:r>
          </w:p>
        </w:tc>
        <w:tc>
          <w:tcPr>
            <w:tcW w:w="621"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-45</w:t>
            </w:r>
          </w:p>
        </w:tc>
      </w:tr>
      <w:tr w:rsidR="00D2768B" w:rsidRPr="004059CD" w:rsidTr="004059C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193" w:type="pct"/>
            <w:hideMark/>
          </w:tcPr>
          <w:p w:rsidR="00270543" w:rsidRPr="004059CD" w:rsidRDefault="00270543" w:rsidP="00201D12">
            <w:pPr>
              <w:rPr>
                <w:rFonts w:ascii="Times New Roman" w:hAnsi="Times New Roman" w:cs="Times New Roman"/>
                <w:b w:val="0"/>
              </w:rPr>
            </w:pPr>
            <w:r w:rsidRPr="004059CD">
              <w:rPr>
                <w:rFonts w:ascii="Times New Roman" w:hAnsi="Times New Roman" w:cs="Times New Roman"/>
                <w:b w:val="0"/>
                <w:lang w:val="kk-KZ"/>
              </w:rPr>
              <w:t>Эндокриндік аурулар, тамақтанудың бұзылуы және зат алмасуының бұзылуы</w:t>
            </w:r>
          </w:p>
        </w:tc>
        <w:tc>
          <w:tcPr>
            <w:tcW w:w="734"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43514</w:t>
            </w:r>
          </w:p>
        </w:tc>
        <w:tc>
          <w:tcPr>
            <w:tcW w:w="583"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40573</w:t>
            </w:r>
          </w:p>
        </w:tc>
        <w:tc>
          <w:tcPr>
            <w:tcW w:w="722"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-2941</w:t>
            </w:r>
          </w:p>
        </w:tc>
        <w:tc>
          <w:tcPr>
            <w:tcW w:w="630"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13188</w:t>
            </w:r>
          </w:p>
        </w:tc>
        <w:tc>
          <w:tcPr>
            <w:tcW w:w="516"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12285</w:t>
            </w:r>
          </w:p>
        </w:tc>
        <w:tc>
          <w:tcPr>
            <w:tcW w:w="621" w:type="pct"/>
            <w:hideMark/>
          </w:tcPr>
          <w:p w:rsidR="00270543" w:rsidRPr="004059CD"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9CD">
              <w:rPr>
                <w:rFonts w:ascii="Times New Roman" w:hAnsi="Times New Roman" w:cs="Times New Roman"/>
              </w:rPr>
              <w:t>-903</w:t>
            </w:r>
          </w:p>
        </w:tc>
      </w:tr>
      <w:tr w:rsidR="00D2768B" w:rsidRPr="004059CD" w:rsidTr="004059CD">
        <w:trPr>
          <w:cnfStyle w:val="000000010000" w:firstRow="0" w:lastRow="0" w:firstColumn="0" w:lastColumn="0" w:oddVBand="0" w:evenVBand="0" w:oddHBand="0" w:evenHBand="1"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193" w:type="pct"/>
            <w:hideMark/>
          </w:tcPr>
          <w:p w:rsidR="00270543" w:rsidRPr="004059CD" w:rsidRDefault="00270543" w:rsidP="00201D12">
            <w:pPr>
              <w:rPr>
                <w:rFonts w:ascii="Times New Roman" w:hAnsi="Times New Roman" w:cs="Times New Roman"/>
                <w:b w:val="0"/>
              </w:rPr>
            </w:pPr>
            <w:r w:rsidRPr="004059CD">
              <w:rPr>
                <w:rFonts w:ascii="Times New Roman" w:hAnsi="Times New Roman" w:cs="Times New Roman"/>
                <w:b w:val="0"/>
                <w:lang w:val="kk-KZ"/>
              </w:rPr>
              <w:t>Қан айналымы жүйесінің аурулары</w:t>
            </w:r>
          </w:p>
        </w:tc>
        <w:tc>
          <w:tcPr>
            <w:tcW w:w="734"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14142</w:t>
            </w:r>
          </w:p>
        </w:tc>
        <w:tc>
          <w:tcPr>
            <w:tcW w:w="583"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13956</w:t>
            </w:r>
          </w:p>
        </w:tc>
        <w:tc>
          <w:tcPr>
            <w:tcW w:w="722"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-186</w:t>
            </w:r>
          </w:p>
        </w:tc>
        <w:tc>
          <w:tcPr>
            <w:tcW w:w="630"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9478</w:t>
            </w:r>
          </w:p>
        </w:tc>
        <w:tc>
          <w:tcPr>
            <w:tcW w:w="516"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8736</w:t>
            </w:r>
          </w:p>
        </w:tc>
        <w:tc>
          <w:tcPr>
            <w:tcW w:w="621" w:type="pct"/>
            <w:hideMark/>
          </w:tcPr>
          <w:p w:rsidR="00270543" w:rsidRPr="004059CD"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4059CD">
              <w:rPr>
                <w:rFonts w:ascii="Times New Roman" w:hAnsi="Times New Roman" w:cs="Times New Roman"/>
              </w:rPr>
              <w:t>-742</w:t>
            </w:r>
          </w:p>
        </w:tc>
      </w:tr>
    </w:tbl>
    <w:p w:rsidR="00270543" w:rsidRPr="00AF776F" w:rsidRDefault="00270543" w:rsidP="001D3DB3">
      <w:pPr>
        <w:pStyle w:val="1fd"/>
        <w:rPr>
          <w:rFonts w:ascii="Times New Roman" w:hAnsi="Times New Roman" w:cs="Times New Roman"/>
        </w:rPr>
      </w:pPr>
      <w:r w:rsidRPr="00AF776F">
        <w:rPr>
          <w:rFonts w:ascii="Times New Roman" w:hAnsi="Times New Roman" w:cs="Times New Roman"/>
        </w:rPr>
        <w:t>Дереккөз: 2016-2017 жж. «Қазақстан Республикасы халқының денсаулығы және денсаулық сақтау ұйымдарының 2017 жылғы қызметі», ҚР ДСМ, Астана 2018... 2018 жылдың деректері</w:t>
      </w:r>
      <w:r w:rsidR="00813F8A">
        <w:rPr>
          <w:rFonts w:ascii="Times New Roman" w:hAnsi="Times New Roman" w:cs="Times New Roman"/>
        </w:rPr>
        <w:t xml:space="preserve"> – </w:t>
      </w:r>
      <w:r w:rsidRPr="00AF776F">
        <w:rPr>
          <w:rFonts w:ascii="Times New Roman" w:hAnsi="Times New Roman" w:cs="Times New Roman"/>
        </w:rPr>
        <w:t xml:space="preserve">Қазақстан Республикасы Денсаулық сақтау министрлігінің Қоғамдық денсаулық сақтау саясаты </w:t>
      </w:r>
      <w:r w:rsidR="004059CD" w:rsidRPr="00AF776F">
        <w:rPr>
          <w:rFonts w:ascii="Times New Roman" w:hAnsi="Times New Roman" w:cs="Times New Roman"/>
        </w:rPr>
        <w:t>департаменті.</w:t>
      </w:r>
      <w:r w:rsidR="004059CD" w:rsidRPr="00AF776F">
        <w:rPr>
          <w:rFonts w:ascii="Times New Roman" w:hAnsi="Times New Roman" w:cs="Times New Roman"/>
          <w:iCs/>
          <w:color w:val="000000" w:themeColor="text1"/>
        </w:rPr>
        <w:t xml:space="preserve"> *</w:t>
      </w:r>
      <w:r w:rsidRPr="00AF776F">
        <w:rPr>
          <w:rFonts w:ascii="Times New Roman" w:hAnsi="Times New Roman" w:cs="Times New Roman"/>
          <w:iCs/>
          <w:color w:val="000000" w:themeColor="text1"/>
        </w:rPr>
        <w:t>Алдын ала деректер</w:t>
      </w:r>
    </w:p>
    <w:p w:rsidR="00D2768B" w:rsidRPr="00AF776F" w:rsidRDefault="00D2768B" w:rsidP="00270543">
      <w:pPr>
        <w:spacing w:after="0" w:line="240" w:lineRule="auto"/>
        <w:ind w:firstLine="709"/>
        <w:jc w:val="both"/>
        <w:rPr>
          <w:rFonts w:ascii="Times New Roman" w:hAnsi="Times New Roman" w:cs="Times New Roman"/>
          <w:color w:val="222222"/>
          <w:sz w:val="28"/>
          <w:szCs w:val="28"/>
          <w:shd w:val="clear" w:color="auto" w:fill="FFFFFF"/>
          <w:lang w:val="kk-KZ"/>
        </w:rPr>
      </w:pPr>
    </w:p>
    <w:p w:rsidR="00813F8A" w:rsidRDefault="00270543" w:rsidP="00270543">
      <w:pPr>
        <w:spacing w:after="0" w:line="240" w:lineRule="auto"/>
        <w:ind w:firstLine="709"/>
        <w:jc w:val="both"/>
        <w:rPr>
          <w:rFonts w:ascii="Times New Roman" w:hAnsi="Times New Roman" w:cs="Times New Roman"/>
          <w:color w:val="222222"/>
          <w:sz w:val="28"/>
          <w:szCs w:val="28"/>
          <w:shd w:val="clear" w:color="auto" w:fill="FFFFFF"/>
          <w:lang w:val="kk-KZ"/>
        </w:rPr>
      </w:pPr>
      <w:r w:rsidRPr="00AF776F">
        <w:rPr>
          <w:rFonts w:ascii="Times New Roman" w:hAnsi="Times New Roman" w:cs="Times New Roman"/>
          <w:color w:val="222222"/>
          <w:sz w:val="28"/>
          <w:szCs w:val="28"/>
          <w:shd w:val="clear" w:color="auto" w:fill="FFFFFF"/>
          <w:lang w:val="kk-KZ"/>
        </w:rPr>
        <w:t>Бүгінгі күні балалар онкологиясы ерекше назар аударуды талап ететін ауру болып табылады. 2018 жылы 283 бала онкологиялық диспансерге есепке алынды, жыл соңына қарай 1959 бала есепте тұрды.</w:t>
      </w:r>
    </w:p>
    <w:p w:rsidR="00813F8A" w:rsidRDefault="00270543" w:rsidP="001E7D5E">
      <w:pPr>
        <w:spacing w:after="0" w:line="276" w:lineRule="auto"/>
        <w:ind w:firstLine="567"/>
        <w:jc w:val="both"/>
        <w:rPr>
          <w:rFonts w:ascii="Times New Roman" w:hAnsi="Times New Roman" w:cs="Times New Roman"/>
          <w:color w:val="222222"/>
          <w:sz w:val="28"/>
          <w:szCs w:val="28"/>
          <w:shd w:val="clear" w:color="auto" w:fill="FFFFFF"/>
          <w:lang w:val="kk-KZ"/>
        </w:rPr>
      </w:pPr>
      <w:r w:rsidRPr="00AF776F">
        <w:rPr>
          <w:rFonts w:ascii="Times New Roman" w:hAnsi="Times New Roman" w:cs="Times New Roman"/>
          <w:color w:val="222222"/>
          <w:sz w:val="28"/>
          <w:szCs w:val="28"/>
          <w:shd w:val="clear" w:color="auto" w:fill="FFFFFF"/>
          <w:lang w:val="kk-KZ"/>
        </w:rPr>
        <w:lastRenderedPageBreak/>
        <w:t>Балалардың денсаулығын қорғау жүйесіндегі профилактикалық тексерулер маңызды буын болып табылады. 2018 жылы 4 928 972 бала қаралды, онда 777 063 баланың (15,8%) әртүрлі аурулары анықталды. Тексерулермен қамтудың жоғары көрсеткіші Алматы облысында, Алматы қаласында, сондай-ақ Жамбыл және Қарағанды облыстарында жүргізілді. Төменде келтірілген кестеде көрсетілгендей, анықталған аурулары бар балалардың ең көп үлесі байқалатын облыстар – Қызылорда (34,3%) және Түркістан (21,6%) облыстары. Қарағанды және Маңғыстау облыстарында науқас балалар саны азайған.</w:t>
      </w:r>
    </w:p>
    <w:p w:rsidR="001E7D5E" w:rsidRDefault="001E7D5E" w:rsidP="00270543">
      <w:pPr>
        <w:spacing w:after="0" w:line="240" w:lineRule="auto"/>
        <w:ind w:firstLine="567"/>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Таблица \* ARABIC </w:instrText>
      </w:r>
      <w:r w:rsidRPr="00AF776F">
        <w:rPr>
          <w:lang w:val="kk-KZ"/>
        </w:rPr>
        <w:fldChar w:fldCharType="separate"/>
      </w:r>
      <w:r w:rsidR="00D65358">
        <w:rPr>
          <w:lang w:val="kk-KZ"/>
        </w:rPr>
        <w:t>18</w:t>
      </w:r>
      <w:r w:rsidRPr="00AF776F">
        <w:rPr>
          <w:lang w:val="kk-KZ"/>
        </w:rPr>
        <w:fldChar w:fldCharType="end"/>
      </w:r>
      <w:r w:rsidRPr="00AF776F">
        <w:rPr>
          <w:lang w:val="kk-KZ"/>
        </w:rPr>
        <w:t>-кесте. Өңірлер бойынша 0-17 жастағы балаларда жүргізілген дәрігерлік тексеру нәтижелерін талдау (скрининг-тексеру күні 01.01.2018-31.12.2018)</w:t>
      </w:r>
    </w:p>
    <w:tbl>
      <w:tblPr>
        <w:tblStyle w:val="1-11"/>
        <w:tblW w:w="8788" w:type="dxa"/>
        <w:tblInd w:w="534" w:type="dxa"/>
        <w:tblLayout w:type="fixed"/>
        <w:tblLook w:val="04A0" w:firstRow="1" w:lastRow="0" w:firstColumn="1" w:lastColumn="0" w:noHBand="0" w:noVBand="1"/>
      </w:tblPr>
      <w:tblGrid>
        <w:gridCol w:w="1973"/>
        <w:gridCol w:w="2130"/>
        <w:gridCol w:w="2130"/>
        <w:gridCol w:w="2555"/>
      </w:tblGrid>
      <w:tr w:rsidR="00270543" w:rsidRPr="00AF776F" w:rsidTr="00B515BB">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270543" w:rsidRPr="00AF776F" w:rsidRDefault="00270543"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Өңір</w:t>
            </w:r>
            <w:r w:rsidR="00D2768B" w:rsidRPr="00AF776F">
              <w:rPr>
                <w:rFonts w:ascii="Times New Roman" w:hAnsi="Times New Roman" w:cs="Times New Roman"/>
                <w:b w:val="0"/>
                <w:bCs w:val="0"/>
                <w:color w:val="000000"/>
                <w:sz w:val="24"/>
                <w:szCs w:val="24"/>
                <w:lang w:val="kk-KZ"/>
              </w:rPr>
              <w:t>лер</w:t>
            </w:r>
          </w:p>
        </w:tc>
        <w:tc>
          <w:tcPr>
            <w:tcW w:w="2130" w:type="dxa"/>
            <w:vAlign w:val="center"/>
            <w:hideMark/>
          </w:tcPr>
          <w:p w:rsidR="00270543" w:rsidRPr="00AF776F" w:rsidRDefault="00270543" w:rsidP="00B515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Тексерілді барлығы</w:t>
            </w:r>
          </w:p>
        </w:tc>
        <w:tc>
          <w:tcPr>
            <w:tcW w:w="2130" w:type="dxa"/>
            <w:vAlign w:val="center"/>
            <w:hideMark/>
          </w:tcPr>
          <w:p w:rsidR="00270543" w:rsidRPr="00AF776F" w:rsidRDefault="00270543" w:rsidP="00B515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Анықталған аурулар</w:t>
            </w:r>
          </w:p>
        </w:tc>
        <w:tc>
          <w:tcPr>
            <w:tcW w:w="2555" w:type="dxa"/>
            <w:vAlign w:val="center"/>
            <w:hideMark/>
          </w:tcPr>
          <w:p w:rsidR="00270543" w:rsidRPr="00AF776F" w:rsidRDefault="00270543" w:rsidP="00B515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AF776F">
              <w:rPr>
                <w:rFonts w:ascii="Times New Roman" w:hAnsi="Times New Roman" w:cs="Times New Roman"/>
                <w:b w:val="0"/>
                <w:bCs w:val="0"/>
                <w:color w:val="000000"/>
                <w:sz w:val="24"/>
                <w:szCs w:val="24"/>
                <w:lang w:val="kk-KZ"/>
              </w:rPr>
              <w:t>Анықталған аурулар</w:t>
            </w:r>
            <w:r w:rsidRPr="00AF776F">
              <w:rPr>
                <w:rFonts w:ascii="Times New Roman" w:hAnsi="Times New Roman" w:cs="Times New Roman"/>
                <w:b w:val="0"/>
                <w:bCs w:val="0"/>
                <w:color w:val="000000"/>
                <w:sz w:val="24"/>
                <w:szCs w:val="24"/>
              </w:rPr>
              <w:t xml:space="preserve"> балалардың % *</w:t>
            </w:r>
          </w:p>
        </w:tc>
      </w:tr>
      <w:tr w:rsidR="00D2768B" w:rsidRPr="00AF776F" w:rsidTr="00B515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Ақмола</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185 539</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15 622</w:t>
            </w:r>
          </w:p>
        </w:tc>
        <w:tc>
          <w:tcPr>
            <w:tcW w:w="2555" w:type="dxa"/>
            <w:noWrap/>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8,4</w:t>
            </w:r>
          </w:p>
        </w:tc>
      </w:tr>
      <w:tr w:rsidR="00D2768B" w:rsidRPr="00AF776F" w:rsidTr="00B515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Ақтөбе</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208 158</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24 092</w:t>
            </w:r>
          </w:p>
        </w:tc>
        <w:tc>
          <w:tcPr>
            <w:tcW w:w="2555" w:type="dxa"/>
            <w:noWrap/>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11,6</w:t>
            </w:r>
          </w:p>
        </w:tc>
      </w:tr>
      <w:tr w:rsidR="00D2768B" w:rsidRPr="00AF776F" w:rsidTr="00B515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Алматы</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504 780</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72 251</w:t>
            </w:r>
          </w:p>
        </w:tc>
        <w:tc>
          <w:tcPr>
            <w:tcW w:w="2555" w:type="dxa"/>
            <w:noWrap/>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14,3</w:t>
            </w:r>
          </w:p>
        </w:tc>
      </w:tr>
      <w:tr w:rsidR="00D2768B" w:rsidRPr="00AF776F" w:rsidTr="00B515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Атырау</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178 245</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18 172</w:t>
            </w:r>
          </w:p>
        </w:tc>
        <w:tc>
          <w:tcPr>
            <w:tcW w:w="2555" w:type="dxa"/>
            <w:noWrap/>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10,2</w:t>
            </w:r>
          </w:p>
        </w:tc>
      </w:tr>
      <w:tr w:rsidR="00D2768B" w:rsidRPr="00AF776F" w:rsidTr="00B515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БҚО</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165 312</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35 948</w:t>
            </w:r>
          </w:p>
        </w:tc>
        <w:tc>
          <w:tcPr>
            <w:tcW w:w="2555" w:type="dxa"/>
            <w:noWrap/>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21,7</w:t>
            </w:r>
          </w:p>
        </w:tc>
      </w:tr>
      <w:tr w:rsidR="00D2768B" w:rsidRPr="00AF776F" w:rsidTr="00B515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rPr>
            </w:pPr>
            <w:r w:rsidRPr="00AF776F">
              <w:rPr>
                <w:rFonts w:ascii="Times New Roman" w:hAnsi="Times New Roman" w:cs="Times New Roman"/>
                <w:b w:val="0"/>
                <w:bCs w:val="0"/>
                <w:color w:val="000000"/>
                <w:sz w:val="24"/>
                <w:szCs w:val="24"/>
              </w:rPr>
              <w:t>Жамбыл</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352 974</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48 704</w:t>
            </w:r>
          </w:p>
        </w:tc>
        <w:tc>
          <w:tcPr>
            <w:tcW w:w="2555" w:type="dxa"/>
            <w:noWrap/>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13,8</w:t>
            </w:r>
          </w:p>
        </w:tc>
      </w:tr>
      <w:tr w:rsidR="00D2768B" w:rsidRPr="00AF776F" w:rsidTr="00B515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Қарағанды</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313 541</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22 248</w:t>
            </w:r>
          </w:p>
        </w:tc>
        <w:tc>
          <w:tcPr>
            <w:tcW w:w="2555" w:type="dxa"/>
            <w:noWrap/>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7,1</w:t>
            </w:r>
          </w:p>
        </w:tc>
      </w:tr>
      <w:tr w:rsidR="00D2768B" w:rsidRPr="00AF776F" w:rsidTr="00B515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Қостанай</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169 832</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15 936</w:t>
            </w:r>
          </w:p>
        </w:tc>
        <w:tc>
          <w:tcPr>
            <w:tcW w:w="2555" w:type="dxa"/>
            <w:noWrap/>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9,4</w:t>
            </w:r>
          </w:p>
        </w:tc>
      </w:tr>
      <w:tr w:rsidR="00D2768B" w:rsidRPr="00AF776F" w:rsidTr="00B515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Қызылорда</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240 072</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82 308</w:t>
            </w:r>
          </w:p>
        </w:tc>
        <w:tc>
          <w:tcPr>
            <w:tcW w:w="2555" w:type="dxa"/>
            <w:noWrap/>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34,3</w:t>
            </w:r>
          </w:p>
        </w:tc>
      </w:tr>
      <w:tr w:rsidR="00D2768B" w:rsidRPr="00AF776F" w:rsidTr="00B515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Маңғыстау</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210 000</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16 139</w:t>
            </w:r>
          </w:p>
        </w:tc>
        <w:tc>
          <w:tcPr>
            <w:tcW w:w="2555" w:type="dxa"/>
            <w:noWrap/>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7,7</w:t>
            </w:r>
          </w:p>
        </w:tc>
      </w:tr>
      <w:tr w:rsidR="00D2768B" w:rsidRPr="00AF776F" w:rsidTr="00B515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Түркістан</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1 140 382</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246 483</w:t>
            </w:r>
          </w:p>
        </w:tc>
        <w:tc>
          <w:tcPr>
            <w:tcW w:w="2555" w:type="dxa"/>
            <w:noWrap/>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21,6</w:t>
            </w:r>
          </w:p>
        </w:tc>
      </w:tr>
      <w:tr w:rsidR="00D2768B" w:rsidRPr="00AF776F" w:rsidTr="00B515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rPr>
            </w:pPr>
            <w:r w:rsidRPr="00AF776F">
              <w:rPr>
                <w:rFonts w:ascii="Times New Roman" w:hAnsi="Times New Roman" w:cs="Times New Roman"/>
                <w:b w:val="0"/>
                <w:bCs w:val="0"/>
                <w:color w:val="000000"/>
                <w:sz w:val="24"/>
                <w:szCs w:val="24"/>
              </w:rPr>
              <w:t>Павлодар</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173 835</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27 775</w:t>
            </w:r>
          </w:p>
        </w:tc>
        <w:tc>
          <w:tcPr>
            <w:tcW w:w="2555" w:type="dxa"/>
            <w:noWrap/>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16,0</w:t>
            </w:r>
          </w:p>
        </w:tc>
      </w:tr>
      <w:tr w:rsidR="00D2768B" w:rsidRPr="00AF776F" w:rsidTr="00B515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СҚО</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125 424</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17 124</w:t>
            </w:r>
          </w:p>
        </w:tc>
        <w:tc>
          <w:tcPr>
            <w:tcW w:w="2555" w:type="dxa"/>
            <w:noWrap/>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13,7</w:t>
            </w:r>
          </w:p>
        </w:tc>
      </w:tr>
      <w:tr w:rsidR="00D2768B" w:rsidRPr="00AF776F" w:rsidTr="00B515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ШҚО</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289 826</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36 537</w:t>
            </w:r>
          </w:p>
        </w:tc>
        <w:tc>
          <w:tcPr>
            <w:tcW w:w="2555" w:type="dxa"/>
            <w:noWrap/>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12,6</w:t>
            </w:r>
          </w:p>
        </w:tc>
      </w:tr>
      <w:tr w:rsidR="00D2768B" w:rsidRPr="00AF776F" w:rsidTr="00B515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rPr>
              <w:t xml:space="preserve">Астана </w:t>
            </w:r>
            <w:r w:rsidRPr="00AF776F">
              <w:rPr>
                <w:rFonts w:ascii="Times New Roman" w:hAnsi="Times New Roman" w:cs="Times New Roman"/>
                <w:b w:val="0"/>
                <w:bCs w:val="0"/>
                <w:color w:val="000000"/>
                <w:sz w:val="24"/>
                <w:szCs w:val="24"/>
                <w:lang w:val="kk-KZ"/>
              </w:rPr>
              <w:t>қ.</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195 671</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26 948</w:t>
            </w:r>
          </w:p>
        </w:tc>
        <w:tc>
          <w:tcPr>
            <w:tcW w:w="2555" w:type="dxa"/>
            <w:noWrap/>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13,8</w:t>
            </w:r>
          </w:p>
        </w:tc>
      </w:tr>
      <w:tr w:rsidR="00D2768B" w:rsidRPr="00AF776F" w:rsidTr="00B515B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rPr>
              <w:t xml:space="preserve">Алматы </w:t>
            </w:r>
            <w:r w:rsidRPr="00AF776F">
              <w:rPr>
                <w:rFonts w:ascii="Times New Roman" w:hAnsi="Times New Roman" w:cs="Times New Roman"/>
                <w:b w:val="0"/>
                <w:bCs w:val="0"/>
                <w:color w:val="000000"/>
                <w:sz w:val="24"/>
                <w:szCs w:val="24"/>
                <w:lang w:val="kk-KZ"/>
              </w:rPr>
              <w:t>қ.</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475 381</w:t>
            </w:r>
          </w:p>
        </w:tc>
        <w:tc>
          <w:tcPr>
            <w:tcW w:w="2130" w:type="dxa"/>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70 776</w:t>
            </w:r>
          </w:p>
        </w:tc>
        <w:tc>
          <w:tcPr>
            <w:tcW w:w="2555" w:type="dxa"/>
            <w:noWrap/>
            <w:vAlign w:val="center"/>
            <w:hideMark/>
          </w:tcPr>
          <w:p w:rsidR="00D2768B" w:rsidRPr="00AF776F" w:rsidRDefault="00D2768B" w:rsidP="00B515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14,9</w:t>
            </w:r>
          </w:p>
        </w:tc>
      </w:tr>
      <w:tr w:rsidR="00D2768B" w:rsidRPr="00AF776F" w:rsidTr="00B515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3" w:type="dxa"/>
            <w:vAlign w:val="center"/>
            <w:hideMark/>
          </w:tcPr>
          <w:p w:rsidR="00D2768B" w:rsidRPr="00AF776F" w:rsidRDefault="00D2768B" w:rsidP="00B515BB">
            <w:pPr>
              <w:rPr>
                <w:rFonts w:ascii="Times New Roman" w:hAnsi="Times New Roman" w:cs="Times New Roman"/>
                <w:bCs w:val="0"/>
                <w:color w:val="000000"/>
                <w:sz w:val="24"/>
                <w:szCs w:val="24"/>
                <w:lang w:val="kk-KZ"/>
              </w:rPr>
            </w:pPr>
            <w:r w:rsidRPr="00AF776F">
              <w:rPr>
                <w:rFonts w:ascii="Times New Roman" w:hAnsi="Times New Roman" w:cs="Times New Roman"/>
                <w:bCs w:val="0"/>
                <w:color w:val="000000"/>
                <w:sz w:val="24"/>
                <w:szCs w:val="24"/>
                <w:lang w:val="kk-KZ"/>
              </w:rPr>
              <w:t>Қазақстан</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AF776F">
              <w:rPr>
                <w:rFonts w:ascii="Times New Roman" w:hAnsi="Times New Roman" w:cs="Times New Roman"/>
                <w:b/>
                <w:color w:val="000000"/>
                <w:sz w:val="24"/>
                <w:szCs w:val="24"/>
              </w:rPr>
              <w:t>4 928 972</w:t>
            </w:r>
          </w:p>
        </w:tc>
        <w:tc>
          <w:tcPr>
            <w:tcW w:w="2130" w:type="dxa"/>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AF776F">
              <w:rPr>
                <w:rFonts w:ascii="Times New Roman" w:hAnsi="Times New Roman" w:cs="Times New Roman"/>
                <w:b/>
                <w:color w:val="000000"/>
                <w:sz w:val="24"/>
                <w:szCs w:val="24"/>
              </w:rPr>
              <w:t>777 063</w:t>
            </w:r>
          </w:p>
        </w:tc>
        <w:tc>
          <w:tcPr>
            <w:tcW w:w="2555" w:type="dxa"/>
            <w:noWrap/>
            <w:vAlign w:val="center"/>
            <w:hideMark/>
          </w:tcPr>
          <w:p w:rsidR="00D2768B" w:rsidRPr="00AF776F" w:rsidRDefault="00D2768B" w:rsidP="00B515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AF776F">
              <w:rPr>
                <w:rFonts w:ascii="Times New Roman" w:hAnsi="Times New Roman" w:cs="Times New Roman"/>
                <w:b/>
                <w:color w:val="000000"/>
                <w:sz w:val="24"/>
                <w:szCs w:val="24"/>
              </w:rPr>
              <w:t>15,8</w:t>
            </w:r>
          </w:p>
        </w:tc>
      </w:tr>
    </w:tbl>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ДСМ</w:t>
      </w:r>
      <w:r w:rsidR="00D2556F" w:rsidRPr="00AF776F">
        <w:rPr>
          <w:rFonts w:ascii="Times New Roman" w:hAnsi="Times New Roman" w:cs="Times New Roman"/>
        </w:rPr>
        <w:t>.</w:t>
      </w:r>
      <w:r w:rsidR="00734904" w:rsidRPr="00AF776F">
        <w:rPr>
          <w:rFonts w:ascii="Times New Roman" w:hAnsi="Times New Roman" w:cs="Times New Roman"/>
        </w:rPr>
        <w:t xml:space="preserve"> </w:t>
      </w:r>
      <w:r w:rsidR="00734904" w:rsidRPr="00AF776F">
        <w:rPr>
          <w:rFonts w:ascii="Times New Roman" w:hAnsi="Times New Roman" w:cs="Times New Roman"/>
          <w:iCs/>
          <w:color w:val="000000" w:themeColor="text1"/>
        </w:rPr>
        <w:t>Алдын ала деректер</w:t>
      </w:r>
      <w:r w:rsidR="00D2556F" w:rsidRPr="00AF776F">
        <w:rPr>
          <w:rFonts w:ascii="Times New Roman" w:hAnsi="Times New Roman" w:cs="Times New Roman"/>
          <w:iCs/>
          <w:color w:val="000000" w:themeColor="text1"/>
        </w:rPr>
        <w:t>.</w:t>
      </w:r>
      <w:r w:rsidR="00D2556F" w:rsidRPr="00AF776F">
        <w:rPr>
          <w:rFonts w:ascii="Times New Roman" w:hAnsi="Times New Roman" w:cs="Times New Roman"/>
        </w:rPr>
        <w:t xml:space="preserve"> </w:t>
      </w:r>
      <w:r w:rsidR="00D2556F" w:rsidRPr="00AF776F">
        <w:rPr>
          <w:rFonts w:ascii="Times New Roman" w:hAnsi="Times New Roman" w:cs="Times New Roman"/>
          <w:iCs/>
          <w:color w:val="000000" w:themeColor="text1"/>
        </w:rPr>
        <w:t>*</w:t>
      </w:r>
      <w:r w:rsidR="00813F8A">
        <w:rPr>
          <w:rFonts w:ascii="Times New Roman" w:hAnsi="Times New Roman" w:cs="Times New Roman"/>
          <w:iCs/>
          <w:color w:val="000000" w:themeColor="text1"/>
        </w:rPr>
        <w:t xml:space="preserve"> –</w:t>
      </w:r>
      <w:r w:rsidR="00F10CA8">
        <w:rPr>
          <w:rFonts w:ascii="Times New Roman" w:hAnsi="Times New Roman" w:cs="Times New Roman"/>
          <w:iCs/>
          <w:color w:val="000000" w:themeColor="text1"/>
        </w:rPr>
        <w:t xml:space="preserve"> </w:t>
      </w:r>
      <w:r w:rsidR="00734904" w:rsidRPr="00AF776F">
        <w:rPr>
          <w:rFonts w:ascii="Times New Roman" w:hAnsi="Times New Roman" w:cs="Times New Roman"/>
        </w:rPr>
        <w:t>есептеген Сандж ЗО</w:t>
      </w:r>
    </w:p>
    <w:p w:rsidR="00270543"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Әлеуметтік сауалнама нәтижелері бойынша, ата-аналардың 83,1%-ы өз балаларында денсаулықпен байланысты проблемалар жоқ деп санайды. </w:t>
      </w:r>
      <w:r w:rsidR="004059CD">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Ата-аналардың 15,5%-ы баланың денсаулығына байланысты проблемалардың бар екенін мойындайды, олардың ішінде ең көбі Қостанай (28,1%), Шығыс Қазақстан (26,5%), Атырау (22,6%) және Ақмола (20,4%) облыстарында тұрады. Бұл көрсеткіш Түркістан және Батыс Қазақстан облыстарында төмен.</w:t>
      </w:r>
    </w:p>
    <w:p w:rsidR="004059CD" w:rsidRPr="00AF776F" w:rsidRDefault="004059CD" w:rsidP="00864040">
      <w:pPr>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Таблица \* ARABIC </w:instrText>
      </w:r>
      <w:r w:rsidRPr="00AF776F">
        <w:fldChar w:fldCharType="separate"/>
      </w:r>
      <w:r w:rsidR="00D65358">
        <w:rPr>
          <w:lang w:val="kk-KZ"/>
        </w:rPr>
        <w:t>19</w:t>
      </w:r>
      <w:r w:rsidRPr="00AF776F">
        <w:fldChar w:fldCharType="end"/>
      </w:r>
      <w:r w:rsidRPr="00AF776F">
        <w:rPr>
          <w:lang w:val="kk-KZ"/>
        </w:rPr>
        <w:t>-кесте. Ата-аналардың пікірі бойынша, балаларда денсаулық проблемаларының болуы, %</w:t>
      </w:r>
    </w:p>
    <w:tbl>
      <w:tblPr>
        <w:tblStyle w:val="1-11"/>
        <w:tblW w:w="8379" w:type="dxa"/>
        <w:tblInd w:w="675" w:type="dxa"/>
        <w:tblLook w:val="04A0" w:firstRow="1" w:lastRow="0" w:firstColumn="1" w:lastColumn="0" w:noHBand="0" w:noVBand="1"/>
      </w:tblPr>
      <w:tblGrid>
        <w:gridCol w:w="2425"/>
        <w:gridCol w:w="1701"/>
        <w:gridCol w:w="1843"/>
        <w:gridCol w:w="2410"/>
      </w:tblGrid>
      <w:tr w:rsidR="00270543" w:rsidRPr="00AF776F" w:rsidTr="00DD72A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bCs w:val="0"/>
                <w:color w:val="000000"/>
                <w:sz w:val="24"/>
                <w:szCs w:val="24"/>
              </w:rPr>
            </w:pPr>
            <w:r w:rsidRPr="00AF776F">
              <w:rPr>
                <w:rFonts w:ascii="Times New Roman" w:hAnsi="Times New Roman" w:cs="Times New Roman"/>
                <w:b w:val="0"/>
                <w:bCs w:val="0"/>
                <w:color w:val="000000"/>
                <w:sz w:val="24"/>
                <w:szCs w:val="24"/>
                <w:lang w:val="kk-KZ"/>
              </w:rPr>
              <w:t>Өңір</w:t>
            </w:r>
          </w:p>
        </w:tc>
        <w:tc>
          <w:tcPr>
            <w:tcW w:w="1701" w:type="dxa"/>
            <w:hideMark/>
          </w:tcPr>
          <w:p w:rsidR="00270543" w:rsidRPr="00AF776F" w:rsidRDefault="00270543" w:rsidP="00D276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AF776F">
              <w:rPr>
                <w:rFonts w:ascii="Times New Roman" w:hAnsi="Times New Roman" w:cs="Times New Roman"/>
                <w:b w:val="0"/>
                <w:bCs w:val="0"/>
                <w:color w:val="000000"/>
                <w:sz w:val="24"/>
                <w:szCs w:val="24"/>
                <w:lang w:val="kk-KZ"/>
              </w:rPr>
              <w:t>Иә</w:t>
            </w:r>
          </w:p>
        </w:tc>
        <w:tc>
          <w:tcPr>
            <w:tcW w:w="1843" w:type="dxa"/>
            <w:hideMark/>
          </w:tcPr>
          <w:p w:rsidR="00270543" w:rsidRPr="00AF776F" w:rsidRDefault="00270543" w:rsidP="00D276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AF776F">
              <w:rPr>
                <w:rFonts w:ascii="Times New Roman" w:hAnsi="Times New Roman" w:cs="Times New Roman"/>
                <w:b w:val="0"/>
                <w:bCs w:val="0"/>
                <w:color w:val="000000"/>
                <w:sz w:val="24"/>
                <w:szCs w:val="24"/>
                <w:lang w:val="kk-KZ"/>
              </w:rPr>
              <w:t>Жоқ</w:t>
            </w:r>
          </w:p>
        </w:tc>
        <w:tc>
          <w:tcPr>
            <w:tcW w:w="2410" w:type="dxa"/>
            <w:hideMark/>
          </w:tcPr>
          <w:p w:rsidR="00270543" w:rsidRPr="00AF776F" w:rsidRDefault="00270543" w:rsidP="00D276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AF776F">
              <w:rPr>
                <w:rFonts w:ascii="Times New Roman" w:hAnsi="Times New Roman" w:cs="Times New Roman"/>
                <w:b w:val="0"/>
                <w:bCs w:val="0"/>
                <w:color w:val="000000"/>
                <w:sz w:val="24"/>
                <w:szCs w:val="24"/>
                <w:lang w:val="kk-KZ"/>
              </w:rPr>
              <w:t>Білмеймін</w:t>
            </w:r>
          </w:p>
        </w:tc>
      </w:tr>
      <w:tr w:rsidR="00270543" w:rsidRPr="00AF776F" w:rsidTr="00DD72A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 xml:space="preserve">Ақмола </w:t>
            </w:r>
          </w:p>
        </w:tc>
        <w:tc>
          <w:tcPr>
            <w:tcW w:w="1701"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20,4</w:t>
            </w:r>
          </w:p>
        </w:tc>
        <w:tc>
          <w:tcPr>
            <w:tcW w:w="1843"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79,6</w:t>
            </w:r>
          </w:p>
        </w:tc>
        <w:tc>
          <w:tcPr>
            <w:tcW w:w="2410"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w:t>
            </w:r>
          </w:p>
        </w:tc>
      </w:tr>
      <w:tr w:rsidR="00270543" w:rsidRPr="00AF776F" w:rsidTr="00DD72A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 xml:space="preserve">Ақтөбе </w:t>
            </w:r>
          </w:p>
        </w:tc>
        <w:tc>
          <w:tcPr>
            <w:tcW w:w="1701"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13,5</w:t>
            </w:r>
          </w:p>
        </w:tc>
        <w:tc>
          <w:tcPr>
            <w:tcW w:w="1843"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83,9</w:t>
            </w:r>
          </w:p>
        </w:tc>
        <w:tc>
          <w:tcPr>
            <w:tcW w:w="2410"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2,6</w:t>
            </w:r>
          </w:p>
        </w:tc>
      </w:tr>
      <w:tr w:rsidR="00270543" w:rsidRPr="00AF776F" w:rsidTr="00DD72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 xml:space="preserve">Алматы </w:t>
            </w:r>
          </w:p>
        </w:tc>
        <w:tc>
          <w:tcPr>
            <w:tcW w:w="1701"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12,7</w:t>
            </w:r>
          </w:p>
        </w:tc>
        <w:tc>
          <w:tcPr>
            <w:tcW w:w="1843"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87,3</w:t>
            </w:r>
          </w:p>
        </w:tc>
        <w:tc>
          <w:tcPr>
            <w:tcW w:w="2410"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w:t>
            </w:r>
          </w:p>
        </w:tc>
      </w:tr>
      <w:tr w:rsidR="00270543" w:rsidRPr="00AF776F" w:rsidTr="00DD72A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 xml:space="preserve">Атырау </w:t>
            </w:r>
          </w:p>
        </w:tc>
        <w:tc>
          <w:tcPr>
            <w:tcW w:w="1701"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22,6</w:t>
            </w:r>
          </w:p>
        </w:tc>
        <w:tc>
          <w:tcPr>
            <w:tcW w:w="1843"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76,5</w:t>
            </w:r>
          </w:p>
        </w:tc>
        <w:tc>
          <w:tcPr>
            <w:tcW w:w="2410"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0,9</w:t>
            </w:r>
          </w:p>
        </w:tc>
      </w:tr>
      <w:tr w:rsidR="00270543" w:rsidRPr="00AF776F" w:rsidTr="00DD72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ШҚО</w:t>
            </w:r>
          </w:p>
        </w:tc>
        <w:tc>
          <w:tcPr>
            <w:tcW w:w="1701"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26,5</w:t>
            </w:r>
          </w:p>
        </w:tc>
        <w:tc>
          <w:tcPr>
            <w:tcW w:w="1843"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71,6</w:t>
            </w:r>
          </w:p>
        </w:tc>
        <w:tc>
          <w:tcPr>
            <w:tcW w:w="2410"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w:t>
            </w:r>
          </w:p>
        </w:tc>
      </w:tr>
      <w:tr w:rsidR="00270543" w:rsidRPr="00AF776F" w:rsidTr="00DD72A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 xml:space="preserve">Жамбыл </w:t>
            </w:r>
          </w:p>
        </w:tc>
        <w:tc>
          <w:tcPr>
            <w:tcW w:w="1701"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13,1</w:t>
            </w:r>
          </w:p>
        </w:tc>
        <w:tc>
          <w:tcPr>
            <w:tcW w:w="1843"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86,9</w:t>
            </w:r>
          </w:p>
        </w:tc>
        <w:tc>
          <w:tcPr>
            <w:tcW w:w="2410"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w:t>
            </w:r>
          </w:p>
        </w:tc>
      </w:tr>
      <w:tr w:rsidR="00270543" w:rsidRPr="00AF776F" w:rsidTr="00DD72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БҚО</w:t>
            </w:r>
          </w:p>
        </w:tc>
        <w:tc>
          <w:tcPr>
            <w:tcW w:w="1701"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9,8</w:t>
            </w:r>
          </w:p>
        </w:tc>
        <w:tc>
          <w:tcPr>
            <w:tcW w:w="1843"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89,1</w:t>
            </w:r>
          </w:p>
        </w:tc>
        <w:tc>
          <w:tcPr>
            <w:tcW w:w="2410"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w:t>
            </w:r>
          </w:p>
        </w:tc>
      </w:tr>
      <w:tr w:rsidR="00270543" w:rsidRPr="00AF776F" w:rsidTr="00DD72A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Қарағанды</w:t>
            </w:r>
          </w:p>
        </w:tc>
        <w:tc>
          <w:tcPr>
            <w:tcW w:w="1701"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13,6</w:t>
            </w:r>
          </w:p>
        </w:tc>
        <w:tc>
          <w:tcPr>
            <w:tcW w:w="1843"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84,7</w:t>
            </w:r>
          </w:p>
        </w:tc>
        <w:tc>
          <w:tcPr>
            <w:tcW w:w="2410"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1,7</w:t>
            </w:r>
          </w:p>
        </w:tc>
      </w:tr>
      <w:tr w:rsidR="00270543" w:rsidRPr="00AF776F" w:rsidTr="00DD72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Қостанай</w:t>
            </w:r>
          </w:p>
        </w:tc>
        <w:tc>
          <w:tcPr>
            <w:tcW w:w="1701"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28,1</w:t>
            </w:r>
          </w:p>
        </w:tc>
        <w:tc>
          <w:tcPr>
            <w:tcW w:w="1843"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71,2</w:t>
            </w:r>
          </w:p>
        </w:tc>
        <w:tc>
          <w:tcPr>
            <w:tcW w:w="2410"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0,7</w:t>
            </w:r>
          </w:p>
        </w:tc>
      </w:tr>
      <w:tr w:rsidR="00270543" w:rsidRPr="00AF776F" w:rsidTr="00DD72A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Қызылорда</w:t>
            </w:r>
          </w:p>
        </w:tc>
        <w:tc>
          <w:tcPr>
            <w:tcW w:w="1701"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12,2</w:t>
            </w:r>
          </w:p>
        </w:tc>
        <w:tc>
          <w:tcPr>
            <w:tcW w:w="1843"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87,2</w:t>
            </w:r>
          </w:p>
        </w:tc>
        <w:tc>
          <w:tcPr>
            <w:tcW w:w="2410"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0,6</w:t>
            </w:r>
          </w:p>
        </w:tc>
      </w:tr>
      <w:tr w:rsidR="00270543" w:rsidRPr="00AF776F" w:rsidTr="00DD72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Маңғыстау</w:t>
            </w:r>
          </w:p>
        </w:tc>
        <w:tc>
          <w:tcPr>
            <w:tcW w:w="1701"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11,2</w:t>
            </w:r>
          </w:p>
        </w:tc>
        <w:tc>
          <w:tcPr>
            <w:tcW w:w="1843"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85,4</w:t>
            </w:r>
          </w:p>
        </w:tc>
        <w:tc>
          <w:tcPr>
            <w:tcW w:w="2410"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3,4</w:t>
            </w:r>
          </w:p>
        </w:tc>
      </w:tr>
      <w:tr w:rsidR="00270543" w:rsidRPr="00AF776F" w:rsidTr="00DD72A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Павлодар</w:t>
            </w:r>
          </w:p>
        </w:tc>
        <w:tc>
          <w:tcPr>
            <w:tcW w:w="1701"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19,8</w:t>
            </w:r>
          </w:p>
        </w:tc>
        <w:tc>
          <w:tcPr>
            <w:tcW w:w="1843"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78,5</w:t>
            </w:r>
          </w:p>
        </w:tc>
        <w:tc>
          <w:tcPr>
            <w:tcW w:w="2410"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1,7</w:t>
            </w:r>
          </w:p>
        </w:tc>
      </w:tr>
      <w:tr w:rsidR="00270543" w:rsidRPr="00AF776F" w:rsidTr="00DD72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СҚО</w:t>
            </w:r>
          </w:p>
        </w:tc>
        <w:tc>
          <w:tcPr>
            <w:tcW w:w="1701"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w:t>
            </w:r>
          </w:p>
        </w:tc>
        <w:tc>
          <w:tcPr>
            <w:tcW w:w="1843"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87</w:t>
            </w:r>
          </w:p>
        </w:tc>
        <w:tc>
          <w:tcPr>
            <w:tcW w:w="2410"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w:t>
            </w:r>
          </w:p>
        </w:tc>
      </w:tr>
      <w:tr w:rsidR="00270543" w:rsidRPr="00AF776F" w:rsidTr="00DD72A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Түркістан</w:t>
            </w:r>
          </w:p>
        </w:tc>
        <w:tc>
          <w:tcPr>
            <w:tcW w:w="1701"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3,9</w:t>
            </w:r>
          </w:p>
        </w:tc>
        <w:tc>
          <w:tcPr>
            <w:tcW w:w="1843"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92,1</w:t>
            </w:r>
          </w:p>
        </w:tc>
        <w:tc>
          <w:tcPr>
            <w:tcW w:w="2410"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3,9</w:t>
            </w:r>
          </w:p>
        </w:tc>
      </w:tr>
      <w:tr w:rsidR="00270543" w:rsidRPr="00AF776F" w:rsidTr="00DD72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Шымкент қ.</w:t>
            </w:r>
          </w:p>
        </w:tc>
        <w:tc>
          <w:tcPr>
            <w:tcW w:w="1701"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17,6</w:t>
            </w:r>
          </w:p>
        </w:tc>
        <w:tc>
          <w:tcPr>
            <w:tcW w:w="1843"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81,6</w:t>
            </w:r>
          </w:p>
        </w:tc>
        <w:tc>
          <w:tcPr>
            <w:tcW w:w="2410"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0,7</w:t>
            </w:r>
          </w:p>
        </w:tc>
      </w:tr>
      <w:tr w:rsidR="00270543" w:rsidRPr="00AF776F" w:rsidTr="00DD72A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Алматы қ.</w:t>
            </w:r>
          </w:p>
        </w:tc>
        <w:tc>
          <w:tcPr>
            <w:tcW w:w="1701"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17,6</w:t>
            </w:r>
          </w:p>
        </w:tc>
        <w:tc>
          <w:tcPr>
            <w:tcW w:w="1843"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81,5</w:t>
            </w:r>
          </w:p>
        </w:tc>
        <w:tc>
          <w:tcPr>
            <w:tcW w:w="2410"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0,8</w:t>
            </w:r>
          </w:p>
        </w:tc>
      </w:tr>
      <w:tr w:rsidR="00270543" w:rsidRPr="00AF776F" w:rsidTr="00DD72A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noWrap/>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Астана қ.</w:t>
            </w:r>
          </w:p>
        </w:tc>
        <w:tc>
          <w:tcPr>
            <w:tcW w:w="1701"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17,1</w:t>
            </w:r>
          </w:p>
        </w:tc>
        <w:tc>
          <w:tcPr>
            <w:tcW w:w="1843"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80,8</w:t>
            </w:r>
          </w:p>
        </w:tc>
        <w:tc>
          <w:tcPr>
            <w:tcW w:w="2410" w:type="dxa"/>
            <w:hideMark/>
          </w:tcPr>
          <w:p w:rsidR="00270543" w:rsidRPr="00AF776F" w:rsidRDefault="00270543" w:rsidP="00D27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2,1</w:t>
            </w:r>
          </w:p>
        </w:tc>
      </w:tr>
      <w:tr w:rsidR="00270543" w:rsidRPr="00AF776F" w:rsidTr="00DD72A5">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5"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Қазақстан</w:t>
            </w:r>
          </w:p>
        </w:tc>
        <w:tc>
          <w:tcPr>
            <w:tcW w:w="1701"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15,5</w:t>
            </w:r>
          </w:p>
        </w:tc>
        <w:tc>
          <w:tcPr>
            <w:tcW w:w="1843"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83,1</w:t>
            </w:r>
          </w:p>
        </w:tc>
        <w:tc>
          <w:tcPr>
            <w:tcW w:w="2410" w:type="dxa"/>
            <w:hideMark/>
          </w:tcPr>
          <w:p w:rsidR="00270543" w:rsidRPr="00AF776F" w:rsidRDefault="00270543" w:rsidP="00D276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w:t>
            </w:r>
          </w:p>
        </w:tc>
      </w:tr>
    </w:tbl>
    <w:p w:rsidR="009F16F0" w:rsidRPr="00280007" w:rsidRDefault="009F16F0" w:rsidP="009F16F0">
      <w:pPr>
        <w:pStyle w:val="1fd"/>
        <w:rPr>
          <w:rFonts w:ascii="Times New Roman" w:hAnsi="Times New Roman" w:cs="Times New Roman"/>
          <w:lang w:val="kk-KZ"/>
        </w:rPr>
      </w:pPr>
      <w:r w:rsidRPr="009F16F0">
        <w:rPr>
          <w:rFonts w:ascii="Times New Roman" w:hAnsi="Times New Roman" w:cs="Times New Roman"/>
        </w:rPr>
        <w:t xml:space="preserve">Дереккөз: </w:t>
      </w:r>
      <w:r w:rsidRPr="009F16F0">
        <w:rPr>
          <w:rFonts w:ascii="Times New Roman" w:hAnsi="Times New Roman" w:cs="Times New Roman"/>
          <w:lang w:val="kk-KZ"/>
        </w:rPr>
        <w:t>Әлеуметтік сауалнама</w:t>
      </w:r>
    </w:p>
    <w:p w:rsidR="00270543" w:rsidRPr="00AF776F" w:rsidRDefault="00270543" w:rsidP="00864040">
      <w:pPr>
        <w:tabs>
          <w:tab w:val="left" w:pos="709"/>
          <w:tab w:val="left" w:pos="851"/>
        </w:tabs>
        <w:spacing w:after="0" w:line="276" w:lineRule="auto"/>
        <w:ind w:firstLine="709"/>
        <w:jc w:val="both"/>
        <w:rPr>
          <w:rFonts w:ascii="Times New Roman" w:eastAsia="Calibri" w:hAnsi="Times New Roman" w:cs="Times New Roman"/>
          <w:sz w:val="28"/>
          <w:szCs w:val="28"/>
          <w:highlight w:val="green"/>
          <w:lang w:val="kk-KZ"/>
        </w:rPr>
      </w:pPr>
    </w:p>
    <w:p w:rsidR="00DD72A5" w:rsidRDefault="00270543" w:rsidP="00864040">
      <w:pPr>
        <w:tabs>
          <w:tab w:val="left" w:pos="709"/>
          <w:tab w:val="left" w:pos="851"/>
        </w:tabs>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 xml:space="preserve">Осылайша, еліміз бойынша тұтастай алғанда, ата-аналар өз балаларының сырқаттанушылық деңгейін объективті бағалайды: алдын алу тексерулерінің нәтижелері бойынша ата-аналардың 15,5%-ы олардың баласында денсаулық проблемаларының бар екендігін атап өтеді, балалардың 15,8%-ы әртүрлі аурулармен ауырады. </w:t>
      </w:r>
    </w:p>
    <w:p w:rsidR="00813F8A" w:rsidRDefault="00270543" w:rsidP="00864040">
      <w:pPr>
        <w:tabs>
          <w:tab w:val="left" w:pos="709"/>
          <w:tab w:val="left" w:pos="851"/>
        </w:tabs>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Алайда ата-аналардың өз баласының денсаулық жағдайын қабылдауда айырмашылық байқалады: Қостанай, Шығыс Қазақстан, Атырау және Ақмола облыстарының тұрғындары алдын алу тексерулерінің нәтижелеріне қарағанда өз балаларының денсаулық жағдайын айтарлықтай нашар деп бағалайды, Түркістан және Қызылорда облыстары ата-аналарының жағдайы керісінше екендігі байқалады (төменде диаграмманы қараңыз).</w:t>
      </w:r>
    </w:p>
    <w:p w:rsidR="004059CD" w:rsidRDefault="004059CD" w:rsidP="00864040">
      <w:pPr>
        <w:tabs>
          <w:tab w:val="left" w:pos="709"/>
          <w:tab w:val="left" w:pos="851"/>
        </w:tabs>
        <w:spacing w:after="0" w:line="276" w:lineRule="auto"/>
        <w:ind w:firstLine="709"/>
        <w:jc w:val="both"/>
        <w:rPr>
          <w:rFonts w:ascii="Times New Roman" w:eastAsia="Calibri" w:hAnsi="Times New Roman" w:cs="Times New Roman"/>
          <w:sz w:val="28"/>
          <w:szCs w:val="28"/>
          <w:lang w:val="kk-KZ"/>
        </w:rPr>
      </w:pPr>
    </w:p>
    <w:p w:rsidR="001E7D5E" w:rsidRDefault="001E7D5E" w:rsidP="00864040">
      <w:pPr>
        <w:tabs>
          <w:tab w:val="left" w:pos="709"/>
          <w:tab w:val="left" w:pos="851"/>
        </w:tabs>
        <w:spacing w:after="0" w:line="276" w:lineRule="auto"/>
        <w:ind w:firstLine="709"/>
        <w:jc w:val="both"/>
        <w:rPr>
          <w:rFonts w:ascii="Times New Roman" w:eastAsia="Calibri" w:hAnsi="Times New Roman" w:cs="Times New Roman"/>
          <w:sz w:val="28"/>
          <w:szCs w:val="28"/>
          <w:lang w:val="kk-KZ"/>
        </w:rPr>
      </w:pPr>
    </w:p>
    <w:p w:rsidR="001E7D5E" w:rsidRDefault="001E7D5E" w:rsidP="00864040">
      <w:pPr>
        <w:tabs>
          <w:tab w:val="left" w:pos="709"/>
          <w:tab w:val="left" w:pos="851"/>
        </w:tabs>
        <w:spacing w:after="0" w:line="276" w:lineRule="auto"/>
        <w:ind w:firstLine="709"/>
        <w:jc w:val="both"/>
        <w:rPr>
          <w:rFonts w:ascii="Times New Roman" w:eastAsia="Calibri" w:hAnsi="Times New Roman" w:cs="Times New Roman"/>
          <w:sz w:val="28"/>
          <w:szCs w:val="28"/>
          <w:lang w:val="kk-KZ"/>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Диаграмма \* ARABIC </w:instrText>
      </w:r>
      <w:r w:rsidRPr="00AF776F">
        <w:fldChar w:fldCharType="separate"/>
      </w:r>
      <w:r w:rsidR="00D65358">
        <w:rPr>
          <w:lang w:val="kk-KZ"/>
        </w:rPr>
        <w:t>25</w:t>
      </w:r>
      <w:r w:rsidRPr="00AF776F">
        <w:fldChar w:fldCharType="end"/>
      </w:r>
      <w:r w:rsidRPr="00AF776F">
        <w:rPr>
          <w:lang w:val="kk-KZ"/>
        </w:rPr>
        <w:t>-Диаграмма. Ата-аналардың балаларының денсаулық жағдайын бағалауды салыстыру және балаларды тексеру нәтижелері, %</w:t>
      </w:r>
    </w:p>
    <w:p w:rsidR="00270543" w:rsidRPr="00AF776F" w:rsidRDefault="00270543" w:rsidP="00270543">
      <w:pPr>
        <w:tabs>
          <w:tab w:val="left" w:pos="1560"/>
        </w:tabs>
        <w:autoSpaceDE w:val="0"/>
        <w:autoSpaceDN w:val="0"/>
        <w:adjustRightInd w:val="0"/>
        <w:spacing w:after="0" w:line="240" w:lineRule="auto"/>
        <w:jc w:val="both"/>
        <w:rPr>
          <w:rFonts w:ascii="Times New Roman" w:eastAsia="Calibri" w:hAnsi="Times New Roman" w:cs="Times New Roman"/>
          <w:b/>
          <w:bCs/>
          <w:i/>
          <w:iCs/>
          <w:color w:val="000000"/>
          <w:sz w:val="24"/>
          <w:szCs w:val="24"/>
          <w:lang w:val="kk-KZ"/>
        </w:rPr>
      </w:pPr>
      <w:r w:rsidRPr="004059CD">
        <w:rPr>
          <w:rFonts w:ascii="Times New Roman" w:eastAsia="Calibri" w:hAnsi="Times New Roman" w:cs="Times New Roman"/>
          <w:noProof/>
          <w:sz w:val="20"/>
          <w:szCs w:val="20"/>
          <w:lang w:eastAsia="ru-RU"/>
        </w:rPr>
        <w:drawing>
          <wp:inline distT="0" distB="0" distL="0" distR="0" wp14:anchorId="79C34E52" wp14:editId="54A09726">
            <wp:extent cx="6005830" cy="2495550"/>
            <wp:effectExtent l="0" t="0" r="0" b="0"/>
            <wp:docPr id="276" name="Диаграмма 2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70543" w:rsidRPr="00AF776F" w:rsidRDefault="00270543" w:rsidP="00335ECB">
      <w:pPr>
        <w:pStyle w:val="2"/>
        <w:numPr>
          <w:ilvl w:val="1"/>
          <w:numId w:val="33"/>
        </w:numPr>
        <w:rPr>
          <w:rFonts w:eastAsiaTheme="majorEastAsia"/>
        </w:rPr>
      </w:pPr>
      <w:bookmarkStart w:id="40" w:name="_Toc536734471"/>
      <w:bookmarkStart w:id="41" w:name="_Toc6785393"/>
      <w:r w:rsidRPr="00AF776F">
        <w:rPr>
          <w:rFonts w:eastAsiaTheme="majorEastAsia"/>
        </w:rPr>
        <w:t>Балаларда салауатты өмір салтын қалыптастыру</w:t>
      </w:r>
      <w:bookmarkEnd w:id="40"/>
      <w:bookmarkEnd w:id="41"/>
    </w:p>
    <w:p w:rsidR="00270543" w:rsidRDefault="00270543" w:rsidP="00864040">
      <w:pPr>
        <w:tabs>
          <w:tab w:val="left" w:pos="709"/>
          <w:tab w:val="left" w:pos="851"/>
        </w:tabs>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Мемлекет дамуының қауіпсіздігі мен тұрақтылығын қамтамасыз етудің маңызды факторларының бірі халықтың, ең алдымен, балалар мен жастардың денсаулық жағдайы болып табылады. Сондықтан Қазақстанның жастар саясатының басымдылығы арасында қазіргі уақытта балалар мен жастардың салауатты өмір салтын қалыптастыру, дене шынықтыру мен бұқаралық спортты дамыту маңызды орын алады.</w:t>
      </w:r>
    </w:p>
    <w:p w:rsidR="00270543" w:rsidRDefault="00270543" w:rsidP="00120FCA">
      <w:pPr>
        <w:tabs>
          <w:tab w:val="left" w:pos="709"/>
          <w:tab w:val="left" w:pos="851"/>
        </w:tabs>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Мемлекет Басшысының 2018 жылғы 10 қаңтардағы «Төртінші өнеркәсіптік революция жағдайында дамудың жаңа мүмкіндіктері» Жолдауында қоғамдық денсаулықты басқару, салауатты өмір салтын насихаттау мәселелеріне ерекше назар аударылды</w:t>
      </w:r>
      <w:r w:rsidRPr="00AF776F">
        <w:rPr>
          <w:rStyle w:val="af2"/>
          <w:rFonts w:ascii="Times New Roman" w:hAnsi="Times New Roman" w:cs="Times New Roman"/>
        </w:rPr>
        <w:footnoteReference w:id="41"/>
      </w:r>
      <w:r w:rsidRPr="00AF776F">
        <w:rPr>
          <w:rFonts w:ascii="Times New Roman" w:eastAsia="Calibri" w:hAnsi="Times New Roman" w:cs="Times New Roman"/>
          <w:sz w:val="28"/>
          <w:szCs w:val="28"/>
          <w:lang w:val="kk-KZ"/>
        </w:rPr>
        <w:t>. Салауатты өмір салтын жүргізу үшін уәждемені қалыптастыру – Қазақстан Республикасының Денсаулық сақтау саласын дамытудың 2016-2019 жылдарға арналған «Денсаулық» мемлекеттік бағдарламасының басым міндеттерінің бірі.</w:t>
      </w:r>
    </w:p>
    <w:p w:rsidR="00270543" w:rsidRPr="00AF776F" w:rsidRDefault="00270543" w:rsidP="00864040">
      <w:pPr>
        <w:tabs>
          <w:tab w:val="left" w:pos="709"/>
          <w:tab w:val="left" w:pos="851"/>
        </w:tabs>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Балалар мен жастарда салауатты мінез-құлықтың беделіне сенімін қалыптастыруда және салауатты өмір салтына қажеттілікті тәрбиелеуде, соның ішінде ішімдік мен темекіні тұтынуды қысқартуда жастар денсаулық орталықтары мен темекіге қарсы орталықтар үлкен рөл атқарады.</w:t>
      </w:r>
    </w:p>
    <w:p w:rsidR="00270543" w:rsidRPr="00AF776F" w:rsidRDefault="00270543" w:rsidP="00864040">
      <w:pPr>
        <w:tabs>
          <w:tab w:val="left" w:pos="709"/>
          <w:tab w:val="left" w:pos="851"/>
        </w:tabs>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2018 жылға арналған республикалық бюджетте салауатты өмір салтын насихаттауға 2 334,4 млн. теңге сомасында шығыстар көзделген:</w:t>
      </w:r>
    </w:p>
    <w:p w:rsidR="00270543" w:rsidRPr="00AF776F" w:rsidRDefault="00270543" w:rsidP="00F63714">
      <w:pPr>
        <w:pStyle w:val="a6"/>
        <w:numPr>
          <w:ilvl w:val="0"/>
          <w:numId w:val="20"/>
        </w:numPr>
        <w:tabs>
          <w:tab w:val="left" w:pos="709"/>
          <w:tab w:val="left" w:pos="851"/>
        </w:tabs>
        <w:spacing w:after="0" w:line="240" w:lineRule="auto"/>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158,4 млн. теңге – жастар орталықтарының жұмыс істеуіне (кабинеттер);</w:t>
      </w:r>
    </w:p>
    <w:p w:rsidR="00270543" w:rsidRPr="00AF776F" w:rsidRDefault="00270543" w:rsidP="00F63714">
      <w:pPr>
        <w:pStyle w:val="a6"/>
        <w:numPr>
          <w:ilvl w:val="0"/>
          <w:numId w:val="20"/>
        </w:numPr>
        <w:tabs>
          <w:tab w:val="left" w:pos="709"/>
          <w:tab w:val="left" w:pos="851"/>
        </w:tabs>
        <w:spacing w:after="0" w:line="276" w:lineRule="auto"/>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lastRenderedPageBreak/>
        <w:t>19,4 млн .теңге – темекіге қарсы орталықтардың жұмыс істеуіне</w:t>
      </w:r>
      <w:r w:rsidRPr="00AF776F">
        <w:rPr>
          <w:rFonts w:ascii="Times New Roman" w:eastAsia="Calibri" w:hAnsi="Times New Roman" w:cs="Times New Roman"/>
          <w:color w:val="000000"/>
          <w:vertAlign w:val="superscript"/>
        </w:rPr>
        <w:footnoteReference w:id="42"/>
      </w:r>
      <w:r w:rsidRPr="00AF776F">
        <w:rPr>
          <w:rFonts w:ascii="Times New Roman" w:eastAsia="Calibri" w:hAnsi="Times New Roman" w:cs="Times New Roman"/>
          <w:sz w:val="28"/>
          <w:szCs w:val="28"/>
          <w:lang w:val="kk-KZ"/>
        </w:rPr>
        <w:t>.</w:t>
      </w:r>
    </w:p>
    <w:p w:rsidR="00813F8A" w:rsidRDefault="00270543" w:rsidP="00120FCA">
      <w:pPr>
        <w:tabs>
          <w:tab w:val="left" w:pos="709"/>
          <w:tab w:val="left" w:pos="851"/>
        </w:tabs>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ДДҰ жанында 1999 жылдан бастап республиканың 4853 мектебінде «Денсаулықты нығайтуға ықпал ететін мектептер» жобасы енгізілуде. «Қазақстанда денсаулықты нығайтуға ықпал ететін мектептер» санын арттыру үшін Еуропадағы денсаулық мектептері желісінің сайтына ұқсас қазақстандық сайт құру жоспарлануда</w:t>
      </w:r>
      <w:r w:rsidRPr="00AF776F">
        <w:rPr>
          <w:rFonts w:ascii="Times New Roman" w:eastAsia="Calibri" w:hAnsi="Times New Roman" w:cs="Times New Roman"/>
          <w:color w:val="000000"/>
          <w:sz w:val="28"/>
          <w:szCs w:val="28"/>
          <w:vertAlign w:val="superscript"/>
        </w:rPr>
        <w:footnoteReference w:id="43"/>
      </w:r>
      <w:r w:rsidRPr="00AF776F">
        <w:rPr>
          <w:rFonts w:ascii="Times New Roman" w:eastAsia="Calibri" w:hAnsi="Times New Roman" w:cs="Times New Roman"/>
          <w:sz w:val="28"/>
          <w:szCs w:val="28"/>
          <w:lang w:val="kk-KZ"/>
        </w:rPr>
        <w:t xml:space="preserve">. ДДҰ «Қазақстанда денсаулықты нығайтуға ықпал ететін мектептер» жобасын енгізу балалар </w:t>
      </w:r>
      <w:r w:rsidR="00BB5247" w:rsidRPr="00AF776F">
        <w:rPr>
          <w:rFonts w:ascii="Times New Roman" w:eastAsia="Calibri" w:hAnsi="Times New Roman" w:cs="Times New Roman"/>
          <w:sz w:val="28"/>
          <w:szCs w:val="28"/>
          <w:lang w:val="kk-KZ"/>
        </w:rPr>
        <w:br/>
      </w:r>
      <w:r w:rsidRPr="00AF776F">
        <w:rPr>
          <w:rFonts w:ascii="Times New Roman" w:eastAsia="Calibri" w:hAnsi="Times New Roman" w:cs="Times New Roman"/>
          <w:sz w:val="28"/>
          <w:szCs w:val="28"/>
          <w:lang w:val="kk-KZ"/>
        </w:rPr>
        <w:t>мен жасөспірімдердің денсаулығын қолдауға және нығайтуға жағдай жасауға мүмкіндік береді. 2018 жылы республикада 735 мектеп ДДҰ «Денсаулықты нығайтуға ықпал ететін мектептер» жобасын іске асырды, соның ішінде 26 – Астанада, 27 – Алматыда.</w:t>
      </w:r>
    </w:p>
    <w:p w:rsidR="001E7D5E" w:rsidRDefault="001E7D5E" w:rsidP="00120FCA">
      <w:pPr>
        <w:tabs>
          <w:tab w:val="left" w:pos="709"/>
          <w:tab w:val="left" w:pos="851"/>
        </w:tabs>
        <w:spacing w:after="0" w:line="276" w:lineRule="auto"/>
        <w:ind w:firstLine="709"/>
        <w:jc w:val="both"/>
        <w:rPr>
          <w:rFonts w:ascii="Times New Roman" w:eastAsia="Calibri"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20</w:t>
      </w:r>
      <w:r w:rsidRPr="00AF776F">
        <w:fldChar w:fldCharType="end"/>
      </w:r>
      <w:r w:rsidRPr="00AF776F">
        <w:rPr>
          <w:lang w:val="kk-KZ"/>
        </w:rPr>
        <w:t>-кесте. Денсаулықты нығайтуға ықпал ететін мектептер саны (ДНЫМ)</w:t>
      </w:r>
    </w:p>
    <w:tbl>
      <w:tblPr>
        <w:tblStyle w:val="1-10"/>
        <w:tblW w:w="4845" w:type="pct"/>
        <w:tblInd w:w="392" w:type="dxa"/>
        <w:tblLook w:val="04A0" w:firstRow="1" w:lastRow="0" w:firstColumn="1" w:lastColumn="0" w:noHBand="0" w:noVBand="1"/>
      </w:tblPr>
      <w:tblGrid>
        <w:gridCol w:w="899"/>
        <w:gridCol w:w="489"/>
        <w:gridCol w:w="489"/>
        <w:gridCol w:w="489"/>
        <w:gridCol w:w="489"/>
        <w:gridCol w:w="489"/>
        <w:gridCol w:w="488"/>
        <w:gridCol w:w="488"/>
        <w:gridCol w:w="488"/>
        <w:gridCol w:w="488"/>
        <w:gridCol w:w="488"/>
        <w:gridCol w:w="488"/>
        <w:gridCol w:w="488"/>
        <w:gridCol w:w="488"/>
        <w:gridCol w:w="563"/>
        <w:gridCol w:w="488"/>
        <w:gridCol w:w="563"/>
        <w:gridCol w:w="550"/>
      </w:tblGrid>
      <w:tr w:rsidR="00270543" w:rsidRPr="004059CD" w:rsidTr="001E7D5E">
        <w:trPr>
          <w:cnfStyle w:val="100000000000" w:firstRow="1" w:lastRow="0" w:firstColumn="0" w:lastColumn="0" w:oddVBand="0" w:evenVBand="0" w:oddHBand="0" w:evenHBand="0" w:firstRowFirstColumn="0" w:firstRowLastColumn="0" w:lastRowFirstColumn="0" w:lastRowLastColumn="0"/>
          <w:trHeight w:val="2642"/>
        </w:trPr>
        <w:tc>
          <w:tcPr>
            <w:cnfStyle w:val="001000000000" w:firstRow="0" w:lastRow="0" w:firstColumn="1" w:lastColumn="0" w:oddVBand="0" w:evenVBand="0" w:oddHBand="0" w:evenHBand="0" w:firstRowFirstColumn="0" w:firstRowLastColumn="0" w:lastRowFirstColumn="0" w:lastRowLastColumn="0"/>
            <w:tcW w:w="478" w:type="pct"/>
            <w:textDirection w:val="btLr"/>
            <w:hideMark/>
          </w:tcPr>
          <w:p w:rsidR="00270543" w:rsidRPr="004059CD" w:rsidRDefault="00270543" w:rsidP="00545B47">
            <w:pPr>
              <w:ind w:left="113" w:right="113"/>
              <w:jc w:val="both"/>
              <w:rPr>
                <w:rFonts w:ascii="Times New Roman" w:hAnsi="Times New Roman" w:cs="Times New Roman"/>
                <w:bCs w:val="0"/>
                <w:color w:val="000000"/>
                <w:sz w:val="20"/>
                <w:szCs w:val="20"/>
              </w:rPr>
            </w:pPr>
            <w:r w:rsidRPr="004059CD">
              <w:rPr>
                <w:rFonts w:ascii="Times New Roman" w:hAnsi="Times New Roman" w:cs="Times New Roman"/>
                <w:bCs w:val="0"/>
                <w:color w:val="000000"/>
                <w:sz w:val="20"/>
                <w:szCs w:val="20"/>
              </w:rPr>
              <w:t>Обл</w:t>
            </w:r>
            <w:r w:rsidRPr="004059CD">
              <w:rPr>
                <w:rFonts w:ascii="Times New Roman" w:hAnsi="Times New Roman" w:cs="Times New Roman"/>
                <w:bCs w:val="0"/>
                <w:color w:val="000000"/>
                <w:sz w:val="20"/>
                <w:szCs w:val="20"/>
                <w:lang w:val="kk-KZ"/>
              </w:rPr>
              <w:t>ыс</w:t>
            </w:r>
          </w:p>
        </w:tc>
        <w:tc>
          <w:tcPr>
            <w:tcW w:w="260"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Астана қ.</w:t>
            </w:r>
          </w:p>
        </w:tc>
        <w:tc>
          <w:tcPr>
            <w:tcW w:w="260"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Алматы қ.</w:t>
            </w:r>
          </w:p>
        </w:tc>
        <w:tc>
          <w:tcPr>
            <w:tcW w:w="260"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Ақмола</w:t>
            </w:r>
          </w:p>
        </w:tc>
        <w:tc>
          <w:tcPr>
            <w:tcW w:w="260"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Ақтөбе</w:t>
            </w:r>
          </w:p>
        </w:tc>
        <w:tc>
          <w:tcPr>
            <w:tcW w:w="260"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rPr>
              <w:t>Атырау</w:t>
            </w:r>
          </w:p>
        </w:tc>
        <w:tc>
          <w:tcPr>
            <w:tcW w:w="259"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Алматы</w:t>
            </w:r>
          </w:p>
        </w:tc>
        <w:tc>
          <w:tcPr>
            <w:tcW w:w="259"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ШҚО</w:t>
            </w:r>
          </w:p>
        </w:tc>
        <w:tc>
          <w:tcPr>
            <w:tcW w:w="259"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rPr>
              <w:t>Жамбыл</w:t>
            </w:r>
          </w:p>
        </w:tc>
        <w:tc>
          <w:tcPr>
            <w:tcW w:w="259"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БҚО</w:t>
            </w:r>
          </w:p>
        </w:tc>
        <w:tc>
          <w:tcPr>
            <w:tcW w:w="259"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Қарағанды</w:t>
            </w:r>
          </w:p>
        </w:tc>
        <w:tc>
          <w:tcPr>
            <w:tcW w:w="259"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Қостанай</w:t>
            </w:r>
          </w:p>
        </w:tc>
        <w:tc>
          <w:tcPr>
            <w:tcW w:w="259"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kk-KZ"/>
              </w:rPr>
            </w:pPr>
            <w:r w:rsidRPr="004059CD">
              <w:rPr>
                <w:rFonts w:ascii="Times New Roman" w:hAnsi="Times New Roman" w:cs="Times New Roman"/>
                <w:bCs/>
                <w:color w:val="000000"/>
                <w:sz w:val="20"/>
                <w:szCs w:val="20"/>
                <w:lang w:val="kk-KZ"/>
              </w:rPr>
              <w:t>Қызылорда</w:t>
            </w:r>
          </w:p>
        </w:tc>
        <w:tc>
          <w:tcPr>
            <w:tcW w:w="259"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Маңғыстау</w:t>
            </w:r>
          </w:p>
        </w:tc>
        <w:tc>
          <w:tcPr>
            <w:tcW w:w="299"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rPr>
              <w:t>Павлодар</w:t>
            </w:r>
          </w:p>
        </w:tc>
        <w:tc>
          <w:tcPr>
            <w:tcW w:w="259"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СҚО</w:t>
            </w:r>
          </w:p>
        </w:tc>
        <w:tc>
          <w:tcPr>
            <w:tcW w:w="299"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bCs/>
                <w:color w:val="000000"/>
                <w:sz w:val="20"/>
                <w:szCs w:val="20"/>
                <w:lang w:val="kk-KZ"/>
              </w:rPr>
              <w:t>Түркістан</w:t>
            </w:r>
          </w:p>
        </w:tc>
        <w:tc>
          <w:tcPr>
            <w:tcW w:w="292" w:type="pct"/>
            <w:textDirection w:val="btLr"/>
            <w:hideMark/>
          </w:tcPr>
          <w:p w:rsidR="00270543" w:rsidRPr="004059CD" w:rsidRDefault="00270543" w:rsidP="00545B47">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4059CD">
              <w:rPr>
                <w:rFonts w:ascii="Times New Roman" w:hAnsi="Times New Roman" w:cs="Times New Roman"/>
                <w:bCs/>
                <w:color w:val="000000"/>
                <w:sz w:val="20"/>
                <w:szCs w:val="20"/>
                <w:lang w:val="kk-KZ"/>
              </w:rPr>
              <w:t>Қазақстан</w:t>
            </w:r>
          </w:p>
        </w:tc>
      </w:tr>
      <w:tr w:rsidR="00732275" w:rsidRPr="004059CD" w:rsidTr="001E7D5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78" w:type="pct"/>
            <w:hideMark/>
          </w:tcPr>
          <w:p w:rsidR="00270543" w:rsidRPr="004059CD" w:rsidRDefault="00270543" w:rsidP="00545B47">
            <w:pPr>
              <w:jc w:val="both"/>
              <w:rPr>
                <w:rFonts w:ascii="Times New Roman" w:hAnsi="Times New Roman" w:cs="Times New Roman"/>
                <w:b w:val="0"/>
                <w:bCs w:val="0"/>
                <w:color w:val="000000"/>
                <w:sz w:val="20"/>
                <w:szCs w:val="20"/>
                <w:highlight w:val="darkGray"/>
              </w:rPr>
            </w:pPr>
            <w:r w:rsidRPr="004059CD">
              <w:rPr>
                <w:rFonts w:ascii="Times New Roman" w:hAnsi="Times New Roman" w:cs="Times New Roman"/>
                <w:bCs w:val="0"/>
                <w:sz w:val="20"/>
                <w:szCs w:val="20"/>
                <w:lang w:val="kk-KZ"/>
              </w:rPr>
              <w:t>ДНЫМ саны</w:t>
            </w:r>
          </w:p>
        </w:tc>
        <w:tc>
          <w:tcPr>
            <w:tcW w:w="260"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26</w:t>
            </w:r>
          </w:p>
        </w:tc>
        <w:tc>
          <w:tcPr>
            <w:tcW w:w="260"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27</w:t>
            </w:r>
          </w:p>
        </w:tc>
        <w:tc>
          <w:tcPr>
            <w:tcW w:w="260"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45</w:t>
            </w:r>
          </w:p>
        </w:tc>
        <w:tc>
          <w:tcPr>
            <w:tcW w:w="260"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51</w:t>
            </w:r>
          </w:p>
        </w:tc>
        <w:tc>
          <w:tcPr>
            <w:tcW w:w="260"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75</w:t>
            </w:r>
          </w:p>
        </w:tc>
        <w:tc>
          <w:tcPr>
            <w:tcW w:w="259"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21</w:t>
            </w:r>
          </w:p>
        </w:tc>
        <w:tc>
          <w:tcPr>
            <w:tcW w:w="259"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34</w:t>
            </w:r>
          </w:p>
        </w:tc>
        <w:tc>
          <w:tcPr>
            <w:tcW w:w="259"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25</w:t>
            </w:r>
          </w:p>
        </w:tc>
        <w:tc>
          <w:tcPr>
            <w:tcW w:w="259"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49</w:t>
            </w:r>
          </w:p>
        </w:tc>
        <w:tc>
          <w:tcPr>
            <w:tcW w:w="259"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15</w:t>
            </w:r>
          </w:p>
        </w:tc>
        <w:tc>
          <w:tcPr>
            <w:tcW w:w="259"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71</w:t>
            </w:r>
          </w:p>
        </w:tc>
        <w:tc>
          <w:tcPr>
            <w:tcW w:w="259"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2</w:t>
            </w:r>
          </w:p>
        </w:tc>
        <w:tc>
          <w:tcPr>
            <w:tcW w:w="259"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2</w:t>
            </w:r>
          </w:p>
        </w:tc>
        <w:tc>
          <w:tcPr>
            <w:tcW w:w="299"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103</w:t>
            </w:r>
          </w:p>
        </w:tc>
        <w:tc>
          <w:tcPr>
            <w:tcW w:w="259"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74</w:t>
            </w:r>
          </w:p>
        </w:tc>
        <w:tc>
          <w:tcPr>
            <w:tcW w:w="299"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059CD">
              <w:rPr>
                <w:rFonts w:ascii="Times New Roman" w:hAnsi="Times New Roman" w:cs="Times New Roman"/>
                <w:color w:val="000000"/>
                <w:sz w:val="20"/>
                <w:szCs w:val="20"/>
              </w:rPr>
              <w:t>115</w:t>
            </w:r>
          </w:p>
        </w:tc>
        <w:tc>
          <w:tcPr>
            <w:tcW w:w="292" w:type="pct"/>
            <w:hideMark/>
          </w:tcPr>
          <w:p w:rsidR="00270543" w:rsidRPr="004059CD" w:rsidRDefault="00270543" w:rsidP="00545B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4059CD">
              <w:rPr>
                <w:rFonts w:ascii="Times New Roman" w:hAnsi="Times New Roman" w:cs="Times New Roman"/>
                <w:b/>
                <w:bCs/>
                <w:color w:val="000000"/>
                <w:sz w:val="20"/>
                <w:szCs w:val="20"/>
              </w:rPr>
              <w:t>735</w:t>
            </w:r>
          </w:p>
        </w:tc>
      </w:tr>
    </w:tbl>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ДСМ</w:t>
      </w:r>
    </w:p>
    <w:p w:rsidR="00813F8A" w:rsidRDefault="00270543" w:rsidP="00864040">
      <w:pPr>
        <w:widowControl w:val="0"/>
        <w:spacing w:after="0" w:line="276" w:lineRule="auto"/>
        <w:ind w:firstLine="709"/>
        <w:contextualSpacing/>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Салауатты өмір салты мәселелерін іске асыру шеңберінде оқушылар халықаралық, дүниежүзілік, ұлттық күндерге, айлықтарға, онкүндіктерге және республикадағы кең ауқымды акцияларға қатысады. Іс-шараларды өткізудегі оқушылардың қамтылуының ең үлкен көрсеткіші 2015 жылы – 2 743 732 адамды құрады.</w:t>
      </w:r>
    </w:p>
    <w:p w:rsidR="00270543" w:rsidRDefault="00270543" w:rsidP="00864040">
      <w:pPr>
        <w:widowControl w:val="0"/>
        <w:spacing w:after="0" w:line="276" w:lineRule="auto"/>
        <w:ind w:firstLine="709"/>
        <w:contextualSpacing/>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Салауатты өмір салтын насихаттау, салауатты тамақтану және дене белсенділігі принциптерін насихаттау мақсатында Облыстық салауатты өмір салтын қалыптастыру орталықтары алғашқы медициналық-санитарлық көмек желісі арқылы республиканың қалалары мен аудандарына парақшалар, буклеттер, плакаттар таратады. Мектептерде ақпараттық-білім беру материалдары (баспа өнімдері және әлеуметтік аудио-бейне</w:t>
      </w:r>
      <w:r w:rsidR="004059CD">
        <w:rPr>
          <w:rFonts w:ascii="Times New Roman" w:eastAsia="Calibri" w:hAnsi="Times New Roman" w:cs="Times New Roman"/>
          <w:sz w:val="28"/>
          <w:szCs w:val="28"/>
          <w:lang w:val="kk-KZ"/>
        </w:rPr>
        <w:t xml:space="preserve"> </w:t>
      </w:r>
      <w:r w:rsidRPr="00AF776F">
        <w:rPr>
          <w:rFonts w:ascii="Times New Roman" w:eastAsia="Calibri" w:hAnsi="Times New Roman" w:cs="Times New Roman"/>
          <w:sz w:val="28"/>
          <w:szCs w:val="28"/>
          <w:lang w:val="kk-KZ"/>
        </w:rPr>
        <w:t xml:space="preserve">роликтердің </w:t>
      </w:r>
      <w:r w:rsidRPr="00AF776F">
        <w:rPr>
          <w:rFonts w:ascii="Times New Roman" w:eastAsia="Calibri" w:hAnsi="Times New Roman" w:cs="Times New Roman"/>
          <w:sz w:val="28"/>
          <w:szCs w:val="28"/>
          <w:lang w:val="kk-KZ"/>
        </w:rPr>
        <w:lastRenderedPageBreak/>
        <w:t>электрондық көшірмелері) таратылады.</w:t>
      </w:r>
    </w:p>
    <w:p w:rsidR="00270543" w:rsidRPr="00AF776F" w:rsidRDefault="00270543" w:rsidP="00864040">
      <w:pPr>
        <w:widowControl w:val="0"/>
        <w:spacing w:after="0" w:line="276" w:lineRule="auto"/>
        <w:ind w:firstLine="709"/>
        <w:contextualSpacing/>
        <w:jc w:val="both"/>
        <w:rPr>
          <w:rFonts w:ascii="Times New Roman" w:eastAsia="Calibri" w:hAnsi="Times New Roman" w:cs="Times New Roman"/>
          <w:bCs/>
          <w:sz w:val="28"/>
          <w:szCs w:val="28"/>
          <w:lang w:val="kk-KZ"/>
        </w:rPr>
      </w:pPr>
      <w:r w:rsidRPr="00AF776F">
        <w:rPr>
          <w:rFonts w:ascii="Times New Roman" w:eastAsia="Calibri" w:hAnsi="Times New Roman" w:cs="Times New Roman"/>
          <w:bCs/>
          <w:sz w:val="28"/>
          <w:szCs w:val="28"/>
          <w:lang w:val="kk-KZ"/>
        </w:rPr>
        <w:t>2017 жылдан бастап қоғамдық денсаулық сақтау қызметін дамыту жөніндегі ұлттық жоба енгізілуде, оның шеңберінде мектеп медицинасын жақсарту және пилоттық мектептердің табысты тәжірибесін ДДҰ әдістемесіне сәйкес Қазақстанның барлық мектептеріне тарату көзделген.</w:t>
      </w:r>
    </w:p>
    <w:p w:rsidR="00270543" w:rsidRDefault="00270543" w:rsidP="00120FCA">
      <w:pPr>
        <w:tabs>
          <w:tab w:val="left" w:pos="851"/>
        </w:tabs>
        <w:suppressAutoHyphens/>
        <w:spacing w:after="0" w:line="276" w:lineRule="auto"/>
        <w:ind w:firstLine="851"/>
        <w:contextualSpacing/>
        <w:jc w:val="both"/>
        <w:rPr>
          <w:rFonts w:ascii="Times New Roman" w:eastAsia="Calibri" w:hAnsi="Times New Roman" w:cs="Times New Roman"/>
          <w:bCs/>
          <w:sz w:val="28"/>
          <w:szCs w:val="28"/>
          <w:lang w:val="kk-KZ"/>
        </w:rPr>
      </w:pPr>
      <w:r w:rsidRPr="00AF776F">
        <w:rPr>
          <w:rFonts w:ascii="Times New Roman" w:eastAsia="Calibri" w:hAnsi="Times New Roman" w:cs="Times New Roman"/>
          <w:bCs/>
          <w:sz w:val="28"/>
          <w:szCs w:val="28"/>
          <w:lang w:val="kk-KZ"/>
        </w:rPr>
        <w:t>2018 жылы мектеп жасындағы балалардың жалпы санынан ұйымдастырылған демалыс пен сауықтырумен қамтылған өмірдің қиын жағдайына тап болған балалардың үлесі жоспар бойынша – 72%-ды, іс жүзінде – 75,3%-ды құрады</w:t>
      </w:r>
      <w:r w:rsidRPr="00AF776F">
        <w:rPr>
          <w:rFonts w:ascii="Times New Roman" w:eastAsia="Calibri" w:hAnsi="Times New Roman" w:cs="Times New Roman"/>
          <w:color w:val="000000"/>
          <w:sz w:val="28"/>
          <w:szCs w:val="28"/>
          <w:vertAlign w:val="superscript"/>
        </w:rPr>
        <w:footnoteReference w:id="44"/>
      </w:r>
      <w:r w:rsidRPr="00AF776F">
        <w:rPr>
          <w:rFonts w:ascii="Times New Roman" w:eastAsia="Calibri" w:hAnsi="Times New Roman" w:cs="Times New Roman"/>
          <w:bCs/>
          <w:sz w:val="28"/>
          <w:szCs w:val="28"/>
          <w:lang w:val="kk-KZ"/>
        </w:rPr>
        <w:t>.</w:t>
      </w:r>
    </w:p>
    <w:p w:rsidR="00DD72A5" w:rsidRDefault="00DD72A5" w:rsidP="00120FCA">
      <w:pPr>
        <w:tabs>
          <w:tab w:val="left" w:pos="851"/>
        </w:tabs>
        <w:suppressAutoHyphens/>
        <w:spacing w:after="0" w:line="276" w:lineRule="auto"/>
        <w:ind w:firstLine="851"/>
        <w:contextualSpacing/>
        <w:jc w:val="both"/>
        <w:rPr>
          <w:rFonts w:ascii="Times New Roman" w:eastAsia="Calibri" w:hAnsi="Times New Roman" w:cs="Times New Roman"/>
          <w:bCs/>
          <w:sz w:val="28"/>
          <w:szCs w:val="28"/>
          <w:lang w:val="kk-KZ"/>
        </w:rPr>
      </w:pPr>
    </w:p>
    <w:p w:rsidR="00DD72A5" w:rsidRDefault="00DD72A5" w:rsidP="00120FCA">
      <w:pPr>
        <w:tabs>
          <w:tab w:val="left" w:pos="851"/>
        </w:tabs>
        <w:suppressAutoHyphens/>
        <w:spacing w:after="0" w:line="276" w:lineRule="auto"/>
        <w:ind w:firstLine="851"/>
        <w:contextualSpacing/>
        <w:jc w:val="both"/>
        <w:rPr>
          <w:rFonts w:ascii="Times New Roman" w:eastAsia="Calibri" w:hAnsi="Times New Roman" w:cs="Times New Roman"/>
          <w:bCs/>
          <w:sz w:val="28"/>
          <w:szCs w:val="28"/>
          <w:lang w:val="kk-KZ"/>
        </w:rPr>
      </w:pPr>
    </w:p>
    <w:p w:rsidR="00DD72A5" w:rsidRDefault="00DD72A5" w:rsidP="00120FCA">
      <w:pPr>
        <w:tabs>
          <w:tab w:val="left" w:pos="851"/>
        </w:tabs>
        <w:suppressAutoHyphens/>
        <w:spacing w:after="0" w:line="276" w:lineRule="auto"/>
        <w:ind w:firstLine="851"/>
        <w:contextualSpacing/>
        <w:jc w:val="both"/>
        <w:rPr>
          <w:rFonts w:ascii="Times New Roman" w:eastAsia="Calibri" w:hAnsi="Times New Roman" w:cs="Times New Roman"/>
          <w:bCs/>
          <w:sz w:val="28"/>
          <w:szCs w:val="28"/>
          <w:lang w:val="kk-KZ"/>
        </w:rPr>
      </w:pPr>
    </w:p>
    <w:p w:rsidR="00DD72A5" w:rsidRDefault="00DD72A5" w:rsidP="00120FCA">
      <w:pPr>
        <w:tabs>
          <w:tab w:val="left" w:pos="851"/>
        </w:tabs>
        <w:suppressAutoHyphens/>
        <w:spacing w:after="0" w:line="276" w:lineRule="auto"/>
        <w:ind w:firstLine="851"/>
        <w:contextualSpacing/>
        <w:jc w:val="both"/>
        <w:rPr>
          <w:rFonts w:ascii="Times New Roman" w:eastAsia="Calibri" w:hAnsi="Times New Roman" w:cs="Times New Roman"/>
          <w:bCs/>
          <w:sz w:val="28"/>
          <w:szCs w:val="28"/>
          <w:lang w:val="kk-KZ"/>
        </w:rPr>
      </w:pPr>
    </w:p>
    <w:p w:rsidR="00DD72A5" w:rsidRDefault="00DD72A5">
      <w:pP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br w:type="page"/>
      </w:r>
    </w:p>
    <w:p w:rsidR="00270543" w:rsidRPr="00813F8A" w:rsidRDefault="00270543" w:rsidP="00C437D2">
      <w:pPr>
        <w:pStyle w:val="1"/>
      </w:pPr>
      <w:bookmarkStart w:id="42" w:name="_Toc536734455"/>
      <w:bookmarkStart w:id="43" w:name="_Toc6785394"/>
      <w:bookmarkStart w:id="44" w:name="_Toc536011439"/>
      <w:r w:rsidRPr="00813F8A">
        <w:lastRenderedPageBreak/>
        <w:t xml:space="preserve">Тарау. Балаларды және балалы отбасыларды </w:t>
      </w:r>
      <w:r w:rsidR="00C437D2" w:rsidRPr="00813F8A">
        <w:t>әлеуметтік қолдау</w:t>
      </w:r>
      <w:bookmarkEnd w:id="42"/>
      <w:bookmarkEnd w:id="43"/>
    </w:p>
    <w:p w:rsidR="00813F8A" w:rsidRDefault="00270543" w:rsidP="00335ECB">
      <w:pPr>
        <w:pStyle w:val="2"/>
        <w:numPr>
          <w:ilvl w:val="1"/>
          <w:numId w:val="39"/>
        </w:numPr>
        <w:rPr>
          <w:rFonts w:eastAsiaTheme="majorEastAsia"/>
        </w:rPr>
      </w:pPr>
      <w:bookmarkStart w:id="45" w:name="_Toc536734456"/>
      <w:bookmarkStart w:id="46" w:name="_Toc6785395"/>
      <w:r w:rsidRPr="00AF776F">
        <w:rPr>
          <w:rFonts w:eastAsiaTheme="majorEastAsia"/>
        </w:rPr>
        <w:t>Балалы отбасыларды әлеуметтік қорғау және қолдау жүйесі және оның тиімділігі</w:t>
      </w:r>
      <w:bookmarkEnd w:id="45"/>
      <w:bookmarkEnd w:id="46"/>
    </w:p>
    <w:p w:rsidR="00270543" w:rsidRPr="00AF776F" w:rsidRDefault="00270543" w:rsidP="001E7D5E">
      <w:pPr>
        <w:pStyle w:val="Default"/>
        <w:spacing w:after="0" w:line="276" w:lineRule="auto"/>
        <w:ind w:firstLine="709"/>
        <w:rPr>
          <w:rFonts w:ascii="Times New Roman" w:hAnsi="Times New Roman" w:cs="Times New Roman"/>
          <w:iCs/>
          <w:color w:val="auto"/>
          <w:sz w:val="28"/>
          <w:szCs w:val="28"/>
          <w:lang w:val="kk-KZ"/>
        </w:rPr>
      </w:pPr>
      <w:r w:rsidRPr="00AF776F">
        <w:rPr>
          <w:rFonts w:ascii="Times New Roman" w:hAnsi="Times New Roman" w:cs="Times New Roman"/>
          <w:iCs/>
          <w:sz w:val="28"/>
          <w:szCs w:val="28"/>
          <w:lang w:val="kk-KZ"/>
        </w:rPr>
        <w:t xml:space="preserve">Отбасын әлеуметтік қолдау қазіргі мемлекеттің әлеуметтік саясатының ажырамас бөлігі. </w:t>
      </w:r>
      <w:r w:rsidRPr="00AF776F">
        <w:rPr>
          <w:rFonts w:ascii="Times New Roman" w:hAnsi="Times New Roman" w:cs="Times New Roman"/>
          <w:iCs/>
          <w:color w:val="auto"/>
          <w:sz w:val="28"/>
          <w:szCs w:val="28"/>
          <w:lang w:val="kk-KZ"/>
        </w:rPr>
        <w:t>Дамыған елдердің басым көпшілігінде халықты әлеуметтік қорғау жүйесі ынтымақтастық және азаматтардың оны қаржыландыруға, бірінші кезекте салық төлеу арқылы бірлесіп қатысу қағидаларына негізделген. «Ол әлеуметтік кепілдіктер жүйесін қамтиды, оның ішінде отбасылық жәрдемақы және балалардың тууы мен тәрбиесі, отағасының жұмысынан немесе еңбекке қабілеттілігінен айырылу, ата-анасының біреуінің болмауы сияқты өмірлік жағдайларда отбасыларды қолдаудың басқа да түрлері кіреді»</w:t>
      </w:r>
      <w:r w:rsidRPr="00AF776F">
        <w:rPr>
          <w:rFonts w:ascii="Times New Roman" w:hAnsi="Times New Roman" w:cs="Times New Roman"/>
          <w:iCs/>
          <w:color w:val="auto"/>
          <w:vertAlign w:val="superscript"/>
        </w:rPr>
        <w:footnoteReference w:id="45"/>
      </w:r>
      <w:r w:rsidRPr="00AF776F">
        <w:rPr>
          <w:rFonts w:ascii="Times New Roman" w:hAnsi="Times New Roman" w:cs="Times New Roman"/>
          <w:iCs/>
          <w:color w:val="auto"/>
          <w:sz w:val="28"/>
          <w:szCs w:val="28"/>
          <w:lang w:val="kk-KZ"/>
        </w:rPr>
        <w:t>.</w:t>
      </w:r>
    </w:p>
    <w:p w:rsidR="00813F8A" w:rsidRDefault="00270543" w:rsidP="001E7D5E">
      <w:pPr>
        <w:pStyle w:val="Default"/>
        <w:spacing w:after="0" w:line="276" w:lineRule="auto"/>
        <w:ind w:firstLine="708"/>
        <w:rPr>
          <w:rFonts w:ascii="Times New Roman" w:hAnsi="Times New Roman" w:cs="Times New Roman"/>
          <w:iCs/>
          <w:color w:val="auto"/>
          <w:sz w:val="28"/>
          <w:szCs w:val="28"/>
          <w:lang w:val="kk-KZ"/>
        </w:rPr>
      </w:pPr>
      <w:r w:rsidRPr="00AF776F">
        <w:rPr>
          <w:rFonts w:ascii="Times New Roman" w:hAnsi="Times New Roman" w:cs="Times New Roman"/>
          <w:iCs/>
          <w:color w:val="auto"/>
          <w:sz w:val="28"/>
          <w:szCs w:val="28"/>
          <w:lang w:val="kk-KZ"/>
        </w:rPr>
        <w:t>Қазақстанда балалы отбасыларды әлеуметтік қолдаудың ұлттық моделінің негізгі басымдықтары:</w:t>
      </w:r>
    </w:p>
    <w:p w:rsidR="00813F8A" w:rsidRDefault="00270543" w:rsidP="001E7D5E">
      <w:pPr>
        <w:pStyle w:val="Default"/>
        <w:spacing w:after="0" w:line="276" w:lineRule="auto"/>
        <w:ind w:firstLine="708"/>
        <w:rPr>
          <w:rFonts w:ascii="Times New Roman" w:hAnsi="Times New Roman" w:cs="Times New Roman"/>
          <w:iCs/>
          <w:color w:val="auto"/>
          <w:sz w:val="28"/>
          <w:szCs w:val="28"/>
          <w:lang w:val="kk-KZ"/>
        </w:rPr>
      </w:pPr>
      <w:r w:rsidRPr="00AF776F">
        <w:rPr>
          <w:rFonts w:ascii="Times New Roman" w:hAnsi="Times New Roman" w:cs="Times New Roman"/>
          <w:iCs/>
          <w:color w:val="auto"/>
          <w:sz w:val="28"/>
          <w:szCs w:val="28"/>
          <w:lang w:val="kk-KZ"/>
        </w:rPr>
        <w:t>1) бала тууды ынталандыру;</w:t>
      </w:r>
    </w:p>
    <w:p w:rsidR="00813F8A" w:rsidRDefault="00270543" w:rsidP="001E7D5E">
      <w:pPr>
        <w:pStyle w:val="Default"/>
        <w:spacing w:after="0" w:line="276" w:lineRule="auto"/>
        <w:ind w:firstLine="708"/>
        <w:rPr>
          <w:rFonts w:ascii="Times New Roman" w:hAnsi="Times New Roman" w:cs="Times New Roman"/>
          <w:iCs/>
          <w:color w:val="auto"/>
          <w:sz w:val="28"/>
          <w:szCs w:val="28"/>
          <w:lang w:val="kk-KZ"/>
        </w:rPr>
      </w:pPr>
      <w:r w:rsidRPr="00AF776F">
        <w:rPr>
          <w:rFonts w:ascii="Times New Roman" w:hAnsi="Times New Roman" w:cs="Times New Roman"/>
          <w:iCs/>
          <w:color w:val="auto"/>
          <w:sz w:val="28"/>
          <w:szCs w:val="28"/>
          <w:lang w:val="kk-KZ"/>
        </w:rPr>
        <w:t>2) көп балалы аналардың беделі мен мәртебесін арттыру;</w:t>
      </w:r>
    </w:p>
    <w:p w:rsidR="00813F8A" w:rsidRDefault="00270543" w:rsidP="004059CD">
      <w:pPr>
        <w:pStyle w:val="Default"/>
        <w:spacing w:after="0" w:line="240" w:lineRule="auto"/>
        <w:ind w:firstLine="708"/>
        <w:rPr>
          <w:rFonts w:ascii="Times New Roman" w:hAnsi="Times New Roman" w:cs="Times New Roman"/>
          <w:iCs/>
          <w:color w:val="auto"/>
          <w:sz w:val="28"/>
          <w:szCs w:val="28"/>
          <w:lang w:val="kk-KZ"/>
        </w:rPr>
      </w:pPr>
      <w:r w:rsidRPr="00AF776F">
        <w:rPr>
          <w:rFonts w:ascii="Times New Roman" w:hAnsi="Times New Roman" w:cs="Times New Roman"/>
          <w:iCs/>
          <w:color w:val="auto"/>
          <w:sz w:val="28"/>
          <w:szCs w:val="28"/>
          <w:lang w:val="kk-KZ"/>
        </w:rPr>
        <w:t>3) ерекше қажеттіліктері бар балалары бар отбасыларын қолдау;</w:t>
      </w:r>
    </w:p>
    <w:p w:rsidR="00270543" w:rsidRPr="00AF776F" w:rsidRDefault="00270543" w:rsidP="004059CD">
      <w:pPr>
        <w:pStyle w:val="Default"/>
        <w:spacing w:after="0" w:line="240" w:lineRule="auto"/>
        <w:ind w:firstLine="708"/>
        <w:rPr>
          <w:rFonts w:ascii="Times New Roman" w:hAnsi="Times New Roman" w:cs="Times New Roman"/>
          <w:iCs/>
          <w:color w:val="auto"/>
          <w:sz w:val="28"/>
          <w:szCs w:val="28"/>
          <w:lang w:val="kk-KZ"/>
        </w:rPr>
      </w:pPr>
      <w:r w:rsidRPr="00AF776F">
        <w:rPr>
          <w:rFonts w:ascii="Times New Roman" w:hAnsi="Times New Roman" w:cs="Times New Roman"/>
          <w:iCs/>
          <w:color w:val="auto"/>
          <w:sz w:val="28"/>
          <w:szCs w:val="28"/>
          <w:lang w:val="kk-KZ"/>
        </w:rPr>
        <w:t>4) аз қамтылған отбасыларды қолдау</w:t>
      </w:r>
      <w:r w:rsidRPr="00AF776F">
        <w:rPr>
          <w:rStyle w:val="af2"/>
          <w:rFonts w:ascii="Times New Roman" w:hAnsi="Times New Roman" w:cs="Times New Roman"/>
          <w:iCs/>
          <w:color w:val="auto"/>
          <w:sz w:val="28"/>
          <w:szCs w:val="28"/>
        </w:rPr>
        <w:footnoteReference w:id="46"/>
      </w:r>
      <w:r w:rsidRPr="00AF776F">
        <w:rPr>
          <w:rFonts w:ascii="Times New Roman" w:hAnsi="Times New Roman" w:cs="Times New Roman"/>
          <w:iCs/>
          <w:color w:val="auto"/>
          <w:sz w:val="28"/>
          <w:szCs w:val="28"/>
          <w:lang w:val="kk-KZ"/>
        </w:rPr>
        <w:t>.</w:t>
      </w:r>
    </w:p>
    <w:p w:rsidR="00270543" w:rsidRPr="00C032F6" w:rsidRDefault="00270543" w:rsidP="004059CD">
      <w:pPr>
        <w:pStyle w:val="3"/>
        <w:numPr>
          <w:ilvl w:val="2"/>
          <w:numId w:val="39"/>
        </w:numPr>
        <w:tabs>
          <w:tab w:val="clear" w:pos="2410"/>
        </w:tabs>
        <w:spacing w:line="240" w:lineRule="auto"/>
        <w:rPr>
          <w:lang w:val="ru-RU"/>
        </w:rPr>
      </w:pPr>
      <w:r w:rsidRPr="00C032F6">
        <w:rPr>
          <w:lang w:val="ru-RU"/>
        </w:rPr>
        <w:t>Балалы отбасыларға көмек</w:t>
      </w:r>
    </w:p>
    <w:p w:rsidR="00813F8A" w:rsidRDefault="00270543" w:rsidP="001E7D5E">
      <w:pPr>
        <w:pStyle w:val="Default"/>
        <w:spacing w:after="0" w:line="276" w:lineRule="auto"/>
        <w:ind w:firstLine="708"/>
        <w:rPr>
          <w:rFonts w:ascii="Times New Roman" w:hAnsi="Times New Roman" w:cs="Times New Roman"/>
          <w:iCs/>
          <w:color w:val="auto"/>
          <w:sz w:val="28"/>
          <w:szCs w:val="28"/>
          <w:lang w:val="kk-KZ"/>
        </w:rPr>
      </w:pPr>
      <w:r w:rsidRPr="00AF776F">
        <w:rPr>
          <w:rFonts w:ascii="Times New Roman" w:hAnsi="Times New Roman" w:cs="Times New Roman"/>
          <w:iCs/>
          <w:color w:val="auto"/>
          <w:sz w:val="28"/>
          <w:szCs w:val="28"/>
          <w:lang w:val="kk-KZ"/>
        </w:rPr>
        <w:t>Әлеуметтік мемлекет ретінде Қазақстанның алдында «өз азаматтарының лайықты өмір сүруі және мемлекеттің мүмкіндіктеріне барабар жеке тұлғаның еркін дамуы үшін жағдай жасауға бағытталған мемлекеттік саясатты» жүргізу міндеті тұр</w:t>
      </w:r>
      <w:r w:rsidRPr="00AF776F">
        <w:rPr>
          <w:rFonts w:ascii="Times New Roman" w:hAnsi="Times New Roman" w:cs="Times New Roman"/>
          <w:iCs/>
          <w:color w:val="auto"/>
          <w:vertAlign w:val="superscript"/>
        </w:rPr>
        <w:footnoteReference w:id="47"/>
      </w:r>
      <w:r w:rsidRPr="00AF776F">
        <w:rPr>
          <w:rFonts w:ascii="Times New Roman" w:hAnsi="Times New Roman" w:cs="Times New Roman"/>
          <w:iCs/>
          <w:color w:val="auto"/>
          <w:sz w:val="28"/>
          <w:szCs w:val="28"/>
          <w:lang w:val="kk-KZ"/>
        </w:rPr>
        <w:t>.</w:t>
      </w:r>
    </w:p>
    <w:p w:rsidR="00813F8A" w:rsidRDefault="00270543" w:rsidP="001E7D5E">
      <w:pPr>
        <w:pStyle w:val="Default"/>
        <w:spacing w:after="0" w:line="276" w:lineRule="auto"/>
        <w:ind w:firstLine="708"/>
        <w:rPr>
          <w:rFonts w:ascii="Times New Roman" w:hAnsi="Times New Roman" w:cs="Times New Roman"/>
          <w:iCs/>
          <w:color w:val="auto"/>
          <w:sz w:val="28"/>
          <w:szCs w:val="28"/>
          <w:lang w:val="kk-KZ"/>
        </w:rPr>
      </w:pPr>
      <w:r w:rsidRPr="00AF776F">
        <w:rPr>
          <w:rFonts w:ascii="Times New Roman" w:hAnsi="Times New Roman" w:cs="Times New Roman"/>
          <w:iCs/>
          <w:color w:val="auto"/>
          <w:sz w:val="28"/>
          <w:szCs w:val="28"/>
          <w:lang w:val="kk-KZ"/>
        </w:rPr>
        <w:t>Қазақстан Республикасының Еңбек кодексіне сәйкес отбасын қолдау мақсатында жүкті әрбір әйелге болжалды туу мерзіміне дейінгі ұзақтығы 70 күн және бала туылғаннан кейін 56 күн бала туылуы бойынша демалыс беріледі (егер босану кезінде асқынуларымен немесе әйел 2 немесе одан да көп бала босанған болса оған 70 күн демалыс беріледі) (ҚР Еңбек кодексінің 193-бабы).</w:t>
      </w:r>
    </w:p>
    <w:p w:rsidR="00270543" w:rsidRPr="00AF776F" w:rsidRDefault="00270543" w:rsidP="004059CD">
      <w:pPr>
        <w:pStyle w:val="Default"/>
        <w:spacing w:after="0" w:line="240" w:lineRule="auto"/>
        <w:ind w:firstLine="709"/>
        <w:rPr>
          <w:rFonts w:ascii="Times New Roman" w:hAnsi="Times New Roman" w:cs="Times New Roman"/>
          <w:iCs/>
          <w:color w:val="auto"/>
          <w:sz w:val="28"/>
          <w:szCs w:val="28"/>
          <w:lang w:val="kk-KZ"/>
        </w:rPr>
      </w:pPr>
      <w:r w:rsidRPr="00AF776F">
        <w:rPr>
          <w:rFonts w:ascii="Times New Roman" w:hAnsi="Times New Roman" w:cs="Times New Roman"/>
          <w:iCs/>
          <w:color w:val="auto"/>
          <w:sz w:val="28"/>
          <w:szCs w:val="28"/>
          <w:lang w:val="kk-KZ"/>
        </w:rPr>
        <w:lastRenderedPageBreak/>
        <w:t>Кішкентай балалары бар отбасыларға әлеуметтік қолдаудың келесі түрлері көрсетіледі:</w:t>
      </w:r>
    </w:p>
    <w:p w:rsidR="00270543" w:rsidRPr="00AF776F" w:rsidRDefault="00270543" w:rsidP="001E7D5E">
      <w:pPr>
        <w:pStyle w:val="a6"/>
        <w:numPr>
          <w:ilvl w:val="0"/>
          <w:numId w:val="21"/>
        </w:numPr>
        <w:tabs>
          <w:tab w:val="left" w:pos="993"/>
        </w:tabs>
        <w:spacing w:after="0" w:line="276"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баланың тууына байланысты берілетін белгіленген бір жолғы жәрдемақы (2018 жылы бірінші, екінші және үшінші балаға – 91 390 теңге; төртінші және одан көп балаға – 151 515 теңге);</w:t>
      </w:r>
    </w:p>
    <w:p w:rsidR="00270543" w:rsidRPr="00AF776F" w:rsidRDefault="00270543" w:rsidP="001E7D5E">
      <w:pPr>
        <w:numPr>
          <w:ilvl w:val="0"/>
          <w:numId w:val="21"/>
        </w:numPr>
        <w:tabs>
          <w:tab w:val="left" w:pos="851"/>
          <w:tab w:val="left" w:pos="993"/>
        </w:tabs>
        <w:spacing w:after="0" w:line="276" w:lineRule="auto"/>
        <w:jc w:val="both"/>
        <w:rPr>
          <w:rFonts w:ascii="Times New Roman" w:hAnsi="Times New Roman" w:cs="Times New Roman"/>
          <w:b/>
          <w:i/>
          <w:sz w:val="28"/>
          <w:szCs w:val="28"/>
          <w:lang w:val="kk-KZ"/>
        </w:rPr>
      </w:pPr>
      <w:r w:rsidRPr="00AF776F">
        <w:rPr>
          <w:rFonts w:ascii="Times New Roman" w:hAnsi="Times New Roman" w:cs="Times New Roman"/>
          <w:iCs/>
          <w:sz w:val="28"/>
          <w:szCs w:val="28"/>
          <w:lang w:val="kk-KZ"/>
        </w:rPr>
        <w:t xml:space="preserve">бір жылға дейінгі </w:t>
      </w:r>
      <w:r w:rsidRPr="00AF776F">
        <w:rPr>
          <w:rFonts w:ascii="Times New Roman" w:hAnsi="Times New Roman" w:cs="Times New Roman"/>
          <w:b/>
          <w:i/>
          <w:iCs/>
          <w:sz w:val="28"/>
          <w:szCs w:val="28"/>
          <w:lang w:val="kk-KZ"/>
        </w:rPr>
        <w:t>жәрдемақы және әлеуметтік төлемдер</w:t>
      </w:r>
      <w:r w:rsidRPr="00AF776F">
        <w:rPr>
          <w:rFonts w:ascii="Times New Roman" w:hAnsi="Times New Roman" w:cs="Times New Roman"/>
          <w:b/>
          <w:i/>
          <w:sz w:val="28"/>
          <w:szCs w:val="28"/>
          <w:lang w:val="kk-KZ"/>
        </w:rPr>
        <w:t>:</w:t>
      </w:r>
    </w:p>
    <w:p w:rsidR="00270543" w:rsidRPr="00AF776F" w:rsidRDefault="00270543" w:rsidP="001E7D5E">
      <w:pPr>
        <w:pStyle w:val="a6"/>
        <w:numPr>
          <w:ilvl w:val="0"/>
          <w:numId w:val="21"/>
        </w:numPr>
        <w:tabs>
          <w:tab w:val="left" w:pos="709"/>
        </w:tabs>
        <w:spacing w:after="0" w:line="276" w:lineRule="auto"/>
        <w:jc w:val="both"/>
        <w:rPr>
          <w:rFonts w:ascii="Times New Roman" w:hAnsi="Times New Roman" w:cs="Times New Roman"/>
          <w:sz w:val="28"/>
          <w:szCs w:val="28"/>
          <w:shd w:val="clear" w:color="auto" w:fill="FFFFFF"/>
          <w:lang w:val="kk-KZ"/>
        </w:rPr>
      </w:pPr>
      <w:r w:rsidRPr="00AF776F">
        <w:rPr>
          <w:rFonts w:ascii="Times New Roman" w:hAnsi="Times New Roman" w:cs="Times New Roman"/>
          <w:i/>
          <w:iCs/>
          <w:sz w:val="28"/>
          <w:szCs w:val="28"/>
          <w:lang w:val="kk-KZ"/>
        </w:rPr>
        <w:t xml:space="preserve">жұмыс істейтін аналарға: </w:t>
      </w:r>
      <w:r w:rsidRPr="00AF776F">
        <w:rPr>
          <w:rFonts w:ascii="Times New Roman" w:hAnsi="Times New Roman" w:cs="Times New Roman"/>
          <w:iCs/>
          <w:sz w:val="28"/>
          <w:szCs w:val="28"/>
          <w:lang w:val="kk-KZ"/>
        </w:rPr>
        <w:t>бала бір жасқа толғанға дейін оның күтіміне байланысты табысынан айырылған жағдайда Мемлекеттік әлеуметтік сақтандыру қорынан бала туғанға дейін соңғы екі жылдағы орташа айлық табыстың 40% мөлшерінде ай сайынғы әлеуметтік төлемдер, ай сайынғы төлемдер мөлшері 28 284 теңгеден (бір ЖМ) төмен болмайды және 113 140 теңгеден (төрт ЖМ) аспауға тиіс.</w:t>
      </w:r>
    </w:p>
    <w:p w:rsidR="00813F8A" w:rsidRDefault="00270543" w:rsidP="001E7D5E">
      <w:pPr>
        <w:pStyle w:val="a6"/>
        <w:numPr>
          <w:ilvl w:val="0"/>
          <w:numId w:val="21"/>
        </w:numPr>
        <w:tabs>
          <w:tab w:val="left" w:pos="709"/>
        </w:tabs>
        <w:spacing w:after="0" w:line="276" w:lineRule="auto"/>
        <w:jc w:val="both"/>
        <w:rPr>
          <w:rFonts w:ascii="Times New Roman" w:hAnsi="Times New Roman" w:cs="Times New Roman"/>
          <w:sz w:val="28"/>
          <w:szCs w:val="28"/>
          <w:lang w:val="kk-KZ"/>
        </w:rPr>
      </w:pPr>
      <w:r w:rsidRPr="00AF776F">
        <w:rPr>
          <w:rFonts w:ascii="Times New Roman" w:hAnsi="Times New Roman" w:cs="Times New Roman"/>
          <w:i/>
          <w:iCs/>
          <w:sz w:val="28"/>
          <w:szCs w:val="28"/>
          <w:lang w:val="kk-KZ"/>
        </w:rPr>
        <w:t>жұмыс істемейтін аналарға:</w:t>
      </w:r>
      <w:r w:rsidRPr="00AF776F">
        <w:rPr>
          <w:rFonts w:ascii="Times New Roman" w:hAnsi="Times New Roman" w:cs="Times New Roman"/>
          <w:iCs/>
          <w:sz w:val="28"/>
          <w:szCs w:val="28"/>
          <w:lang w:val="kk-KZ"/>
        </w:rPr>
        <w:t xml:space="preserve"> бала бір жасқа толғанға дейін оның күтіміне байланысты ай сайынғы мемлекеттік жәрдемақы. Мөлшері туылған балалардың санына байланысты: бірінші балаға – 13 853 теңге; екінші балаға – 16 379 теңге; үшінші балаға – 18 880 теңге; төртінші және одан кейінгі балаларға – 21 405 теңге.</w:t>
      </w:r>
    </w:p>
    <w:p w:rsidR="00F77E15" w:rsidRDefault="00270543" w:rsidP="001E7D5E">
      <w:pPr>
        <w:pStyle w:val="a6"/>
        <w:numPr>
          <w:ilvl w:val="0"/>
          <w:numId w:val="21"/>
        </w:numPr>
        <w:tabs>
          <w:tab w:val="left" w:pos="851"/>
          <w:tab w:val="left" w:pos="993"/>
        </w:tabs>
        <w:autoSpaceDE w:val="0"/>
        <w:autoSpaceDN w:val="0"/>
        <w:spacing w:after="0" w:line="276" w:lineRule="auto"/>
        <w:jc w:val="both"/>
        <w:rPr>
          <w:rFonts w:ascii="Times New Roman" w:hAnsi="Times New Roman" w:cs="Times New Roman"/>
          <w:iCs/>
          <w:sz w:val="28"/>
          <w:szCs w:val="28"/>
          <w:lang w:val="kk-KZ"/>
        </w:rPr>
      </w:pPr>
      <w:r w:rsidRPr="00AF776F">
        <w:rPr>
          <w:rFonts w:ascii="Times New Roman" w:hAnsi="Times New Roman" w:cs="Times New Roman"/>
          <w:b/>
          <w:i/>
          <w:iCs/>
          <w:sz w:val="28"/>
          <w:szCs w:val="28"/>
          <w:lang w:val="kk-KZ"/>
        </w:rPr>
        <w:t>бір жолғы материалдық көмек</w:t>
      </w:r>
      <w:r w:rsidRPr="00AF776F">
        <w:rPr>
          <w:rFonts w:ascii="Times New Roman" w:hAnsi="Times New Roman" w:cs="Times New Roman"/>
          <w:iCs/>
          <w:sz w:val="28"/>
          <w:szCs w:val="28"/>
          <w:lang w:val="kk-KZ"/>
        </w:rPr>
        <w:t xml:space="preserve"> – жүктілікке және босануға байланысты табысынан айырылған жағдайда әйелдің соңғы 12 айдағы орташа айлық табысының 4,2 мөлшеріндегі әлеуметтік төлем (бала күтімі демалысы бойынша жәрдемақы).</w:t>
      </w:r>
    </w:p>
    <w:p w:rsidR="00F77E15" w:rsidRDefault="00F77E15">
      <w:pPr>
        <w:rPr>
          <w:rFonts w:ascii="Times New Roman" w:hAnsi="Times New Roman" w:cs="Times New Roman"/>
          <w:iCs/>
          <w:sz w:val="28"/>
          <w:szCs w:val="28"/>
          <w:lang w:val="kk-KZ" w:eastAsia="ru-RU"/>
        </w:rPr>
      </w:pPr>
    </w:p>
    <w:p w:rsidR="00270543" w:rsidRPr="001401FA" w:rsidRDefault="00270543" w:rsidP="00C032F6">
      <w:pPr>
        <w:pStyle w:val="3"/>
        <w:numPr>
          <w:ilvl w:val="2"/>
          <w:numId w:val="39"/>
        </w:numPr>
        <w:tabs>
          <w:tab w:val="clear" w:pos="2410"/>
        </w:tabs>
      </w:pPr>
      <w:r w:rsidRPr="001401FA">
        <w:t>Бала тууына байланысты жәрдемақылар мен әлеуметтік төлемдермен қамту</w:t>
      </w:r>
    </w:p>
    <w:p w:rsidR="00270543" w:rsidRPr="00AF776F" w:rsidRDefault="009A34A0" w:rsidP="00386F7A">
      <w:pPr>
        <w:pStyle w:val="41"/>
        <w:rPr>
          <w:lang w:val="kk-KZ"/>
        </w:rPr>
      </w:pPr>
      <w:r w:rsidRPr="00AF776F">
        <w:rPr>
          <w:lang w:val="kk-KZ"/>
        </w:rPr>
        <w:t>Б</w:t>
      </w:r>
      <w:r w:rsidR="00270543" w:rsidRPr="00AF776F">
        <w:rPr>
          <w:lang w:val="kk-KZ"/>
        </w:rPr>
        <w:t>ала тууына байланысты берілетін жәрдемақы</w:t>
      </w:r>
    </w:p>
    <w:p w:rsidR="00270543" w:rsidRDefault="00270543" w:rsidP="001E7D5E">
      <w:pPr>
        <w:pStyle w:val="Default"/>
        <w:spacing w:line="276" w:lineRule="auto"/>
        <w:ind w:firstLine="708"/>
        <w:rPr>
          <w:rFonts w:ascii="Times New Roman" w:hAnsi="Times New Roman" w:cs="Times New Roman"/>
          <w:iCs/>
          <w:color w:val="auto"/>
          <w:sz w:val="28"/>
          <w:szCs w:val="28"/>
          <w:lang w:val="kk-KZ"/>
        </w:rPr>
      </w:pPr>
      <w:r w:rsidRPr="00AF776F">
        <w:rPr>
          <w:rFonts w:ascii="Times New Roman" w:hAnsi="Times New Roman" w:cs="Times New Roman"/>
          <w:iCs/>
          <w:color w:val="auto"/>
          <w:sz w:val="28"/>
          <w:szCs w:val="28"/>
          <w:lang w:val="kk-KZ"/>
        </w:rPr>
        <w:t xml:space="preserve">2018 жылы </w:t>
      </w:r>
      <w:r w:rsidR="005A6861" w:rsidRPr="00AF776F">
        <w:rPr>
          <w:rFonts w:ascii="Times New Roman" w:hAnsi="Times New Roman" w:cs="Times New Roman"/>
          <w:iCs/>
          <w:color w:val="auto"/>
          <w:sz w:val="28"/>
          <w:szCs w:val="28"/>
          <w:lang w:val="kk-KZ"/>
        </w:rPr>
        <w:t>б</w:t>
      </w:r>
      <w:r w:rsidRPr="00AF776F">
        <w:rPr>
          <w:rFonts w:ascii="Times New Roman" w:hAnsi="Times New Roman" w:cs="Times New Roman"/>
          <w:iCs/>
          <w:color w:val="auto"/>
          <w:sz w:val="28"/>
          <w:szCs w:val="28"/>
          <w:lang w:val="kk-KZ"/>
        </w:rPr>
        <w:t xml:space="preserve">ала туғанда берілетін жәрдемақыны 395 мың адам алды </w:t>
      </w:r>
      <w:r w:rsidR="00BB5247" w:rsidRPr="00AF776F">
        <w:rPr>
          <w:rFonts w:ascii="Times New Roman" w:hAnsi="Times New Roman" w:cs="Times New Roman"/>
          <w:iCs/>
          <w:color w:val="auto"/>
          <w:sz w:val="28"/>
          <w:szCs w:val="28"/>
          <w:lang w:val="kk-KZ"/>
        </w:rPr>
        <w:br/>
      </w:r>
      <w:r w:rsidRPr="00AF776F">
        <w:rPr>
          <w:rFonts w:ascii="Times New Roman" w:hAnsi="Times New Roman" w:cs="Times New Roman"/>
          <w:iCs/>
          <w:color w:val="auto"/>
          <w:sz w:val="28"/>
          <w:szCs w:val="28"/>
          <w:lang w:val="kk-KZ"/>
        </w:rPr>
        <w:t>(бұл 2017 жылдан 0,8%-ға артық), бұл 41 млрд. теңгені құрады (төлемдердің жалпы сомасы 18,2%-ға өсті)</w:t>
      </w:r>
      <w:r w:rsidRPr="00AF776F">
        <w:rPr>
          <w:rStyle w:val="af2"/>
          <w:rFonts w:ascii="Times New Roman" w:hAnsi="Times New Roman" w:cs="Times New Roman"/>
          <w:sz w:val="28"/>
          <w:szCs w:val="28"/>
        </w:rPr>
        <w:footnoteReference w:id="48"/>
      </w:r>
      <w:r w:rsidRPr="00AF776F">
        <w:rPr>
          <w:rFonts w:ascii="Times New Roman" w:hAnsi="Times New Roman" w:cs="Times New Roman"/>
          <w:iCs/>
          <w:color w:val="auto"/>
          <w:sz w:val="28"/>
          <w:szCs w:val="28"/>
          <w:lang w:val="kk-KZ"/>
        </w:rPr>
        <w:t>. 2018 жылғы 1 қаңтардан бастап бала тууына байланысты біржолғы жәрдемақы мөлшері өткен жылға қарағанда 6%-ға өсті. Айлық есептік көрсеткіш мөлшерінің өзгеруіне байланысты бірінші, екінші және үшінші балаға жәрдемақы төлеу мөлшері 2017 жылы 86 222 теңгеден 2018 жылы 91 390 теңгеге дейін, төртінші және одан да көп балаға тиісінше 142 947 теңгеден 151 515 теңгеге дейін өсті</w:t>
      </w:r>
      <w:r w:rsidRPr="00AF776F">
        <w:rPr>
          <w:rStyle w:val="af2"/>
          <w:rFonts w:ascii="Times New Roman" w:hAnsi="Times New Roman" w:cs="Times New Roman"/>
          <w:iCs/>
          <w:color w:val="auto"/>
          <w:sz w:val="28"/>
          <w:szCs w:val="28"/>
        </w:rPr>
        <w:footnoteReference w:id="49"/>
      </w:r>
      <w:r w:rsidRPr="00AF776F">
        <w:rPr>
          <w:rFonts w:ascii="Times New Roman" w:hAnsi="Times New Roman" w:cs="Times New Roman"/>
          <w:iCs/>
          <w:color w:val="auto"/>
          <w:sz w:val="28"/>
          <w:szCs w:val="28"/>
          <w:lang w:val="kk-KZ"/>
        </w:rPr>
        <w:t>.</w:t>
      </w:r>
    </w:p>
    <w:p w:rsidR="00270543" w:rsidRPr="00AF776F" w:rsidRDefault="00270543" w:rsidP="00386F7A">
      <w:pPr>
        <w:pStyle w:val="41"/>
        <w:rPr>
          <w:lang w:val="kk-KZ"/>
        </w:rPr>
      </w:pPr>
      <w:r w:rsidRPr="00AF776F">
        <w:rPr>
          <w:lang w:val="kk-KZ"/>
        </w:rPr>
        <w:lastRenderedPageBreak/>
        <w:t>Бала бір жасқа толғанға дейін оның күтімі бойынша жәрдемақы мен әлеуметтік төлемдер</w:t>
      </w:r>
    </w:p>
    <w:p w:rsidR="00270543" w:rsidRDefault="00270543" w:rsidP="001E7D5E">
      <w:pPr>
        <w:pStyle w:val="Default"/>
        <w:spacing w:after="0" w:line="276" w:lineRule="auto"/>
        <w:ind w:firstLine="708"/>
        <w:rPr>
          <w:rFonts w:ascii="Times New Roman" w:hAnsi="Times New Roman" w:cs="Times New Roman"/>
          <w:iCs/>
          <w:color w:val="auto"/>
          <w:sz w:val="28"/>
          <w:szCs w:val="28"/>
          <w:lang w:val="kk-KZ"/>
        </w:rPr>
      </w:pPr>
      <w:r w:rsidRPr="00AF776F">
        <w:rPr>
          <w:rFonts w:ascii="Times New Roman" w:hAnsi="Times New Roman" w:cs="Times New Roman"/>
          <w:iCs/>
          <w:color w:val="auto"/>
          <w:sz w:val="28"/>
          <w:szCs w:val="28"/>
          <w:lang w:val="kk-KZ"/>
        </w:rPr>
        <w:t>Бала бір жасқа толғанға дейін оның күтіміне байланысты жәрдемақымен 2018 жылы 125 мың адам қамтылды (бұл өткен жылдан 14%-ға аз), төлемдердің жалпы сомасы 30 млрд. теңгені құрады. Жәрдемақы мөлшері 13 853 теңгеден 21 405 теңгеге дейін өсті және соңғы 3 жыл ішінде 19 пайызға көбейді. 2018 жылы жәрдемақы алушылар саны азайып, жұмысынан айырылған жағдайда әлеуметтік төлем алушылар саны артқанын байқауға болады, осылайша, біз бала күтімі демалысына шыққан жұмыс істейтін әйелдердің саны өсіп келе жатқанын көріп отырмыз.</w:t>
      </w:r>
    </w:p>
    <w:p w:rsidR="00270543" w:rsidRPr="00AF776F" w:rsidRDefault="00270543" w:rsidP="001E7D5E">
      <w:pPr>
        <w:pStyle w:val="Default"/>
        <w:spacing w:line="276" w:lineRule="auto"/>
        <w:ind w:firstLine="708"/>
        <w:rPr>
          <w:rFonts w:ascii="Times New Roman" w:hAnsi="Times New Roman" w:cs="Times New Roman"/>
          <w:iCs/>
          <w:color w:val="auto"/>
          <w:sz w:val="28"/>
          <w:szCs w:val="28"/>
          <w:lang w:val="kk-KZ"/>
        </w:rPr>
      </w:pPr>
      <w:r w:rsidRPr="00AF776F">
        <w:rPr>
          <w:rFonts w:ascii="Times New Roman" w:hAnsi="Times New Roman" w:cs="Times New Roman"/>
          <w:iCs/>
          <w:color w:val="auto"/>
          <w:sz w:val="28"/>
          <w:szCs w:val="28"/>
          <w:lang w:val="kk-KZ"/>
        </w:rPr>
        <w:t>2018 жылы 429,1 мың алушы бала күтімі бойынша төлемдерді алды, төлем көлемі 96 млрд. теңгені, ал орташа мөлшері 32 361 теңгені құрады</w:t>
      </w:r>
      <w:r w:rsidRPr="00AF776F">
        <w:rPr>
          <w:rStyle w:val="af2"/>
          <w:rFonts w:ascii="Times New Roman" w:hAnsi="Times New Roman" w:cs="Times New Roman"/>
          <w:iCs/>
          <w:color w:val="auto"/>
          <w:sz w:val="28"/>
          <w:szCs w:val="28"/>
        </w:rPr>
        <w:footnoteReference w:id="50"/>
      </w:r>
      <w:r w:rsidRPr="00AF776F">
        <w:rPr>
          <w:rFonts w:ascii="Times New Roman" w:hAnsi="Times New Roman" w:cs="Times New Roman"/>
          <w:iCs/>
          <w:color w:val="auto"/>
          <w:sz w:val="28"/>
          <w:szCs w:val="28"/>
          <w:lang w:val="kk-KZ"/>
        </w:rPr>
        <w:t>. Әлеуметтік төлемдерді алушылардың ең көп саны (жұмыс істейтін әйелдер үшін) Алматы және Түркістан облыстарында, Алматы және Астана қалаларында тұрады.</w:t>
      </w: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Диаграмма \* ARABIC </w:instrText>
      </w:r>
      <w:r w:rsidRPr="00AF776F">
        <w:rPr>
          <w:lang w:val="kk-KZ"/>
        </w:rPr>
        <w:fldChar w:fldCharType="separate"/>
      </w:r>
      <w:r w:rsidR="00D65358">
        <w:rPr>
          <w:lang w:val="kk-KZ"/>
        </w:rPr>
        <w:t>26</w:t>
      </w:r>
      <w:r w:rsidRPr="00AF776F">
        <w:rPr>
          <w:lang w:val="kk-KZ"/>
        </w:rPr>
        <w:fldChar w:fldCharType="end"/>
      </w:r>
      <w:r w:rsidRPr="00AF776F">
        <w:rPr>
          <w:lang w:val="kk-KZ"/>
        </w:rPr>
        <w:t>-диаграмма. Өңірлер бөлінісінде бала бір жасқа толғанға дейін оның күтімі бойынша МӘСҚ әлеуметтік төлемдерді алушылар саны, 2018</w:t>
      </w:r>
    </w:p>
    <w:p w:rsidR="00270543" w:rsidRPr="00AF776F" w:rsidRDefault="00270543" w:rsidP="00F77E15">
      <w:pPr>
        <w:pStyle w:val="Default"/>
        <w:ind w:firstLine="567"/>
        <w:rPr>
          <w:rFonts w:ascii="Times New Roman" w:hAnsi="Times New Roman" w:cs="Times New Roman"/>
          <w:lang w:val="kk-KZ"/>
        </w:rPr>
      </w:pPr>
      <w:r w:rsidRPr="00AF776F">
        <w:rPr>
          <w:rFonts w:ascii="Times New Roman" w:hAnsi="Times New Roman" w:cs="Times New Roman"/>
          <w:b/>
          <w:i/>
          <w:noProof/>
          <w:sz w:val="28"/>
          <w:szCs w:val="28"/>
          <w:lang w:eastAsia="ru-RU"/>
        </w:rPr>
        <w:drawing>
          <wp:inline distT="0" distB="0" distL="0" distR="0" wp14:anchorId="2FD37448" wp14:editId="5E20C213">
            <wp:extent cx="5652135" cy="3808730"/>
            <wp:effectExtent l="0" t="0" r="5715" b="1270"/>
            <wp:docPr id="22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F16F0" w:rsidRDefault="009F16F0" w:rsidP="009F16F0">
      <w:pPr>
        <w:pStyle w:val="Default"/>
        <w:spacing w:line="240" w:lineRule="auto"/>
        <w:rPr>
          <w:rFonts w:ascii="Times New Roman" w:hAnsi="Times New Roman" w:cs="Times New Roman"/>
          <w:lang w:val="kk-KZ"/>
        </w:rPr>
      </w:pPr>
      <w:r w:rsidRPr="009F16F0">
        <w:rPr>
          <w:rFonts w:ascii="Times New Roman" w:hAnsi="Times New Roman" w:cs="Times New Roman"/>
          <w:lang w:val="kk-KZ"/>
        </w:rPr>
        <w:t>Дереккөз: «Қазақстанның ерлері мен әйелдері 2013-2017» мәліметтері негізінде, Астана, 2018, 30-31 б.</w:t>
      </w:r>
    </w:p>
    <w:p w:rsidR="00270543" w:rsidRPr="00AF776F" w:rsidRDefault="00270543" w:rsidP="001E7D5E">
      <w:pPr>
        <w:autoSpaceDE w:val="0"/>
        <w:autoSpaceDN w:val="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Әйелдерге ай сайын бала бір жасқа толғанға дейін күтіп-бағу кезеңіне ай сайынғы әлеуметтік жәрдемақы төленеді. Яғни өмірінің осы кезеңінде ол қоғамдық еңбек қызметіне қатыспайды, өйткені бала күтімімен айналысады және еңбекке жарамсыз деп танылады.</w:t>
      </w:r>
      <w:r w:rsidR="00732275"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Егер мемлекет азаматты әлеуметтік қатер жағдайында қолдау жөніндегі әлеуметтік міндеттемелерді өзіне алатын болса, онда бұл жәрдемақы екі адамның ең төменгі күнкөріс деңгейін қамтамасыз етуге тиіс, өйткені бұл ақшаға тек әйел ғана емес, оның жаңа туған баласы да өмір сүруі тиіс, тиісінше жәрдемақы мөлшері олардың ең төменгі сұраныстарын қанағаттандыру үшін ең төменгі күнкөріс деңгейінен кем дегенде екі ең төменгі күнкөріс деңгейін құрауы тиіс.</w:t>
      </w:r>
    </w:p>
    <w:p w:rsidR="00813F8A" w:rsidRDefault="00270543" w:rsidP="001E7D5E">
      <w:pPr>
        <w:pStyle w:val="Default"/>
        <w:spacing w:line="276" w:lineRule="auto"/>
        <w:ind w:firstLine="708"/>
        <w:rPr>
          <w:rFonts w:ascii="Times New Roman" w:hAnsi="Times New Roman" w:cs="Times New Roman"/>
          <w:color w:val="auto"/>
          <w:sz w:val="28"/>
          <w:szCs w:val="28"/>
          <w:lang w:val="kk-KZ"/>
        </w:rPr>
      </w:pPr>
      <w:r w:rsidRPr="00AF776F">
        <w:rPr>
          <w:rFonts w:ascii="Times New Roman" w:hAnsi="Times New Roman" w:cs="Times New Roman"/>
          <w:color w:val="auto"/>
          <w:sz w:val="28"/>
          <w:szCs w:val="28"/>
          <w:lang w:val="kk-KZ"/>
        </w:rPr>
        <w:t>Бала бір жасқа толғанға дейін оның күтіміне байланысты берілетін жәрдемақы мөлшері бірінші балаға ең төменгі күнкөріс деңгейінің 51%, төртінші және одан да көп бала үшін – 79%-ды құрайды. Дегенмен бұл көмек ана мен бала секілді еңбекке жарамсыз екі адамды қолдауға жетеді деп болжануда. 2018 жылы мемлекеттік жәрдемақының орташа мөлшері 20 мың теңгені</w:t>
      </w:r>
      <w:r w:rsidRPr="00AF776F">
        <w:rPr>
          <w:rStyle w:val="af2"/>
          <w:rFonts w:ascii="Times New Roman" w:hAnsi="Times New Roman" w:cs="Times New Roman"/>
          <w:iCs/>
          <w:color w:val="auto"/>
          <w:sz w:val="28"/>
          <w:szCs w:val="28"/>
        </w:rPr>
        <w:footnoteReference w:id="51"/>
      </w:r>
      <w:r w:rsidRPr="00AF776F">
        <w:rPr>
          <w:rFonts w:ascii="Times New Roman" w:hAnsi="Times New Roman" w:cs="Times New Roman"/>
          <w:color w:val="auto"/>
          <w:sz w:val="28"/>
          <w:szCs w:val="28"/>
          <w:lang w:val="kk-KZ"/>
        </w:rPr>
        <w:t xml:space="preserve"> немесе ең төменгі күнкөріс деңгейінің 70%-ын құрады. Бала күтіміне байланысты жәрдемақы неліктен туылған балалар санына байланысты төленетіні мүлдем түсініксіз, отбасы үшін бірінші балаға қарағанда төртінші баланы күту қымбатқа түсетінін дәлелдейтін зерттеулер жоқ.</w:t>
      </w: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27</w:t>
      </w:r>
      <w:r w:rsidRPr="00AF776F">
        <w:fldChar w:fldCharType="end"/>
      </w:r>
      <w:r w:rsidRPr="00AF776F">
        <w:rPr>
          <w:lang w:val="kk-KZ"/>
        </w:rPr>
        <w:t>-диаграмма. Ең төменгі күнкөріс деңгейінің үлесі ретінде бала күтімі бойынша әлеуметтік жәрдемақылар мөлшері, 2018 (ең төменгі күнкөріс деңгейінің шамасынан %-бен)</w:t>
      </w:r>
    </w:p>
    <w:p w:rsidR="00270543" w:rsidRPr="00AF776F" w:rsidRDefault="004059CD" w:rsidP="003A236C">
      <w:pPr>
        <w:pStyle w:val="Default"/>
        <w:ind w:firstLine="284"/>
        <w:rPr>
          <w:rFonts w:ascii="Times New Roman" w:hAnsi="Times New Roman" w:cs="Times New Roman"/>
          <w:color w:val="auto"/>
          <w:sz w:val="28"/>
          <w:szCs w:val="28"/>
          <w:lang w:val="kk-KZ"/>
        </w:rPr>
      </w:pPr>
      <w:r w:rsidRPr="00AF776F">
        <w:rPr>
          <w:rFonts w:ascii="Times New Roman" w:hAnsi="Times New Roman" w:cs="Times New Roman"/>
          <w:noProof/>
          <w:lang w:eastAsia="ru-RU"/>
        </w:rPr>
        <mc:AlternateContent>
          <mc:Choice Requires="wps">
            <w:drawing>
              <wp:anchor distT="0" distB="0" distL="114300" distR="114300" simplePos="0" relativeHeight="251644416" behindDoc="0" locked="0" layoutInCell="1" allowOverlap="1" wp14:anchorId="29C23D87" wp14:editId="1BBF29BB">
                <wp:simplePos x="0" y="0"/>
                <wp:positionH relativeFrom="column">
                  <wp:posOffset>773430</wp:posOffset>
                </wp:positionH>
                <wp:positionV relativeFrom="paragraph">
                  <wp:posOffset>1405255</wp:posOffset>
                </wp:positionV>
                <wp:extent cx="518160" cy="312420"/>
                <wp:effectExtent l="0" t="0" r="0" b="0"/>
                <wp:wrapNone/>
                <wp:docPr id="2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124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65358" w:rsidRPr="000F3C23" w:rsidRDefault="00D65358" w:rsidP="00270543">
                            <w:pPr>
                              <w:jc w:val="center"/>
                              <w:rPr>
                                <w:b/>
                                <w:sz w:val="24"/>
                                <w:szCs w:val="24"/>
                              </w:rPr>
                            </w:pPr>
                            <w:r w:rsidRPr="000F3C23">
                              <w:rPr>
                                <w:b/>
                                <w:sz w:val="24"/>
                                <w:szCs w:val="24"/>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9" type="#_x0000_t202" style="position:absolute;left:0;text-align:left;margin-left:60.9pt;margin-top:110.65pt;width:40.8pt;height:24.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" filled="f" stroked="f" strokecolor="white">
                <v:fill opacity="0"/>
                <v:textbox>
                  <w:txbxContent>
                    <w:p w:rsidR="00D65358" w:rsidRPr="000F3C23" w:rsidRDefault="00D65358" w:rsidP="00270543">
                      <w:pPr>
                        <w:jc w:val="center"/>
                        <w:rPr>
                          <w:b/>
                          <w:sz w:val="24"/>
                          <w:szCs w:val="24"/>
                        </w:rPr>
                      </w:pPr>
                      <w:r w:rsidRPr="000F3C23">
                        <w:rPr>
                          <w:b/>
                          <w:sz w:val="24"/>
                          <w:szCs w:val="24"/>
                        </w:rPr>
                        <w:t>51%</w:t>
                      </w:r>
                    </w:p>
                  </w:txbxContent>
                </v:textbox>
              </v:shape>
            </w:pict>
          </mc:Fallback>
        </mc:AlternateContent>
      </w:r>
      <w:r w:rsidRPr="00AF776F">
        <w:rPr>
          <w:rFonts w:ascii="Times New Roman" w:hAnsi="Times New Roman" w:cs="Times New Roman"/>
          <w:noProof/>
          <w:lang w:eastAsia="ru-RU"/>
        </w:rPr>
        <mc:AlternateContent>
          <mc:Choice Requires="wps">
            <w:drawing>
              <wp:anchor distT="0" distB="0" distL="114300" distR="114300" simplePos="0" relativeHeight="251629056" behindDoc="0" locked="0" layoutInCell="1" allowOverlap="1" wp14:anchorId="0FB09B91" wp14:editId="054CB8BC">
                <wp:simplePos x="0" y="0"/>
                <wp:positionH relativeFrom="column">
                  <wp:posOffset>4001770</wp:posOffset>
                </wp:positionH>
                <wp:positionV relativeFrom="paragraph">
                  <wp:posOffset>1216025</wp:posOffset>
                </wp:positionV>
                <wp:extent cx="518160" cy="312420"/>
                <wp:effectExtent l="0" t="0" r="0" b="0"/>
                <wp:wrapNone/>
                <wp:docPr id="24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124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65358" w:rsidRPr="00BB5247" w:rsidRDefault="00D65358" w:rsidP="00270543">
                            <w:pPr>
                              <w:jc w:val="center"/>
                              <w:rPr>
                                <w:b/>
                                <w:sz w:val="24"/>
                                <w:szCs w:val="24"/>
                              </w:rPr>
                            </w:pPr>
                            <w:r w:rsidRPr="00BB5247">
                              <w:rPr>
                                <w:b/>
                                <w:sz w:val="24"/>
                                <w:szCs w:val="24"/>
                              </w:rPr>
                              <w:t>7</w:t>
                            </w:r>
                            <w:r w:rsidRPr="00BB5247">
                              <w:rPr>
                                <w:b/>
                                <w:sz w:val="24"/>
                                <w:szCs w:val="24"/>
                                <w:lang w:val="en-US"/>
                              </w:rPr>
                              <w:t>9</w:t>
                            </w:r>
                            <w:r w:rsidRPr="00BB5247">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0" type="#_x0000_t202" style="position:absolute;left:0;text-align:left;margin-left:315.1pt;margin-top:95.75pt;width:40.8pt;height:24.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" filled="f" stroked="f" strokecolor="white">
                <v:fill opacity="0"/>
                <v:textbox>
                  <w:txbxContent>
                    <w:p w:rsidR="00D65358" w:rsidRPr="00BB5247" w:rsidRDefault="00D65358" w:rsidP="00270543">
                      <w:pPr>
                        <w:jc w:val="center"/>
                        <w:rPr>
                          <w:b/>
                          <w:sz w:val="24"/>
                          <w:szCs w:val="24"/>
                        </w:rPr>
                      </w:pPr>
                      <w:r w:rsidRPr="00BB5247">
                        <w:rPr>
                          <w:b/>
                          <w:sz w:val="24"/>
                          <w:szCs w:val="24"/>
                        </w:rPr>
                        <w:t>7</w:t>
                      </w:r>
                      <w:r w:rsidRPr="00BB5247">
                        <w:rPr>
                          <w:b/>
                          <w:sz w:val="24"/>
                          <w:szCs w:val="24"/>
                          <w:lang w:val="en-US"/>
                        </w:rPr>
                        <w:t>9</w:t>
                      </w:r>
                      <w:r w:rsidRPr="00BB5247">
                        <w:rPr>
                          <w:b/>
                          <w:sz w:val="24"/>
                          <w:szCs w:val="24"/>
                        </w:rPr>
                        <w:t>%</w:t>
                      </w:r>
                    </w:p>
                  </w:txbxContent>
                </v:textbox>
              </v:shape>
            </w:pict>
          </mc:Fallback>
        </mc:AlternateContent>
      </w:r>
      <w:r w:rsidRPr="00AF776F">
        <w:rPr>
          <w:rFonts w:ascii="Times New Roman" w:hAnsi="Times New Roman" w:cs="Times New Roman"/>
          <w:noProof/>
          <w:lang w:eastAsia="ru-RU"/>
        </w:rPr>
        <mc:AlternateContent>
          <mc:Choice Requires="wps">
            <w:drawing>
              <wp:anchor distT="0" distB="0" distL="114300" distR="114300" simplePos="0" relativeHeight="251637248" behindDoc="0" locked="0" layoutInCell="1" allowOverlap="1" wp14:anchorId="6B57BA78" wp14:editId="1F9973F3">
                <wp:simplePos x="0" y="0"/>
                <wp:positionH relativeFrom="column">
                  <wp:posOffset>2924175</wp:posOffset>
                </wp:positionH>
                <wp:positionV relativeFrom="paragraph">
                  <wp:posOffset>1256665</wp:posOffset>
                </wp:positionV>
                <wp:extent cx="518160" cy="312420"/>
                <wp:effectExtent l="0" t="0" r="0" b="0"/>
                <wp:wrapNone/>
                <wp:docPr id="25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124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65358" w:rsidRPr="000F3C23" w:rsidRDefault="00D65358" w:rsidP="00270543">
                            <w:pPr>
                              <w:jc w:val="center"/>
                              <w:rPr>
                                <w:b/>
                                <w:sz w:val="24"/>
                                <w:szCs w:val="24"/>
                              </w:rPr>
                            </w:pPr>
                            <w:r w:rsidRPr="000F3C23">
                              <w:rPr>
                                <w:b/>
                                <w:sz w:val="24"/>
                                <w:szCs w:val="24"/>
                                <w:lang w:val="en-US"/>
                              </w:rPr>
                              <w:t>69</w:t>
                            </w:r>
                            <w:r w:rsidRPr="000F3C23">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left:0;text-align:left;margin-left:230.25pt;margin-top:98.95pt;width:40.8pt;height:24.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" filled="f" stroked="f" strokecolor="white">
                <v:fill opacity="0"/>
                <v:textbox>
                  <w:txbxContent>
                    <w:p w:rsidR="00D65358" w:rsidRPr="000F3C23" w:rsidRDefault="00D65358" w:rsidP="00270543">
                      <w:pPr>
                        <w:jc w:val="center"/>
                        <w:rPr>
                          <w:b/>
                          <w:sz w:val="24"/>
                          <w:szCs w:val="24"/>
                        </w:rPr>
                      </w:pPr>
                      <w:r w:rsidRPr="000F3C23">
                        <w:rPr>
                          <w:b/>
                          <w:sz w:val="24"/>
                          <w:szCs w:val="24"/>
                          <w:lang w:val="en-US"/>
                        </w:rPr>
                        <w:t>69</w:t>
                      </w:r>
                      <w:r w:rsidRPr="000F3C23">
                        <w:rPr>
                          <w:b/>
                          <w:sz w:val="24"/>
                          <w:szCs w:val="24"/>
                        </w:rPr>
                        <w:t>%</w:t>
                      </w:r>
                    </w:p>
                  </w:txbxContent>
                </v:textbox>
              </v:shape>
            </w:pict>
          </mc:Fallback>
        </mc:AlternateContent>
      </w:r>
      <w:r w:rsidRPr="00AF776F">
        <w:rPr>
          <w:rFonts w:ascii="Times New Roman" w:hAnsi="Times New Roman" w:cs="Times New Roman"/>
          <w:noProof/>
          <w:lang w:eastAsia="ru-RU"/>
        </w:rPr>
        <mc:AlternateContent>
          <mc:Choice Requires="wps">
            <w:drawing>
              <wp:anchor distT="0" distB="0" distL="114300" distR="114300" simplePos="0" relativeHeight="251633152" behindDoc="0" locked="0" layoutInCell="1" allowOverlap="1" wp14:anchorId="5D01E966" wp14:editId="2D63C9C5">
                <wp:simplePos x="0" y="0"/>
                <wp:positionH relativeFrom="column">
                  <wp:posOffset>1861820</wp:posOffset>
                </wp:positionH>
                <wp:positionV relativeFrom="paragraph">
                  <wp:posOffset>1295400</wp:posOffset>
                </wp:positionV>
                <wp:extent cx="533400" cy="369570"/>
                <wp:effectExtent l="0" t="0" r="0" b="0"/>
                <wp:wrapNone/>
                <wp:docPr id="25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695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65358" w:rsidRPr="000F3C23" w:rsidRDefault="00D65358" w:rsidP="00270543">
                            <w:pPr>
                              <w:jc w:val="center"/>
                              <w:rPr>
                                <w:b/>
                                <w:sz w:val="24"/>
                                <w:szCs w:val="24"/>
                              </w:rPr>
                            </w:pPr>
                            <w:r w:rsidRPr="000F3C23">
                              <w:rPr>
                                <w:b/>
                                <w:sz w:val="24"/>
                                <w:szCs w:val="24"/>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left:0;text-align:left;margin-left:146.6pt;margin-top:102pt;width:42pt;height:29.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" filled="f" stroked="f" strokecolor="white">
                <v:fill opacity="0"/>
                <v:textbox>
                  <w:txbxContent>
                    <w:p w:rsidR="00D65358" w:rsidRPr="000F3C23" w:rsidRDefault="00D65358" w:rsidP="00270543">
                      <w:pPr>
                        <w:jc w:val="center"/>
                        <w:rPr>
                          <w:b/>
                          <w:sz w:val="24"/>
                          <w:szCs w:val="24"/>
                        </w:rPr>
                      </w:pPr>
                      <w:r w:rsidRPr="000F3C23">
                        <w:rPr>
                          <w:b/>
                          <w:sz w:val="24"/>
                          <w:szCs w:val="24"/>
                        </w:rPr>
                        <w:t>60%</w:t>
                      </w:r>
                    </w:p>
                  </w:txbxContent>
                </v:textbox>
              </v:shape>
            </w:pict>
          </mc:Fallback>
        </mc:AlternateContent>
      </w:r>
      <w:r w:rsidRPr="00AF776F">
        <w:rPr>
          <w:rFonts w:ascii="Times New Roman" w:hAnsi="Times New Roman" w:cs="Times New Roman"/>
          <w:noProof/>
          <w:lang w:eastAsia="ru-RU"/>
        </w:rPr>
        <mc:AlternateContent>
          <mc:Choice Requires="wps">
            <w:drawing>
              <wp:anchor distT="0" distB="0" distL="114300" distR="114300" simplePos="0" relativeHeight="251624960" behindDoc="0" locked="0" layoutInCell="1" allowOverlap="1" wp14:anchorId="68404AA1" wp14:editId="057BE7F2">
                <wp:simplePos x="0" y="0"/>
                <wp:positionH relativeFrom="column">
                  <wp:posOffset>5044440</wp:posOffset>
                </wp:positionH>
                <wp:positionV relativeFrom="paragraph">
                  <wp:posOffset>444500</wp:posOffset>
                </wp:positionV>
                <wp:extent cx="845820" cy="312420"/>
                <wp:effectExtent l="0" t="0" r="0" b="0"/>
                <wp:wrapNone/>
                <wp:docPr id="24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1242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65358" w:rsidRPr="000F3C23" w:rsidRDefault="00D65358" w:rsidP="000F3C23">
                            <w:pPr>
                              <w:rPr>
                                <w:b/>
                                <w:sz w:val="24"/>
                                <w:szCs w:val="24"/>
                                <w:lang w:val="kk-KZ"/>
                              </w:rPr>
                            </w:pPr>
                            <w:r w:rsidRPr="000F3C23">
                              <w:rPr>
                                <w:b/>
                                <w:sz w:val="24"/>
                                <w:szCs w:val="24"/>
                              </w:rPr>
                              <w:t>200</w:t>
                            </w:r>
                            <w:r w:rsidRPr="00BB5247">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3" type="#_x0000_t202" style="position:absolute;left:0;text-align:left;margin-left:397.2pt;margin-top:35pt;width:66.6pt;height:24.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" stroked="f" strokecolor="white">
                <v:fill opacity="0"/>
                <v:textbox>
                  <w:txbxContent>
                    <w:p w:rsidR="00D65358" w:rsidRPr="000F3C23" w:rsidRDefault="00D65358" w:rsidP="000F3C23">
                      <w:pPr>
                        <w:rPr>
                          <w:b/>
                          <w:sz w:val="24"/>
                          <w:szCs w:val="24"/>
                          <w:lang w:val="kk-KZ"/>
                        </w:rPr>
                      </w:pPr>
                      <w:r w:rsidRPr="000F3C23">
                        <w:rPr>
                          <w:b/>
                          <w:sz w:val="24"/>
                          <w:szCs w:val="24"/>
                        </w:rPr>
                        <w:t>200</w:t>
                      </w:r>
                      <w:r w:rsidRPr="00BB5247">
                        <w:rPr>
                          <w:b/>
                          <w:sz w:val="24"/>
                          <w:szCs w:val="24"/>
                        </w:rPr>
                        <w:t>%</w:t>
                      </w:r>
                    </w:p>
                  </w:txbxContent>
                </v:textbox>
              </v:shape>
            </w:pict>
          </mc:Fallback>
        </mc:AlternateContent>
      </w:r>
      <w:r w:rsidR="00270543" w:rsidRPr="00AF776F">
        <w:rPr>
          <w:rFonts w:ascii="Times New Roman" w:hAnsi="Times New Roman" w:cs="Times New Roman"/>
          <w:noProof/>
          <w:color w:val="auto"/>
          <w:lang w:eastAsia="ru-RU"/>
        </w:rPr>
        <w:drawing>
          <wp:inline distT="0" distB="0" distL="0" distR="0" wp14:anchorId="7D7DE023" wp14:editId="610CABE1">
            <wp:extent cx="5791200" cy="2657475"/>
            <wp:effectExtent l="0" t="0" r="0" b="0"/>
            <wp:docPr id="70" name="Диаграмма 1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F16F0" w:rsidRPr="001D3DB3" w:rsidRDefault="009F16F0" w:rsidP="009F16F0">
      <w:pPr>
        <w:pStyle w:val="Default"/>
        <w:ind w:firstLine="709"/>
        <w:rPr>
          <w:rFonts w:ascii="Times New Roman" w:hAnsi="Times New Roman" w:cs="Times New Roman"/>
          <w:sz w:val="22"/>
          <w:szCs w:val="22"/>
          <w:lang w:val="kk-KZ"/>
        </w:rPr>
      </w:pPr>
      <w:r w:rsidRPr="001D3DB3">
        <w:rPr>
          <w:rFonts w:ascii="Times New Roman" w:hAnsi="Times New Roman" w:cs="Times New Roman"/>
          <w:sz w:val="22"/>
          <w:szCs w:val="22"/>
          <w:lang w:val="kk-KZ"/>
        </w:rPr>
        <w:t>Дереккөз: Сандж ЗО есептеулері</w:t>
      </w:r>
    </w:p>
    <w:p w:rsidR="00270543" w:rsidRPr="00AF776F" w:rsidRDefault="009F16F0" w:rsidP="001E7D5E">
      <w:pPr>
        <w:pStyle w:val="Default"/>
        <w:spacing w:after="0" w:line="276" w:lineRule="auto"/>
        <w:ind w:firstLine="709"/>
        <w:rPr>
          <w:rFonts w:ascii="Times New Roman" w:hAnsi="Times New Roman" w:cs="Times New Roman"/>
          <w:color w:val="auto"/>
          <w:sz w:val="28"/>
          <w:szCs w:val="28"/>
          <w:lang w:val="kk-KZ"/>
        </w:rPr>
      </w:pPr>
      <w:r w:rsidRPr="00AF776F">
        <w:rPr>
          <w:rFonts w:ascii="Times New Roman" w:hAnsi="Times New Roman" w:cs="Times New Roman"/>
          <w:sz w:val="28"/>
          <w:szCs w:val="28"/>
          <w:lang w:val="kk-KZ"/>
        </w:rPr>
        <w:lastRenderedPageBreak/>
        <w:t xml:space="preserve"> </w:t>
      </w:r>
      <w:r w:rsidR="00270543" w:rsidRPr="00AF776F">
        <w:rPr>
          <w:rFonts w:ascii="Times New Roman" w:hAnsi="Times New Roman" w:cs="Times New Roman"/>
          <w:sz w:val="28"/>
          <w:szCs w:val="28"/>
          <w:lang w:val="kk-KZ"/>
        </w:rPr>
        <w:t>«ҚР Конституциясына сәйкес зейнеткерлік жасқа жеткен еліміздің барлық азаматтарына ең төменгі мөлшерде зейнетақы төлеуге кепілдік беріледі, өйткені зейнетақы жасы – бұл азаматтардың материалдық жағдайына, жинақтаушы зейнетақы жүйесіне қатысуына (немесе қатыспауына), еңбек өтілінің болуына (немесе болмауына) қарамастан, еңбекке қабілетсіздігінің жалпы танылған өлшемі.</w:t>
      </w:r>
      <w:r w:rsidR="00270543" w:rsidRPr="00AF776F">
        <w:rPr>
          <w:rFonts w:ascii="Times New Roman" w:hAnsi="Times New Roman" w:cs="Times New Roman"/>
          <w:color w:val="auto"/>
          <w:sz w:val="28"/>
          <w:szCs w:val="28"/>
          <w:lang w:val="kk-KZ"/>
        </w:rPr>
        <w:t xml:space="preserve"> Балалық шақ – бұл дәл сондай тұлғаның еңбекке жарамсыз кезеңі»</w:t>
      </w:r>
      <w:r w:rsidR="00270543" w:rsidRPr="00AF776F">
        <w:rPr>
          <w:rFonts w:ascii="Times New Roman" w:hAnsi="Times New Roman" w:cs="Times New Roman"/>
          <w:color w:val="auto"/>
          <w:vertAlign w:val="superscript"/>
        </w:rPr>
        <w:footnoteReference w:id="52"/>
      </w:r>
      <w:r w:rsidR="00270543" w:rsidRPr="00AF776F">
        <w:rPr>
          <w:rFonts w:ascii="Times New Roman" w:hAnsi="Times New Roman" w:cs="Times New Roman"/>
          <w:color w:val="auto"/>
          <w:sz w:val="28"/>
          <w:szCs w:val="28"/>
          <w:lang w:val="kk-KZ"/>
        </w:rPr>
        <w:t>. Өкінішке орай, заң жүзінде балалық жас әлеуметтік тәуекел ретінде бекітілмеген. Заңды түрде тек бір жасқа дейінгі балаларға, сондай-ақ отбасының жан басына шаққандағы табысы азық-түлік себетінің құнынан төмен болған балалы отбасыларды материалдық қамтамасыз ету құқығы бекітілген. «Бұл ретте заң шығарушы аталған төлемдер ең төменгі күнкөріс деңгейіне сәйкес келуі тиіс деген кепілдіктерді бекітпеді»</w:t>
      </w:r>
      <w:r w:rsidR="00270543" w:rsidRPr="00AF776F">
        <w:rPr>
          <w:rFonts w:ascii="Times New Roman" w:hAnsi="Times New Roman" w:cs="Times New Roman"/>
          <w:color w:val="auto"/>
          <w:sz w:val="28"/>
          <w:szCs w:val="28"/>
          <w:vertAlign w:val="superscript"/>
          <w:lang w:val="kk-KZ"/>
        </w:rPr>
        <w:t xml:space="preserve"> </w:t>
      </w:r>
      <w:r w:rsidR="00270543" w:rsidRPr="00AF776F">
        <w:rPr>
          <w:rFonts w:ascii="Times New Roman" w:hAnsi="Times New Roman" w:cs="Times New Roman"/>
          <w:color w:val="auto"/>
          <w:sz w:val="28"/>
          <w:szCs w:val="28"/>
          <w:vertAlign w:val="superscript"/>
        </w:rPr>
        <w:footnoteReference w:id="53"/>
      </w:r>
      <w:r w:rsidR="00270543" w:rsidRPr="00AF776F">
        <w:rPr>
          <w:rFonts w:ascii="Times New Roman" w:hAnsi="Times New Roman" w:cs="Times New Roman"/>
          <w:color w:val="auto"/>
          <w:sz w:val="28"/>
          <w:szCs w:val="28"/>
          <w:lang w:val="kk-KZ"/>
        </w:rPr>
        <w:t>.</w:t>
      </w:r>
    </w:p>
    <w:p w:rsidR="003A236C" w:rsidRDefault="00270543" w:rsidP="001E7D5E">
      <w:pPr>
        <w:pStyle w:val="Default"/>
        <w:spacing w:after="0" w:line="276" w:lineRule="auto"/>
        <w:ind w:firstLine="709"/>
        <w:rPr>
          <w:rFonts w:ascii="Times New Roman" w:hAnsi="Times New Roman" w:cs="Times New Roman"/>
          <w:sz w:val="28"/>
          <w:szCs w:val="28"/>
          <w:lang w:val="kk-KZ"/>
        </w:rPr>
      </w:pPr>
      <w:r w:rsidRPr="00AF776F">
        <w:rPr>
          <w:rFonts w:ascii="Times New Roman" w:hAnsi="Times New Roman" w:cs="Times New Roman"/>
          <w:color w:val="auto"/>
          <w:sz w:val="28"/>
          <w:szCs w:val="28"/>
          <w:lang w:val="kk-KZ"/>
        </w:rPr>
        <w:t xml:space="preserve">Мемлекеттік әлеуметтік сақтандыру жүйесіне қатысатын жұмыс істейтін әйелдер де өте осал жағдайда болады, өйткені олардың табысы 60%-ға төмендейді, сонымен оны кішкентай баламен де бөлісуге тура келеді. </w:t>
      </w:r>
      <w:r w:rsidRPr="00AF776F">
        <w:rPr>
          <w:rFonts w:ascii="Times New Roman" w:hAnsi="Times New Roman" w:cs="Times New Roman"/>
          <w:sz w:val="28"/>
          <w:szCs w:val="28"/>
          <w:lang w:val="kk-KZ"/>
        </w:rPr>
        <w:t xml:space="preserve">Мемлекеттік әлеуметтік сақтандыру қорынан бала бір жасқа толғанға дейін оның күтіміне байланысты табысынан айырылған жағдайда төленетін төлемдердің орташа мөлшері 2018 жылы 32 361 теңгені құрады. </w:t>
      </w:r>
    </w:p>
    <w:p w:rsidR="00270543" w:rsidRPr="00AF776F" w:rsidRDefault="00270543" w:rsidP="001E7D5E">
      <w:pPr>
        <w:pStyle w:val="Default"/>
        <w:spacing w:after="0" w:line="276" w:lineRule="auto"/>
        <w:ind w:firstLine="709"/>
        <w:rPr>
          <w:rFonts w:ascii="Times New Roman" w:hAnsi="Times New Roman" w:cs="Times New Roman"/>
          <w:color w:val="auto"/>
          <w:sz w:val="28"/>
          <w:szCs w:val="28"/>
          <w:lang w:val="kk-KZ"/>
        </w:rPr>
      </w:pPr>
      <w:r w:rsidRPr="00AF776F">
        <w:rPr>
          <w:rFonts w:ascii="Times New Roman" w:hAnsi="Times New Roman" w:cs="Times New Roman"/>
          <w:color w:val="auto"/>
          <w:sz w:val="28"/>
          <w:szCs w:val="28"/>
          <w:lang w:val="kk-KZ"/>
        </w:rPr>
        <w:t>Өңірлер бойынша төлемдер мөлшері әртүрлі: ай сайынғы төлемдердің ең жоғары орташа мөлшері – Маңғыстау, Атырау облыстарында, Алматы және Астана қалаларында. Төлемдердің ең төменгі мөлшері – Қызылорда, Түркістан және Ақмола облыстарында. Тоғыз өңірде бала бір жасқа толғанға дейін оның күтіміне байланысты табысынан айырылған жағдайда төленетін төлемдердің орташа мөлшері республикалық орташа жылдық ең төменгі күнкөріс деңгейінен төмен. Бұл ретте ең үлкен орташа төлемдер де сол кезеңдегі еліміздегі орташа номиналды жалақыдан 3,7 есе төмен.</w:t>
      </w:r>
    </w:p>
    <w:p w:rsidR="000F3C23" w:rsidRDefault="000F3C23" w:rsidP="004E6A11">
      <w:pPr>
        <w:pStyle w:val="affff7"/>
        <w:rPr>
          <w:lang w:val="kk-KZ"/>
        </w:rPr>
      </w:pPr>
    </w:p>
    <w:p w:rsidR="001E7D5E" w:rsidRDefault="001E7D5E" w:rsidP="001E7D5E">
      <w:pPr>
        <w:rPr>
          <w:lang w:val="kk-KZ" w:eastAsia="ru-RU"/>
        </w:rPr>
      </w:pPr>
    </w:p>
    <w:p w:rsidR="001E7D5E" w:rsidRDefault="001E7D5E" w:rsidP="001E7D5E">
      <w:pPr>
        <w:rPr>
          <w:lang w:val="kk-KZ" w:eastAsia="ru-RU"/>
        </w:rPr>
      </w:pPr>
    </w:p>
    <w:p w:rsidR="001E7D5E" w:rsidRDefault="001E7D5E" w:rsidP="001E7D5E">
      <w:pPr>
        <w:rPr>
          <w:lang w:val="kk-KZ" w:eastAsia="ru-RU"/>
        </w:rPr>
      </w:pPr>
    </w:p>
    <w:p w:rsidR="001E7D5E" w:rsidRPr="001E7D5E" w:rsidRDefault="001E7D5E" w:rsidP="001E7D5E">
      <w:pPr>
        <w:rPr>
          <w:lang w:val="kk-KZ" w:eastAsia="ru-RU"/>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Диаграмма \* ARABIC </w:instrText>
      </w:r>
      <w:r w:rsidRPr="00AF776F">
        <w:fldChar w:fldCharType="separate"/>
      </w:r>
      <w:r w:rsidR="00D65358">
        <w:rPr>
          <w:lang w:val="kk-KZ"/>
        </w:rPr>
        <w:t>28</w:t>
      </w:r>
      <w:r w:rsidRPr="00AF776F">
        <w:fldChar w:fldCharType="end"/>
      </w:r>
      <w:r w:rsidRPr="00AF776F">
        <w:rPr>
          <w:lang w:val="kk-KZ"/>
        </w:rPr>
        <w:t>-диаграмма. Бала бір жасқа толғанға дейін оның күтіміне байланысты табысынан айырылған жағдайда төленетін төлемдердің орташа мөлшері, 2018 ж. бірінші жартыжылдығы</w:t>
      </w:r>
    </w:p>
    <w:p w:rsidR="00270543" w:rsidRPr="00AF776F" w:rsidRDefault="009F16F0" w:rsidP="00270543">
      <w:pPr>
        <w:pStyle w:val="afd"/>
        <w:shd w:val="clear" w:color="auto" w:fill="FFFFFF"/>
        <w:suppressAutoHyphens/>
        <w:spacing w:before="0"/>
        <w:jc w:val="both"/>
        <w:rPr>
          <w:rFonts w:ascii="Times New Roman" w:eastAsia="Calibri" w:hAnsi="Times New Roman" w:cs="Times New Roman"/>
          <w:sz w:val="28"/>
          <w:szCs w:val="28"/>
          <w:shd w:val="clear" w:color="auto" w:fill="FFFFFF"/>
        </w:rPr>
      </w:pPr>
      <w:r w:rsidRPr="00AF776F">
        <w:rPr>
          <w:rFonts w:ascii="Times New Roman" w:hAnsi="Times New Roman" w:cs="Times New Roman"/>
          <w:noProof/>
        </w:rPr>
        <mc:AlternateContent>
          <mc:Choice Requires="wps">
            <w:drawing>
              <wp:anchor distT="0" distB="0" distL="114300" distR="114300" simplePos="0" relativeHeight="251617792" behindDoc="0" locked="0" layoutInCell="1" allowOverlap="1" wp14:anchorId="3E2AB8AC" wp14:editId="07FB6179">
                <wp:simplePos x="0" y="0"/>
                <wp:positionH relativeFrom="column">
                  <wp:posOffset>2586990</wp:posOffset>
                </wp:positionH>
                <wp:positionV relativeFrom="paragraph">
                  <wp:posOffset>76835</wp:posOffset>
                </wp:positionV>
                <wp:extent cx="0" cy="3522222"/>
                <wp:effectExtent l="0" t="0" r="19050" b="2159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2222"/>
                        </a:xfrm>
                        <a:prstGeom prst="line">
                          <a:avLst/>
                        </a:prstGeom>
                        <a:noFill/>
                        <a:ln w="19050" cap="flat" cmpd="sng" algn="ctr">
                          <a:solidFill>
                            <a:srgbClr val="FFDAE1">
                              <a:lumMod val="5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095B76" id="Прямая соединительная линия 204"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7pt,6.05pt" to="203.7pt,2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" strokecolor="#ec002d" strokeweight="1.5pt">
                <v:stroke dashstyle="dash"/>
                <o:lock v:ext="edit" shapetype="f"/>
              </v:line>
            </w:pict>
          </mc:Fallback>
        </mc:AlternateContent>
      </w:r>
      <w:r w:rsidR="003A236C" w:rsidRPr="00AF776F">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51D72145" wp14:editId="45242464">
                <wp:simplePos x="0" y="0"/>
                <wp:positionH relativeFrom="column">
                  <wp:posOffset>2552065</wp:posOffset>
                </wp:positionH>
                <wp:positionV relativeFrom="paragraph">
                  <wp:posOffset>1301750</wp:posOffset>
                </wp:positionV>
                <wp:extent cx="2183130" cy="854075"/>
                <wp:effectExtent l="38100" t="0" r="26670" b="60325"/>
                <wp:wrapNone/>
                <wp:docPr id="24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3130" cy="85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5F1292" id="AutoShape 70" o:spid="_x0000_s1026" type="#_x0000_t32" style="position:absolute;margin-left:200.95pt;margin-top:102.5pt;width:171.9pt;height:67.2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2QgIAAG8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">
                <v:stroke endarrow="block"/>
              </v:shape>
            </w:pict>
          </mc:Fallback>
        </mc:AlternateContent>
      </w:r>
      <w:r w:rsidR="00D2556F" w:rsidRPr="00AF776F">
        <w:rPr>
          <w:rFonts w:ascii="Times New Roman" w:hAnsi="Times New Roman" w:cs="Times New Roman"/>
          <w:noProof/>
        </w:rPr>
        <mc:AlternateContent>
          <mc:Choice Requires="wps">
            <w:drawing>
              <wp:anchor distT="0" distB="0" distL="114300" distR="114300" simplePos="0" relativeHeight="251610624" behindDoc="0" locked="0" layoutInCell="1" allowOverlap="1" wp14:anchorId="1694DF61" wp14:editId="684A57EA">
                <wp:simplePos x="0" y="0"/>
                <wp:positionH relativeFrom="margin">
                  <wp:posOffset>4949285</wp:posOffset>
                </wp:positionH>
                <wp:positionV relativeFrom="paragraph">
                  <wp:posOffset>1010114</wp:posOffset>
                </wp:positionV>
                <wp:extent cx="1040130" cy="449580"/>
                <wp:effectExtent l="0" t="0" r="7620" b="7620"/>
                <wp:wrapNone/>
                <wp:docPr id="245"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130" cy="449580"/>
                        </a:xfrm>
                        <a:prstGeom prst="rect">
                          <a:avLst/>
                        </a:prstGeom>
                        <a:solidFill>
                          <a:sysClr val="window" lastClr="FFFFFF"/>
                        </a:solidFill>
                        <a:ln w="6350">
                          <a:noFill/>
                        </a:ln>
                      </wps:spPr>
                      <wps:txbx>
                        <w:txbxContent>
                          <w:p w:rsidR="00D65358" w:rsidRPr="001D3DB3" w:rsidRDefault="00D65358" w:rsidP="00270543">
                            <w:pPr>
                              <w:jc w:val="center"/>
                              <w:rPr>
                                <w:rFonts w:ascii="Times New Roman" w:hAnsi="Times New Roman"/>
                                <w:sz w:val="24"/>
                                <w:szCs w:val="24"/>
                                <w:lang w:val="kk-KZ"/>
                              </w:rPr>
                            </w:pPr>
                            <w:r w:rsidRPr="001D3DB3">
                              <w:rPr>
                                <w:rFonts w:ascii="Times New Roman" w:hAnsi="Times New Roman"/>
                                <w:sz w:val="24"/>
                                <w:szCs w:val="24"/>
                                <w:lang w:val="kk-KZ"/>
                              </w:rPr>
                              <w:t>Өмір сүру құны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34" type="#_x0000_t202" style="position:absolute;left:0;text-align:left;margin-left:389.7pt;margin-top:79.55pt;width:81.9pt;height:35.4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" fillcolor="window" stroked="f" strokeweight=".5pt">
                <v:path arrowok="t"/>
                <v:textbox>
                  <w:txbxContent>
                    <w:p w:rsidR="00D65358" w:rsidRPr="001D3DB3" w:rsidRDefault="00D65358" w:rsidP="00270543">
                      <w:pPr>
                        <w:jc w:val="center"/>
                        <w:rPr>
                          <w:rFonts w:ascii="Times New Roman" w:hAnsi="Times New Roman"/>
                          <w:sz w:val="24"/>
                          <w:szCs w:val="24"/>
                          <w:lang w:val="kk-KZ"/>
                        </w:rPr>
                      </w:pPr>
                      <w:r w:rsidRPr="001D3DB3">
                        <w:rPr>
                          <w:rFonts w:ascii="Times New Roman" w:hAnsi="Times New Roman"/>
                          <w:sz w:val="24"/>
                          <w:szCs w:val="24"/>
                          <w:lang w:val="kk-KZ"/>
                        </w:rPr>
                        <w:t>Өмір сүру құны</w:t>
                      </w:r>
                    </w:p>
                  </w:txbxContent>
                </v:textbox>
                <w10:wrap anchorx="margin"/>
              </v:shape>
            </w:pict>
          </mc:Fallback>
        </mc:AlternateContent>
      </w:r>
      <w:r w:rsidR="00270543" w:rsidRPr="00AF776F">
        <w:rPr>
          <w:rFonts w:ascii="Times New Roman" w:eastAsia="Calibri" w:hAnsi="Times New Roman" w:cs="Times New Roman"/>
          <w:noProof/>
          <w:sz w:val="28"/>
          <w:szCs w:val="28"/>
          <w:shd w:val="clear" w:color="auto" w:fill="FFFFFF"/>
        </w:rPr>
        <w:drawing>
          <wp:inline distT="0" distB="0" distL="0" distR="0" wp14:anchorId="071B9762" wp14:editId="488B493E">
            <wp:extent cx="5936615" cy="3766185"/>
            <wp:effectExtent l="0" t="0" r="6985" b="5715"/>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A236C" w:rsidRDefault="00270543" w:rsidP="00B515BB">
      <w:pPr>
        <w:pStyle w:val="Default"/>
        <w:spacing w:after="0"/>
        <w:ind w:firstLine="709"/>
        <w:rPr>
          <w:rFonts w:ascii="Times New Roman" w:hAnsi="Times New Roman" w:cs="Times New Roman"/>
          <w:sz w:val="28"/>
          <w:szCs w:val="28"/>
          <w:lang w:val="kk-KZ"/>
        </w:rPr>
      </w:pPr>
      <w:r w:rsidRPr="00AF776F">
        <w:rPr>
          <w:rFonts w:ascii="Times New Roman" w:hAnsi="Times New Roman" w:cs="Times New Roman"/>
          <w:color w:val="auto"/>
          <w:sz w:val="28"/>
          <w:szCs w:val="28"/>
          <w:lang w:val="kk-KZ"/>
        </w:rPr>
        <w:t>2018 жылы әлеуметтік сақтандыру қорынан жүктілік пен босануға байланысты төлемдерді шамамен 188,1 мың адам алды, төлем көлемі 68,9 млрд .теңгені құрады, бұл 2017 жылға қарағанда 10%-ға артық</w:t>
      </w:r>
      <w:r w:rsidRPr="00AF776F">
        <w:rPr>
          <w:rFonts w:ascii="Times New Roman" w:hAnsi="Times New Roman" w:cs="Times New Roman"/>
          <w:color w:val="auto"/>
          <w:sz w:val="28"/>
          <w:szCs w:val="28"/>
          <w:vertAlign w:val="superscript"/>
        </w:rPr>
        <w:footnoteReference w:id="54"/>
      </w:r>
      <w:r w:rsidRPr="00AF776F">
        <w:rPr>
          <w:rFonts w:ascii="Times New Roman" w:hAnsi="Times New Roman" w:cs="Times New Roman"/>
          <w:color w:val="auto"/>
          <w:sz w:val="28"/>
          <w:szCs w:val="28"/>
          <w:lang w:val="kk-KZ"/>
        </w:rPr>
        <w:t xml:space="preserve">. </w:t>
      </w:r>
      <w:r w:rsidRPr="00AF776F">
        <w:rPr>
          <w:rFonts w:ascii="Times New Roman" w:hAnsi="Times New Roman" w:cs="Times New Roman"/>
          <w:sz w:val="28"/>
          <w:szCs w:val="28"/>
          <w:lang w:val="kk-KZ"/>
        </w:rPr>
        <w:t xml:space="preserve">Төлемнің орташа мөлшері 391 170 теңгеге тең (3 105 тг. күні), 2017 жылы орташа төлемнің мөлшері – 368 448 тг. </w:t>
      </w:r>
    </w:p>
    <w:p w:rsidR="00270543" w:rsidRPr="00AF776F" w:rsidRDefault="00270543" w:rsidP="00B515BB">
      <w:pPr>
        <w:pStyle w:val="Default"/>
        <w:spacing w:after="0"/>
        <w:ind w:firstLine="709"/>
        <w:rPr>
          <w:rFonts w:ascii="Times New Roman" w:hAnsi="Times New Roman" w:cs="Times New Roman"/>
          <w:sz w:val="28"/>
          <w:szCs w:val="28"/>
          <w:lang w:val="kk-KZ"/>
        </w:rPr>
      </w:pPr>
      <w:r w:rsidRPr="00AF776F">
        <w:rPr>
          <w:rFonts w:ascii="Times New Roman" w:hAnsi="Times New Roman" w:cs="Times New Roman"/>
          <w:color w:val="auto"/>
          <w:sz w:val="28"/>
          <w:szCs w:val="28"/>
          <w:lang w:val="kk-KZ"/>
        </w:rPr>
        <w:t>Төлемдердің орташа мөлшері аймақтар бойынша қатты ерекшеленеді: ең аз мөлшері Түркістан облысында, ең жоғары мөлшері Алматы мен Астана қалаларында байқалады.</w:t>
      </w:r>
    </w:p>
    <w:p w:rsidR="000F3C23" w:rsidRDefault="000F3C23" w:rsidP="004E6A11">
      <w:pPr>
        <w:pStyle w:val="affff7"/>
        <w:rPr>
          <w:lang w:val="kk-KZ"/>
        </w:rPr>
      </w:pPr>
    </w:p>
    <w:p w:rsidR="001E7D5E" w:rsidRDefault="001E7D5E" w:rsidP="001E7D5E">
      <w:pPr>
        <w:rPr>
          <w:lang w:val="kk-KZ" w:eastAsia="ru-RU"/>
        </w:rPr>
      </w:pPr>
    </w:p>
    <w:p w:rsidR="001E7D5E" w:rsidRDefault="001E7D5E" w:rsidP="001E7D5E">
      <w:pPr>
        <w:rPr>
          <w:lang w:val="kk-KZ" w:eastAsia="ru-RU"/>
        </w:rPr>
      </w:pPr>
    </w:p>
    <w:p w:rsidR="001E7D5E" w:rsidRDefault="001E7D5E" w:rsidP="001E7D5E">
      <w:pPr>
        <w:rPr>
          <w:lang w:val="kk-KZ" w:eastAsia="ru-RU"/>
        </w:rPr>
      </w:pPr>
    </w:p>
    <w:p w:rsidR="001E7D5E" w:rsidRDefault="001E7D5E" w:rsidP="001E7D5E">
      <w:pPr>
        <w:rPr>
          <w:lang w:val="kk-KZ" w:eastAsia="ru-RU"/>
        </w:rPr>
      </w:pPr>
    </w:p>
    <w:p w:rsidR="001E7D5E" w:rsidRPr="001E7D5E" w:rsidRDefault="001E7D5E" w:rsidP="001E7D5E">
      <w:pPr>
        <w:rPr>
          <w:lang w:val="kk-KZ" w:eastAsia="ru-RU"/>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Диаграмма \* ARABIC </w:instrText>
      </w:r>
      <w:r w:rsidRPr="00AF776F">
        <w:fldChar w:fldCharType="separate"/>
      </w:r>
      <w:r w:rsidR="00D65358">
        <w:rPr>
          <w:lang w:val="kk-KZ"/>
        </w:rPr>
        <w:t>29</w:t>
      </w:r>
      <w:r w:rsidRPr="00AF776F">
        <w:fldChar w:fldCharType="end"/>
      </w:r>
      <w:r w:rsidRPr="00AF776F">
        <w:rPr>
          <w:lang w:val="kk-KZ"/>
        </w:rPr>
        <w:t>-диаграмма. МӘСҚ-дан жүктілігі және босануы бойынша тағайындалған әлеуметтік төлемдердің орташа мөлшерінің шамасы, 2017-2018 ж.</w:t>
      </w:r>
    </w:p>
    <w:p w:rsidR="00270543" w:rsidRPr="00AF776F" w:rsidRDefault="00270543" w:rsidP="00270543">
      <w:pPr>
        <w:pStyle w:val="Default"/>
        <w:ind w:firstLine="142"/>
        <w:rPr>
          <w:rFonts w:ascii="Times New Roman" w:hAnsi="Times New Roman" w:cs="Times New Roman"/>
          <w:color w:val="auto"/>
        </w:rPr>
      </w:pPr>
      <w:r w:rsidRPr="00AF776F">
        <w:rPr>
          <w:rFonts w:ascii="Times New Roman" w:hAnsi="Times New Roman" w:cs="Times New Roman"/>
          <w:noProof/>
          <w:color w:val="auto"/>
          <w:lang w:eastAsia="ru-RU"/>
        </w:rPr>
        <w:drawing>
          <wp:inline distT="0" distB="0" distL="0" distR="0" wp14:anchorId="2285A3AC" wp14:editId="7BE4B048">
            <wp:extent cx="5733415" cy="4572000"/>
            <wp:effectExtent l="0" t="0" r="635" b="0"/>
            <wp:docPr id="22"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70543" w:rsidRPr="00AF776F" w:rsidRDefault="00270543" w:rsidP="00270543">
      <w:pPr>
        <w:pStyle w:val="Default"/>
        <w:ind w:firstLine="709"/>
        <w:rPr>
          <w:rFonts w:ascii="Times New Roman" w:hAnsi="Times New Roman" w:cs="Times New Roman"/>
          <w:color w:val="auto"/>
          <w:sz w:val="28"/>
          <w:szCs w:val="28"/>
          <w:lang w:val="kk-KZ"/>
        </w:rPr>
      </w:pPr>
      <w:r w:rsidRPr="00AF776F">
        <w:rPr>
          <w:rFonts w:ascii="Times New Roman" w:hAnsi="Times New Roman" w:cs="Times New Roman"/>
          <w:color w:val="auto"/>
          <w:sz w:val="28"/>
          <w:szCs w:val="28"/>
        </w:rPr>
        <w:t xml:space="preserve">Бала күтімі бойынша жәрдемақы алатын әйелдермен </w:t>
      </w:r>
      <w:r w:rsidRPr="00AF776F">
        <w:rPr>
          <w:rFonts w:ascii="Times New Roman" w:hAnsi="Times New Roman" w:cs="Times New Roman"/>
          <w:color w:val="auto"/>
          <w:sz w:val="28"/>
          <w:szCs w:val="28"/>
          <w:lang w:val="kk-KZ"/>
        </w:rPr>
        <w:t xml:space="preserve">жүргізілген </w:t>
      </w:r>
      <w:r w:rsidRPr="00AF776F">
        <w:rPr>
          <w:rFonts w:ascii="Times New Roman" w:hAnsi="Times New Roman" w:cs="Times New Roman"/>
          <w:color w:val="auto"/>
          <w:sz w:val="28"/>
          <w:szCs w:val="28"/>
        </w:rPr>
        <w:t>сұхбатты талдау әйелдердің жәрдемақы мөлшеріне қанағаттанбағанын көрсетті, себебі ол баланың ең төменгі қажеттіліктерін жаппайды.</w:t>
      </w:r>
      <w:r w:rsidRPr="00AF776F">
        <w:rPr>
          <w:rFonts w:ascii="Times New Roman" w:hAnsi="Times New Roman" w:cs="Times New Roman"/>
          <w:color w:val="auto"/>
          <w:sz w:val="28"/>
          <w:szCs w:val="28"/>
          <w:lang w:val="kk-KZ"/>
        </w:rPr>
        <w:t xml:space="preserve"> Әсіресе жалғыз басты аналарға, сондай-ақ табысы төмен отбасыларға қиын, бұл ауылдық жерлерде неғұрлым айқын көрінеді.</w:t>
      </w:r>
    </w:p>
    <w:p w:rsidR="00813F8A" w:rsidRDefault="00270543" w:rsidP="005856F7">
      <w:pPr>
        <w:pStyle w:val="Default"/>
        <w:spacing w:after="0"/>
        <w:ind w:firstLine="709"/>
        <w:rPr>
          <w:rFonts w:ascii="Times New Roman" w:hAnsi="Times New Roman" w:cs="Times New Roman"/>
          <w:color w:val="auto"/>
          <w:sz w:val="28"/>
          <w:szCs w:val="28"/>
          <w:lang w:val="kk-KZ"/>
        </w:rPr>
      </w:pPr>
      <w:r w:rsidRPr="00AF776F">
        <w:rPr>
          <w:rFonts w:ascii="Times New Roman" w:hAnsi="Times New Roman" w:cs="Times New Roman"/>
          <w:color w:val="auto"/>
          <w:sz w:val="28"/>
          <w:szCs w:val="28"/>
          <w:lang w:val="kk-KZ"/>
        </w:rPr>
        <w:t>Бала бір жасқа толған кезде бала тәрбиелеп отырған отбасыға көрсетілетін қандай да бір көмек тоқтатылады, мектепке дейінгі мекемелерге қабылдау ерекшеліктеріне байланысты әйел еңбек қызметіне тек бала үш жасқа толғанда ғана кірісе алады.</w:t>
      </w:r>
    </w:p>
    <w:p w:rsidR="00270543" w:rsidRDefault="00270543" w:rsidP="00270543">
      <w:pPr>
        <w:pStyle w:val="Default"/>
        <w:ind w:firstLine="709"/>
        <w:rPr>
          <w:rFonts w:ascii="Times New Roman" w:hAnsi="Times New Roman" w:cs="Times New Roman"/>
          <w:color w:val="auto"/>
          <w:sz w:val="28"/>
          <w:szCs w:val="28"/>
          <w:lang w:val="kk-KZ"/>
        </w:rPr>
      </w:pPr>
      <w:r w:rsidRPr="00AF776F">
        <w:rPr>
          <w:rFonts w:ascii="Times New Roman" w:hAnsi="Times New Roman" w:cs="Times New Roman"/>
          <w:color w:val="auto"/>
          <w:sz w:val="28"/>
          <w:szCs w:val="28"/>
          <w:lang w:val="kk-KZ"/>
        </w:rPr>
        <w:t>Осылайша, бір жылдан үш жасқа дейінгі кезеңде баласы бар әйел қорғалмаған болып табылады. Сонымен бірге баланы күтіп-бағу мүмкіндіктері отбасының мүмкіндіктеріне, нақты өмірлік жағдайына тәуелді болмау керек, оған мемлекет кепілдік беруі тиіс.</w:t>
      </w:r>
    </w:p>
    <w:p w:rsidR="001E7D5E" w:rsidRPr="00AF776F" w:rsidRDefault="001E7D5E" w:rsidP="00270543">
      <w:pPr>
        <w:pStyle w:val="Default"/>
        <w:ind w:firstLine="709"/>
        <w:rPr>
          <w:rFonts w:ascii="Times New Roman" w:hAnsi="Times New Roman" w:cs="Times New Roman"/>
          <w:color w:val="auto"/>
          <w:sz w:val="28"/>
          <w:szCs w:val="28"/>
          <w:lang w:val="kk-KZ"/>
        </w:rPr>
      </w:pPr>
    </w:p>
    <w:p w:rsidR="00270543" w:rsidRPr="00AF776F" w:rsidRDefault="00270543" w:rsidP="00335ECB">
      <w:pPr>
        <w:pStyle w:val="2"/>
        <w:numPr>
          <w:ilvl w:val="1"/>
          <w:numId w:val="39"/>
        </w:numPr>
        <w:rPr>
          <w:rFonts w:eastAsiaTheme="majorEastAsia"/>
        </w:rPr>
      </w:pPr>
      <w:bookmarkStart w:id="47" w:name="_Toc536734457"/>
      <w:bookmarkStart w:id="48" w:name="_Toc6785396"/>
      <w:r w:rsidRPr="00AF776F">
        <w:rPr>
          <w:rFonts w:eastAsiaTheme="majorEastAsia"/>
        </w:rPr>
        <w:lastRenderedPageBreak/>
        <w:t>Балалардың осал топтарына қатысты саясат</w:t>
      </w:r>
      <w:bookmarkEnd w:id="47"/>
      <w:bookmarkEnd w:id="48"/>
    </w:p>
    <w:p w:rsidR="00813F8A" w:rsidRPr="00C032F6" w:rsidRDefault="00270543" w:rsidP="00C032F6">
      <w:pPr>
        <w:pStyle w:val="3"/>
        <w:numPr>
          <w:ilvl w:val="2"/>
          <w:numId w:val="39"/>
        </w:numPr>
        <w:tabs>
          <w:tab w:val="clear" w:pos="2410"/>
        </w:tabs>
        <w:rPr>
          <w:lang w:val="ru-RU"/>
        </w:rPr>
      </w:pPr>
      <w:bookmarkStart w:id="49" w:name="_Toc500523504"/>
      <w:r w:rsidRPr="00C032F6">
        <w:rPr>
          <w:lang w:val="ru-RU"/>
        </w:rPr>
        <w:t>Көп балалы отбасыларды қолдау</w:t>
      </w:r>
    </w:p>
    <w:p w:rsidR="00270543" w:rsidRPr="00AF776F" w:rsidRDefault="00270543" w:rsidP="001E7D5E">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Қазақстанда төрт және одан да көп баласы бар отбасы көп балалы отбасы болып танылады. 2018 жылы елімізде 340</w:t>
      </w:r>
      <w:r w:rsidR="003A236C">
        <w:rPr>
          <w:rFonts w:ascii="Times New Roman" w:eastAsia="Calibri" w:hAnsi="Times New Roman" w:cs="Times New Roman"/>
          <w:sz w:val="28"/>
          <w:szCs w:val="28"/>
          <w:lang w:val="kk-KZ"/>
        </w:rPr>
        <w:t> </w:t>
      </w:r>
      <w:r w:rsidRPr="00AF776F">
        <w:rPr>
          <w:rFonts w:ascii="Times New Roman" w:eastAsia="Calibri" w:hAnsi="Times New Roman" w:cs="Times New Roman"/>
          <w:sz w:val="28"/>
          <w:szCs w:val="28"/>
          <w:lang w:val="kk-KZ"/>
        </w:rPr>
        <w:t>377 көп балалы отбасы болды</w:t>
      </w:r>
      <w:r w:rsidRPr="00AF776F">
        <w:rPr>
          <w:rStyle w:val="af2"/>
          <w:rFonts w:ascii="Times New Roman" w:hAnsi="Times New Roman" w:cs="Times New Roman"/>
          <w:sz w:val="28"/>
          <w:szCs w:val="28"/>
        </w:rPr>
        <w:footnoteReference w:id="55"/>
      </w:r>
      <w:r w:rsidRPr="00AF776F">
        <w:rPr>
          <w:rFonts w:ascii="Times New Roman" w:eastAsia="Calibri" w:hAnsi="Times New Roman" w:cs="Times New Roman"/>
          <w:sz w:val="28"/>
          <w:szCs w:val="28"/>
          <w:lang w:val="kk-KZ"/>
        </w:rPr>
        <w:t>, бұл еліміздегі барлық балалы отбасылардың 25%-ын құрайды.</w:t>
      </w:r>
      <w:r w:rsidRPr="00AF776F">
        <w:rPr>
          <w:rFonts w:ascii="Times New Roman" w:hAnsi="Times New Roman" w:cs="Times New Roman"/>
          <w:sz w:val="28"/>
          <w:szCs w:val="28"/>
          <w:lang w:val="kk-KZ"/>
        </w:rPr>
        <w:t xml:space="preserve"> </w:t>
      </w:r>
      <w:r w:rsidRPr="00AF776F">
        <w:rPr>
          <w:rFonts w:ascii="Times New Roman" w:eastAsia="Calibri" w:hAnsi="Times New Roman" w:cs="Times New Roman"/>
          <w:sz w:val="28"/>
          <w:szCs w:val="28"/>
          <w:lang w:val="kk-KZ"/>
        </w:rPr>
        <w:t xml:space="preserve">Көп балалы отбасыларға қосымша екі жәрдемақы беріледі: көп балалы аналарға берілетін жәрдемақы (6 баладан артық) және 2018 жылғы </w:t>
      </w:r>
      <w:r w:rsidR="000F3C23" w:rsidRPr="00AF776F">
        <w:rPr>
          <w:rFonts w:ascii="Times New Roman" w:eastAsia="Calibri" w:hAnsi="Times New Roman" w:cs="Times New Roman"/>
          <w:sz w:val="28"/>
          <w:szCs w:val="28"/>
          <w:lang w:val="kk-KZ"/>
        </w:rPr>
        <w:br/>
      </w:r>
      <w:r w:rsidRPr="00AF776F">
        <w:rPr>
          <w:rFonts w:ascii="Times New Roman" w:eastAsia="Calibri" w:hAnsi="Times New Roman" w:cs="Times New Roman"/>
          <w:sz w:val="28"/>
          <w:szCs w:val="28"/>
          <w:lang w:val="kk-KZ"/>
        </w:rPr>
        <w:t>1 қаңтарға дейін ресімделген көп балалы отбасыларға берілетін арнаулы мемлекеттік жәрдемақы (4 баладан артық).</w:t>
      </w:r>
    </w:p>
    <w:p w:rsidR="00270543" w:rsidRPr="00AF776F" w:rsidRDefault="005450EE" w:rsidP="00386F7A">
      <w:pPr>
        <w:pStyle w:val="41"/>
        <w:rPr>
          <w:lang w:val="kk-KZ"/>
        </w:rPr>
      </w:pPr>
      <w:r w:rsidRPr="00AF776F">
        <w:rPr>
          <w:lang w:val="kk-KZ"/>
        </w:rPr>
        <w:t xml:space="preserve">Көп балалы аналарға </w:t>
      </w:r>
      <w:bookmarkEnd w:id="49"/>
      <w:r w:rsidRPr="00AF776F">
        <w:rPr>
          <w:lang w:val="kk-KZ"/>
        </w:rPr>
        <w:t>берілетін жәрдемақы</w:t>
      </w:r>
    </w:p>
    <w:p w:rsidR="00270543" w:rsidRPr="00AF776F" w:rsidRDefault="00270543" w:rsidP="001E7D5E">
      <w:pPr>
        <w:autoSpaceDE w:val="0"/>
        <w:autoSpaceDN w:val="0"/>
        <w:adjustRightInd w:val="0"/>
        <w:spacing w:after="0" w:line="276" w:lineRule="auto"/>
        <w:ind w:firstLine="709"/>
        <w:jc w:val="both"/>
        <w:rPr>
          <w:rFonts w:ascii="Times New Roman" w:eastAsia="Calibri" w:hAnsi="Times New Roman" w:cs="Times New Roman"/>
          <w:sz w:val="28"/>
          <w:szCs w:val="28"/>
          <w:lang w:val="kk-KZ"/>
        </w:rPr>
      </w:pPr>
      <w:r w:rsidRPr="00AF776F">
        <w:rPr>
          <w:rFonts w:ascii="Times New Roman" w:hAnsi="Times New Roman" w:cs="Times New Roman"/>
          <w:sz w:val="28"/>
          <w:szCs w:val="28"/>
          <w:lang w:val="kk-KZ"/>
        </w:rPr>
        <w:t xml:space="preserve">Алты, жеті және одан да көп баланы дүниеге әкеліп, тәрбиелейтін көп балалы аналар тиісінше «Күміс алқа» және «Алтын алқа» ордендерімен марапатталады. </w:t>
      </w:r>
      <w:r w:rsidRPr="00AF776F">
        <w:rPr>
          <w:rFonts w:ascii="Times New Roman" w:eastAsia="Calibri" w:hAnsi="Times New Roman" w:cs="Times New Roman"/>
          <w:sz w:val="28"/>
          <w:szCs w:val="28"/>
          <w:lang w:val="kk-KZ"/>
        </w:rPr>
        <w:t>Көп балалы аналарды марапаттау жүйесі алғаш рет 1993 жылы енгізілді. «Күміс алқа» алқасымен 8-9 бала туған және тәрбиелеп өсірген аналар марапатталды, ал «Алтын алқа» кемінде 10 баласы бар аналарға беріледі. 2010 жылдан бастап, «Күміс алқа» 6 бала туған аналар, алтыншы бала бір жасқа жеткен және қалған барлық балалар тірі және жақсы денсаулық жағдайында марапатталады. «Алтын алқа» жеті және одан да көп баласы бар аналарға тағайындалады</w:t>
      </w:r>
      <w:r w:rsidRPr="00AF776F">
        <w:rPr>
          <w:rFonts w:ascii="Times New Roman" w:eastAsia="Calibri" w:hAnsi="Times New Roman" w:cs="Times New Roman"/>
          <w:sz w:val="28"/>
          <w:szCs w:val="28"/>
          <w:vertAlign w:val="superscript"/>
        </w:rPr>
        <w:footnoteReference w:id="56"/>
      </w:r>
      <w:r w:rsidRPr="00AF776F">
        <w:rPr>
          <w:rFonts w:ascii="Times New Roman" w:eastAsia="Calibri" w:hAnsi="Times New Roman" w:cs="Times New Roman"/>
          <w:sz w:val="28"/>
          <w:szCs w:val="28"/>
          <w:lang w:val="kk-KZ"/>
        </w:rPr>
        <w:t>.</w:t>
      </w:r>
    </w:p>
    <w:p w:rsidR="00270543" w:rsidRPr="00AF776F" w:rsidRDefault="00270543" w:rsidP="001E7D5E">
      <w:pPr>
        <w:autoSpaceDE w:val="0"/>
        <w:autoSpaceDN w:val="0"/>
        <w:adjustRightInd w:val="0"/>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«Алтын алқа», «Күміс алқа» алқаларымен марапатталған немесе бұрын «Батыр ана» атағын алған, I және II дәрежелі «Ана даңқы» ордендерімен марапатталған көп балалы аналарға ай сайынғы жәрдемақымен орта есеппен 43,8 млрд.теңге сомасына 237 мың ана қамтылған.</w:t>
      </w:r>
    </w:p>
    <w:p w:rsidR="00270543" w:rsidRPr="00AF776F" w:rsidRDefault="00270543" w:rsidP="001E7D5E">
      <w:pPr>
        <w:autoSpaceDE w:val="0"/>
        <w:autoSpaceDN w:val="0"/>
        <w:adjustRightInd w:val="0"/>
        <w:spacing w:after="0" w:line="276" w:lineRule="auto"/>
        <w:ind w:firstLine="709"/>
        <w:jc w:val="both"/>
        <w:rPr>
          <w:rFonts w:ascii="Times New Roman" w:eastAsia="Calibri" w:hAnsi="Times New Roman" w:cs="Times New Roman"/>
          <w:sz w:val="28"/>
          <w:szCs w:val="28"/>
          <w:lang w:val="kk-KZ"/>
        </w:rPr>
      </w:pPr>
      <w:r w:rsidRPr="00AF776F">
        <w:rPr>
          <w:rFonts w:ascii="Times New Roman" w:hAnsi="Times New Roman" w:cs="Times New Roman"/>
          <w:sz w:val="28"/>
          <w:szCs w:val="28"/>
          <w:lang w:val="kk-KZ"/>
        </w:rPr>
        <w:t xml:space="preserve">2018 жылы I және II дәрежелі «Алтын алқа», «Күміс алқа», «Ана даңқы» ордендерімен мемлекет марапаттаған көп балалы аналар, сондай-ақ Батыр ана мәртебесі бар әйелдер 15 392 теңге көлемінде көмек алды. </w:t>
      </w:r>
      <w:r w:rsidRPr="00AF776F">
        <w:rPr>
          <w:rFonts w:ascii="Times New Roman" w:eastAsia="Calibri" w:hAnsi="Times New Roman" w:cs="Times New Roman"/>
          <w:sz w:val="28"/>
          <w:szCs w:val="28"/>
          <w:lang w:val="kk-KZ"/>
        </w:rPr>
        <w:t xml:space="preserve">10 жыл ішіндегі жәрдемақының мөлшері 2007 жылмен салыстырғанда 3,2 есеге (2007 ж .4 259 теңгеден 2018 ж. 15392 теңгеге дейін) өсті </w:t>
      </w:r>
      <w:r w:rsidRPr="00AF776F">
        <w:rPr>
          <w:rFonts w:ascii="Times New Roman" w:eastAsia="Calibri" w:hAnsi="Times New Roman" w:cs="Times New Roman"/>
          <w:vertAlign w:val="superscript"/>
        </w:rPr>
        <w:footnoteReference w:id="57"/>
      </w:r>
      <w:r w:rsidRPr="00AF776F">
        <w:rPr>
          <w:rFonts w:ascii="Times New Roman" w:eastAsia="Calibri" w:hAnsi="Times New Roman" w:cs="Times New Roman"/>
          <w:sz w:val="28"/>
          <w:szCs w:val="28"/>
          <w:lang w:val="kk-KZ"/>
        </w:rPr>
        <w:t>, бірақ осы кезеңде инфляцияның жинақталған деңгейі 2,7 есе құрады</w:t>
      </w:r>
      <w:r w:rsidRPr="00AF776F">
        <w:rPr>
          <w:rFonts w:ascii="Times New Roman" w:eastAsia="Calibri" w:hAnsi="Times New Roman" w:cs="Times New Roman"/>
          <w:sz w:val="28"/>
          <w:szCs w:val="28"/>
          <w:vertAlign w:val="superscript"/>
        </w:rPr>
        <w:footnoteReference w:id="58"/>
      </w:r>
      <w:r w:rsidRPr="00AF776F">
        <w:rPr>
          <w:rFonts w:ascii="Times New Roman" w:eastAsia="Calibri" w:hAnsi="Times New Roman" w:cs="Times New Roman"/>
          <w:sz w:val="28"/>
          <w:szCs w:val="28"/>
          <w:lang w:val="kk-KZ"/>
        </w:rPr>
        <w:t xml:space="preserve">. Демек, жәрдемақы мөлшерінің нақты </w:t>
      </w:r>
      <w:r w:rsidRPr="00AF776F">
        <w:rPr>
          <w:rFonts w:ascii="Times New Roman" w:eastAsia="Calibri" w:hAnsi="Times New Roman" w:cs="Times New Roman"/>
          <w:sz w:val="28"/>
          <w:szCs w:val="28"/>
          <w:lang w:val="kk-KZ"/>
        </w:rPr>
        <w:lastRenderedPageBreak/>
        <w:t>өсуі туралы айтуға болмайды.</w:t>
      </w:r>
      <w:r w:rsidR="00732275" w:rsidRPr="00AF776F">
        <w:rPr>
          <w:rFonts w:ascii="Times New Roman" w:hAnsi="Times New Roman" w:cs="Times New Roman"/>
          <w:sz w:val="24"/>
          <w:szCs w:val="24"/>
          <w:lang w:val="kk-KZ"/>
        </w:rPr>
        <w:t xml:space="preserve"> </w:t>
      </w:r>
      <w:r w:rsidRPr="00AF776F">
        <w:rPr>
          <w:rFonts w:ascii="Times New Roman" w:hAnsi="Times New Roman" w:cs="Times New Roman"/>
          <w:sz w:val="28"/>
          <w:szCs w:val="28"/>
          <w:lang w:val="kk-KZ"/>
        </w:rPr>
        <w:t>Бір балаға есептегенде бұл көмек түрі айына 2 565 теңге (егер анасында 6 бала болса). Сонымен қатар, жәрдемақы әйелдерге өмір бойы төленеді. Егер осы жәрдемақыны көп балалы отбасына қолдау көрсету әрекеті ретінде емес, ал көп балалы ананың денсаулығын қалпына келтірудегі көмегі ретінде қарастырсақ, онда бұл көмек толығымен орынды.</w:t>
      </w:r>
    </w:p>
    <w:p w:rsidR="00270543" w:rsidRPr="00AF776F" w:rsidRDefault="00270543" w:rsidP="001E7D5E">
      <w:pPr>
        <w:autoSpaceDE w:val="0"/>
        <w:autoSpaceDN w:val="0"/>
        <w:adjustRightInd w:val="0"/>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«Алтын алқамен» марапатталған «Батыр ана» атағына ие болған көп балалы аналар жәрдемақыдан басқа салықтық жеңілдіктерге ие: тұрғын үй қоры, құрылыстар мен ғимараттар орналасқан жерге, үй маңындағы жер учаскелеріне жер салығын; (ҚР СК 373-бабының 3-тармағы); меншік құқығындағы салық салынатын барлық объектілерінің жалпы құнынан 1000 АЕК шегінде мүлік салығын (ҚР СК 403-бабының 1-тармағы); бір автокөлік құралына көлік салығын (ҚР СК 365-бабының 3-тармағы) төлеуден босатылады.</w:t>
      </w:r>
    </w:p>
    <w:p w:rsidR="00813F8A" w:rsidRDefault="009A34A0" w:rsidP="00386F7A">
      <w:pPr>
        <w:pStyle w:val="41"/>
        <w:rPr>
          <w:lang w:val="kk-KZ"/>
        </w:rPr>
      </w:pPr>
      <w:r w:rsidRPr="00AF776F">
        <w:rPr>
          <w:lang w:val="kk-KZ"/>
        </w:rPr>
        <w:t>К</w:t>
      </w:r>
      <w:r w:rsidR="00270543" w:rsidRPr="00AF776F">
        <w:rPr>
          <w:lang w:val="kk-KZ"/>
        </w:rPr>
        <w:t>өп балалы отбасыларға арналған арнаулы жәрдемақы</w:t>
      </w:r>
    </w:p>
    <w:p w:rsidR="00270543" w:rsidRPr="00AF776F" w:rsidRDefault="00270543" w:rsidP="001E7D5E">
      <w:pPr>
        <w:spacing w:after="0" w:line="276" w:lineRule="auto"/>
        <w:ind w:firstLine="708"/>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Өз құрамында төрт және одан көп бірге тұратын кәмелетке толмаған балалары бар отбасы, соның ішінде оқытудың күндізгі нысаны бойынша жалпы орта, техникалық және кәсіптік, орта білімнен кейінгі, жоғары және (немесе) жоғары оқу орнынан кейінгі білім беру ұйымдарында білім алатын балалар білім беру ұйымдарын аяқтау уақытына дейін кәмелеттік жасқа толса да (бірақ жиырма үш жасқа толғанға дейін) 2018 жылға дейін ресімделген болса, мөлшері 2018 жылы 10 005 теңгені құрайтын</w:t>
      </w:r>
      <w:r w:rsidRPr="00AF776F">
        <w:rPr>
          <w:rFonts w:ascii="Times New Roman" w:hAnsi="Times New Roman" w:cs="Times New Roman"/>
          <w:sz w:val="28"/>
          <w:szCs w:val="28"/>
          <w:vertAlign w:val="superscript"/>
        </w:rPr>
        <w:footnoteReference w:id="59"/>
      </w:r>
      <w:r w:rsidRPr="00AF776F">
        <w:rPr>
          <w:rFonts w:ascii="Times New Roman" w:eastAsia="Calibri" w:hAnsi="Times New Roman" w:cs="Times New Roman"/>
          <w:sz w:val="28"/>
          <w:szCs w:val="28"/>
          <w:lang w:val="kk-KZ"/>
        </w:rPr>
        <w:t xml:space="preserve"> ай сайынғы жәрдемақыны алуға құқығы бар. Жәрдемақы параметрлері отбасында тәрбиеленетін бала санына байланысты сараланбайды, отбасында төрт немесе сегіз бала болғанына қарамастан төлемнің мөлшері бір. Көп балалы отбасы мәртебесін 2018 жылы алған отбасылар үшін бұл жәрдемақы төленбейді.</w:t>
      </w:r>
    </w:p>
    <w:p w:rsidR="00270543" w:rsidRDefault="00270543" w:rsidP="005856F7">
      <w:pPr>
        <w:spacing w:after="0" w:line="240" w:lineRule="auto"/>
        <w:ind w:firstLine="708"/>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2018 жылы 271 мың отбасы көп балалы болғандықтан табыс деңгейіне тәуелсіз мемлекеттен көмек алды.</w:t>
      </w:r>
    </w:p>
    <w:p w:rsidR="005856F7" w:rsidRDefault="005856F7" w:rsidP="005856F7">
      <w:pPr>
        <w:spacing w:after="0" w:line="240" w:lineRule="auto"/>
        <w:ind w:firstLine="708"/>
        <w:jc w:val="both"/>
        <w:rPr>
          <w:rFonts w:ascii="Times New Roman" w:eastAsia="Calibri" w:hAnsi="Times New Roman" w:cs="Times New Roman"/>
          <w:sz w:val="28"/>
          <w:szCs w:val="28"/>
          <w:lang w:val="kk-KZ"/>
        </w:rPr>
      </w:pPr>
    </w:p>
    <w:p w:rsidR="005856F7" w:rsidRDefault="005856F7" w:rsidP="005856F7">
      <w:pPr>
        <w:spacing w:after="0" w:line="240" w:lineRule="auto"/>
        <w:ind w:firstLine="708"/>
        <w:jc w:val="both"/>
        <w:rPr>
          <w:rFonts w:ascii="Times New Roman" w:eastAsia="Calibri" w:hAnsi="Times New Roman" w:cs="Times New Roman"/>
          <w:sz w:val="28"/>
          <w:szCs w:val="28"/>
          <w:lang w:val="kk-KZ"/>
        </w:rPr>
      </w:pPr>
    </w:p>
    <w:p w:rsidR="005856F7" w:rsidRDefault="005856F7" w:rsidP="005856F7">
      <w:pPr>
        <w:spacing w:after="0" w:line="240" w:lineRule="auto"/>
        <w:ind w:firstLine="708"/>
        <w:jc w:val="both"/>
        <w:rPr>
          <w:rFonts w:ascii="Times New Roman" w:eastAsia="Calibri" w:hAnsi="Times New Roman" w:cs="Times New Roman"/>
          <w:sz w:val="28"/>
          <w:szCs w:val="28"/>
          <w:lang w:val="kk-KZ"/>
        </w:rPr>
      </w:pPr>
    </w:p>
    <w:p w:rsidR="001E7D5E" w:rsidRDefault="001E7D5E" w:rsidP="005856F7">
      <w:pPr>
        <w:spacing w:after="0" w:line="240" w:lineRule="auto"/>
        <w:ind w:firstLine="708"/>
        <w:jc w:val="both"/>
        <w:rPr>
          <w:rFonts w:ascii="Times New Roman" w:eastAsia="Calibri" w:hAnsi="Times New Roman" w:cs="Times New Roman"/>
          <w:sz w:val="28"/>
          <w:szCs w:val="28"/>
          <w:lang w:val="kk-KZ"/>
        </w:rPr>
      </w:pPr>
    </w:p>
    <w:p w:rsidR="001E7D5E" w:rsidRDefault="001E7D5E" w:rsidP="005856F7">
      <w:pPr>
        <w:spacing w:after="0" w:line="240" w:lineRule="auto"/>
        <w:ind w:firstLine="708"/>
        <w:jc w:val="both"/>
        <w:rPr>
          <w:rFonts w:ascii="Times New Roman" w:eastAsia="Calibri" w:hAnsi="Times New Roman" w:cs="Times New Roman"/>
          <w:sz w:val="28"/>
          <w:szCs w:val="28"/>
          <w:lang w:val="kk-KZ"/>
        </w:rPr>
      </w:pPr>
    </w:p>
    <w:p w:rsidR="005856F7" w:rsidRDefault="005856F7" w:rsidP="005856F7">
      <w:pPr>
        <w:spacing w:after="0" w:line="240" w:lineRule="auto"/>
        <w:ind w:firstLine="708"/>
        <w:jc w:val="both"/>
        <w:rPr>
          <w:rFonts w:ascii="Times New Roman" w:eastAsia="Calibri" w:hAnsi="Times New Roman" w:cs="Times New Roman"/>
          <w:sz w:val="28"/>
          <w:szCs w:val="28"/>
          <w:lang w:val="kk-KZ"/>
        </w:rPr>
      </w:pPr>
    </w:p>
    <w:p w:rsidR="005856F7" w:rsidRPr="00AF776F" w:rsidRDefault="005856F7" w:rsidP="005856F7">
      <w:pPr>
        <w:spacing w:after="0" w:line="240" w:lineRule="auto"/>
        <w:ind w:firstLine="708"/>
        <w:jc w:val="both"/>
        <w:rPr>
          <w:rFonts w:ascii="Times New Roman" w:eastAsia="Calibri" w:hAnsi="Times New Roman" w:cs="Times New Roman"/>
          <w:sz w:val="28"/>
          <w:szCs w:val="28"/>
          <w:lang w:val="kk-KZ"/>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Диаграмма \* ARABIC </w:instrText>
      </w:r>
      <w:r w:rsidRPr="00AF776F">
        <w:fldChar w:fldCharType="separate"/>
      </w:r>
      <w:r w:rsidR="00D65358">
        <w:rPr>
          <w:lang w:val="kk-KZ"/>
        </w:rPr>
        <w:t>30</w:t>
      </w:r>
      <w:r w:rsidRPr="00AF776F">
        <w:fldChar w:fldCharType="end"/>
      </w:r>
      <w:r w:rsidRPr="00AF776F">
        <w:rPr>
          <w:lang w:val="kk-KZ"/>
        </w:rPr>
        <w:t>-диаграмма. 4 және одан да көп бірге тұратын кәмелетке толмаған балалары бар, арнаулы мемлекеттік жәрдемақы алатын көп балалы аналар саны, мың отбасы</w:t>
      </w:r>
    </w:p>
    <w:p w:rsidR="00270543" w:rsidRPr="00AF776F" w:rsidRDefault="00270543" w:rsidP="00DB5D93">
      <w:pPr>
        <w:autoSpaceDE w:val="0"/>
        <w:autoSpaceDN w:val="0"/>
        <w:adjustRightInd w:val="0"/>
        <w:spacing w:after="0" w:line="240" w:lineRule="auto"/>
        <w:ind w:firstLine="567"/>
        <w:rPr>
          <w:rFonts w:ascii="Times New Roman" w:eastAsia="Calibri" w:hAnsi="Times New Roman" w:cs="Times New Roman"/>
          <w:sz w:val="28"/>
          <w:szCs w:val="28"/>
        </w:rPr>
      </w:pPr>
      <w:r w:rsidRPr="00AF776F">
        <w:rPr>
          <w:rFonts w:ascii="Times New Roman" w:eastAsia="Calibri" w:hAnsi="Times New Roman" w:cs="Times New Roman"/>
          <w:noProof/>
          <w:sz w:val="28"/>
          <w:szCs w:val="28"/>
          <w:lang w:eastAsia="ru-RU"/>
        </w:rPr>
        <w:drawing>
          <wp:inline distT="0" distB="0" distL="0" distR="0" wp14:anchorId="0F4BC035" wp14:editId="68196314">
            <wp:extent cx="5591810" cy="2114550"/>
            <wp:effectExtent l="0" t="0" r="8890" b="0"/>
            <wp:docPr id="20"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70543" w:rsidRPr="00AF776F" w:rsidRDefault="00270543" w:rsidP="00864040">
      <w:pPr>
        <w:autoSpaceDE w:val="0"/>
        <w:autoSpaceDN w:val="0"/>
        <w:adjustRightInd w:val="0"/>
        <w:spacing w:after="0" w:line="276" w:lineRule="auto"/>
        <w:ind w:firstLine="709"/>
        <w:jc w:val="both"/>
        <w:rPr>
          <w:rFonts w:ascii="Times New Roman" w:eastAsia="Calibri" w:hAnsi="Times New Roman" w:cs="Times New Roman"/>
          <w:sz w:val="28"/>
          <w:szCs w:val="28"/>
        </w:rPr>
      </w:pPr>
    </w:p>
    <w:p w:rsidR="00270543" w:rsidRPr="00AF776F" w:rsidRDefault="00270543" w:rsidP="008F0C36">
      <w:pPr>
        <w:tabs>
          <w:tab w:val="left" w:pos="2160"/>
        </w:tabs>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rPr>
        <w:t>Жыл сайын 60 мыңға жуық әйел 4</w:t>
      </w:r>
      <w:r w:rsidR="00EC4D52" w:rsidRPr="00AF776F">
        <w:rPr>
          <w:rFonts w:ascii="Times New Roman" w:hAnsi="Times New Roman" w:cs="Times New Roman"/>
          <w:sz w:val="28"/>
          <w:szCs w:val="28"/>
          <w:lang w:val="kk-KZ"/>
        </w:rPr>
        <w:t>-ші</w:t>
      </w:r>
      <w:r w:rsidRPr="00AF776F">
        <w:rPr>
          <w:rFonts w:ascii="Times New Roman" w:hAnsi="Times New Roman" w:cs="Times New Roman"/>
          <w:sz w:val="28"/>
          <w:szCs w:val="28"/>
        </w:rPr>
        <w:t xml:space="preserve"> бала ту</w:t>
      </w:r>
      <w:r w:rsidR="00EC4D52" w:rsidRPr="00AF776F">
        <w:rPr>
          <w:rFonts w:ascii="Times New Roman" w:hAnsi="Times New Roman" w:cs="Times New Roman"/>
          <w:sz w:val="28"/>
          <w:szCs w:val="28"/>
          <w:lang w:val="kk-KZ"/>
        </w:rPr>
        <w:t>ылғанға байланысты</w:t>
      </w:r>
      <w:r w:rsidRPr="00AF776F">
        <w:rPr>
          <w:rFonts w:ascii="Times New Roman" w:hAnsi="Times New Roman" w:cs="Times New Roman"/>
          <w:sz w:val="28"/>
          <w:szCs w:val="28"/>
        </w:rPr>
        <w:t xml:space="preserve"> жәрдемақы ресімдеді, бұл елде жыл сайын 60 мыңға жуық көп балалы отбасы пайда болатынын білдіреді, олар 2018 жылдан бастап әрбір отбасы мүшесіне ай сайынғы табыс 14 142 теңгеден аз болған жағдайда ғана мемлекеттің ерекше қолдауына сене алады.</w:t>
      </w:r>
      <w:r w:rsidRPr="00AF776F">
        <w:rPr>
          <w:rFonts w:ascii="Times New Roman" w:hAnsi="Times New Roman" w:cs="Times New Roman"/>
          <w:sz w:val="28"/>
          <w:szCs w:val="28"/>
          <w:lang w:val="kk-KZ"/>
        </w:rPr>
        <w:t xml:space="preserve"> Осылайша, мемлекеттік бюджет біртіндеп көп балалы отбасына әлеуметтік материалдық қолдау көрсету ауыртпалығын алып тастайды, яғни көп балалық әлеуметтік қамтамасыз ету нысандары ұсынылатын әлеуметтік тәуекелдер тізбесінен шығарылады.</w:t>
      </w:r>
    </w:p>
    <w:p w:rsidR="00270543" w:rsidRPr="00AF776F" w:rsidRDefault="00270543" w:rsidP="008F0C36">
      <w:pPr>
        <w:tabs>
          <w:tab w:val="left" w:pos="2160"/>
        </w:tabs>
        <w:spacing w:after="0" w:line="276" w:lineRule="auto"/>
        <w:ind w:firstLine="708"/>
        <w:jc w:val="both"/>
        <w:rPr>
          <w:rFonts w:ascii="Times New Roman" w:hAnsi="Times New Roman" w:cs="Times New Roman"/>
          <w:sz w:val="28"/>
          <w:szCs w:val="28"/>
          <w:lang w:val="kk-KZ"/>
        </w:rPr>
      </w:pPr>
    </w:p>
    <w:p w:rsidR="00270543" w:rsidRPr="00C032F6" w:rsidRDefault="00270543" w:rsidP="00C032F6">
      <w:pPr>
        <w:pStyle w:val="3"/>
        <w:numPr>
          <w:ilvl w:val="2"/>
          <w:numId w:val="39"/>
        </w:numPr>
        <w:tabs>
          <w:tab w:val="clear" w:pos="2410"/>
        </w:tabs>
        <w:rPr>
          <w:lang w:val="ru-RU"/>
        </w:rPr>
      </w:pPr>
      <w:r w:rsidRPr="00C032F6">
        <w:rPr>
          <w:lang w:val="ru-RU"/>
        </w:rPr>
        <w:t>Аз қамтылған отбасылардың балаларын қолдау</w:t>
      </w:r>
    </w:p>
    <w:p w:rsidR="00270543" w:rsidRPr="00AF776F"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жылғы 1 қаңтардан бастап аз қамтылған балалы отбасыларды материалдық әлеуметтік қолдау шараларын қалыптастыруға көзқарас түбегейлі өзгерді: а) 4 және одан да көп кәмелетке толмаған балалары бар көп балалы отбасыларға арнаулы мемлекеттік жәрдемақы; б) жан басына шаққандағы орташа табысы азық-түлік себетінен төмен</w:t>
      </w:r>
      <w:r w:rsidR="005856F7">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18 жасқа дейінгі балаларға мемлекеттік жәрдемақы; в) атаулы әлеуметтік көмек жаңа форматтағы бірыңғай атаулы көмек енгізілді.</w:t>
      </w:r>
    </w:p>
    <w:p w:rsidR="00270543" w:rsidRPr="00AF776F"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eastAsia="Calibri" w:hAnsi="Times New Roman" w:cs="Times New Roman"/>
          <w:sz w:val="28"/>
          <w:szCs w:val="28"/>
          <w:lang w:val="kk-KZ"/>
        </w:rPr>
        <w:t xml:space="preserve">Аз қамтылған халықты әлеуметтік қорғаудың тиімділігін арттыру мақсатында заңнамаға түзетулер енгізіліп, аз қамтылған отбасыларға көмек көрсету схемасы қайта қаралды. Бұдан былай балалар, көп балалық жеке осал санат ретінде бөлінбейді, ал жәрдемақы жалпы негізде беріледі. Жаңа форматтағы атаулы әлеуметтік көмек отбасының әрбір мүшесіне шаққандағы </w:t>
      </w:r>
      <w:r w:rsidRPr="00AF776F">
        <w:rPr>
          <w:rFonts w:ascii="Times New Roman" w:eastAsia="Calibri" w:hAnsi="Times New Roman" w:cs="Times New Roman"/>
          <w:sz w:val="28"/>
          <w:szCs w:val="28"/>
          <w:lang w:val="kk-KZ"/>
        </w:rPr>
        <w:lastRenderedPageBreak/>
        <w:t>табысы ең төменгі күнкөріс деңгейінің 50%-нан кем отбасылар үшін беріледі. Жәрдемақы шартсыз немесе шартты ақшалай төлем түрінде беріледі.</w:t>
      </w:r>
    </w:p>
    <w:p w:rsidR="00270543" w:rsidRPr="00AF776F"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i/>
          <w:sz w:val="28"/>
          <w:szCs w:val="28"/>
          <w:lang w:val="kk-KZ"/>
        </w:rPr>
        <w:t xml:space="preserve">Шартсыз ақшалай көмекті (ШАК) </w:t>
      </w:r>
      <w:r w:rsidRPr="00AF776F">
        <w:rPr>
          <w:rFonts w:ascii="Times New Roman" w:hAnsi="Times New Roman" w:cs="Times New Roman"/>
          <w:sz w:val="28"/>
          <w:szCs w:val="28"/>
          <w:lang w:val="kk-KZ"/>
        </w:rPr>
        <w:t>құрамында еңбекке жарамды мүшелері жоқ отбасылар немесе еңбекке жарамды мүшелері жұмыспен қамтуға жәрдемдесу шараларына қат</w:t>
      </w:r>
      <w:r w:rsidR="005856F7">
        <w:rPr>
          <w:rFonts w:ascii="Times New Roman" w:hAnsi="Times New Roman" w:cs="Times New Roman"/>
          <w:sz w:val="28"/>
          <w:szCs w:val="28"/>
          <w:lang w:val="kk-KZ"/>
        </w:rPr>
        <w:t xml:space="preserve">ыса алмайтын отбасылар (мысалы, </w:t>
      </w:r>
      <w:r w:rsidRPr="00AF776F">
        <w:rPr>
          <w:rFonts w:ascii="Times New Roman" w:hAnsi="Times New Roman" w:cs="Times New Roman"/>
          <w:sz w:val="28"/>
          <w:szCs w:val="28"/>
          <w:lang w:val="kk-KZ"/>
        </w:rPr>
        <w:t>7 жасқа дейінгі баланы күтуді жүзеге асыратын жалғыз басты ана, 1,2 топтағы мүгедектер) алады. ШАК ағымдағы тоқсанға тағайындалады және ай сайын төленеді.</w:t>
      </w:r>
    </w:p>
    <w:p w:rsidR="00270543" w:rsidRPr="00AF776F"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i/>
          <w:sz w:val="28"/>
          <w:szCs w:val="28"/>
          <w:lang w:val="kk-KZ"/>
        </w:rPr>
        <w:t>Шартты ақшалай төлемдер (ШАК)</w:t>
      </w:r>
      <w:r w:rsidRPr="00AF776F">
        <w:rPr>
          <w:rFonts w:ascii="Times New Roman" w:hAnsi="Times New Roman" w:cs="Times New Roman"/>
          <w:sz w:val="28"/>
          <w:szCs w:val="28"/>
          <w:lang w:val="kk-KZ"/>
        </w:rPr>
        <w:t xml:space="preserve"> құрамында кемінде бір еңбекке жарамды мүшесі бар отбасыларға беріледі. Әлеуметтік келісімшарт жасау және отбасының еңбекке қабілетті барлық жұмыссыз мүшелерінің міндетті қатысуы және жұмыспен қамтуға жәрдемдесу шаралары міндетті шарт болып табылады. ШАК алушылармен әлеуметтік келісімшарт</w:t>
      </w:r>
      <w:r w:rsidR="005856F7">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6 айға жасалады.</w:t>
      </w:r>
      <w:r w:rsidR="00732275"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Мұндай келісім мемлекетті қаржылық көмек көрсетуге, жұмысқа орналастыру процесінде қолдауға, сондай-ақ қажет болған жағдайда арнайы әлеуметтік көмек көрсетуге міндеттейді; отбасылар өз кезегінде отбасын қамтамасыз етуге және оның табысын арттыруға мемлекет көмегін пайдалануға, жұмыс іздеуге (жұмыспен қамтылмаудың объективті себептерін – мүгедектік және т.б. қоспағанда) және әлеуметтік бейімдеу процесіне қатысуға міндеттеледі.</w:t>
      </w:r>
    </w:p>
    <w:p w:rsidR="00813F8A" w:rsidRDefault="00270543" w:rsidP="001E7D5E">
      <w:pPr>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жылдың қорытындысы бойынша АӘК алушылар 571 мың адам немесе 111 мың отбасы болды. Бұл ретте 488 мың адам немесе алушылардың 85,5% шартты, тек 83 мың адам немесе 14,5% шартсыз көмек алды.</w:t>
      </w:r>
    </w:p>
    <w:p w:rsidR="00270543" w:rsidRPr="00AF776F" w:rsidRDefault="00270543" w:rsidP="001E7D5E">
      <w:pPr>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АӘК барлық еңбекке жарамды алушылар жұмыспен қамтуға жәрдемдесу шараларымен қамтамасыз етілген. Әлеуметтік бейімдеу шараларымен 571 мың АӘК алушылардың 125 мыңы (немесе 21,8%) қамтылды. Нәтижесінде жұмыспен қамтуға жәрдемдесудің белсенді шараларына тартылған АӘК (шартты ақшалай көмек) алушылардың үлес салмағы 23,9% құрады.</w:t>
      </w:r>
    </w:p>
    <w:p w:rsidR="00270543" w:rsidRDefault="00270543" w:rsidP="005856F7">
      <w:pPr>
        <w:spacing w:after="0" w:line="240" w:lineRule="auto"/>
        <w:ind w:firstLine="709"/>
        <w:contextualSpacing/>
        <w:jc w:val="both"/>
        <w:rPr>
          <w:rFonts w:ascii="Times New Roman" w:eastAsia="Calibri" w:hAnsi="Times New Roman" w:cs="Times New Roman"/>
          <w:sz w:val="28"/>
          <w:szCs w:val="28"/>
          <w:lang w:val="kk-KZ"/>
        </w:rPr>
      </w:pPr>
      <w:r w:rsidRPr="00AF776F">
        <w:rPr>
          <w:rFonts w:ascii="Times New Roman" w:hAnsi="Times New Roman" w:cs="Times New Roman"/>
          <w:sz w:val="28"/>
          <w:szCs w:val="28"/>
          <w:lang w:val="kk-KZ"/>
        </w:rPr>
        <w:t>АӘК алушылардың ең көп үлесін балалар (64%), тағы 2% – студенттер және 14% – балалар күтімімен айналысатын адамдар құрады. Яғни, төленген жәрдемақының 80%-ы өмірлік қиын жағдайдағы балаларды қолдауға бағытталған, бұл «қазақстандық кедейліктің көрсеткіші балалар» деген тезисті растайды</w:t>
      </w:r>
      <w:r w:rsidRPr="00AF776F">
        <w:rPr>
          <w:rFonts w:ascii="Times New Roman" w:eastAsia="Calibri" w:hAnsi="Times New Roman" w:cs="Times New Roman"/>
          <w:sz w:val="28"/>
          <w:szCs w:val="28"/>
          <w:vertAlign w:val="superscript"/>
        </w:rPr>
        <w:footnoteReference w:id="60"/>
      </w:r>
      <w:r w:rsidRPr="00AF776F">
        <w:rPr>
          <w:rFonts w:ascii="Times New Roman" w:eastAsia="Calibri" w:hAnsi="Times New Roman" w:cs="Times New Roman"/>
          <w:sz w:val="28"/>
          <w:szCs w:val="28"/>
          <w:lang w:val="kk-KZ"/>
        </w:rPr>
        <w:t>.</w:t>
      </w:r>
    </w:p>
    <w:p w:rsidR="005856F7" w:rsidRDefault="005856F7" w:rsidP="005856F7">
      <w:pPr>
        <w:spacing w:after="0" w:line="240" w:lineRule="auto"/>
        <w:ind w:firstLine="709"/>
        <w:contextualSpacing/>
        <w:jc w:val="both"/>
        <w:rPr>
          <w:rFonts w:ascii="Times New Roman" w:eastAsia="Calibri" w:hAnsi="Times New Roman" w:cs="Times New Roman"/>
          <w:sz w:val="28"/>
          <w:szCs w:val="28"/>
          <w:lang w:val="kk-KZ"/>
        </w:rPr>
      </w:pPr>
    </w:p>
    <w:p w:rsidR="005856F7" w:rsidRDefault="005856F7" w:rsidP="00120FCA">
      <w:pPr>
        <w:spacing w:after="0" w:line="276" w:lineRule="auto"/>
        <w:ind w:firstLine="709"/>
        <w:contextualSpacing/>
        <w:jc w:val="both"/>
        <w:rPr>
          <w:rFonts w:ascii="Times New Roman" w:eastAsia="Calibri" w:hAnsi="Times New Roman" w:cs="Times New Roman"/>
          <w:sz w:val="28"/>
          <w:szCs w:val="28"/>
          <w:lang w:val="kk-KZ"/>
        </w:rPr>
      </w:pPr>
    </w:p>
    <w:p w:rsidR="005856F7" w:rsidRDefault="005856F7" w:rsidP="00120FCA">
      <w:pPr>
        <w:spacing w:after="0" w:line="276" w:lineRule="auto"/>
        <w:ind w:firstLine="709"/>
        <w:contextualSpacing/>
        <w:jc w:val="both"/>
        <w:rPr>
          <w:rFonts w:ascii="Times New Roman" w:eastAsia="Calibri" w:hAnsi="Times New Roman" w:cs="Times New Roman"/>
          <w:sz w:val="28"/>
          <w:szCs w:val="28"/>
          <w:lang w:val="kk-KZ"/>
        </w:rPr>
      </w:pPr>
    </w:p>
    <w:p w:rsidR="00270543" w:rsidRPr="00AF776F" w:rsidRDefault="00270543" w:rsidP="004E6A11">
      <w:pPr>
        <w:pStyle w:val="affff7"/>
        <w:rPr>
          <w:lang w:val="kk-KZ"/>
        </w:rPr>
      </w:pPr>
      <w:r w:rsidRPr="00AF776F">
        <w:lastRenderedPageBreak/>
        <w:fldChar w:fldCharType="begin"/>
      </w:r>
      <w:r w:rsidRPr="00AF776F">
        <w:rPr>
          <w:lang w:val="kk-KZ"/>
        </w:rPr>
        <w:instrText xml:space="preserve"> SEQ Диаграмма \* ARABIC </w:instrText>
      </w:r>
      <w:r w:rsidRPr="00AF776F">
        <w:fldChar w:fldCharType="separate"/>
      </w:r>
      <w:r w:rsidR="00D65358">
        <w:rPr>
          <w:lang w:val="kk-KZ"/>
        </w:rPr>
        <w:t>31</w:t>
      </w:r>
      <w:r w:rsidRPr="00AF776F">
        <w:fldChar w:fldCharType="end"/>
      </w:r>
      <w:r w:rsidRPr="00AF776F">
        <w:rPr>
          <w:lang w:val="kk-KZ"/>
        </w:rPr>
        <w:t>-диаграмма. 2018 жылы атаулы әлеуметтік көмек алушылардың құрылымы</w:t>
      </w:r>
    </w:p>
    <w:p w:rsidR="00270543" w:rsidRPr="00AF776F" w:rsidRDefault="00270543" w:rsidP="00270543">
      <w:pPr>
        <w:tabs>
          <w:tab w:val="left" w:pos="2160"/>
        </w:tabs>
        <w:spacing w:after="0" w:line="240" w:lineRule="auto"/>
        <w:ind w:firstLine="426"/>
        <w:jc w:val="both"/>
        <w:rPr>
          <w:rFonts w:ascii="Times New Roman" w:eastAsia="Calibri" w:hAnsi="Times New Roman" w:cs="Times New Roman"/>
        </w:rPr>
      </w:pPr>
      <w:r w:rsidRPr="00AF776F">
        <w:rPr>
          <w:rFonts w:ascii="Times New Roman" w:eastAsia="Calibri" w:hAnsi="Times New Roman" w:cs="Times New Roman"/>
          <w:noProof/>
          <w:sz w:val="16"/>
          <w:lang w:eastAsia="ru-RU"/>
        </w:rPr>
        <w:drawing>
          <wp:inline distT="0" distB="0" distL="0" distR="0" wp14:anchorId="30FAEE74" wp14:editId="259A991B">
            <wp:extent cx="5459105" cy="2811439"/>
            <wp:effectExtent l="0" t="0" r="8255" b="8255"/>
            <wp:docPr id="19"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70543" w:rsidRPr="00AF776F" w:rsidRDefault="00270543" w:rsidP="00270543">
      <w:pPr>
        <w:tabs>
          <w:tab w:val="left" w:pos="2160"/>
        </w:tabs>
        <w:spacing w:after="0" w:line="240" w:lineRule="auto"/>
        <w:ind w:firstLine="708"/>
        <w:jc w:val="both"/>
        <w:rPr>
          <w:rFonts w:ascii="Times New Roman" w:eastAsia="Calibri" w:hAnsi="Times New Roman" w:cs="Times New Roman"/>
        </w:rPr>
      </w:pPr>
    </w:p>
    <w:p w:rsidR="00270543" w:rsidRPr="00AF776F" w:rsidRDefault="00270543" w:rsidP="0012605A">
      <w:pPr>
        <w:spacing w:after="0" w:line="276" w:lineRule="auto"/>
        <w:ind w:firstLine="567"/>
        <w:jc w:val="both"/>
        <w:rPr>
          <w:rFonts w:ascii="Times New Roman" w:eastAsia="Calibri" w:hAnsi="Times New Roman" w:cs="Times New Roman"/>
          <w:sz w:val="28"/>
          <w:szCs w:val="28"/>
        </w:rPr>
      </w:pPr>
    </w:p>
    <w:p w:rsidR="00270543" w:rsidRDefault="00270543" w:rsidP="00120FCA">
      <w:pPr>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Жаңа форматтағы АӘК орташа айлық мөлшері 2018 жылы 4834,4 теңгені құрады</w:t>
      </w:r>
      <w:r w:rsidRPr="00AF776F">
        <w:rPr>
          <w:rFonts w:ascii="Times New Roman" w:hAnsi="Times New Roman" w:cs="Times New Roman"/>
          <w:sz w:val="28"/>
          <w:szCs w:val="28"/>
          <w:vertAlign w:val="superscript"/>
        </w:rPr>
        <w:footnoteReference w:id="61"/>
      </w:r>
      <w:r w:rsidRPr="00AF776F">
        <w:rPr>
          <w:rFonts w:ascii="Times New Roman" w:hAnsi="Times New Roman" w:cs="Times New Roman"/>
          <w:sz w:val="28"/>
          <w:szCs w:val="28"/>
          <w:lang w:val="kk-KZ"/>
        </w:rPr>
        <w:t xml:space="preserve"> (яғни ең төменгі күнкөріс деңгейінің 17,9%). Аталған мемлекеттік көмек көрсетуге бағытталған қаражаттың жалпы көлемінің 70,2%-ы ауылдық жердің тұрғындарына төленді. Жалпы, 4834 теңге (шамамен 13 АҚШ доллары) балаға кедейлікті жеңуге қалай көмектесетінін түсіну қиын.</w:t>
      </w:r>
    </w:p>
    <w:p w:rsidR="00813F8A" w:rsidRDefault="00270543"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Қазіргі жағдайда көп балалы қазақстандық отбасылардың жағдайын қанағаттанарлықсыз деп сипаттауға болады. Бұл тұрғыдан оларға ең төменгі күнкөріс деңгейінен кем емес мөлшерде ең төменгі табыс алу құқығын заңнамалық түрде бекітіп, балаларды осал топтар (еңбекке жарамсыз) санатына бөлу мүмкіндігін қарастыру керек. Сонымен, ата-анасының кірісінің деңгейіне қарамастан әр балаға бұл табыс кепілді түрде берілуге тиіс. Аз қамтылған отбасылардың балалары үшін кедейліктен шығуды қолдау </w:t>
      </w:r>
      <w:r w:rsidR="001E4214" w:rsidRPr="00AF776F">
        <w:rPr>
          <w:rFonts w:ascii="Times New Roman" w:hAnsi="Times New Roman" w:cs="Times New Roman"/>
          <w:sz w:val="28"/>
          <w:szCs w:val="28"/>
          <w:lang w:val="kk-KZ"/>
        </w:rPr>
        <w:br/>
      </w:r>
      <w:r w:rsidRPr="00AF776F">
        <w:rPr>
          <w:rFonts w:ascii="Times New Roman" w:hAnsi="Times New Roman" w:cs="Times New Roman"/>
          <w:sz w:val="28"/>
          <w:szCs w:val="28"/>
          <w:lang w:val="kk-KZ"/>
        </w:rPr>
        <w:t>мен көмектің қосымша бағдарламасы қолданылуы тиіс.</w:t>
      </w:r>
    </w:p>
    <w:p w:rsidR="00AA6B62" w:rsidRDefault="00AA6B62" w:rsidP="008F0C36">
      <w:pPr>
        <w:spacing w:after="0" w:line="276" w:lineRule="auto"/>
        <w:ind w:firstLine="708"/>
        <w:jc w:val="both"/>
        <w:rPr>
          <w:rFonts w:ascii="Times New Roman" w:hAnsi="Times New Roman" w:cs="Times New Roman"/>
          <w:sz w:val="28"/>
          <w:szCs w:val="28"/>
          <w:lang w:val="kk-KZ"/>
        </w:rPr>
      </w:pPr>
    </w:p>
    <w:p w:rsidR="00AA6B62" w:rsidRDefault="00AA6B62">
      <w:pPr>
        <w:rPr>
          <w:rFonts w:ascii="Times New Roman" w:hAnsi="Times New Roman" w:cs="Times New Roman"/>
          <w:lang w:val="kk-KZ"/>
        </w:rPr>
      </w:pPr>
      <w:r>
        <w:rPr>
          <w:rFonts w:ascii="Times New Roman" w:hAnsi="Times New Roman" w:cs="Times New Roman"/>
          <w:lang w:val="kk-KZ"/>
        </w:rPr>
        <w:br w:type="page"/>
      </w:r>
    </w:p>
    <w:p w:rsidR="00AA6B62" w:rsidRDefault="00AA6B62" w:rsidP="00270543">
      <w:pPr>
        <w:ind w:firstLine="708"/>
        <w:rPr>
          <w:rFonts w:ascii="Times New Roman" w:hAnsi="Times New Roman" w:cs="Times New Roman"/>
          <w:lang w:val="kk-KZ"/>
        </w:rPr>
        <w:sectPr w:rsidR="00AA6B62" w:rsidSect="004059CD">
          <w:footerReference w:type="even" r:id="rId57"/>
          <w:footerReference w:type="default" r:id="rId58"/>
          <w:pgSz w:w="11906" w:h="16838" w:code="9"/>
          <w:pgMar w:top="1134" w:right="991" w:bottom="1134" w:left="1418" w:header="709" w:footer="709" w:gutter="0"/>
          <w:paperSrc w:first="7"/>
          <w:cols w:space="708"/>
          <w:docGrid w:linePitch="360"/>
        </w:sectPr>
      </w:pPr>
    </w:p>
    <w:p w:rsidR="00270543" w:rsidRPr="00813F8A" w:rsidRDefault="00270543" w:rsidP="00C437D2">
      <w:pPr>
        <w:pStyle w:val="1"/>
      </w:pPr>
      <w:bookmarkStart w:id="50" w:name="_Toc6785397"/>
      <w:r w:rsidRPr="00AF776F">
        <w:lastRenderedPageBreak/>
        <w:t>Тарау. Балалардың қауіпсіздігі</w:t>
      </w:r>
      <w:bookmarkEnd w:id="50"/>
    </w:p>
    <w:p w:rsidR="00AA6B62"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 xml:space="preserve">Адам құқықтарының жалпыға бірдей декларациясына сәйкес, балалар ерекше қорғауға және көмекке құқылы. Бала құқықтары туралы конвенцияға және балалардың құқықтарын қамтамасыз ету саласындағы өзге де халықаралық актілерге қол қоя отырып, Қазақстан әлемдік қауымдастықтың балалар өміріне жайлы және мейірімді ортаны қалыптастыруға ниеттілігін білдірді. </w:t>
      </w:r>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Бақытты және қорғалған балалық шақты қамтамасыз ету еліміздің негізгі ұлттық басымдықтарының бірі.</w:t>
      </w:r>
    </w:p>
    <w:p w:rsidR="00270543"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Сонымен қатар, бүгінгі күні балалардың денсаулығы мен өміріне қауіп төну ықтималдығы басым. Балалардың өмірі үшін қолайлы және мейірімді ортаны қалыптастыруға байланысты проблемалар өткірлігін сақтап отыр.</w:t>
      </w:r>
    </w:p>
    <w:p w:rsidR="00AA6B62" w:rsidRPr="00AF776F" w:rsidRDefault="00AA6B62" w:rsidP="00270543">
      <w:pPr>
        <w:pStyle w:val="ae"/>
        <w:spacing w:before="0" w:beforeAutospacing="0" w:after="0" w:afterAutospacing="0"/>
        <w:ind w:firstLine="709"/>
        <w:jc w:val="both"/>
        <w:rPr>
          <w:rFonts w:cs="Times New Roman"/>
          <w:sz w:val="28"/>
          <w:szCs w:val="28"/>
          <w:lang w:val="kk-KZ"/>
        </w:rPr>
      </w:pPr>
    </w:p>
    <w:p w:rsidR="00270543" w:rsidRPr="00D7664D" w:rsidRDefault="00270543" w:rsidP="00C032F6">
      <w:pPr>
        <w:pStyle w:val="2"/>
        <w:numPr>
          <w:ilvl w:val="1"/>
          <w:numId w:val="42"/>
        </w:numPr>
        <w:rPr>
          <w:rFonts w:eastAsiaTheme="majorEastAsia"/>
        </w:rPr>
      </w:pPr>
      <w:bookmarkStart w:id="51" w:name="_Toc536371680"/>
      <w:bookmarkStart w:id="52" w:name="_Toc6785398"/>
      <w:r w:rsidRPr="00AF776F">
        <w:rPr>
          <w:rFonts w:eastAsiaTheme="majorEastAsia"/>
        </w:rPr>
        <w:t>Қоғамдағы балалардың қауіпсіздігі</w:t>
      </w:r>
      <w:bookmarkEnd w:id="51"/>
      <w:bookmarkEnd w:id="52"/>
    </w:p>
    <w:p w:rsidR="00270543" w:rsidRPr="00C032F6" w:rsidRDefault="00AA340F" w:rsidP="00C032F6">
      <w:pPr>
        <w:pStyle w:val="3"/>
        <w:numPr>
          <w:ilvl w:val="2"/>
          <w:numId w:val="42"/>
        </w:numPr>
        <w:tabs>
          <w:tab w:val="clear" w:pos="2410"/>
        </w:tabs>
        <w:rPr>
          <w:lang w:val="ru-RU"/>
        </w:rPr>
      </w:pPr>
      <w:r w:rsidRPr="00C032F6">
        <w:rPr>
          <w:lang w:val="ru-RU"/>
        </w:rPr>
        <w:t>Балаларға қатысты қылмыстар</w:t>
      </w:r>
    </w:p>
    <w:p w:rsidR="00AA6B62" w:rsidRDefault="00270543" w:rsidP="001E7D5E">
      <w:pPr>
        <w:autoSpaceDE w:val="0"/>
        <w:autoSpaceDN w:val="0"/>
        <w:adjustRightInd w:val="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балаларға қатысты 2125 қылмыс жасалды, 2277 кәмелетке толмаған балалар қылмыстың құрбаны болды. 2018 жылы тіркелген барлық қылмыстық құқық бұзушылықтардың жалпы санынан балаларға қатысты қылмыстардың үлесі 1%-ды құрайды.</w:t>
      </w:r>
    </w:p>
    <w:p w:rsidR="00270543" w:rsidRDefault="00270543" w:rsidP="001E7D5E">
      <w:pPr>
        <w:autoSpaceDE w:val="0"/>
        <w:autoSpaceDN w:val="0"/>
        <w:adjustRightInd w:val="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2011-2018 жылдар аралығында балаларға қатысты қылмыстар санының төмендеуі байқалады. 2011 жылмен салыстырғанда қылмыс саны 76,1%-ға қысқарды, қылмыстың құрбаны болған балалар саны 74,6%-ға қысқарды. Алайда, 2018 жылы 2017 жылмен салыстырғанда балаларға қатысты қылмыстар саны 5,5%-ға немесе 111 оқиғаға артқан. Тиісінше, қылмыстың құрбаны болған балалар саны артты.</w:t>
      </w:r>
    </w:p>
    <w:p w:rsidR="001E7D5E" w:rsidRPr="00AF776F" w:rsidRDefault="001E7D5E" w:rsidP="005856F7">
      <w:pPr>
        <w:autoSpaceDE w:val="0"/>
        <w:autoSpaceDN w:val="0"/>
        <w:adjustRightInd w:val="0"/>
        <w:spacing w:after="0" w:line="240"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32</w:t>
      </w:r>
      <w:r w:rsidRPr="00AF776F">
        <w:fldChar w:fldCharType="end"/>
      </w:r>
      <w:r w:rsidRPr="00AF776F">
        <w:rPr>
          <w:lang w:val="kk-KZ"/>
        </w:rPr>
        <w:t>-диаграмма. Балаларға қатысты қылмыстық құқық бұзушылық, Қазақстан, 2011-2018 жж.</w:t>
      </w:r>
    </w:p>
    <w:p w:rsidR="00270543" w:rsidRPr="00AF776F" w:rsidRDefault="00270543" w:rsidP="00270543">
      <w:pPr>
        <w:pStyle w:val="ae"/>
        <w:shd w:val="clear" w:color="auto" w:fill="FFFFFF"/>
        <w:spacing w:before="0" w:beforeAutospacing="0" w:after="0" w:afterAutospacing="0"/>
        <w:jc w:val="both"/>
        <w:rPr>
          <w:rFonts w:cs="Times New Roman"/>
          <w:b/>
        </w:rPr>
      </w:pPr>
      <w:r w:rsidRPr="00AF776F">
        <w:rPr>
          <w:rFonts w:cs="Times New Roman"/>
          <w:noProof/>
        </w:rPr>
        <w:drawing>
          <wp:inline distT="0" distB="0" distL="0" distR="0" wp14:anchorId="36F066CB" wp14:editId="3FA44640">
            <wp:extent cx="5990896" cy="1970689"/>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lastRenderedPageBreak/>
        <w:t>Дереккөз: БП ҚСАЕК.</w:t>
      </w:r>
    </w:p>
    <w:p w:rsidR="00B040D6" w:rsidRPr="00AF776F" w:rsidRDefault="00270543" w:rsidP="001E7D5E">
      <w:pPr>
        <w:autoSpaceDE w:val="0"/>
        <w:autoSpaceDN w:val="0"/>
        <w:adjustRightInd w:val="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Өңіраралық салыстыру балалар үшін ең криминогенді және қауіпті аймақтар Түркістан, Ақтөбе, Алматы, Шығыс Қазақстан, Қарағанды облыстары және Шымкент қаласы болып табылатындығын көрсетті. 2018 жылы осы өңірлерде балаларға қатысты ең көп қылмыс жасалғанын көрсетті.</w:t>
      </w:r>
    </w:p>
    <w:p w:rsidR="00B040D6" w:rsidRDefault="00270543" w:rsidP="001E7D5E">
      <w:pPr>
        <w:autoSpaceDE w:val="0"/>
        <w:autoSpaceDN w:val="0"/>
        <w:adjustRightInd w:val="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2017 жылмен салыстырғанда Ақтөбе облысында құқық бұзушылықтардың айтарлықтай өсуі байқалады, қылмыс саны 96,8%-ға (2017 жылы 95 оқиға, 2018 жылы 187 оқиға), СҚО-да 68,6%-ға, Ақмола облысында 35,9%-ға, Шымкент қаласында 36,1%-ға, сондай-ақ Атырау, Түркістан облыстарында да артты.</w:t>
      </w:r>
    </w:p>
    <w:p w:rsidR="00813F8A" w:rsidRDefault="001E4214" w:rsidP="001E7D5E">
      <w:pPr>
        <w:autoSpaceDE w:val="0"/>
        <w:autoSpaceDN w:val="0"/>
        <w:adjustRightInd w:val="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100 мың балаға шаққанда Ақтөбе (100 мың балаға 76 бала), Қостанай (100 мың балаға 70 бала) облыстарында жағдай неғұрлым қолайсыз.</w:t>
      </w:r>
    </w:p>
    <w:p w:rsidR="00270543" w:rsidRPr="00AF776F" w:rsidRDefault="00270543" w:rsidP="008F0C36">
      <w:pPr>
        <w:autoSpaceDE w:val="0"/>
        <w:autoSpaceDN w:val="0"/>
        <w:adjustRightInd w:val="0"/>
        <w:spacing w:after="0" w:line="276" w:lineRule="auto"/>
        <w:ind w:firstLine="708"/>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33</w:t>
      </w:r>
      <w:r w:rsidRPr="00AF776F">
        <w:fldChar w:fldCharType="end"/>
      </w:r>
      <w:r w:rsidRPr="00AF776F">
        <w:rPr>
          <w:lang w:val="kk-KZ"/>
        </w:rPr>
        <w:t>-диаграмма. 2018 жылы Қазақстан облыстары бойынша балаларға қатыс</w:t>
      </w:r>
      <w:r w:rsidR="00BE53BE">
        <w:rPr>
          <w:lang w:val="kk-KZ"/>
        </w:rPr>
        <w:t xml:space="preserve">ты қылмыстық құқық </w:t>
      </w:r>
      <w:r w:rsidR="00BE53BE" w:rsidRPr="00000363">
        <w:rPr>
          <w:lang w:val="kk-KZ"/>
        </w:rPr>
        <w:t>бұзушылықтар</w:t>
      </w:r>
    </w:p>
    <w:p w:rsidR="00270543" w:rsidRPr="00AF776F" w:rsidRDefault="00270543" w:rsidP="00CF6DCE">
      <w:pPr>
        <w:spacing w:after="0" w:line="276" w:lineRule="auto"/>
        <w:jc w:val="both"/>
        <w:rPr>
          <w:rFonts w:ascii="Times New Roman" w:hAnsi="Times New Roman" w:cs="Times New Roman"/>
          <w:sz w:val="28"/>
          <w:szCs w:val="28"/>
        </w:rPr>
      </w:pPr>
      <w:r w:rsidRPr="00AF776F">
        <w:rPr>
          <w:rFonts w:ascii="Times New Roman" w:hAnsi="Times New Roman" w:cs="Times New Roman"/>
          <w:noProof/>
          <w:sz w:val="28"/>
          <w:szCs w:val="28"/>
          <w:lang w:eastAsia="ru-RU"/>
        </w:rPr>
        <w:drawing>
          <wp:inline distT="0" distB="0" distL="0" distR="0" wp14:anchorId="1C27CA30" wp14:editId="3D844B1C">
            <wp:extent cx="6124575" cy="2581275"/>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БП ҚСАЕК.</w:t>
      </w:r>
    </w:p>
    <w:p w:rsidR="00B040D6" w:rsidRDefault="00B040D6" w:rsidP="001E7D5E">
      <w:pPr>
        <w:autoSpaceDE w:val="0"/>
        <w:autoSpaceDN w:val="0"/>
        <w:adjustRightInd w:val="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Балаларға қатысты қылмыстық құқық бұзушылықтар нәтижесінде, 2017 жылмен салыстырғанда зардап шеккенде</w:t>
      </w:r>
      <w:r w:rsidR="00CF6DCE">
        <w:rPr>
          <w:rFonts w:ascii="Times New Roman" w:hAnsi="Times New Roman" w:cs="Times New Roman"/>
          <w:sz w:val="28"/>
          <w:szCs w:val="28"/>
          <w:lang w:val="kk-KZ"/>
        </w:rPr>
        <w:t>р саны 7%-ға (152 балаға) өсті.</w:t>
      </w:r>
    </w:p>
    <w:p w:rsidR="00B040D6" w:rsidRDefault="00B040D6" w:rsidP="001E7D5E">
      <w:pPr>
        <w:autoSpaceDE w:val="0"/>
        <w:autoSpaceDN w:val="0"/>
        <w:adjustRightInd w:val="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Ересектерден зардап шеккен балаларды өңірлер бойынша талдау ең үлкен көрсеткіш Түркістан (210 бала), Ақтөбе (212 бала) облыстарында және Шымкентте (193 бала) байқалатындығын көрсетті.</w:t>
      </w:r>
    </w:p>
    <w:p w:rsidR="00B040D6" w:rsidRDefault="00B040D6"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2017 жылмен салыстырғанда 2018 жылы балалардың жыныстық қол сұғылмаушылығына қарсы қылмыстар саны артты. Егер 2017 жылы мұндай қылмыстардың саны 679 болса, 2018 жылы 739.</w:t>
      </w:r>
    </w:p>
    <w:p w:rsidR="00B040D6" w:rsidRPr="00AF776F" w:rsidRDefault="00B040D6"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 xml:space="preserve">Барлық қылмыс түрлерінің жалпы санында осы сипаттағы қылмыстардың үлесі 35% құрайды. Әсіресе, балалармен жыныстық қатынас </w:t>
      </w:r>
      <w:r w:rsidRPr="00AF776F">
        <w:rPr>
          <w:rFonts w:cs="Times New Roman"/>
          <w:sz w:val="28"/>
          <w:szCs w:val="28"/>
          <w:lang w:val="kk-KZ"/>
        </w:rPr>
        <w:lastRenderedPageBreak/>
        <w:t>жасаумен байланысты қылмыстардың айтарлықтай өсуі байқалады (38,3%-ға).</w:t>
      </w:r>
    </w:p>
    <w:p w:rsidR="00B040D6" w:rsidRPr="00AF776F" w:rsidRDefault="00B040D6" w:rsidP="00CF6DCE">
      <w:pPr>
        <w:pStyle w:val="ae"/>
        <w:spacing w:before="0" w:beforeAutospacing="0" w:after="0" w:afterAutospacing="0" w:line="240" w:lineRule="auto"/>
        <w:ind w:firstLine="709"/>
        <w:jc w:val="both"/>
        <w:rPr>
          <w:rFonts w:cs="Times New Roman"/>
          <w:sz w:val="28"/>
          <w:szCs w:val="28"/>
          <w:lang w:val="kk-KZ"/>
        </w:rPr>
      </w:pPr>
      <w:r w:rsidRPr="00AF776F">
        <w:rPr>
          <w:rFonts w:cs="Times New Roman"/>
          <w:sz w:val="28"/>
          <w:szCs w:val="28"/>
          <w:lang w:val="kk-KZ"/>
        </w:rPr>
        <w:t>Кісі өлтіру санының 7,7%-ға өскені байқалады. Бұрынғысынша ұрлық, тонау, бұзақылық саны біршама жоғары.</w:t>
      </w: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34</w:t>
      </w:r>
      <w:r w:rsidRPr="00AF776F">
        <w:fldChar w:fldCharType="end"/>
      </w:r>
      <w:r w:rsidRPr="00AF776F">
        <w:rPr>
          <w:lang w:val="kk-KZ"/>
        </w:rPr>
        <w:t>-диаграмма. Қылмыстық құқық бұзушылықтың құрбаны болған балалар, 2018 ж.</w:t>
      </w:r>
    </w:p>
    <w:p w:rsidR="00270543" w:rsidRPr="00AF776F" w:rsidRDefault="00270543" w:rsidP="00270543">
      <w:pPr>
        <w:pStyle w:val="ae"/>
        <w:spacing w:before="0" w:beforeAutospacing="0" w:after="0" w:afterAutospacing="0"/>
        <w:ind w:firstLine="284"/>
        <w:jc w:val="both"/>
        <w:rPr>
          <w:rFonts w:cs="Times New Roman"/>
          <w:b/>
          <w:sz w:val="28"/>
          <w:szCs w:val="28"/>
        </w:rPr>
      </w:pPr>
      <w:r w:rsidRPr="00AF776F">
        <w:rPr>
          <w:rFonts w:cs="Times New Roman"/>
          <w:b/>
          <w:noProof/>
          <w:sz w:val="28"/>
          <w:szCs w:val="28"/>
        </w:rPr>
        <w:drawing>
          <wp:inline distT="0" distB="0" distL="0" distR="0" wp14:anchorId="17424971" wp14:editId="6508267A">
            <wp:extent cx="5839460" cy="2628900"/>
            <wp:effectExtent l="0" t="0" r="889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БП ҚСАЕК.</w:t>
      </w:r>
      <w:r w:rsidR="00B515BB">
        <w:rPr>
          <w:rFonts w:ascii="Times New Roman" w:hAnsi="Times New Roman" w:cs="Times New Roman"/>
        </w:rPr>
        <w:t xml:space="preserve"> </w:t>
      </w:r>
      <w:r w:rsidRPr="00AF776F">
        <w:rPr>
          <w:rFonts w:ascii="Times New Roman" w:hAnsi="Times New Roman" w:cs="Times New Roman"/>
        </w:rPr>
        <w:t>100</w:t>
      </w:r>
      <w:r w:rsidR="00B515BB">
        <w:rPr>
          <w:rFonts w:ascii="Times New Roman" w:hAnsi="Times New Roman" w:cs="Times New Roman"/>
        </w:rPr>
        <w:t> </w:t>
      </w:r>
      <w:r w:rsidRPr="00AF776F">
        <w:rPr>
          <w:rFonts w:ascii="Times New Roman" w:hAnsi="Times New Roman" w:cs="Times New Roman"/>
        </w:rPr>
        <w:t>000</w:t>
      </w:r>
      <w:r w:rsidR="00B515BB">
        <w:rPr>
          <w:rFonts w:ascii="Times New Roman" w:hAnsi="Times New Roman" w:cs="Times New Roman"/>
        </w:rPr>
        <w:t xml:space="preserve"> </w:t>
      </w:r>
      <w:r w:rsidRPr="00AF776F">
        <w:rPr>
          <w:rFonts w:ascii="Times New Roman" w:hAnsi="Times New Roman" w:cs="Times New Roman"/>
        </w:rPr>
        <w:t>балаға шағып есептеген Сандж ЗО</w:t>
      </w:r>
    </w:p>
    <w:p w:rsidR="00813F8A"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Жоғарыда айтылғандардың негізінде неғұрлым ауыр баптар бойынша қылмыстардың (кісі өлтіру, денсаулыққа ауыр зиян келтіру, нәпсіқұмарлық сипаттағы қылмыстар) өсу динамикасы</w:t>
      </w:r>
      <w:r w:rsidR="00732275"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бар немесе болмашы ғана қысқарды деген қорытынды жасауға болады.</w:t>
      </w:r>
    </w:p>
    <w:p w:rsidR="00CF6DCE" w:rsidRDefault="00CF6DCE" w:rsidP="00B515BB">
      <w:pPr>
        <w:spacing w:after="0" w:line="240"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21</w:t>
      </w:r>
      <w:r w:rsidRPr="00AF776F">
        <w:fldChar w:fldCharType="end"/>
      </w:r>
      <w:r w:rsidRPr="00AF776F">
        <w:rPr>
          <w:lang w:val="kk-KZ"/>
        </w:rPr>
        <w:t>-кесте. 2017-2018 кезеңіндегі</w:t>
      </w:r>
      <w:r w:rsidR="00732275" w:rsidRPr="00AF776F">
        <w:rPr>
          <w:lang w:val="kk-KZ"/>
        </w:rPr>
        <w:t xml:space="preserve"> </w:t>
      </w:r>
      <w:r w:rsidRPr="00AF776F">
        <w:rPr>
          <w:lang w:val="kk-KZ"/>
        </w:rPr>
        <w:t>негізгі түрлері бойынша қылмыстар санының өзгеру динамикас</w:t>
      </w:r>
      <w:r w:rsidRPr="00E87AD4">
        <w:rPr>
          <w:lang w:val="kk-KZ"/>
        </w:rPr>
        <w:t>ы</w:t>
      </w:r>
      <w:r w:rsidRPr="00AF776F">
        <w:rPr>
          <w:lang w:val="kk-KZ"/>
        </w:rPr>
        <w:t xml:space="preserve"> </w:t>
      </w:r>
    </w:p>
    <w:tbl>
      <w:tblPr>
        <w:tblStyle w:val="1-12"/>
        <w:tblW w:w="4511" w:type="pct"/>
        <w:tblInd w:w="675" w:type="dxa"/>
        <w:tblLook w:val="04A0" w:firstRow="1" w:lastRow="0" w:firstColumn="1" w:lastColumn="0" w:noHBand="0" w:noVBand="1"/>
      </w:tblPr>
      <w:tblGrid>
        <w:gridCol w:w="5349"/>
        <w:gridCol w:w="696"/>
        <w:gridCol w:w="914"/>
        <w:gridCol w:w="1676"/>
      </w:tblGrid>
      <w:tr w:rsidR="0082453F" w:rsidRPr="00B515BB" w:rsidTr="0082453F">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124" w:type="pct"/>
            <w:noWrap/>
            <w:hideMark/>
          </w:tcPr>
          <w:p w:rsidR="00BA711B" w:rsidRPr="00B515BB" w:rsidRDefault="00BA711B" w:rsidP="00766904">
            <w:pPr>
              <w:rPr>
                <w:color w:val="000000" w:themeColor="text1"/>
                <w:sz w:val="24"/>
                <w:szCs w:val="24"/>
                <w:lang w:val="kk-KZ"/>
              </w:rPr>
            </w:pPr>
          </w:p>
        </w:tc>
        <w:tc>
          <w:tcPr>
            <w:tcW w:w="323" w:type="pct"/>
            <w:hideMark/>
          </w:tcPr>
          <w:p w:rsidR="00BA711B" w:rsidRPr="00B515BB" w:rsidRDefault="00BA711B" w:rsidP="0082453F">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r w:rsidRPr="00B515BB">
              <w:rPr>
                <w:b w:val="0"/>
                <w:color w:val="000000" w:themeColor="text1"/>
                <w:sz w:val="24"/>
                <w:szCs w:val="24"/>
              </w:rPr>
              <w:t>2017</w:t>
            </w:r>
          </w:p>
        </w:tc>
        <w:tc>
          <w:tcPr>
            <w:tcW w:w="556" w:type="pct"/>
            <w:hideMark/>
          </w:tcPr>
          <w:p w:rsidR="00BA711B" w:rsidRPr="00B515BB" w:rsidRDefault="00BA711B" w:rsidP="0082453F">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r w:rsidRPr="00B515BB">
              <w:rPr>
                <w:b w:val="0"/>
                <w:color w:val="000000" w:themeColor="text1"/>
                <w:sz w:val="24"/>
                <w:szCs w:val="24"/>
              </w:rPr>
              <w:t>2018</w:t>
            </w:r>
          </w:p>
        </w:tc>
        <w:tc>
          <w:tcPr>
            <w:tcW w:w="997" w:type="pct"/>
            <w:hideMark/>
          </w:tcPr>
          <w:p w:rsidR="00BA711B" w:rsidRPr="00B515BB" w:rsidRDefault="00BA711B" w:rsidP="0082453F">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4"/>
              </w:rPr>
            </w:pPr>
            <w:r w:rsidRPr="00B515BB">
              <w:rPr>
                <w:b w:val="0"/>
                <w:color w:val="000000" w:themeColor="text1"/>
                <w:sz w:val="24"/>
                <w:szCs w:val="24"/>
              </w:rPr>
              <w:t>Өзгеріс, %</w:t>
            </w:r>
          </w:p>
        </w:tc>
      </w:tr>
      <w:tr w:rsidR="00BA711B" w:rsidRPr="00B515BB" w:rsidTr="0082453F">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24" w:type="pct"/>
            <w:tcBorders>
              <w:top w:val="single" w:sz="8" w:space="0" w:color="D5E0ED" w:themeColor="accent1" w:themeTint="BF"/>
              <w:left w:val="single" w:sz="8" w:space="0" w:color="D5E0ED" w:themeColor="accent1" w:themeTint="BF"/>
              <w:bottom w:val="single" w:sz="8" w:space="0" w:color="D5E0ED" w:themeColor="accent1" w:themeTint="BF"/>
            </w:tcBorders>
            <w:hideMark/>
          </w:tcPr>
          <w:p w:rsidR="00BA711B" w:rsidRPr="00B515BB" w:rsidRDefault="00BA711B" w:rsidP="00766904">
            <w:pPr>
              <w:rPr>
                <w:b w:val="0"/>
                <w:sz w:val="24"/>
                <w:szCs w:val="24"/>
              </w:rPr>
            </w:pPr>
            <w:r w:rsidRPr="00B515BB">
              <w:rPr>
                <w:b w:val="0"/>
                <w:sz w:val="24"/>
                <w:szCs w:val="24"/>
              </w:rPr>
              <w:t>Өлтіру, оның ішінде дайындалу және қастандық жасау, анасының жаңа туған нәрестені өлтіруі</w:t>
            </w:r>
          </w:p>
        </w:tc>
        <w:tc>
          <w:tcPr>
            <w:tcW w:w="323" w:type="pct"/>
            <w:tcBorders>
              <w:top w:val="single" w:sz="8" w:space="0" w:color="D5E0ED" w:themeColor="accent1" w:themeTint="BF"/>
              <w:bottom w:val="single" w:sz="8" w:space="0" w:color="D5E0ED" w:themeColor="accent1" w:themeTint="BF"/>
            </w:tcBorders>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39</w:t>
            </w:r>
          </w:p>
        </w:tc>
        <w:tc>
          <w:tcPr>
            <w:tcW w:w="556" w:type="pct"/>
            <w:tcBorders>
              <w:top w:val="single" w:sz="8" w:space="0" w:color="D5E0ED" w:themeColor="accent1" w:themeTint="BF"/>
              <w:bottom w:val="single" w:sz="8" w:space="0" w:color="D5E0ED" w:themeColor="accent1" w:themeTint="BF"/>
            </w:tcBorders>
            <w:noWrap/>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42</w:t>
            </w:r>
          </w:p>
        </w:tc>
        <w:tc>
          <w:tcPr>
            <w:tcW w:w="997" w:type="pct"/>
            <w:tcBorders>
              <w:top w:val="single" w:sz="8" w:space="0" w:color="D5E0ED" w:themeColor="accent1" w:themeTint="BF"/>
              <w:bottom w:val="single" w:sz="8" w:space="0" w:color="D5E0ED" w:themeColor="accent1" w:themeTint="BF"/>
              <w:right w:val="single" w:sz="8" w:space="0" w:color="D5E0ED" w:themeColor="accent1" w:themeTint="BF"/>
            </w:tcBorders>
            <w:noWrap/>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7,7</w:t>
            </w:r>
          </w:p>
        </w:tc>
      </w:tr>
      <w:tr w:rsidR="00BA711B" w:rsidRPr="00B515BB" w:rsidTr="0082453F">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124" w:type="pct"/>
            <w:tcBorders>
              <w:top w:val="single" w:sz="8" w:space="0" w:color="D5E0ED" w:themeColor="accent1" w:themeTint="BF"/>
              <w:left w:val="single" w:sz="8" w:space="0" w:color="D5E0ED" w:themeColor="accent1" w:themeTint="BF"/>
              <w:bottom w:val="single" w:sz="8" w:space="0" w:color="D5E0ED" w:themeColor="accent1" w:themeTint="BF"/>
            </w:tcBorders>
            <w:hideMark/>
          </w:tcPr>
          <w:p w:rsidR="00BA711B" w:rsidRPr="00B515BB" w:rsidRDefault="00BA711B" w:rsidP="00766904">
            <w:pPr>
              <w:rPr>
                <w:b w:val="0"/>
                <w:sz w:val="24"/>
                <w:szCs w:val="24"/>
              </w:rPr>
            </w:pPr>
            <w:r w:rsidRPr="00B515BB">
              <w:rPr>
                <w:b w:val="0"/>
                <w:sz w:val="24"/>
                <w:szCs w:val="24"/>
              </w:rPr>
              <w:t>Денсаулыққа ауыр зиян келтіру</w:t>
            </w:r>
          </w:p>
        </w:tc>
        <w:tc>
          <w:tcPr>
            <w:tcW w:w="323" w:type="pct"/>
            <w:tcBorders>
              <w:top w:val="single" w:sz="8" w:space="0" w:color="D5E0ED" w:themeColor="accent1" w:themeTint="BF"/>
              <w:bottom w:val="single" w:sz="8" w:space="0" w:color="D5E0ED" w:themeColor="accent1" w:themeTint="BF"/>
            </w:tcBorders>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53</w:t>
            </w:r>
          </w:p>
        </w:tc>
        <w:tc>
          <w:tcPr>
            <w:tcW w:w="556" w:type="pct"/>
            <w:tcBorders>
              <w:top w:val="single" w:sz="8" w:space="0" w:color="D5E0ED" w:themeColor="accent1" w:themeTint="BF"/>
              <w:bottom w:val="single" w:sz="8" w:space="0" w:color="D5E0ED" w:themeColor="accent1" w:themeTint="BF"/>
            </w:tcBorders>
            <w:noWrap/>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51</w:t>
            </w:r>
          </w:p>
        </w:tc>
        <w:tc>
          <w:tcPr>
            <w:tcW w:w="997" w:type="pct"/>
            <w:tcBorders>
              <w:top w:val="single" w:sz="8" w:space="0" w:color="D5E0ED" w:themeColor="accent1" w:themeTint="BF"/>
              <w:bottom w:val="single" w:sz="8" w:space="0" w:color="D5E0ED" w:themeColor="accent1" w:themeTint="BF"/>
              <w:right w:val="single" w:sz="8" w:space="0" w:color="D5E0ED" w:themeColor="accent1" w:themeTint="BF"/>
            </w:tcBorders>
            <w:noWrap/>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-3,7</w:t>
            </w:r>
          </w:p>
        </w:tc>
      </w:tr>
      <w:tr w:rsidR="00BA711B" w:rsidRPr="00B515BB" w:rsidTr="0082453F">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24" w:type="pct"/>
            <w:tcBorders>
              <w:top w:val="single" w:sz="8" w:space="0" w:color="D5E0ED" w:themeColor="accent1" w:themeTint="BF"/>
              <w:left w:val="single" w:sz="8" w:space="0" w:color="D5E0ED" w:themeColor="accent1" w:themeTint="BF"/>
              <w:bottom w:val="single" w:sz="8" w:space="0" w:color="D5E0ED" w:themeColor="accent1" w:themeTint="BF"/>
            </w:tcBorders>
            <w:hideMark/>
          </w:tcPr>
          <w:p w:rsidR="00BA711B" w:rsidRPr="00B515BB" w:rsidRDefault="00BA711B" w:rsidP="00766904">
            <w:pPr>
              <w:rPr>
                <w:b w:val="0"/>
                <w:sz w:val="24"/>
                <w:szCs w:val="24"/>
              </w:rPr>
            </w:pPr>
            <w:r w:rsidRPr="00B515BB">
              <w:rPr>
                <w:b w:val="0"/>
                <w:sz w:val="24"/>
                <w:szCs w:val="24"/>
              </w:rPr>
              <w:t>Зорлау</w:t>
            </w:r>
          </w:p>
        </w:tc>
        <w:tc>
          <w:tcPr>
            <w:tcW w:w="323" w:type="pct"/>
            <w:tcBorders>
              <w:top w:val="single" w:sz="8" w:space="0" w:color="D5E0ED" w:themeColor="accent1" w:themeTint="BF"/>
              <w:bottom w:val="single" w:sz="8" w:space="0" w:color="D5E0ED" w:themeColor="accent1" w:themeTint="BF"/>
            </w:tcBorders>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130</w:t>
            </w:r>
          </w:p>
        </w:tc>
        <w:tc>
          <w:tcPr>
            <w:tcW w:w="556" w:type="pct"/>
            <w:tcBorders>
              <w:top w:val="single" w:sz="8" w:space="0" w:color="D5E0ED" w:themeColor="accent1" w:themeTint="BF"/>
              <w:bottom w:val="single" w:sz="8" w:space="0" w:color="D5E0ED" w:themeColor="accent1" w:themeTint="BF"/>
            </w:tcBorders>
            <w:noWrap/>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114</w:t>
            </w:r>
          </w:p>
        </w:tc>
        <w:tc>
          <w:tcPr>
            <w:tcW w:w="997" w:type="pct"/>
            <w:tcBorders>
              <w:top w:val="single" w:sz="8" w:space="0" w:color="D5E0ED" w:themeColor="accent1" w:themeTint="BF"/>
              <w:bottom w:val="single" w:sz="8" w:space="0" w:color="D5E0ED" w:themeColor="accent1" w:themeTint="BF"/>
              <w:right w:val="single" w:sz="8" w:space="0" w:color="D5E0ED" w:themeColor="accent1" w:themeTint="BF"/>
            </w:tcBorders>
            <w:noWrap/>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-12,31</w:t>
            </w:r>
          </w:p>
        </w:tc>
      </w:tr>
      <w:tr w:rsidR="00BA711B" w:rsidRPr="00B515BB" w:rsidTr="0082453F">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124" w:type="pct"/>
            <w:tcBorders>
              <w:top w:val="single" w:sz="8" w:space="0" w:color="D5E0ED" w:themeColor="accent1" w:themeTint="BF"/>
              <w:left w:val="single" w:sz="8" w:space="0" w:color="D5E0ED" w:themeColor="accent1" w:themeTint="BF"/>
              <w:bottom w:val="single" w:sz="8" w:space="0" w:color="D5E0ED" w:themeColor="accent1" w:themeTint="BF"/>
            </w:tcBorders>
            <w:hideMark/>
          </w:tcPr>
          <w:p w:rsidR="00BA711B" w:rsidRPr="00B515BB" w:rsidRDefault="00BA711B" w:rsidP="00766904">
            <w:pPr>
              <w:rPr>
                <w:b w:val="0"/>
                <w:sz w:val="24"/>
                <w:szCs w:val="24"/>
              </w:rPr>
            </w:pPr>
            <w:r w:rsidRPr="00B515BB">
              <w:rPr>
                <w:b w:val="0"/>
                <w:sz w:val="24"/>
                <w:szCs w:val="24"/>
              </w:rPr>
              <w:t>Жыныстық сипаттағы күш қолдану әрекеттері</w:t>
            </w:r>
          </w:p>
        </w:tc>
        <w:tc>
          <w:tcPr>
            <w:tcW w:w="323" w:type="pct"/>
            <w:tcBorders>
              <w:top w:val="single" w:sz="8" w:space="0" w:color="D5E0ED" w:themeColor="accent1" w:themeTint="BF"/>
              <w:bottom w:val="single" w:sz="8" w:space="0" w:color="D5E0ED" w:themeColor="accent1" w:themeTint="BF"/>
            </w:tcBorders>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124</w:t>
            </w:r>
          </w:p>
        </w:tc>
        <w:tc>
          <w:tcPr>
            <w:tcW w:w="556" w:type="pct"/>
            <w:tcBorders>
              <w:top w:val="single" w:sz="8" w:space="0" w:color="D5E0ED" w:themeColor="accent1" w:themeTint="BF"/>
              <w:bottom w:val="single" w:sz="8" w:space="0" w:color="D5E0ED" w:themeColor="accent1" w:themeTint="BF"/>
            </w:tcBorders>
            <w:noWrap/>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117</w:t>
            </w:r>
          </w:p>
        </w:tc>
        <w:tc>
          <w:tcPr>
            <w:tcW w:w="997" w:type="pct"/>
            <w:tcBorders>
              <w:top w:val="single" w:sz="8" w:space="0" w:color="D5E0ED" w:themeColor="accent1" w:themeTint="BF"/>
              <w:bottom w:val="single" w:sz="8" w:space="0" w:color="D5E0ED" w:themeColor="accent1" w:themeTint="BF"/>
              <w:right w:val="single" w:sz="8" w:space="0" w:color="D5E0ED" w:themeColor="accent1" w:themeTint="BF"/>
            </w:tcBorders>
            <w:noWrap/>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-5,6</w:t>
            </w:r>
          </w:p>
        </w:tc>
      </w:tr>
      <w:tr w:rsidR="00BA711B" w:rsidRPr="00B515BB" w:rsidTr="0082453F">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124" w:type="pct"/>
            <w:tcBorders>
              <w:top w:val="single" w:sz="8" w:space="0" w:color="D5E0ED" w:themeColor="accent1" w:themeTint="BF"/>
              <w:left w:val="single" w:sz="8" w:space="0" w:color="D5E0ED" w:themeColor="accent1" w:themeTint="BF"/>
              <w:bottom w:val="single" w:sz="8" w:space="0" w:color="D5E0ED" w:themeColor="accent1" w:themeTint="BF"/>
            </w:tcBorders>
            <w:hideMark/>
          </w:tcPr>
          <w:p w:rsidR="00BA711B" w:rsidRPr="00B515BB" w:rsidRDefault="00BA711B" w:rsidP="00766904">
            <w:pPr>
              <w:rPr>
                <w:b w:val="0"/>
                <w:sz w:val="24"/>
                <w:szCs w:val="24"/>
              </w:rPr>
            </w:pPr>
            <w:r w:rsidRPr="00B515BB">
              <w:rPr>
                <w:b w:val="0"/>
                <w:sz w:val="24"/>
                <w:szCs w:val="24"/>
              </w:rPr>
              <w:t>16 жасқа дейінгі баламен жыныстық қатынас, жыныстық сипаттағы әрекеттер</w:t>
            </w:r>
          </w:p>
        </w:tc>
        <w:tc>
          <w:tcPr>
            <w:tcW w:w="323" w:type="pct"/>
            <w:tcBorders>
              <w:top w:val="single" w:sz="8" w:space="0" w:color="D5E0ED" w:themeColor="accent1" w:themeTint="BF"/>
              <w:bottom w:val="single" w:sz="8" w:space="0" w:color="D5E0ED" w:themeColor="accent1" w:themeTint="BF"/>
            </w:tcBorders>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274</w:t>
            </w:r>
          </w:p>
        </w:tc>
        <w:tc>
          <w:tcPr>
            <w:tcW w:w="556" w:type="pct"/>
            <w:tcBorders>
              <w:top w:val="single" w:sz="8" w:space="0" w:color="D5E0ED" w:themeColor="accent1" w:themeTint="BF"/>
              <w:bottom w:val="single" w:sz="8" w:space="0" w:color="D5E0ED" w:themeColor="accent1" w:themeTint="BF"/>
            </w:tcBorders>
            <w:noWrap/>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379</w:t>
            </w:r>
          </w:p>
        </w:tc>
        <w:tc>
          <w:tcPr>
            <w:tcW w:w="997" w:type="pct"/>
            <w:tcBorders>
              <w:top w:val="single" w:sz="8" w:space="0" w:color="D5E0ED" w:themeColor="accent1" w:themeTint="BF"/>
              <w:bottom w:val="single" w:sz="8" w:space="0" w:color="D5E0ED" w:themeColor="accent1" w:themeTint="BF"/>
              <w:right w:val="single" w:sz="8" w:space="0" w:color="D5E0ED" w:themeColor="accent1" w:themeTint="BF"/>
            </w:tcBorders>
            <w:noWrap/>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38,3</w:t>
            </w:r>
          </w:p>
        </w:tc>
      </w:tr>
      <w:tr w:rsidR="00BA711B" w:rsidRPr="00B515BB" w:rsidTr="0082453F">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24" w:type="pct"/>
            <w:tcBorders>
              <w:top w:val="single" w:sz="8" w:space="0" w:color="D5E0ED" w:themeColor="accent1" w:themeTint="BF"/>
              <w:left w:val="single" w:sz="8" w:space="0" w:color="D5E0ED" w:themeColor="accent1" w:themeTint="BF"/>
              <w:bottom w:val="single" w:sz="8" w:space="0" w:color="D5E0ED" w:themeColor="accent1" w:themeTint="BF"/>
            </w:tcBorders>
            <w:hideMark/>
          </w:tcPr>
          <w:p w:rsidR="00BA711B" w:rsidRPr="00B515BB" w:rsidRDefault="00BA711B" w:rsidP="00766904">
            <w:pPr>
              <w:rPr>
                <w:b w:val="0"/>
                <w:sz w:val="24"/>
                <w:szCs w:val="24"/>
              </w:rPr>
            </w:pPr>
            <w:r w:rsidRPr="00B515BB">
              <w:rPr>
                <w:b w:val="0"/>
                <w:sz w:val="24"/>
                <w:szCs w:val="24"/>
              </w:rPr>
              <w:t>Жас балаларды азғындату</w:t>
            </w:r>
          </w:p>
        </w:tc>
        <w:tc>
          <w:tcPr>
            <w:tcW w:w="323" w:type="pct"/>
            <w:tcBorders>
              <w:top w:val="single" w:sz="8" w:space="0" w:color="D5E0ED" w:themeColor="accent1" w:themeTint="BF"/>
              <w:bottom w:val="single" w:sz="8" w:space="0" w:color="D5E0ED" w:themeColor="accent1" w:themeTint="BF"/>
            </w:tcBorders>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150</w:t>
            </w:r>
          </w:p>
        </w:tc>
        <w:tc>
          <w:tcPr>
            <w:tcW w:w="556" w:type="pct"/>
            <w:tcBorders>
              <w:top w:val="single" w:sz="8" w:space="0" w:color="D5E0ED" w:themeColor="accent1" w:themeTint="BF"/>
              <w:bottom w:val="single" w:sz="8" w:space="0" w:color="D5E0ED" w:themeColor="accent1" w:themeTint="BF"/>
            </w:tcBorders>
            <w:noWrap/>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129</w:t>
            </w:r>
          </w:p>
        </w:tc>
        <w:tc>
          <w:tcPr>
            <w:tcW w:w="997" w:type="pct"/>
            <w:tcBorders>
              <w:top w:val="single" w:sz="8" w:space="0" w:color="D5E0ED" w:themeColor="accent1" w:themeTint="BF"/>
              <w:bottom w:val="single" w:sz="8" w:space="0" w:color="D5E0ED" w:themeColor="accent1" w:themeTint="BF"/>
              <w:right w:val="single" w:sz="8" w:space="0" w:color="D5E0ED" w:themeColor="accent1" w:themeTint="BF"/>
            </w:tcBorders>
            <w:noWrap/>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-14</w:t>
            </w:r>
          </w:p>
        </w:tc>
      </w:tr>
      <w:tr w:rsidR="00BA711B" w:rsidRPr="00B515BB" w:rsidTr="0082453F">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24" w:type="pct"/>
            <w:tcBorders>
              <w:top w:val="single" w:sz="8" w:space="0" w:color="D5E0ED" w:themeColor="accent1" w:themeTint="BF"/>
              <w:left w:val="single" w:sz="8" w:space="0" w:color="D5E0ED" w:themeColor="accent1" w:themeTint="BF"/>
              <w:bottom w:val="single" w:sz="8" w:space="0" w:color="D5E0ED" w:themeColor="accent1" w:themeTint="BF"/>
            </w:tcBorders>
            <w:hideMark/>
          </w:tcPr>
          <w:p w:rsidR="00BA711B" w:rsidRPr="00B515BB" w:rsidRDefault="00BA711B" w:rsidP="00766904">
            <w:pPr>
              <w:rPr>
                <w:b w:val="0"/>
                <w:sz w:val="24"/>
                <w:szCs w:val="24"/>
              </w:rPr>
            </w:pPr>
            <w:r w:rsidRPr="00B515BB">
              <w:rPr>
                <w:b w:val="0"/>
                <w:sz w:val="24"/>
                <w:szCs w:val="24"/>
              </w:rPr>
              <w:t>Қарақшылық</w:t>
            </w:r>
          </w:p>
        </w:tc>
        <w:tc>
          <w:tcPr>
            <w:tcW w:w="323" w:type="pct"/>
            <w:tcBorders>
              <w:top w:val="single" w:sz="8" w:space="0" w:color="D5E0ED" w:themeColor="accent1" w:themeTint="BF"/>
              <w:bottom w:val="single" w:sz="8" w:space="0" w:color="D5E0ED" w:themeColor="accent1" w:themeTint="BF"/>
            </w:tcBorders>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14</w:t>
            </w:r>
          </w:p>
        </w:tc>
        <w:tc>
          <w:tcPr>
            <w:tcW w:w="556" w:type="pct"/>
            <w:tcBorders>
              <w:top w:val="single" w:sz="8" w:space="0" w:color="D5E0ED" w:themeColor="accent1" w:themeTint="BF"/>
              <w:bottom w:val="single" w:sz="8" w:space="0" w:color="D5E0ED" w:themeColor="accent1" w:themeTint="BF"/>
            </w:tcBorders>
            <w:noWrap/>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13</w:t>
            </w:r>
          </w:p>
        </w:tc>
        <w:tc>
          <w:tcPr>
            <w:tcW w:w="997" w:type="pct"/>
            <w:tcBorders>
              <w:top w:val="single" w:sz="8" w:space="0" w:color="D5E0ED" w:themeColor="accent1" w:themeTint="BF"/>
              <w:bottom w:val="single" w:sz="8" w:space="0" w:color="D5E0ED" w:themeColor="accent1" w:themeTint="BF"/>
              <w:right w:val="single" w:sz="8" w:space="0" w:color="D5E0ED" w:themeColor="accent1" w:themeTint="BF"/>
            </w:tcBorders>
            <w:noWrap/>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-7</w:t>
            </w:r>
          </w:p>
        </w:tc>
      </w:tr>
      <w:tr w:rsidR="00BA711B" w:rsidRPr="00B515BB" w:rsidTr="0082453F">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24" w:type="pct"/>
            <w:tcBorders>
              <w:top w:val="single" w:sz="8" w:space="0" w:color="D5E0ED" w:themeColor="accent1" w:themeTint="BF"/>
              <w:left w:val="single" w:sz="8" w:space="0" w:color="D5E0ED" w:themeColor="accent1" w:themeTint="BF"/>
              <w:bottom w:val="single" w:sz="8" w:space="0" w:color="D5E0ED" w:themeColor="accent1" w:themeTint="BF"/>
            </w:tcBorders>
            <w:hideMark/>
          </w:tcPr>
          <w:p w:rsidR="00BA711B" w:rsidRPr="00B515BB" w:rsidRDefault="00BA711B" w:rsidP="00766904">
            <w:pPr>
              <w:rPr>
                <w:b w:val="0"/>
                <w:sz w:val="24"/>
                <w:szCs w:val="24"/>
              </w:rPr>
            </w:pPr>
            <w:r w:rsidRPr="00B515BB">
              <w:rPr>
                <w:b w:val="0"/>
                <w:sz w:val="24"/>
                <w:szCs w:val="24"/>
              </w:rPr>
              <w:t>Бұзақылық</w:t>
            </w:r>
          </w:p>
        </w:tc>
        <w:tc>
          <w:tcPr>
            <w:tcW w:w="323" w:type="pct"/>
            <w:tcBorders>
              <w:top w:val="single" w:sz="8" w:space="0" w:color="D5E0ED" w:themeColor="accent1" w:themeTint="BF"/>
              <w:bottom w:val="single" w:sz="8" w:space="0" w:color="D5E0ED" w:themeColor="accent1" w:themeTint="BF"/>
            </w:tcBorders>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150</w:t>
            </w:r>
          </w:p>
        </w:tc>
        <w:tc>
          <w:tcPr>
            <w:tcW w:w="556" w:type="pct"/>
            <w:tcBorders>
              <w:top w:val="single" w:sz="8" w:space="0" w:color="D5E0ED" w:themeColor="accent1" w:themeTint="BF"/>
              <w:bottom w:val="single" w:sz="8" w:space="0" w:color="D5E0ED" w:themeColor="accent1" w:themeTint="BF"/>
            </w:tcBorders>
            <w:noWrap/>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165</w:t>
            </w:r>
          </w:p>
        </w:tc>
        <w:tc>
          <w:tcPr>
            <w:tcW w:w="997" w:type="pct"/>
            <w:tcBorders>
              <w:top w:val="single" w:sz="8" w:space="0" w:color="D5E0ED" w:themeColor="accent1" w:themeTint="BF"/>
              <w:bottom w:val="single" w:sz="8" w:space="0" w:color="D5E0ED" w:themeColor="accent1" w:themeTint="BF"/>
              <w:right w:val="single" w:sz="8" w:space="0" w:color="D5E0ED" w:themeColor="accent1" w:themeTint="BF"/>
            </w:tcBorders>
            <w:noWrap/>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10</w:t>
            </w:r>
          </w:p>
        </w:tc>
      </w:tr>
      <w:tr w:rsidR="00BA711B" w:rsidRPr="00B515BB" w:rsidTr="0082453F">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24" w:type="pct"/>
            <w:tcBorders>
              <w:top w:val="single" w:sz="8" w:space="0" w:color="D5E0ED" w:themeColor="accent1" w:themeTint="BF"/>
              <w:left w:val="single" w:sz="8" w:space="0" w:color="D5E0ED" w:themeColor="accent1" w:themeTint="BF"/>
              <w:bottom w:val="single" w:sz="8" w:space="0" w:color="D5E0ED" w:themeColor="accent1" w:themeTint="BF"/>
            </w:tcBorders>
            <w:hideMark/>
          </w:tcPr>
          <w:p w:rsidR="00BA711B" w:rsidRPr="00B515BB" w:rsidRDefault="00BA711B" w:rsidP="00766904">
            <w:pPr>
              <w:rPr>
                <w:b w:val="0"/>
                <w:sz w:val="24"/>
                <w:szCs w:val="24"/>
              </w:rPr>
            </w:pPr>
            <w:r w:rsidRPr="00B515BB">
              <w:rPr>
                <w:b w:val="0"/>
                <w:sz w:val="24"/>
                <w:szCs w:val="24"/>
              </w:rPr>
              <w:t>Тонау</w:t>
            </w:r>
          </w:p>
        </w:tc>
        <w:tc>
          <w:tcPr>
            <w:tcW w:w="323" w:type="pct"/>
            <w:tcBorders>
              <w:top w:val="single" w:sz="8" w:space="0" w:color="D5E0ED" w:themeColor="accent1" w:themeTint="BF"/>
              <w:bottom w:val="single" w:sz="8" w:space="0" w:color="D5E0ED" w:themeColor="accent1" w:themeTint="BF"/>
            </w:tcBorders>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178</w:t>
            </w:r>
          </w:p>
        </w:tc>
        <w:tc>
          <w:tcPr>
            <w:tcW w:w="556" w:type="pct"/>
            <w:tcBorders>
              <w:top w:val="single" w:sz="8" w:space="0" w:color="D5E0ED" w:themeColor="accent1" w:themeTint="BF"/>
              <w:bottom w:val="single" w:sz="8" w:space="0" w:color="D5E0ED" w:themeColor="accent1" w:themeTint="BF"/>
            </w:tcBorders>
            <w:noWrap/>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138</w:t>
            </w:r>
          </w:p>
        </w:tc>
        <w:tc>
          <w:tcPr>
            <w:tcW w:w="997" w:type="pct"/>
            <w:tcBorders>
              <w:top w:val="single" w:sz="8" w:space="0" w:color="D5E0ED" w:themeColor="accent1" w:themeTint="BF"/>
              <w:bottom w:val="single" w:sz="8" w:space="0" w:color="D5E0ED" w:themeColor="accent1" w:themeTint="BF"/>
              <w:right w:val="single" w:sz="8" w:space="0" w:color="D5E0ED" w:themeColor="accent1" w:themeTint="BF"/>
            </w:tcBorders>
            <w:noWrap/>
            <w:hideMark/>
          </w:tcPr>
          <w:p w:rsidR="00BA711B" w:rsidRPr="00B515BB" w:rsidRDefault="00BA711B" w:rsidP="0082453F">
            <w:pPr>
              <w:jc w:val="center"/>
              <w:cnfStyle w:val="000000100000" w:firstRow="0" w:lastRow="0" w:firstColumn="0" w:lastColumn="0" w:oddVBand="0" w:evenVBand="0" w:oddHBand="1" w:evenHBand="0" w:firstRowFirstColumn="0" w:firstRowLastColumn="0" w:lastRowFirstColumn="0" w:lastRowLastColumn="0"/>
              <w:rPr>
                <w:sz w:val="24"/>
                <w:szCs w:val="24"/>
              </w:rPr>
            </w:pPr>
            <w:r w:rsidRPr="00B515BB">
              <w:rPr>
                <w:sz w:val="24"/>
                <w:szCs w:val="24"/>
              </w:rPr>
              <w:t>-22,5</w:t>
            </w:r>
          </w:p>
        </w:tc>
      </w:tr>
      <w:tr w:rsidR="00BA711B" w:rsidRPr="00B515BB" w:rsidTr="0082453F">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24" w:type="pct"/>
            <w:tcBorders>
              <w:top w:val="single" w:sz="8" w:space="0" w:color="D5E0ED" w:themeColor="accent1" w:themeTint="BF"/>
              <w:left w:val="single" w:sz="8" w:space="0" w:color="D5E0ED" w:themeColor="accent1" w:themeTint="BF"/>
              <w:bottom w:val="single" w:sz="8" w:space="0" w:color="D5E0ED" w:themeColor="accent1" w:themeTint="BF"/>
            </w:tcBorders>
            <w:hideMark/>
          </w:tcPr>
          <w:p w:rsidR="00BA711B" w:rsidRPr="00B515BB" w:rsidRDefault="00BA711B" w:rsidP="00766904">
            <w:pPr>
              <w:rPr>
                <w:b w:val="0"/>
                <w:sz w:val="24"/>
                <w:szCs w:val="24"/>
              </w:rPr>
            </w:pPr>
            <w:r w:rsidRPr="00B515BB">
              <w:rPr>
                <w:b w:val="0"/>
                <w:sz w:val="24"/>
                <w:szCs w:val="24"/>
              </w:rPr>
              <w:t>Ұрлық</w:t>
            </w:r>
          </w:p>
        </w:tc>
        <w:tc>
          <w:tcPr>
            <w:tcW w:w="323" w:type="pct"/>
            <w:tcBorders>
              <w:top w:val="single" w:sz="8" w:space="0" w:color="D5E0ED" w:themeColor="accent1" w:themeTint="BF"/>
              <w:bottom w:val="single" w:sz="8" w:space="0" w:color="D5E0ED" w:themeColor="accent1" w:themeTint="BF"/>
            </w:tcBorders>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272</w:t>
            </w:r>
          </w:p>
        </w:tc>
        <w:tc>
          <w:tcPr>
            <w:tcW w:w="556" w:type="pct"/>
            <w:tcBorders>
              <w:top w:val="single" w:sz="8" w:space="0" w:color="D5E0ED" w:themeColor="accent1" w:themeTint="BF"/>
              <w:bottom w:val="single" w:sz="8" w:space="0" w:color="D5E0ED" w:themeColor="accent1" w:themeTint="BF"/>
            </w:tcBorders>
            <w:noWrap/>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303</w:t>
            </w:r>
          </w:p>
        </w:tc>
        <w:tc>
          <w:tcPr>
            <w:tcW w:w="997" w:type="pct"/>
            <w:tcBorders>
              <w:top w:val="single" w:sz="8" w:space="0" w:color="D5E0ED" w:themeColor="accent1" w:themeTint="BF"/>
              <w:bottom w:val="single" w:sz="8" w:space="0" w:color="D5E0ED" w:themeColor="accent1" w:themeTint="BF"/>
              <w:right w:val="single" w:sz="8" w:space="0" w:color="D5E0ED" w:themeColor="accent1" w:themeTint="BF"/>
            </w:tcBorders>
            <w:noWrap/>
            <w:hideMark/>
          </w:tcPr>
          <w:p w:rsidR="00BA711B" w:rsidRPr="00B515BB" w:rsidRDefault="00BA711B" w:rsidP="0082453F">
            <w:pPr>
              <w:jc w:val="center"/>
              <w:cnfStyle w:val="000000010000" w:firstRow="0" w:lastRow="0" w:firstColumn="0" w:lastColumn="0" w:oddVBand="0" w:evenVBand="0" w:oddHBand="0" w:evenHBand="1" w:firstRowFirstColumn="0" w:firstRowLastColumn="0" w:lastRowFirstColumn="0" w:lastRowLastColumn="0"/>
              <w:rPr>
                <w:sz w:val="24"/>
                <w:szCs w:val="24"/>
              </w:rPr>
            </w:pPr>
            <w:r w:rsidRPr="00B515BB">
              <w:rPr>
                <w:sz w:val="24"/>
                <w:szCs w:val="24"/>
              </w:rPr>
              <w:t>11,4</w:t>
            </w:r>
          </w:p>
        </w:tc>
      </w:tr>
    </w:tbl>
    <w:p w:rsidR="00270543" w:rsidRPr="00AF776F" w:rsidRDefault="00BA711B" w:rsidP="00270543">
      <w:pPr>
        <w:pStyle w:val="ae"/>
        <w:spacing w:before="0" w:beforeAutospacing="0" w:after="0" w:afterAutospacing="0"/>
        <w:ind w:firstLine="709"/>
        <w:jc w:val="both"/>
        <w:rPr>
          <w:rFonts w:cs="Times New Roman"/>
          <w:sz w:val="28"/>
          <w:szCs w:val="28"/>
        </w:rPr>
      </w:pPr>
      <w:r w:rsidRPr="00AF776F">
        <w:rPr>
          <w:rFonts w:cs="Times New Roman"/>
        </w:rPr>
        <w:t xml:space="preserve">Дереккөз: БП </w:t>
      </w:r>
      <w:r w:rsidRPr="00AF776F">
        <w:rPr>
          <w:rFonts w:cs="Times New Roman"/>
          <w:szCs w:val="28"/>
        </w:rPr>
        <w:t>ҚСАЕК</w:t>
      </w:r>
    </w:p>
    <w:p w:rsidR="00CF6DCE" w:rsidRDefault="00CF6DCE" w:rsidP="00BE53BE">
      <w:pPr>
        <w:spacing w:after="0" w:line="240" w:lineRule="auto"/>
        <w:ind w:firstLine="709"/>
        <w:jc w:val="both"/>
        <w:rPr>
          <w:rFonts w:ascii="Times New Roman" w:hAnsi="Times New Roman" w:cs="Times New Roman"/>
          <w:sz w:val="28"/>
          <w:szCs w:val="28"/>
        </w:rPr>
      </w:pPr>
    </w:p>
    <w:p w:rsidR="00270543" w:rsidRDefault="00270543" w:rsidP="001E7D5E">
      <w:pPr>
        <w:spacing w:after="0" w:line="276" w:lineRule="auto"/>
        <w:ind w:firstLine="709"/>
        <w:jc w:val="both"/>
        <w:rPr>
          <w:rFonts w:ascii="Times New Roman" w:hAnsi="Times New Roman" w:cs="Times New Roman"/>
          <w:sz w:val="28"/>
          <w:szCs w:val="28"/>
        </w:rPr>
      </w:pPr>
      <w:r w:rsidRPr="00AF776F">
        <w:rPr>
          <w:rFonts w:ascii="Times New Roman" w:hAnsi="Times New Roman" w:cs="Times New Roman"/>
          <w:sz w:val="28"/>
          <w:szCs w:val="28"/>
        </w:rPr>
        <w:lastRenderedPageBreak/>
        <w:t>Жоғарыда балалардың жыныстық қол сұғылмаушылығына қарсы қылмыстардың өсуі байқалатындығы айтылды. Өңірлік бөліністе осы қылмыс түрлерінің 10 өңірде айтарлықтай өсуі байқалады, әсіресе СҚО</w:t>
      </w:r>
      <w:r w:rsidRPr="00AF776F">
        <w:rPr>
          <w:rFonts w:ascii="Times New Roman" w:hAnsi="Times New Roman" w:cs="Times New Roman"/>
          <w:sz w:val="28"/>
          <w:szCs w:val="28"/>
          <w:lang w:val="kk-KZ"/>
        </w:rPr>
        <w:t xml:space="preserve"> – </w:t>
      </w:r>
      <w:r w:rsidRPr="00AF776F">
        <w:rPr>
          <w:rFonts w:ascii="Times New Roman" w:hAnsi="Times New Roman" w:cs="Times New Roman"/>
          <w:sz w:val="28"/>
          <w:szCs w:val="28"/>
        </w:rPr>
        <w:t>120%</w:t>
      </w:r>
      <w:r w:rsidRPr="00AF776F">
        <w:rPr>
          <w:rFonts w:ascii="Times New Roman" w:hAnsi="Times New Roman" w:cs="Times New Roman"/>
          <w:sz w:val="28"/>
          <w:szCs w:val="28"/>
          <w:lang w:val="kk-KZ"/>
        </w:rPr>
        <w:t>-</w:t>
      </w:r>
      <w:r w:rsidRPr="00AF776F">
        <w:rPr>
          <w:rFonts w:ascii="Times New Roman" w:hAnsi="Times New Roman" w:cs="Times New Roman"/>
          <w:sz w:val="28"/>
          <w:szCs w:val="28"/>
        </w:rPr>
        <w:t>ға (2017 жылы 15 оқиға, 2018 жылы 33 оқиға), Түркістан облысында</w:t>
      </w:r>
      <w:r w:rsidRPr="00AF776F">
        <w:rPr>
          <w:rFonts w:ascii="Times New Roman" w:hAnsi="Times New Roman" w:cs="Times New Roman"/>
          <w:sz w:val="28"/>
          <w:szCs w:val="28"/>
          <w:lang w:val="kk-KZ"/>
        </w:rPr>
        <w:t xml:space="preserve"> – </w:t>
      </w:r>
      <w:r w:rsidRPr="00AF776F">
        <w:rPr>
          <w:rFonts w:ascii="Times New Roman" w:hAnsi="Times New Roman" w:cs="Times New Roman"/>
          <w:sz w:val="28"/>
          <w:szCs w:val="28"/>
        </w:rPr>
        <w:t>100%-ға (2017 жылы 44 оқиға, 2018 жылы 88 оқиға), Ақмола (95%), Атырау (73,7%) облыстарында, Шымкент қаласында – 72,7%.</w:t>
      </w:r>
    </w:p>
    <w:p w:rsidR="00CF6DCE" w:rsidRPr="00AF776F" w:rsidRDefault="00CF6DCE" w:rsidP="00BE53BE">
      <w:pPr>
        <w:spacing w:after="0" w:line="240"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22</w:t>
      </w:r>
      <w:r w:rsidRPr="00AF776F">
        <w:fldChar w:fldCharType="end"/>
      </w:r>
      <w:r w:rsidRPr="00AF776F">
        <w:rPr>
          <w:lang w:val="kk-KZ"/>
        </w:rPr>
        <w:t>-кесте. Кәмелетке толмағандардың жыныстық қол сұғылмаушылығына қарсы қылмыстар, 2017-2018 жж.</w:t>
      </w:r>
    </w:p>
    <w:tbl>
      <w:tblPr>
        <w:tblStyle w:val="-14"/>
        <w:tblW w:w="8000" w:type="dxa"/>
        <w:tblInd w:w="648" w:type="dxa"/>
        <w:tblLook w:val="04A0" w:firstRow="1" w:lastRow="0" w:firstColumn="1" w:lastColumn="0" w:noHBand="0" w:noVBand="1"/>
      </w:tblPr>
      <w:tblGrid>
        <w:gridCol w:w="3287"/>
        <w:gridCol w:w="1342"/>
        <w:gridCol w:w="1510"/>
        <w:gridCol w:w="1861"/>
      </w:tblGrid>
      <w:tr w:rsidR="00A66546" w:rsidRPr="00D25ED4" w:rsidTr="00D25ED4">
        <w:trPr>
          <w:cnfStyle w:val="100000000000" w:firstRow="1" w:lastRow="0" w:firstColumn="0" w:lastColumn="0" w:oddVBand="0" w:evenVBand="0" w:oddHBand="0" w:evenHBand="0" w:firstRowFirstColumn="0" w:firstRowLastColumn="0" w:lastRowFirstColumn="0" w:lastRowLastColumn="0"/>
          <w:trHeight w:val="325"/>
          <w:tblHeader/>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sz w:val="24"/>
                <w:szCs w:val="24"/>
                <w:lang w:val="kk-KZ"/>
              </w:rPr>
            </w:pPr>
            <w:r w:rsidRPr="00D25ED4">
              <w:rPr>
                <w:sz w:val="24"/>
                <w:szCs w:val="24"/>
                <w:lang w:val="kk-KZ"/>
              </w:rPr>
              <w:t xml:space="preserve"> </w:t>
            </w:r>
          </w:p>
        </w:tc>
        <w:tc>
          <w:tcPr>
            <w:tcW w:w="1342" w:type="dxa"/>
            <w:vAlign w:val="center"/>
            <w:hideMark/>
          </w:tcPr>
          <w:p w:rsidR="00A66546" w:rsidRPr="00D25ED4" w:rsidRDefault="00A66546" w:rsidP="00D25ED4">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25ED4">
              <w:rPr>
                <w:b w:val="0"/>
                <w:sz w:val="24"/>
                <w:szCs w:val="24"/>
              </w:rPr>
              <w:t>2017</w:t>
            </w:r>
          </w:p>
        </w:tc>
        <w:tc>
          <w:tcPr>
            <w:tcW w:w="1510" w:type="dxa"/>
            <w:vAlign w:val="center"/>
            <w:hideMark/>
          </w:tcPr>
          <w:p w:rsidR="00A66546" w:rsidRPr="00D25ED4" w:rsidRDefault="00A66546" w:rsidP="00D25ED4">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25ED4">
              <w:rPr>
                <w:b w:val="0"/>
                <w:sz w:val="24"/>
                <w:szCs w:val="24"/>
              </w:rPr>
              <w:t>2018</w:t>
            </w:r>
          </w:p>
        </w:tc>
        <w:tc>
          <w:tcPr>
            <w:tcW w:w="1861" w:type="dxa"/>
            <w:vAlign w:val="center"/>
            <w:hideMark/>
          </w:tcPr>
          <w:p w:rsidR="00A66546" w:rsidRPr="00D25ED4" w:rsidRDefault="00A66546" w:rsidP="00D25ED4">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25ED4">
              <w:rPr>
                <w:b w:val="0"/>
                <w:sz w:val="24"/>
                <w:szCs w:val="24"/>
              </w:rPr>
              <w:t>Динамика,%</w:t>
            </w:r>
          </w:p>
        </w:tc>
      </w:tr>
      <w:tr w:rsidR="00A66546" w:rsidRPr="00D25ED4" w:rsidTr="00D25ED4">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Ақмола</w:t>
            </w:r>
          </w:p>
        </w:tc>
        <w:tc>
          <w:tcPr>
            <w:tcW w:w="1342"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20</w:t>
            </w:r>
          </w:p>
        </w:tc>
        <w:tc>
          <w:tcPr>
            <w:tcW w:w="1510"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39</w:t>
            </w:r>
          </w:p>
        </w:tc>
        <w:tc>
          <w:tcPr>
            <w:tcW w:w="1861"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95</w:t>
            </w:r>
          </w:p>
        </w:tc>
      </w:tr>
      <w:tr w:rsidR="00A66546" w:rsidRPr="00D25ED4" w:rsidTr="00D25ED4">
        <w:trPr>
          <w:cnfStyle w:val="000000010000" w:firstRow="0" w:lastRow="0" w:firstColumn="0" w:lastColumn="0" w:oddVBand="0" w:evenVBand="0" w:oddHBand="0" w:evenHBand="1"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Ақтөбе</w:t>
            </w:r>
          </w:p>
        </w:tc>
        <w:tc>
          <w:tcPr>
            <w:tcW w:w="1342"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38</w:t>
            </w:r>
          </w:p>
        </w:tc>
        <w:tc>
          <w:tcPr>
            <w:tcW w:w="1510"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33</w:t>
            </w:r>
          </w:p>
        </w:tc>
        <w:tc>
          <w:tcPr>
            <w:tcW w:w="1861"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-13,2</w:t>
            </w:r>
          </w:p>
        </w:tc>
      </w:tr>
      <w:tr w:rsidR="00A66546" w:rsidRPr="00D25ED4" w:rsidTr="00D25ED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Алматы</w:t>
            </w:r>
          </w:p>
        </w:tc>
        <w:tc>
          <w:tcPr>
            <w:tcW w:w="1342"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91</w:t>
            </w:r>
          </w:p>
        </w:tc>
        <w:tc>
          <w:tcPr>
            <w:tcW w:w="1510"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67</w:t>
            </w:r>
          </w:p>
        </w:tc>
        <w:tc>
          <w:tcPr>
            <w:tcW w:w="1861"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-26,4</w:t>
            </w:r>
          </w:p>
        </w:tc>
      </w:tr>
      <w:tr w:rsidR="00A66546" w:rsidRPr="00D25ED4" w:rsidTr="00D25ED4">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Атырау</w:t>
            </w:r>
          </w:p>
        </w:tc>
        <w:tc>
          <w:tcPr>
            <w:tcW w:w="1342"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19</w:t>
            </w:r>
          </w:p>
        </w:tc>
        <w:tc>
          <w:tcPr>
            <w:tcW w:w="1510"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33</w:t>
            </w:r>
          </w:p>
        </w:tc>
        <w:tc>
          <w:tcPr>
            <w:tcW w:w="1861"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73,7</w:t>
            </w:r>
          </w:p>
        </w:tc>
      </w:tr>
      <w:tr w:rsidR="00A66546" w:rsidRPr="00D25ED4" w:rsidTr="00D25ED4">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ШҚО</w:t>
            </w:r>
          </w:p>
        </w:tc>
        <w:tc>
          <w:tcPr>
            <w:tcW w:w="1342"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64</w:t>
            </w:r>
          </w:p>
        </w:tc>
        <w:tc>
          <w:tcPr>
            <w:tcW w:w="1510"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70</w:t>
            </w:r>
          </w:p>
        </w:tc>
        <w:tc>
          <w:tcPr>
            <w:tcW w:w="1861"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9,4</w:t>
            </w:r>
          </w:p>
        </w:tc>
      </w:tr>
      <w:tr w:rsidR="00A66546" w:rsidRPr="00D25ED4" w:rsidTr="00D25ED4">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Жамбыл</w:t>
            </w:r>
          </w:p>
        </w:tc>
        <w:tc>
          <w:tcPr>
            <w:tcW w:w="1342"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44</w:t>
            </w:r>
          </w:p>
        </w:tc>
        <w:tc>
          <w:tcPr>
            <w:tcW w:w="1510"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39</w:t>
            </w:r>
          </w:p>
        </w:tc>
        <w:tc>
          <w:tcPr>
            <w:tcW w:w="1861"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-11,4</w:t>
            </w:r>
          </w:p>
        </w:tc>
      </w:tr>
      <w:tr w:rsidR="00A66546" w:rsidRPr="00D25ED4" w:rsidTr="00D25ED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БҚО</w:t>
            </w:r>
          </w:p>
        </w:tc>
        <w:tc>
          <w:tcPr>
            <w:tcW w:w="1342"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27</w:t>
            </w:r>
          </w:p>
        </w:tc>
        <w:tc>
          <w:tcPr>
            <w:tcW w:w="1510"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16</w:t>
            </w:r>
          </w:p>
        </w:tc>
        <w:tc>
          <w:tcPr>
            <w:tcW w:w="1861"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-40,7</w:t>
            </w:r>
          </w:p>
        </w:tc>
      </w:tr>
      <w:tr w:rsidR="00A66546" w:rsidRPr="00D25ED4" w:rsidTr="00D25ED4">
        <w:trPr>
          <w:cnfStyle w:val="000000010000" w:firstRow="0" w:lastRow="0" w:firstColumn="0" w:lastColumn="0" w:oddVBand="0" w:evenVBand="0" w:oddHBand="0" w:evenHBand="1"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Қарағанды</w:t>
            </w:r>
          </w:p>
        </w:tc>
        <w:tc>
          <w:tcPr>
            <w:tcW w:w="1342"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89</w:t>
            </w:r>
          </w:p>
        </w:tc>
        <w:tc>
          <w:tcPr>
            <w:tcW w:w="1510"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74</w:t>
            </w:r>
          </w:p>
        </w:tc>
        <w:tc>
          <w:tcPr>
            <w:tcW w:w="1861"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-16,9</w:t>
            </w:r>
          </w:p>
        </w:tc>
      </w:tr>
      <w:tr w:rsidR="00A66546" w:rsidRPr="00D25ED4" w:rsidTr="00D25ED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Қостанай</w:t>
            </w:r>
          </w:p>
        </w:tc>
        <w:tc>
          <w:tcPr>
            <w:tcW w:w="1342"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53</w:t>
            </w:r>
          </w:p>
        </w:tc>
        <w:tc>
          <w:tcPr>
            <w:tcW w:w="1510"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38</w:t>
            </w:r>
          </w:p>
        </w:tc>
        <w:tc>
          <w:tcPr>
            <w:tcW w:w="1861"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-28,3</w:t>
            </w:r>
          </w:p>
        </w:tc>
      </w:tr>
      <w:tr w:rsidR="00A66546" w:rsidRPr="00D25ED4" w:rsidTr="00D25ED4">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Қызылорда</w:t>
            </w:r>
          </w:p>
        </w:tc>
        <w:tc>
          <w:tcPr>
            <w:tcW w:w="1342"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27</w:t>
            </w:r>
          </w:p>
        </w:tc>
        <w:tc>
          <w:tcPr>
            <w:tcW w:w="1510"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34</w:t>
            </w:r>
          </w:p>
        </w:tc>
        <w:tc>
          <w:tcPr>
            <w:tcW w:w="1861"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25,9</w:t>
            </w:r>
          </w:p>
        </w:tc>
      </w:tr>
      <w:tr w:rsidR="00A66546" w:rsidRPr="00D25ED4" w:rsidTr="00D25ED4">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Маңғыстау</w:t>
            </w:r>
          </w:p>
        </w:tc>
        <w:tc>
          <w:tcPr>
            <w:tcW w:w="1342"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24</w:t>
            </w:r>
          </w:p>
        </w:tc>
        <w:tc>
          <w:tcPr>
            <w:tcW w:w="1510"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28</w:t>
            </w:r>
          </w:p>
        </w:tc>
        <w:tc>
          <w:tcPr>
            <w:tcW w:w="1861"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16,7</w:t>
            </w:r>
          </w:p>
        </w:tc>
      </w:tr>
      <w:tr w:rsidR="00A66546" w:rsidRPr="00D25ED4" w:rsidTr="00D25ED4">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Павлодар</w:t>
            </w:r>
          </w:p>
        </w:tc>
        <w:tc>
          <w:tcPr>
            <w:tcW w:w="1342"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26</w:t>
            </w:r>
          </w:p>
        </w:tc>
        <w:tc>
          <w:tcPr>
            <w:tcW w:w="1510"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27</w:t>
            </w:r>
          </w:p>
        </w:tc>
        <w:tc>
          <w:tcPr>
            <w:tcW w:w="1861"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3,8</w:t>
            </w:r>
          </w:p>
        </w:tc>
      </w:tr>
      <w:tr w:rsidR="00A66546" w:rsidRPr="00D25ED4" w:rsidTr="00D25ED4">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СҚО</w:t>
            </w:r>
          </w:p>
        </w:tc>
        <w:tc>
          <w:tcPr>
            <w:tcW w:w="1342"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15</w:t>
            </w:r>
          </w:p>
        </w:tc>
        <w:tc>
          <w:tcPr>
            <w:tcW w:w="1510"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33</w:t>
            </w:r>
          </w:p>
        </w:tc>
        <w:tc>
          <w:tcPr>
            <w:tcW w:w="1861"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120</w:t>
            </w:r>
          </w:p>
        </w:tc>
      </w:tr>
      <w:tr w:rsidR="00A66546" w:rsidRPr="00D25ED4" w:rsidTr="00D25ED4">
        <w:trPr>
          <w:cnfStyle w:val="000000010000" w:firstRow="0" w:lastRow="0" w:firstColumn="0" w:lastColumn="0" w:oddVBand="0" w:evenVBand="0" w:oddHBand="0" w:evenHBand="1"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Астана қ.</w:t>
            </w:r>
          </w:p>
        </w:tc>
        <w:tc>
          <w:tcPr>
            <w:tcW w:w="1342"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26</w:t>
            </w:r>
          </w:p>
        </w:tc>
        <w:tc>
          <w:tcPr>
            <w:tcW w:w="1510"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24</w:t>
            </w:r>
          </w:p>
        </w:tc>
        <w:tc>
          <w:tcPr>
            <w:tcW w:w="1861"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-7,7</w:t>
            </w:r>
          </w:p>
        </w:tc>
      </w:tr>
      <w:tr w:rsidR="00A66546" w:rsidRPr="00D25ED4" w:rsidTr="00D25ED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Алматы қ.</w:t>
            </w:r>
          </w:p>
        </w:tc>
        <w:tc>
          <w:tcPr>
            <w:tcW w:w="1342"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45</w:t>
            </w:r>
          </w:p>
        </w:tc>
        <w:tc>
          <w:tcPr>
            <w:tcW w:w="1510"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56</w:t>
            </w:r>
          </w:p>
        </w:tc>
        <w:tc>
          <w:tcPr>
            <w:tcW w:w="1861"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24,4</w:t>
            </w:r>
          </w:p>
        </w:tc>
      </w:tr>
      <w:tr w:rsidR="00A66546" w:rsidRPr="00D25ED4" w:rsidTr="00D25ED4">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Шымкент қ.</w:t>
            </w:r>
          </w:p>
        </w:tc>
        <w:tc>
          <w:tcPr>
            <w:tcW w:w="1342"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22</w:t>
            </w:r>
          </w:p>
        </w:tc>
        <w:tc>
          <w:tcPr>
            <w:tcW w:w="1510"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38</w:t>
            </w:r>
          </w:p>
        </w:tc>
        <w:tc>
          <w:tcPr>
            <w:tcW w:w="1861"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72,7</w:t>
            </w:r>
          </w:p>
        </w:tc>
      </w:tr>
      <w:tr w:rsidR="00A66546" w:rsidRPr="00D25ED4" w:rsidTr="00D25ED4">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Түркістан</w:t>
            </w:r>
          </w:p>
        </w:tc>
        <w:tc>
          <w:tcPr>
            <w:tcW w:w="1342"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44</w:t>
            </w:r>
          </w:p>
        </w:tc>
        <w:tc>
          <w:tcPr>
            <w:tcW w:w="1510"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88</w:t>
            </w:r>
          </w:p>
        </w:tc>
        <w:tc>
          <w:tcPr>
            <w:tcW w:w="1861"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100</w:t>
            </w:r>
          </w:p>
        </w:tc>
      </w:tr>
      <w:tr w:rsidR="00A66546" w:rsidRPr="00D25ED4" w:rsidTr="00D25ED4">
        <w:trPr>
          <w:cnfStyle w:val="000000010000" w:firstRow="0" w:lastRow="0" w:firstColumn="0" w:lastColumn="0" w:oddVBand="0" w:evenVBand="0" w:oddHBand="0" w:evenHBand="1"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Көлік аймағы, 21 С</w:t>
            </w:r>
          </w:p>
        </w:tc>
        <w:tc>
          <w:tcPr>
            <w:tcW w:w="1342"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5</w:t>
            </w:r>
          </w:p>
        </w:tc>
        <w:tc>
          <w:tcPr>
            <w:tcW w:w="1510"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2</w:t>
            </w:r>
          </w:p>
        </w:tc>
        <w:tc>
          <w:tcPr>
            <w:tcW w:w="1861" w:type="dxa"/>
            <w:vAlign w:val="center"/>
            <w:hideMark/>
          </w:tcPr>
          <w:p w:rsidR="00A66546" w:rsidRPr="00D25ED4"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D25ED4">
              <w:rPr>
                <w:sz w:val="24"/>
                <w:szCs w:val="24"/>
              </w:rPr>
              <w:t>0</w:t>
            </w:r>
          </w:p>
        </w:tc>
      </w:tr>
      <w:tr w:rsidR="00A66546" w:rsidRPr="00D25ED4" w:rsidTr="00D25ED4">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287" w:type="dxa"/>
            <w:vAlign w:val="center"/>
            <w:hideMark/>
          </w:tcPr>
          <w:p w:rsidR="00A66546" w:rsidRPr="00D25ED4" w:rsidRDefault="00A66546" w:rsidP="00D25ED4">
            <w:pPr>
              <w:rPr>
                <w:b w:val="0"/>
                <w:sz w:val="24"/>
                <w:szCs w:val="24"/>
              </w:rPr>
            </w:pPr>
            <w:r w:rsidRPr="00D25ED4">
              <w:rPr>
                <w:b w:val="0"/>
                <w:sz w:val="24"/>
                <w:szCs w:val="24"/>
              </w:rPr>
              <w:t>Қазақстан</w:t>
            </w:r>
          </w:p>
        </w:tc>
        <w:tc>
          <w:tcPr>
            <w:tcW w:w="1342"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679</w:t>
            </w:r>
          </w:p>
        </w:tc>
        <w:tc>
          <w:tcPr>
            <w:tcW w:w="1510"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739</w:t>
            </w:r>
          </w:p>
        </w:tc>
        <w:tc>
          <w:tcPr>
            <w:tcW w:w="1861" w:type="dxa"/>
            <w:vAlign w:val="center"/>
            <w:hideMark/>
          </w:tcPr>
          <w:p w:rsidR="00A66546" w:rsidRPr="00D25ED4"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D25ED4">
              <w:rPr>
                <w:sz w:val="24"/>
                <w:szCs w:val="24"/>
              </w:rPr>
              <w:t>8,8</w:t>
            </w:r>
          </w:p>
        </w:tc>
      </w:tr>
    </w:tbl>
    <w:p w:rsidR="00270543" w:rsidRDefault="00A66546" w:rsidP="00270543">
      <w:pPr>
        <w:pStyle w:val="ae"/>
        <w:spacing w:before="0" w:beforeAutospacing="0" w:after="0" w:afterAutospacing="0"/>
        <w:ind w:firstLine="709"/>
        <w:jc w:val="both"/>
        <w:rPr>
          <w:rFonts w:cs="Times New Roman"/>
          <w:sz w:val="20"/>
          <w:szCs w:val="20"/>
          <w:lang w:val="kk-KZ"/>
        </w:rPr>
      </w:pPr>
      <w:r w:rsidRPr="00AF776F">
        <w:rPr>
          <w:rFonts w:cs="Times New Roman"/>
          <w:sz w:val="20"/>
          <w:szCs w:val="20"/>
          <w:lang w:val="kk-KZ"/>
        </w:rPr>
        <w:t>Дереккөз</w:t>
      </w:r>
      <w:r w:rsidRPr="00AF776F">
        <w:rPr>
          <w:rFonts w:cs="Times New Roman"/>
          <w:sz w:val="20"/>
          <w:szCs w:val="20"/>
        </w:rPr>
        <w:t xml:space="preserve">: </w:t>
      </w:r>
      <w:r w:rsidRPr="00AF776F">
        <w:rPr>
          <w:rFonts w:cs="Times New Roman"/>
          <w:sz w:val="20"/>
          <w:szCs w:val="20"/>
          <w:lang w:val="kk-KZ"/>
        </w:rPr>
        <w:t>БП ҚСАЕК</w:t>
      </w:r>
    </w:p>
    <w:p w:rsidR="00CF6DCE" w:rsidRDefault="00CF6DCE" w:rsidP="00CF365C">
      <w:pPr>
        <w:pStyle w:val="21"/>
      </w:pPr>
    </w:p>
    <w:p w:rsidR="00813F8A" w:rsidRPr="001401FA" w:rsidRDefault="00270543" w:rsidP="00AF2268">
      <w:pPr>
        <w:pStyle w:val="3"/>
        <w:numPr>
          <w:ilvl w:val="2"/>
          <w:numId w:val="42"/>
        </w:numPr>
        <w:tabs>
          <w:tab w:val="clear" w:pos="2410"/>
        </w:tabs>
      </w:pPr>
      <w:r w:rsidRPr="001401FA">
        <w:t>Балаларға қатысты қылмыстың алдын алу бойынша шаралар</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 қауіпсіздігінің маңыздылығы ел Президентінің 2018 жылғы 5 қазандағы Жолдауында көрініс тапты. Президент барлық мектептер мен балабақшаларды бейнебақылау жүйелерімен жарақтандыруды қамтамасыз етуді, мектеп психологтарының жұмысын күшейтуді және басқа да жүйелі шараларды іске асыруды тапсырды.</w:t>
      </w:r>
    </w:p>
    <w:p w:rsidR="00270543" w:rsidRPr="00AF776F" w:rsidRDefault="00270543" w:rsidP="001E7D5E">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Мемлекет басшысының Қазақстан халқына Жолдауын іске асыру жөніндегі Жалпыұлттық іс-шаралар жоспарының (ҚР Президентінің 2018 жылғы 12 қазандағы №772 Жарлығымен бекітілген) 35-тармағына сәйкес </w:t>
      </w:r>
      <w:r w:rsidRPr="00AF776F">
        <w:rPr>
          <w:rFonts w:ascii="Times New Roman" w:hAnsi="Times New Roman" w:cs="Times New Roman"/>
          <w:sz w:val="28"/>
          <w:szCs w:val="28"/>
          <w:lang w:val="kk-KZ"/>
        </w:rPr>
        <w:lastRenderedPageBreak/>
        <w:t>БҒМ ІІМ-мен бірлесіп Мектепке дейінгі және орта білім беру ұйымдарын бейнебақылау жүйелерімен жарақтандыруға қойылатын стандарттар мен талаптарды бекіту туралы бұйрық жобасы әзірленді, ол мүдделі мемлекеттік органдарға келісуге бағытталған.</w:t>
      </w:r>
    </w:p>
    <w:p w:rsidR="00270543" w:rsidRPr="00AF776F" w:rsidRDefault="00270543" w:rsidP="001E7D5E">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rPr>
        <w:t>Республикада 5643 (80,5%) мектепте бейнебақылау камералары орнатылды. Жалпы білім беру мектептерінде 22 420 сыртқы бақылау камерасы және 34138 ішкі бақылау камералары орнатылды.</w:t>
      </w:r>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Балалардың өміріне қол сұғылмаушылық мәселелері баланың әл-ауқатына жауапты барлық министрліктер мен ведомстволардың ерекше бақылауында, сондай-ақ осы жұмысқа қоғамдық ұйымдар белсенді түрде қосылды.</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ҚР Үкіметі жанындағы кәмелетке толмағандардың істері және олардың құқықтарын қорғау жөніндегі ведомствоаралық комиссияның ХХІІІ отырысының шешімімен 2018 жылғы 7 желтоқсанда «2019-2021 жылдарға арналған балаларға қатысты зорлық-зомбылық және қатыгездікпен қараудың алдын алу бойынша бірлескен іс-қимылдың ведомствоаралық жоспары» бекітілді.</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Жасөспірімдер мен жастар арасындағы криминогендік жағдайдың ықтимал шиеленісулеріне тұрақты мониторингті және оперативті жауап қатуды қамтамасыз ету үшін ішкі істер департаменттерінде мамандандырылған топтар құрылды, олар мектеп оқушылары мен жасөспірімдер арасында бопсалау фактілерін анықтау үшін дәрістер, әңгімелесулер және анонимдік сауалнама жүргізеді, сондай-ақ кәмелетке толмағандарға қатысты жасалатын құқыққа қайшы қызмет туралы ақпарат жинауды жүзеге асырады.</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«Мектеп инспекторларын» бекіту бойынша бұйрықтар қайта қаралды, онда неғұрлым криминогенді оқу орындарына жұмыс өтілі ұзақ және тәжірибесі мол, айтарлықтай тәжірибелі қызметкерлер бекітілген.</w:t>
      </w:r>
    </w:p>
    <w:p w:rsidR="00270543" w:rsidRPr="00AF776F" w:rsidRDefault="00270543" w:rsidP="001E7D5E">
      <w:pPr>
        <w:spacing w:after="0" w:line="276" w:lineRule="auto"/>
        <w:ind w:firstLine="709"/>
        <w:jc w:val="both"/>
        <w:rPr>
          <w:rFonts w:ascii="Times New Roman" w:eastAsia="Calibri" w:hAnsi="Times New Roman" w:cs="Times New Roman"/>
          <w:sz w:val="28"/>
          <w:szCs w:val="32"/>
          <w:lang w:val="kk-KZ"/>
        </w:rPr>
      </w:pPr>
      <w:r w:rsidRPr="00AF776F">
        <w:rPr>
          <w:rFonts w:ascii="Times New Roman" w:eastAsia="Calibri" w:hAnsi="Times New Roman" w:cs="Times New Roman"/>
          <w:sz w:val="28"/>
          <w:szCs w:val="32"/>
          <w:lang w:val="kk-KZ"/>
        </w:rPr>
        <w:t>Балалар мен жасөспірімдерге қатысты зорлық-зомбылықтың алдын алудың негізгі және тиімді бағыттарының бірі кәмелетке толмағандар және олардың ата-аналарымен ақпараттық-түсіндіру жұмыстарын ұйымдастыру болып табылады.</w:t>
      </w:r>
    </w:p>
    <w:p w:rsidR="00270543" w:rsidRPr="00AF776F" w:rsidRDefault="00270543" w:rsidP="001E7D5E">
      <w:pPr>
        <w:spacing w:after="0" w:line="276" w:lineRule="auto"/>
        <w:ind w:firstLine="709"/>
        <w:jc w:val="both"/>
        <w:rPr>
          <w:rFonts w:ascii="Times New Roman" w:eastAsia="Calibri" w:hAnsi="Times New Roman" w:cs="Times New Roman"/>
          <w:sz w:val="28"/>
          <w:szCs w:val="32"/>
          <w:lang w:val="kk-KZ"/>
        </w:rPr>
      </w:pPr>
      <w:r w:rsidRPr="00AF776F">
        <w:rPr>
          <w:rFonts w:ascii="Times New Roman" w:eastAsia="Calibri" w:hAnsi="Times New Roman" w:cs="Times New Roman"/>
          <w:sz w:val="28"/>
          <w:szCs w:val="32"/>
          <w:lang w:val="kk-KZ"/>
        </w:rPr>
        <w:t>Ювеналды полиция қызметкерлері білім беру органдары және ата-аналар комитеттерінің өкілдерімен бірлесіп, оқушылар арасында жүйелі түрде «Көшедегі тәртіп ережелері», «Мектеп оқушыларының 8 қауіпсіздік ережесі!», «Әрқашан сақ бол» секілді қоғамдық орындардағы жүріс-тұрыс ережелерін түсіндірулер жүргізеді.</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Кәмелетке толмағандардың қауіпсіздігін қамтамасыз ету үшін мектеп полиция инспекторлары мектептің педагогикалық ұжымымен бірлесе отырып, мектеп жолындағы қауіпті аймақтарды түсіндіре отырып, оларды кәмелетке толмағандарға және олардың ата-аналарына тарата отырып, оқушылар үшін қауіпсіз бағыттар әзірледі.</w:t>
      </w:r>
    </w:p>
    <w:p w:rsidR="00270543" w:rsidRPr="00AF776F" w:rsidRDefault="00270543" w:rsidP="001E7D5E">
      <w:pPr>
        <w:spacing w:after="0" w:line="276" w:lineRule="auto"/>
        <w:ind w:firstLine="709"/>
        <w:jc w:val="both"/>
        <w:rPr>
          <w:rFonts w:ascii="Times New Roman" w:eastAsia="Calibri" w:hAnsi="Times New Roman" w:cs="Times New Roman"/>
          <w:sz w:val="28"/>
          <w:szCs w:val="32"/>
          <w:lang w:val="kk-KZ"/>
        </w:rPr>
      </w:pPr>
      <w:r w:rsidRPr="00AF776F">
        <w:rPr>
          <w:rFonts w:ascii="Times New Roman" w:hAnsi="Times New Roman" w:cs="Times New Roman"/>
          <w:sz w:val="28"/>
          <w:szCs w:val="28"/>
          <w:lang w:val="kk-KZ"/>
        </w:rPr>
        <w:t>Кәмелетке толмағандардың жыныстық қол сұғылмаушылығына қарсы құқық бұзушылықтың алдын алу бойынша жұмыстар жалғасуда. «Қазақстан Республикасының кейбір заңнамалық актілеріне өзгерістер мен толықтырулар енгізу туралы» ҚР Заңымен қолданыстағы заңнамаға кәмелетке толмағандарға қарсы жыныстық қылмыс жасаған адамдарға қатысты (14 жастан 18 жасқа дейінгі адамдарға қатысты осындай қылмыс жасаған кәмелетке толмағандарды қоспағанда) шартты түрде мерзімінен бұрын босатуды, рақымшылық жасауды, шартты түрде соттауды, жазаны неғұрлым жеңіл түрімен ауыстыруды, іс жүзінде өкінуіне және татуласуына байланысты жауапкершіліктен босатуды қолдануға тыйым салу бөлігінде өзгерістер енгізілді. Сексуалдық сипаттағы қылмыстар үшін сотталған адамдармен жұмыс істеу тәртібі қайта қаралды. Бұл міндетті кешенді сот-психиатриялық тексеру (жазаны өтеу мерзімі аяқталғанға дейін 6 ай бұрын) психикалық ауытқулардың және жыныстық зорлық-зомбылыққа бейімділіктің болуын не жоқтығын анықтауға мүмкіндік береді. Сондай-ақ оларды емдеу әдістерін, қоғамға қайтып оралғанда бақылау түрлерін анықтайды.</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жылдың қаңтарынан бастап медициналық сипаттағы мәжбүрлеу шараларын міндетті түрде қолдануды және емделуден жалтарғаны үшін жауапкершілікке тартуды көздейтін өзгертулер күшіне енді.</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ІІМ қоғамда балаларға қатысты зорлық-зомбылыққа төзбеушілікті қалыптастыруға бағытталған «Бақытты балалық шақты қорғау» жобасын іске асыруды бастады.</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960 орта мектепте тегін негізде 27,9 мыңнан астам кәмелетке толмағандар тартылған экстремалды жағдайларда өзін-өзі қорғау және өзін-өзі ұстау бойынша тренингтер өткізіледі. ІІО-да есепте тұрған 2,5 мыңнан астам кәмелетке толмағандар және қолайсыз отбасыларда тәрбиеленетін 1,8 мыңнан астам кәмелетке толмағандар аула клубтарына барады.</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Зорлық-зомбылықтың алдын алу бойынша шетелдік жұмыс тәжірибесіне назар аудару қажет. Балаларды қорғау қызметін әлеуметтік жұмыс жөніндегі мамандар атқарады. Мамандарға кең өкілеттіктер берілген </w:t>
      </w:r>
      <w:r w:rsidRPr="00AF776F">
        <w:rPr>
          <w:rFonts w:ascii="Times New Roman" w:hAnsi="Times New Roman" w:cs="Times New Roman"/>
          <w:sz w:val="28"/>
          <w:szCs w:val="28"/>
          <w:lang w:val="kk-KZ"/>
        </w:rPr>
        <w:lastRenderedPageBreak/>
        <w:t>(қылмыстық іс қозғауға дейін және баланы ата-аналардан айыру туралы өтініш)</w:t>
      </w:r>
      <w:r w:rsidRPr="00AF776F">
        <w:rPr>
          <w:rFonts w:ascii="Times New Roman" w:hAnsi="Times New Roman" w:cs="Times New Roman"/>
          <w:sz w:val="28"/>
          <w:szCs w:val="28"/>
          <w:vertAlign w:val="superscript"/>
        </w:rPr>
        <w:footnoteReference w:id="62"/>
      </w:r>
      <w:r w:rsidRPr="00AF776F">
        <w:rPr>
          <w:rFonts w:ascii="Times New Roman" w:hAnsi="Times New Roman" w:cs="Times New Roman"/>
          <w:sz w:val="28"/>
          <w:szCs w:val="28"/>
          <w:lang w:val="kk-KZ"/>
        </w:rPr>
        <w:t>.</w:t>
      </w:r>
    </w:p>
    <w:p w:rsidR="00270543" w:rsidRPr="00AF776F" w:rsidRDefault="00270543" w:rsidP="001E7D5E">
      <w:pPr>
        <w:spacing w:after="0" w:line="276" w:lineRule="auto"/>
        <w:ind w:firstLine="709"/>
        <w:jc w:val="both"/>
        <w:textAlignment w:val="baseline"/>
        <w:rPr>
          <w:rFonts w:ascii="Times New Roman" w:hAnsi="Times New Roman" w:cs="Times New Roman"/>
          <w:sz w:val="28"/>
          <w:szCs w:val="28"/>
          <w:lang w:val="kk-KZ"/>
        </w:rPr>
      </w:pPr>
      <w:r w:rsidRPr="00AF776F">
        <w:rPr>
          <w:rFonts w:ascii="Times New Roman" w:hAnsi="Times New Roman" w:cs="Times New Roman"/>
          <w:sz w:val="28"/>
          <w:szCs w:val="28"/>
          <w:lang w:val="kk-KZ"/>
        </w:rPr>
        <w:t>Зорлық-зомбылықтың алдын алу жөніндегі шаралардан зардап шеккен баланы уақытша оқшаулау жиі қолданылады (мысалы, баланы онымен оңалту іс-шараларын жүргізу үшін жетімдер үйіне орналастыру, фостер отбасына орналастыру және тіпті ата-анасын 15-тен 30 тәулікке дейін қамауға алу). Ата-аналардың мінез-құлқы және оларға санкция қолданғаннан кейін өзгеріссіз қалған жағдайда, басқа да түбегейлі шаралар қолданылады.</w:t>
      </w:r>
    </w:p>
    <w:p w:rsidR="00270543" w:rsidRPr="00AF776F" w:rsidRDefault="00270543" w:rsidP="001E7D5E">
      <w:pPr>
        <w:pStyle w:val="ae"/>
        <w:spacing w:before="0" w:beforeAutospacing="0" w:after="0" w:afterAutospacing="0" w:line="276" w:lineRule="auto"/>
        <w:ind w:firstLine="709"/>
        <w:jc w:val="both"/>
        <w:textAlignment w:val="baseline"/>
        <w:rPr>
          <w:rFonts w:cs="Times New Roman"/>
          <w:sz w:val="28"/>
          <w:szCs w:val="28"/>
          <w:lang w:val="kk-KZ"/>
        </w:rPr>
      </w:pPr>
      <w:r w:rsidRPr="00AF776F">
        <w:rPr>
          <w:rFonts w:cs="Times New Roman"/>
          <w:sz w:val="28"/>
          <w:szCs w:val="28"/>
          <w:lang w:val="kk-KZ"/>
        </w:rPr>
        <w:t>Әлеуметтік жұмыс хабарлау тәжірибесіне сүйенеді. Кез келген адам өз бастамасы бойынша әлеуметтік қызметті немесе полицияны отбасындағы балаға зорлық-зомбылық жасау фактісі туралы хабардар ете алады. Дәрігерлер, педагогтар, жаттықтырушылар, тәрбиешілер үшін бұл – тікелей міндет. Хабарламаны телефон арқылы, пошта арқылы жіберуге, оқиғадан кейін 24 сағат ішінде тікелей тиісті мекемеде ресімдеуге болады. Заңда ақпарат беруші адамдарға қол сұғылмаушылық, жасырын және құпиялылықты сақтау, сондай-ақ осы ережелерді бұзушылар үшін жаза көзделген</w:t>
      </w:r>
      <w:r w:rsidRPr="00AF776F">
        <w:rPr>
          <w:rFonts w:cs="Times New Roman"/>
          <w:sz w:val="28"/>
          <w:szCs w:val="28"/>
          <w:vertAlign w:val="superscript"/>
        </w:rPr>
        <w:footnoteReference w:id="63"/>
      </w:r>
      <w:r w:rsidRPr="00AF776F">
        <w:rPr>
          <w:rFonts w:cs="Times New Roman"/>
          <w:sz w:val="28"/>
          <w:szCs w:val="28"/>
          <w:lang w:val="kk-KZ"/>
        </w:rPr>
        <w:t>.</w:t>
      </w:r>
    </w:p>
    <w:p w:rsidR="00270543" w:rsidRPr="00AF776F" w:rsidRDefault="00270543" w:rsidP="00CF6DCE">
      <w:pPr>
        <w:spacing w:after="0" w:line="240" w:lineRule="auto"/>
        <w:ind w:firstLine="709"/>
        <w:jc w:val="both"/>
        <w:textAlignment w:val="baseline"/>
        <w:rPr>
          <w:rFonts w:ascii="Times New Roman" w:hAnsi="Times New Roman" w:cs="Times New Roman"/>
          <w:sz w:val="28"/>
          <w:szCs w:val="28"/>
          <w:lang w:val="kk-KZ"/>
        </w:rPr>
      </w:pPr>
      <w:r w:rsidRPr="00AF776F">
        <w:rPr>
          <w:rFonts w:ascii="Times New Roman" w:hAnsi="Times New Roman" w:cs="Times New Roman"/>
          <w:sz w:val="28"/>
          <w:szCs w:val="28"/>
          <w:lang w:val="kk-KZ"/>
        </w:rPr>
        <w:t>Әлеуметтік жұмыскерлер істі тексереді, 48 сағат ішінде полицеймен және медицина қызметкерімен бірге отбасымен байланыста болады. Мұндай қызметтер тәулік бойы және демалыссыз жұмыс істейді. Бұл ретте әлеуметтік жұмыскер үй жағдайында ата-анасымен алынған ақпаратты талқылайды, баламен қарым-қатынас жасайды, олардың мінез-құлқын мұқият қадағалайды, отбасы өмірінің нақты жағдайларын бағалай отырып, мамандармен, мұғалімдермен, көршілермен, достарымен және баланың туыстарымен қарым-қатынас жасайды</w:t>
      </w:r>
      <w:r w:rsidRPr="00AF776F">
        <w:rPr>
          <w:rFonts w:ascii="Times New Roman" w:hAnsi="Times New Roman" w:cs="Times New Roman"/>
          <w:sz w:val="28"/>
          <w:szCs w:val="28"/>
          <w:vertAlign w:val="superscript"/>
        </w:rPr>
        <w:footnoteReference w:id="64"/>
      </w:r>
      <w:r w:rsidRPr="00AF776F">
        <w:rPr>
          <w:rFonts w:ascii="Times New Roman" w:hAnsi="Times New Roman" w:cs="Times New Roman"/>
          <w:sz w:val="28"/>
          <w:szCs w:val="28"/>
          <w:lang w:val="kk-KZ"/>
        </w:rPr>
        <w:t>.</w:t>
      </w:r>
    </w:p>
    <w:p w:rsidR="00270543" w:rsidRPr="00AF2268" w:rsidRDefault="00FB52F6" w:rsidP="00AF2268">
      <w:pPr>
        <w:pStyle w:val="3"/>
        <w:numPr>
          <w:ilvl w:val="2"/>
          <w:numId w:val="42"/>
        </w:numPr>
        <w:tabs>
          <w:tab w:val="clear" w:pos="2410"/>
        </w:tabs>
        <w:rPr>
          <w:lang w:val="ru-RU"/>
        </w:rPr>
      </w:pPr>
      <w:bookmarkStart w:id="53" w:name="_Toc536371685"/>
      <w:r w:rsidRPr="00AF2268">
        <w:rPr>
          <w:lang w:val="ru-RU"/>
        </w:rPr>
        <w:t>С</w:t>
      </w:r>
      <w:r w:rsidR="00270543" w:rsidRPr="00AF2268">
        <w:rPr>
          <w:lang w:val="ru-RU"/>
        </w:rPr>
        <w:t>ыртқы себептерден болатын өлім</w:t>
      </w:r>
      <w:bookmarkEnd w:id="53"/>
    </w:p>
    <w:p w:rsidR="00270543" w:rsidRPr="00AF776F" w:rsidRDefault="00270543" w:rsidP="001E7D5E">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x-none"/>
        </w:rPr>
        <w:t>Балалардың жарақаттануы тек Қазақстан үшін ғана емес, әлемнің көптеген елдері үшін де әлеуметтік проблемалардың бірі болып табылады. Бұ</w:t>
      </w:r>
      <w:r w:rsidRPr="00AF776F">
        <w:rPr>
          <w:rFonts w:ascii="Times New Roman" w:hAnsi="Times New Roman" w:cs="Times New Roman"/>
          <w:sz w:val="28"/>
          <w:szCs w:val="28"/>
          <w:lang w:val="kk-KZ"/>
        </w:rPr>
        <w:t>ған</w:t>
      </w:r>
      <w:r w:rsidRPr="00AF776F">
        <w:rPr>
          <w:rFonts w:ascii="Times New Roman" w:hAnsi="Times New Roman" w:cs="Times New Roman"/>
          <w:sz w:val="28"/>
          <w:szCs w:val="28"/>
          <w:lang w:val="x-none"/>
        </w:rPr>
        <w:t xml:space="preserve"> алған жарақаттан балалар өлімінің жоғары деңгейі</w:t>
      </w:r>
      <w:r w:rsidRPr="00AF776F">
        <w:rPr>
          <w:rFonts w:ascii="Times New Roman" w:hAnsi="Times New Roman" w:cs="Times New Roman"/>
          <w:sz w:val="28"/>
          <w:szCs w:val="28"/>
          <w:lang w:val="kk-KZ"/>
        </w:rPr>
        <w:t xml:space="preserve"> дәлел бола алады</w:t>
      </w:r>
      <w:r w:rsidRPr="00AF776F">
        <w:rPr>
          <w:rFonts w:ascii="Times New Roman" w:hAnsi="Times New Roman" w:cs="Times New Roman"/>
          <w:sz w:val="28"/>
          <w:szCs w:val="28"/>
          <w:lang w:val="x-none"/>
        </w:rPr>
        <w:t xml:space="preserve">. Дүниежүзілік ДДҰ мен ЮНИСЕФ балалар жарақаттануының алдын алу және оны бағалау туралы баяндамасына сәйкес, жыл сайын әлемде 830 000 бала </w:t>
      </w:r>
      <w:r w:rsidRPr="00AF776F">
        <w:rPr>
          <w:rFonts w:ascii="Times New Roman" w:hAnsi="Times New Roman" w:cs="Times New Roman"/>
          <w:sz w:val="28"/>
          <w:szCs w:val="28"/>
          <w:lang w:val="x-none"/>
        </w:rPr>
        <w:lastRenderedPageBreak/>
        <w:t>қаза болады, ал ондаған миллион адам жарақат алу салдарынан мүгедектігі бар адамдарға айналады.</w:t>
      </w:r>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Балалардың қауіпсіздігін қамтамасыз ете алмауы, қауіпті жағдайда әрекет етуге үйретпеуі, уақытында психологиялық көмек көрсетпеуі себебінен еліміз жыл сайын 0-17 жастағы 1 000-ға жуық баланы жоғалтады, яғни балалар алдын алуға болатын өлімнен қайтыс болады.</w:t>
      </w:r>
    </w:p>
    <w:p w:rsidR="00270543" w:rsidRPr="00AF776F" w:rsidRDefault="00270543" w:rsidP="001E7D5E">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x-none"/>
        </w:rPr>
        <w:t xml:space="preserve">2018 жылы Қазақстанда сыртқы себептерден 18 жасқа дейінгі 1054 бала қайтыс болды, бұл тиісті 100 мың </w:t>
      </w:r>
      <w:r w:rsidRPr="00AF776F">
        <w:rPr>
          <w:rFonts w:ascii="Times New Roman" w:hAnsi="Times New Roman" w:cs="Times New Roman"/>
          <w:sz w:val="28"/>
          <w:szCs w:val="28"/>
          <w:lang w:val="kk-KZ"/>
        </w:rPr>
        <w:t>балаға шаққанда</w:t>
      </w:r>
      <w:r w:rsidRPr="00AF776F">
        <w:rPr>
          <w:rFonts w:ascii="Times New Roman" w:hAnsi="Times New Roman" w:cs="Times New Roman"/>
          <w:sz w:val="28"/>
          <w:szCs w:val="28"/>
          <w:lang w:val="x-none"/>
        </w:rPr>
        <w:t xml:space="preserve"> 18 баланы құрайды.</w:t>
      </w:r>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Балалар өлімінің ең үлкен көрсеткіші Түркістан (213), Алматы (144) облыстарында.</w:t>
      </w:r>
    </w:p>
    <w:p w:rsidR="00270543"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Өңірлер бойынша өлім көрсеткіші әртүрлі, Түркістан облысында 100 мың адамға шаққанда 25, Қызылорда облысында 9 жағдайға дейін айтарлықтай өзгереді. Түркістан облысының көрсеткіші Қызылорда облысының көрсеткішінен 3 есе және республикалық көрсеткіштен 1,4 есе көп.</w:t>
      </w:r>
    </w:p>
    <w:p w:rsidR="00CF6DCE" w:rsidRPr="00AF776F" w:rsidRDefault="00CF6DCE" w:rsidP="00CF6DCE">
      <w:pPr>
        <w:pStyle w:val="ae"/>
        <w:spacing w:before="0" w:beforeAutospacing="0" w:after="0" w:afterAutospacing="0" w:line="240" w:lineRule="auto"/>
        <w:ind w:firstLine="709"/>
        <w:jc w:val="both"/>
        <w:rPr>
          <w:rFonts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35</w:t>
      </w:r>
      <w:r w:rsidRPr="00AF776F">
        <w:fldChar w:fldCharType="end"/>
      </w:r>
      <w:r w:rsidRPr="00AF776F">
        <w:rPr>
          <w:lang w:val="kk-KZ"/>
        </w:rPr>
        <w:t>-диаграмма.Өңірлер бойынша сыртқы себептерден 0-ден 18 жасқа дейінгі балалардың өлімі, 2018 жыл</w:t>
      </w:r>
    </w:p>
    <w:p w:rsidR="00270543" w:rsidRPr="00AF776F" w:rsidRDefault="00270543" w:rsidP="00270543">
      <w:pPr>
        <w:pStyle w:val="ae"/>
        <w:shd w:val="clear" w:color="auto" w:fill="FFFFFF"/>
        <w:spacing w:before="0" w:beforeAutospacing="0" w:after="0" w:afterAutospacing="0"/>
        <w:jc w:val="both"/>
        <w:rPr>
          <w:rFonts w:cs="Times New Roman"/>
          <w:color w:val="303030"/>
          <w:sz w:val="28"/>
          <w:szCs w:val="28"/>
        </w:rPr>
      </w:pPr>
      <w:r w:rsidRPr="00AF776F">
        <w:rPr>
          <w:rFonts w:cs="Times New Roman"/>
          <w:noProof/>
          <w:color w:val="303030"/>
          <w:sz w:val="28"/>
          <w:szCs w:val="28"/>
        </w:rPr>
        <w:drawing>
          <wp:inline distT="0" distB="0" distL="0" distR="0" wp14:anchorId="04B8F988" wp14:editId="47497667">
            <wp:extent cx="5922010" cy="3238500"/>
            <wp:effectExtent l="0" t="0" r="254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13F8A" w:rsidRDefault="00270543" w:rsidP="00BD7B4D">
      <w:pPr>
        <w:pStyle w:val="1fd"/>
        <w:rPr>
          <w:rFonts w:ascii="Times New Roman" w:hAnsi="Times New Roman" w:cs="Times New Roman"/>
        </w:rPr>
      </w:pPr>
      <w:r w:rsidRPr="00AF776F">
        <w:rPr>
          <w:rFonts w:ascii="Times New Roman" w:hAnsi="Times New Roman" w:cs="Times New Roman"/>
        </w:rPr>
        <w:t>Дереккөз: ҰЭМ СК алдын ала ресми деректері</w:t>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100 000 балаға шағып есептеген Сандж ЗО</w:t>
      </w:r>
    </w:p>
    <w:p w:rsidR="00270543" w:rsidRPr="00AF776F" w:rsidRDefault="00270543" w:rsidP="00270543">
      <w:pPr>
        <w:pStyle w:val="ae"/>
        <w:spacing w:before="0" w:beforeAutospacing="0" w:after="0" w:afterAutospacing="0"/>
        <w:ind w:firstLine="709"/>
        <w:jc w:val="both"/>
        <w:rPr>
          <w:rFonts w:cs="Times New Roman"/>
          <w:sz w:val="28"/>
          <w:szCs w:val="28"/>
          <w:lang w:val="kk-KZ"/>
        </w:rPr>
      </w:pPr>
    </w:p>
    <w:p w:rsidR="00270543"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 xml:space="preserve">0-14 жастағы балалардың өлімі іс жүзінде жақсармайды, оны болдырмау немесе бұл жағдайларды барынша азайту әлі мүмкін емес. 2018 жылы 0-14 жастағы 817 бала сыртқы себептерден көз жұмды, бұл тиісті </w:t>
      </w:r>
      <w:r w:rsidRPr="00AF776F">
        <w:rPr>
          <w:rFonts w:cs="Times New Roman"/>
          <w:sz w:val="28"/>
          <w:szCs w:val="28"/>
          <w:lang w:val="kk-KZ"/>
        </w:rPr>
        <w:lastRenderedPageBreak/>
        <w:t>жастағы 100 мың балаға шаққанда 16 жағдайды құрайды. 2017 жылмен салыстырғанда 34 жағдайға азайды.</w:t>
      </w:r>
    </w:p>
    <w:p w:rsidR="00270543"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15-17 жастағы балалардың өлім жағдайы айтарлықтай алаңдаушылық тудырады. Жасөспірімдер мен жастар жас ерекшеліктеріне байланысты қауіпті мінез-құлықты қолданады, сондықтан көптеген өлім жағдайлары кездейсоқ жарақаттардың, жазатайым оқиғалардың, кісі өлтірудің нәтижесі болып табылады. 2017 жылы біз 15-17 жастағы 227 баланы, 2018 жылы 237 баланы жоғалттық, бұл тиісті жастағы 100 мың балаға шаққанда 34 баланы құрайды.</w:t>
      </w:r>
    </w:p>
    <w:p w:rsidR="00CF6DCE" w:rsidRPr="00AF776F" w:rsidRDefault="00CF6DCE" w:rsidP="00270543">
      <w:pPr>
        <w:pStyle w:val="ae"/>
        <w:spacing w:before="0" w:beforeAutospacing="0" w:after="0" w:afterAutospacing="0"/>
        <w:ind w:firstLine="709"/>
        <w:jc w:val="both"/>
        <w:rPr>
          <w:rFonts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36</w:t>
      </w:r>
      <w:r w:rsidRPr="00AF776F">
        <w:fldChar w:fldCharType="end"/>
      </w:r>
      <w:r w:rsidRPr="00AF776F">
        <w:rPr>
          <w:lang w:val="kk-KZ"/>
        </w:rPr>
        <w:t>-диаграмма. Жас санаттары бойынша 2017-2018 жылдар кезеңінде өлімнің сыртқы себептерінен балалардың өлімі</w:t>
      </w:r>
    </w:p>
    <w:p w:rsidR="00270543" w:rsidRPr="00AF776F" w:rsidRDefault="00270543" w:rsidP="00CF6DCE">
      <w:pPr>
        <w:pStyle w:val="affff7"/>
        <w:ind w:left="142"/>
      </w:pPr>
      <w:r w:rsidRPr="00AF776F">
        <w:drawing>
          <wp:inline distT="0" distB="0" distL="0" distR="0" wp14:anchorId="68501665" wp14:editId="63781DBF">
            <wp:extent cx="6000750" cy="297180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ДСМ 2017 жылғы деректері,</w:t>
      </w:r>
      <w:r w:rsidR="00732275" w:rsidRPr="00AF776F">
        <w:rPr>
          <w:rFonts w:ascii="Times New Roman" w:hAnsi="Times New Roman" w:cs="Times New Roman"/>
        </w:rPr>
        <w:t xml:space="preserve"> </w:t>
      </w:r>
      <w:r w:rsidRPr="00AF776F">
        <w:rPr>
          <w:rFonts w:ascii="Times New Roman" w:hAnsi="Times New Roman" w:cs="Times New Roman"/>
        </w:rPr>
        <w:t>ҰЭМ СК 2018 жылдың алдын ала деректері.</w:t>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100 000 балаға шағып есептеген Сандж ЗО</w:t>
      </w:r>
    </w:p>
    <w:p w:rsidR="00270543" w:rsidRDefault="00270543" w:rsidP="001E7D5E">
      <w:pPr>
        <w:pStyle w:val="Default"/>
        <w:spacing w:line="276" w:lineRule="auto"/>
        <w:ind w:firstLine="709"/>
        <w:rPr>
          <w:rFonts w:ascii="Times New Roman" w:eastAsiaTheme="minorEastAsia" w:hAnsi="Times New Roman" w:cs="Times New Roman"/>
          <w:color w:val="auto"/>
          <w:sz w:val="28"/>
          <w:szCs w:val="28"/>
          <w:lang w:val="kk-KZ"/>
        </w:rPr>
      </w:pPr>
      <w:r w:rsidRPr="00AF776F">
        <w:rPr>
          <w:rFonts w:ascii="Times New Roman" w:hAnsi="Times New Roman" w:cs="Times New Roman"/>
          <w:sz w:val="28"/>
          <w:szCs w:val="28"/>
          <w:lang w:val="kk-KZ"/>
        </w:rPr>
        <w:t xml:space="preserve">Өлімнің негізгі себептері көлікпен байланысты (251 жағдай), суға кету (183 жағдай) жағдайлары болып табылады. </w:t>
      </w:r>
      <w:r w:rsidR="00CF6DCE">
        <w:rPr>
          <w:rFonts w:ascii="Times New Roman" w:eastAsiaTheme="minorEastAsia" w:hAnsi="Times New Roman" w:cs="Times New Roman"/>
          <w:color w:val="auto"/>
          <w:sz w:val="28"/>
          <w:szCs w:val="28"/>
          <w:lang w:val="kk-KZ"/>
        </w:rPr>
        <w:t xml:space="preserve">Ерте жастағы өлім </w:t>
      </w:r>
      <w:r w:rsidRPr="00AF776F">
        <w:rPr>
          <w:rFonts w:ascii="Times New Roman" w:eastAsiaTheme="minorEastAsia" w:hAnsi="Times New Roman" w:cs="Times New Roman"/>
          <w:color w:val="auto"/>
          <w:sz w:val="28"/>
          <w:szCs w:val="28"/>
          <w:lang w:val="kk-KZ"/>
        </w:rPr>
        <w:t>ауқымдылығымен таң қалдырады. Барлық себептердің басым болуы ең осал және өзін-өзі қорғай алмайтын 0-14 жастағы балалар санатында байқалады.</w:t>
      </w:r>
    </w:p>
    <w:p w:rsidR="00A66546" w:rsidRPr="00AF776F" w:rsidRDefault="00A66546" w:rsidP="004E6A11">
      <w:pPr>
        <w:pStyle w:val="affff7"/>
        <w:rPr>
          <w:rFonts w:eastAsiaTheme="minorEastAsia"/>
          <w:color w:val="auto"/>
          <w:szCs w:val="28"/>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23</w:t>
      </w:r>
      <w:r w:rsidRPr="00AF776F">
        <w:fldChar w:fldCharType="end"/>
      </w:r>
      <w:r w:rsidRPr="00AF776F">
        <w:rPr>
          <w:lang w:val="kk-KZ"/>
        </w:rPr>
        <w:t>-кесте. 2018 жылғы бала өлімінің негізгі себептері</w:t>
      </w:r>
    </w:p>
    <w:tbl>
      <w:tblPr>
        <w:tblStyle w:val="-14"/>
        <w:tblW w:w="7682" w:type="dxa"/>
        <w:tblInd w:w="648" w:type="dxa"/>
        <w:tblLayout w:type="fixed"/>
        <w:tblLook w:val="04A0" w:firstRow="1" w:lastRow="0" w:firstColumn="1" w:lastColumn="0" w:noHBand="0" w:noVBand="1"/>
      </w:tblPr>
      <w:tblGrid>
        <w:gridCol w:w="4532"/>
        <w:gridCol w:w="997"/>
        <w:gridCol w:w="993"/>
        <w:gridCol w:w="1160"/>
      </w:tblGrid>
      <w:tr w:rsidR="00A66546" w:rsidRPr="00F9048D" w:rsidTr="00E87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rsidR="00A66546" w:rsidRPr="00F9048D" w:rsidRDefault="00A66546" w:rsidP="00D25ED4">
            <w:pPr>
              <w:rPr>
                <w:b w:val="0"/>
                <w:sz w:val="24"/>
                <w:szCs w:val="24"/>
                <w:lang w:val="kk-KZ"/>
              </w:rPr>
            </w:pPr>
          </w:p>
        </w:tc>
        <w:tc>
          <w:tcPr>
            <w:tcW w:w="997" w:type="dxa"/>
            <w:vAlign w:val="center"/>
            <w:hideMark/>
          </w:tcPr>
          <w:p w:rsidR="00A66546" w:rsidRPr="00F9048D" w:rsidRDefault="00A66546" w:rsidP="00D25ED4">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F9048D">
              <w:rPr>
                <w:b w:val="0"/>
                <w:sz w:val="24"/>
                <w:szCs w:val="24"/>
              </w:rPr>
              <w:t>0-14</w:t>
            </w:r>
          </w:p>
        </w:tc>
        <w:tc>
          <w:tcPr>
            <w:tcW w:w="993" w:type="dxa"/>
            <w:vAlign w:val="center"/>
            <w:hideMark/>
          </w:tcPr>
          <w:p w:rsidR="00A66546" w:rsidRPr="00F9048D" w:rsidRDefault="00A66546" w:rsidP="00D25ED4">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F9048D">
              <w:rPr>
                <w:b w:val="0"/>
                <w:sz w:val="24"/>
                <w:szCs w:val="24"/>
              </w:rPr>
              <w:t>15-17</w:t>
            </w:r>
          </w:p>
        </w:tc>
        <w:tc>
          <w:tcPr>
            <w:tcW w:w="1160" w:type="dxa"/>
            <w:vAlign w:val="center"/>
            <w:hideMark/>
          </w:tcPr>
          <w:p w:rsidR="00A66546" w:rsidRPr="00F9048D" w:rsidRDefault="00A66546" w:rsidP="00D25ED4">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F9048D">
              <w:rPr>
                <w:b w:val="0"/>
                <w:sz w:val="24"/>
                <w:szCs w:val="24"/>
              </w:rPr>
              <w:t>Барлығы</w:t>
            </w:r>
          </w:p>
        </w:tc>
      </w:tr>
      <w:tr w:rsidR="00A66546" w:rsidRPr="00F9048D" w:rsidTr="00E8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hideMark/>
          </w:tcPr>
          <w:p w:rsidR="00A66546" w:rsidRPr="00F9048D" w:rsidRDefault="00A66546" w:rsidP="00D25ED4">
            <w:pPr>
              <w:rPr>
                <w:b w:val="0"/>
                <w:sz w:val="24"/>
                <w:szCs w:val="24"/>
              </w:rPr>
            </w:pPr>
            <w:r w:rsidRPr="00F9048D">
              <w:rPr>
                <w:b w:val="0"/>
                <w:sz w:val="24"/>
                <w:szCs w:val="24"/>
              </w:rPr>
              <w:t>жазатайым көлік оқиғаларының барлық түрлер</w:t>
            </w:r>
          </w:p>
        </w:tc>
        <w:tc>
          <w:tcPr>
            <w:tcW w:w="997" w:type="dxa"/>
            <w:vAlign w:val="center"/>
            <w:hideMark/>
          </w:tcPr>
          <w:p w:rsidR="00A66546" w:rsidRPr="00F9048D"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9048D">
              <w:rPr>
                <w:sz w:val="24"/>
                <w:szCs w:val="24"/>
              </w:rPr>
              <w:t>202</w:t>
            </w:r>
          </w:p>
        </w:tc>
        <w:tc>
          <w:tcPr>
            <w:tcW w:w="993" w:type="dxa"/>
            <w:vAlign w:val="center"/>
            <w:hideMark/>
          </w:tcPr>
          <w:p w:rsidR="00A66546" w:rsidRPr="00F9048D"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9048D">
              <w:rPr>
                <w:sz w:val="24"/>
                <w:szCs w:val="24"/>
              </w:rPr>
              <w:t>49</w:t>
            </w:r>
          </w:p>
        </w:tc>
        <w:tc>
          <w:tcPr>
            <w:tcW w:w="1160" w:type="dxa"/>
            <w:vAlign w:val="center"/>
            <w:hideMark/>
          </w:tcPr>
          <w:p w:rsidR="00A66546" w:rsidRPr="00F9048D"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9048D">
              <w:rPr>
                <w:sz w:val="24"/>
                <w:szCs w:val="24"/>
              </w:rPr>
              <w:t>251</w:t>
            </w:r>
          </w:p>
        </w:tc>
      </w:tr>
      <w:tr w:rsidR="00A66546" w:rsidRPr="00F9048D" w:rsidTr="00E87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hideMark/>
          </w:tcPr>
          <w:p w:rsidR="00A66546" w:rsidRPr="00F9048D" w:rsidRDefault="00A66546" w:rsidP="00D25ED4">
            <w:pPr>
              <w:rPr>
                <w:b w:val="0"/>
                <w:sz w:val="24"/>
                <w:szCs w:val="24"/>
              </w:rPr>
            </w:pPr>
            <w:r w:rsidRPr="00F9048D">
              <w:rPr>
                <w:b w:val="0"/>
                <w:sz w:val="24"/>
                <w:szCs w:val="24"/>
              </w:rPr>
              <w:t>кездейсоқ суға бату</w:t>
            </w:r>
          </w:p>
        </w:tc>
        <w:tc>
          <w:tcPr>
            <w:tcW w:w="997" w:type="dxa"/>
            <w:vAlign w:val="center"/>
            <w:hideMark/>
          </w:tcPr>
          <w:p w:rsidR="00A66546" w:rsidRPr="00F9048D"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F9048D">
              <w:rPr>
                <w:sz w:val="24"/>
                <w:szCs w:val="24"/>
              </w:rPr>
              <w:t>146</w:t>
            </w:r>
          </w:p>
        </w:tc>
        <w:tc>
          <w:tcPr>
            <w:tcW w:w="993" w:type="dxa"/>
            <w:vAlign w:val="center"/>
            <w:hideMark/>
          </w:tcPr>
          <w:p w:rsidR="00A66546" w:rsidRPr="00F9048D"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F9048D">
              <w:rPr>
                <w:sz w:val="24"/>
                <w:szCs w:val="24"/>
              </w:rPr>
              <w:t>37</w:t>
            </w:r>
          </w:p>
        </w:tc>
        <w:tc>
          <w:tcPr>
            <w:tcW w:w="1160" w:type="dxa"/>
            <w:vAlign w:val="center"/>
            <w:hideMark/>
          </w:tcPr>
          <w:p w:rsidR="00A66546" w:rsidRPr="00F9048D"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F9048D">
              <w:rPr>
                <w:sz w:val="24"/>
                <w:szCs w:val="24"/>
              </w:rPr>
              <w:t>183</w:t>
            </w:r>
          </w:p>
        </w:tc>
      </w:tr>
      <w:tr w:rsidR="00A66546" w:rsidRPr="00F9048D" w:rsidTr="00E8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hideMark/>
          </w:tcPr>
          <w:p w:rsidR="00A66546" w:rsidRPr="00F9048D" w:rsidRDefault="00A66546" w:rsidP="00D25ED4">
            <w:pPr>
              <w:rPr>
                <w:b w:val="0"/>
                <w:sz w:val="24"/>
                <w:szCs w:val="24"/>
              </w:rPr>
            </w:pPr>
            <w:r w:rsidRPr="00F9048D">
              <w:rPr>
                <w:b w:val="0"/>
                <w:sz w:val="24"/>
                <w:szCs w:val="24"/>
              </w:rPr>
              <w:t>кездейсоқ тұншығу</w:t>
            </w:r>
          </w:p>
        </w:tc>
        <w:tc>
          <w:tcPr>
            <w:tcW w:w="997" w:type="dxa"/>
            <w:vAlign w:val="center"/>
            <w:hideMark/>
          </w:tcPr>
          <w:p w:rsidR="00A66546" w:rsidRPr="00F9048D"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9048D">
              <w:rPr>
                <w:sz w:val="24"/>
                <w:szCs w:val="24"/>
              </w:rPr>
              <w:t>18</w:t>
            </w:r>
          </w:p>
        </w:tc>
        <w:tc>
          <w:tcPr>
            <w:tcW w:w="993" w:type="dxa"/>
            <w:vAlign w:val="center"/>
          </w:tcPr>
          <w:p w:rsidR="00A66546" w:rsidRPr="00F9048D"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160" w:type="dxa"/>
            <w:vAlign w:val="center"/>
            <w:hideMark/>
          </w:tcPr>
          <w:p w:rsidR="00A66546" w:rsidRPr="00F9048D"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9048D">
              <w:rPr>
                <w:sz w:val="24"/>
                <w:szCs w:val="24"/>
              </w:rPr>
              <w:t>18</w:t>
            </w:r>
          </w:p>
        </w:tc>
      </w:tr>
      <w:tr w:rsidR="00A66546" w:rsidRPr="00F9048D" w:rsidTr="00E87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hideMark/>
          </w:tcPr>
          <w:p w:rsidR="00A66546" w:rsidRPr="00F9048D" w:rsidRDefault="00A66546" w:rsidP="00D25ED4">
            <w:pPr>
              <w:rPr>
                <w:b w:val="0"/>
                <w:sz w:val="24"/>
                <w:szCs w:val="24"/>
              </w:rPr>
            </w:pPr>
            <w:r w:rsidRPr="00F9048D">
              <w:rPr>
                <w:b w:val="0"/>
                <w:sz w:val="24"/>
                <w:szCs w:val="24"/>
              </w:rPr>
              <w:t>отпен байланысты жазатайым оқиғалар</w:t>
            </w:r>
          </w:p>
        </w:tc>
        <w:tc>
          <w:tcPr>
            <w:tcW w:w="997" w:type="dxa"/>
            <w:vAlign w:val="center"/>
            <w:hideMark/>
          </w:tcPr>
          <w:p w:rsidR="00A66546" w:rsidRPr="00F9048D"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F9048D">
              <w:rPr>
                <w:sz w:val="24"/>
                <w:szCs w:val="24"/>
              </w:rPr>
              <w:t>22</w:t>
            </w:r>
          </w:p>
        </w:tc>
        <w:tc>
          <w:tcPr>
            <w:tcW w:w="993" w:type="dxa"/>
            <w:vAlign w:val="center"/>
            <w:hideMark/>
          </w:tcPr>
          <w:p w:rsidR="00A66546" w:rsidRPr="00F9048D"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F9048D">
              <w:rPr>
                <w:sz w:val="24"/>
                <w:szCs w:val="24"/>
              </w:rPr>
              <w:t>2</w:t>
            </w:r>
          </w:p>
        </w:tc>
        <w:tc>
          <w:tcPr>
            <w:tcW w:w="1160" w:type="dxa"/>
            <w:vAlign w:val="center"/>
            <w:hideMark/>
          </w:tcPr>
          <w:p w:rsidR="00A66546" w:rsidRPr="00F9048D"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F9048D">
              <w:rPr>
                <w:sz w:val="24"/>
                <w:szCs w:val="24"/>
              </w:rPr>
              <w:t>24</w:t>
            </w:r>
          </w:p>
        </w:tc>
      </w:tr>
      <w:tr w:rsidR="00A66546" w:rsidRPr="00F9048D" w:rsidTr="00E87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hideMark/>
          </w:tcPr>
          <w:p w:rsidR="00A66546" w:rsidRPr="00F9048D" w:rsidRDefault="00A66546" w:rsidP="00D25ED4">
            <w:pPr>
              <w:rPr>
                <w:b w:val="0"/>
                <w:sz w:val="24"/>
                <w:szCs w:val="24"/>
              </w:rPr>
            </w:pPr>
            <w:r w:rsidRPr="00F9048D">
              <w:rPr>
                <w:b w:val="0"/>
                <w:sz w:val="24"/>
                <w:szCs w:val="24"/>
              </w:rPr>
              <w:t xml:space="preserve">ішімдіктен кездейсоқ улану </w:t>
            </w:r>
          </w:p>
        </w:tc>
        <w:tc>
          <w:tcPr>
            <w:tcW w:w="997" w:type="dxa"/>
            <w:vAlign w:val="center"/>
            <w:hideMark/>
          </w:tcPr>
          <w:p w:rsidR="00A66546" w:rsidRPr="00F9048D"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9048D">
              <w:rPr>
                <w:sz w:val="24"/>
                <w:szCs w:val="24"/>
              </w:rPr>
              <w:t>2</w:t>
            </w:r>
          </w:p>
        </w:tc>
        <w:tc>
          <w:tcPr>
            <w:tcW w:w="993" w:type="dxa"/>
            <w:vAlign w:val="center"/>
            <w:hideMark/>
          </w:tcPr>
          <w:p w:rsidR="00A66546" w:rsidRPr="00F9048D"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9048D">
              <w:rPr>
                <w:sz w:val="24"/>
                <w:szCs w:val="24"/>
              </w:rPr>
              <w:t>2</w:t>
            </w:r>
          </w:p>
        </w:tc>
        <w:tc>
          <w:tcPr>
            <w:tcW w:w="1160" w:type="dxa"/>
            <w:vAlign w:val="center"/>
            <w:hideMark/>
          </w:tcPr>
          <w:p w:rsidR="00A66546" w:rsidRPr="00F9048D" w:rsidRDefault="00A66546" w:rsidP="00D25ED4">
            <w:pPr>
              <w:jc w:val="center"/>
              <w:cnfStyle w:val="000000100000" w:firstRow="0" w:lastRow="0" w:firstColumn="0" w:lastColumn="0" w:oddVBand="0" w:evenVBand="0" w:oddHBand="1" w:evenHBand="0" w:firstRowFirstColumn="0" w:firstRowLastColumn="0" w:lastRowFirstColumn="0" w:lastRowLastColumn="0"/>
              <w:rPr>
                <w:sz w:val="24"/>
                <w:szCs w:val="24"/>
              </w:rPr>
            </w:pPr>
            <w:r w:rsidRPr="00F9048D">
              <w:rPr>
                <w:sz w:val="24"/>
                <w:szCs w:val="24"/>
              </w:rPr>
              <w:t>4</w:t>
            </w:r>
          </w:p>
        </w:tc>
      </w:tr>
      <w:tr w:rsidR="00A66546" w:rsidRPr="00F9048D" w:rsidTr="00E87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hideMark/>
          </w:tcPr>
          <w:p w:rsidR="00A66546" w:rsidRPr="00F9048D" w:rsidRDefault="00A66546" w:rsidP="00D25ED4">
            <w:pPr>
              <w:rPr>
                <w:b w:val="0"/>
                <w:sz w:val="24"/>
                <w:szCs w:val="24"/>
              </w:rPr>
            </w:pPr>
            <w:r w:rsidRPr="00F9048D">
              <w:rPr>
                <w:b w:val="0"/>
                <w:sz w:val="24"/>
                <w:szCs w:val="24"/>
              </w:rPr>
              <w:lastRenderedPageBreak/>
              <w:t>басқа кездейсоқ уланулар</w:t>
            </w:r>
          </w:p>
        </w:tc>
        <w:tc>
          <w:tcPr>
            <w:tcW w:w="997" w:type="dxa"/>
            <w:vAlign w:val="center"/>
            <w:hideMark/>
          </w:tcPr>
          <w:p w:rsidR="00A66546" w:rsidRPr="00F9048D"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F9048D">
              <w:rPr>
                <w:sz w:val="24"/>
                <w:szCs w:val="24"/>
              </w:rPr>
              <w:t>42</w:t>
            </w:r>
          </w:p>
        </w:tc>
        <w:tc>
          <w:tcPr>
            <w:tcW w:w="993" w:type="dxa"/>
            <w:vAlign w:val="center"/>
            <w:hideMark/>
          </w:tcPr>
          <w:p w:rsidR="00A66546" w:rsidRPr="00F9048D"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F9048D">
              <w:rPr>
                <w:sz w:val="24"/>
                <w:szCs w:val="24"/>
              </w:rPr>
              <w:t>14</w:t>
            </w:r>
          </w:p>
        </w:tc>
        <w:tc>
          <w:tcPr>
            <w:tcW w:w="1160" w:type="dxa"/>
            <w:vAlign w:val="center"/>
            <w:hideMark/>
          </w:tcPr>
          <w:p w:rsidR="00A66546" w:rsidRPr="00F9048D" w:rsidRDefault="00A66546" w:rsidP="00D25ED4">
            <w:pPr>
              <w:jc w:val="center"/>
              <w:cnfStyle w:val="000000010000" w:firstRow="0" w:lastRow="0" w:firstColumn="0" w:lastColumn="0" w:oddVBand="0" w:evenVBand="0" w:oddHBand="0" w:evenHBand="1" w:firstRowFirstColumn="0" w:firstRowLastColumn="0" w:lastRowFirstColumn="0" w:lastRowLastColumn="0"/>
              <w:rPr>
                <w:sz w:val="24"/>
                <w:szCs w:val="24"/>
              </w:rPr>
            </w:pPr>
            <w:r w:rsidRPr="00F9048D">
              <w:rPr>
                <w:sz w:val="24"/>
                <w:szCs w:val="24"/>
              </w:rPr>
              <w:t>56</w:t>
            </w:r>
          </w:p>
        </w:tc>
      </w:tr>
    </w:tbl>
    <w:p w:rsidR="00A66546" w:rsidRPr="00AF776F" w:rsidRDefault="00A66546" w:rsidP="00A66546">
      <w:pPr>
        <w:pStyle w:val="1fd"/>
        <w:rPr>
          <w:rFonts w:ascii="Times New Roman" w:hAnsi="Times New Roman" w:cs="Times New Roman"/>
        </w:rPr>
      </w:pPr>
      <w:r w:rsidRPr="00AF776F">
        <w:rPr>
          <w:rFonts w:ascii="Times New Roman" w:hAnsi="Times New Roman" w:cs="Times New Roman"/>
        </w:rPr>
        <w:t>Дереккөз: ҰЭМ СК алдын ала деректері</w:t>
      </w:r>
    </w:p>
    <w:p w:rsidR="00270543" w:rsidRPr="004E6A11" w:rsidRDefault="00270543" w:rsidP="004E6A11">
      <w:pPr>
        <w:pStyle w:val="3"/>
        <w:numPr>
          <w:ilvl w:val="2"/>
          <w:numId w:val="42"/>
        </w:numPr>
        <w:tabs>
          <w:tab w:val="clear" w:pos="2410"/>
        </w:tabs>
        <w:rPr>
          <w:lang w:val="ru-RU"/>
        </w:rPr>
      </w:pPr>
      <w:bookmarkStart w:id="54" w:name="_Toc535935383"/>
      <w:bookmarkStart w:id="55" w:name="_Toc536273052"/>
      <w:r w:rsidRPr="004E6A11">
        <w:rPr>
          <w:lang w:val="ru-RU"/>
        </w:rPr>
        <w:t>Балалардың жарақаттануы</w:t>
      </w:r>
      <w:bookmarkEnd w:id="54"/>
      <w:bookmarkEnd w:id="55"/>
    </w:p>
    <w:p w:rsidR="00270543" w:rsidRPr="00AF776F" w:rsidRDefault="00270543" w:rsidP="001E7D5E">
      <w:pPr>
        <w:pStyle w:val="ae"/>
        <w:spacing w:before="0" w:beforeAutospacing="0" w:after="0" w:afterAutospacing="0" w:line="276" w:lineRule="auto"/>
        <w:ind w:firstLine="567"/>
        <w:jc w:val="both"/>
        <w:rPr>
          <w:rFonts w:cs="Times New Roman"/>
          <w:sz w:val="28"/>
          <w:szCs w:val="28"/>
          <w:lang w:val="kk-KZ"/>
        </w:rPr>
      </w:pPr>
      <w:r w:rsidRPr="00AF776F">
        <w:rPr>
          <w:rFonts w:cs="Times New Roman"/>
          <w:sz w:val="28"/>
          <w:szCs w:val="28"/>
          <w:lang w:val="kk-KZ"/>
        </w:rPr>
        <w:t xml:space="preserve">Жыл сайын 200 мыңға жуық қазақстандық бала түрлі жарақат алады және зардап шеккен балалардың саны айтарлықтай қысқармай отыр. 2017 жылы сыртқы себептерден 194 877 бала зардап шексе, 2018 жылы 171 693 бала жарақат пен уланудың құрбаны болды, яғни зардап шеккендер саны 11,9%-ға қысқарды. 0-14 жас санатындағы 137 527 бала әртүрлі жарақат алды, 15-17 жас аралығында зардап шеккен жасөспірім балалар саны </w:t>
      </w:r>
      <w:r w:rsidR="00B632E4" w:rsidRPr="00AF776F">
        <w:rPr>
          <w:rFonts w:cs="Times New Roman"/>
          <w:sz w:val="28"/>
          <w:szCs w:val="28"/>
          <w:lang w:val="kk-KZ"/>
        </w:rPr>
        <w:br/>
      </w:r>
      <w:r w:rsidRPr="00AF776F">
        <w:rPr>
          <w:rFonts w:cs="Times New Roman"/>
          <w:sz w:val="28"/>
          <w:szCs w:val="28"/>
          <w:lang w:val="kk-KZ"/>
        </w:rPr>
        <w:t>34 166 адамды құрады.</w:t>
      </w:r>
    </w:p>
    <w:p w:rsidR="00270543" w:rsidRPr="00AF776F" w:rsidRDefault="00270543" w:rsidP="001E7D5E">
      <w:pPr>
        <w:pStyle w:val="ae"/>
        <w:spacing w:before="0" w:beforeAutospacing="0" w:after="0" w:afterAutospacing="0" w:line="276" w:lineRule="auto"/>
        <w:ind w:firstLine="567"/>
        <w:jc w:val="both"/>
        <w:rPr>
          <w:rFonts w:cs="Times New Roman"/>
          <w:sz w:val="28"/>
          <w:szCs w:val="28"/>
          <w:lang w:val="kk-KZ"/>
        </w:rPr>
      </w:pPr>
      <w:r w:rsidRPr="00AF776F">
        <w:rPr>
          <w:rFonts w:cs="Times New Roman"/>
          <w:sz w:val="28"/>
          <w:szCs w:val="28"/>
          <w:lang w:val="kk-KZ"/>
        </w:rPr>
        <w:t>18 жасқа дейінгі 100 мың баланың 2888-і 2018 жылы жарақат алды. Басқаша айтатын болсақ, 100 мың баланың ішінде әрбір 35 бала жарақат алды.</w:t>
      </w:r>
    </w:p>
    <w:p w:rsidR="00813F8A" w:rsidRDefault="00270543" w:rsidP="001E7D5E">
      <w:pPr>
        <w:pStyle w:val="ae"/>
        <w:spacing w:before="0" w:beforeAutospacing="0" w:after="0" w:afterAutospacing="0" w:line="276" w:lineRule="auto"/>
        <w:ind w:firstLine="567"/>
        <w:jc w:val="both"/>
        <w:rPr>
          <w:rFonts w:cs="Times New Roman"/>
          <w:sz w:val="28"/>
          <w:szCs w:val="28"/>
          <w:lang w:val="kk-KZ"/>
        </w:rPr>
      </w:pPr>
      <w:r w:rsidRPr="00AF776F">
        <w:rPr>
          <w:rFonts w:cs="Times New Roman"/>
          <w:sz w:val="28"/>
          <w:szCs w:val="28"/>
          <w:lang w:val="kk-KZ"/>
        </w:rPr>
        <w:t>Сыртқы себептерден зардап шеккен балалардың ең көп саны Алматы қаласында, Қарағанды, ШҚО, Алматы, Түркістан, Павлодар облыстарында, Астана қаласында тіркелген.</w:t>
      </w:r>
      <w:r w:rsidR="00A66546">
        <w:rPr>
          <w:rFonts w:cs="Times New Roman"/>
          <w:sz w:val="28"/>
          <w:szCs w:val="28"/>
          <w:lang w:val="kk-KZ"/>
        </w:rPr>
        <w:t xml:space="preserve"> </w:t>
      </w:r>
      <w:r w:rsidRPr="00AF776F">
        <w:rPr>
          <w:rFonts w:cs="Times New Roman"/>
          <w:sz w:val="28"/>
          <w:szCs w:val="28"/>
          <w:lang w:val="kk-KZ"/>
        </w:rPr>
        <w:t>Республика өңірлерінде жарақаттану көрсеткіштері бірдей емес. 100 мың балаға шаққанда жарақат алғандардың ең үлкен көрсеткіші елдің солтүстік өңірлерінде байқалады: Павлодар облысында 5 747 бала, СҚО, ШҚО, Қарағанды облысында, сондай-ақ екі ірі қалада: Астана, Алматы қаласында (100 мың балаға шаққанда 4 мыңнан астам бала зардап шеккен).</w:t>
      </w:r>
    </w:p>
    <w:p w:rsidR="00CF6DCE" w:rsidRDefault="00CF6DCE" w:rsidP="00E06B68">
      <w:pPr>
        <w:pStyle w:val="ae"/>
        <w:spacing w:before="0" w:beforeAutospacing="0" w:after="0" w:afterAutospacing="0" w:line="240" w:lineRule="auto"/>
        <w:ind w:firstLine="567"/>
        <w:jc w:val="both"/>
        <w:rPr>
          <w:rFonts w:cs="Times New Roman"/>
          <w:sz w:val="28"/>
          <w:szCs w:val="28"/>
          <w:lang w:val="kk-KZ"/>
        </w:rPr>
      </w:pPr>
    </w:p>
    <w:p w:rsidR="00813F8A" w:rsidRPr="00A66546" w:rsidRDefault="00270543" w:rsidP="004E6A11">
      <w:pPr>
        <w:pStyle w:val="affff7"/>
        <w:rPr>
          <w:lang w:val="kk-KZ"/>
        </w:rPr>
      </w:pPr>
      <w:r w:rsidRPr="00A66546">
        <w:fldChar w:fldCharType="begin"/>
      </w:r>
      <w:r w:rsidRPr="00A66546">
        <w:rPr>
          <w:lang w:val="kk-KZ"/>
        </w:rPr>
        <w:instrText xml:space="preserve"> SEQ Диаграмма \* ARABIC </w:instrText>
      </w:r>
      <w:r w:rsidRPr="00A66546">
        <w:fldChar w:fldCharType="separate"/>
      </w:r>
      <w:r w:rsidR="00D65358">
        <w:rPr>
          <w:lang w:val="kk-KZ"/>
        </w:rPr>
        <w:t>37</w:t>
      </w:r>
      <w:r w:rsidRPr="00A66546">
        <w:fldChar w:fldCharType="end"/>
      </w:r>
      <w:r w:rsidRPr="00A66546">
        <w:rPr>
          <w:lang w:val="kk-KZ"/>
        </w:rPr>
        <w:t>-диаграмма.</w:t>
      </w:r>
      <w:r w:rsidR="00E87AD4">
        <w:rPr>
          <w:lang w:val="kk-KZ"/>
        </w:rPr>
        <w:t xml:space="preserve"> </w:t>
      </w:r>
      <w:r w:rsidRPr="00A66546">
        <w:rPr>
          <w:lang w:val="kk-KZ"/>
        </w:rPr>
        <w:t>Өңірлер бойынша 0-ден 18 жасқа дейінгі балалардың сыртқы себептерден жарақаттануы, 2018 жыл</w:t>
      </w:r>
    </w:p>
    <w:p w:rsidR="00270543" w:rsidRPr="00AF776F" w:rsidRDefault="00270543" w:rsidP="00270543">
      <w:pPr>
        <w:pStyle w:val="ae"/>
        <w:spacing w:before="0" w:beforeAutospacing="0" w:after="0" w:afterAutospacing="0"/>
        <w:jc w:val="both"/>
        <w:rPr>
          <w:rFonts w:cs="Times New Roman"/>
          <w:color w:val="292929"/>
          <w:sz w:val="28"/>
          <w:szCs w:val="28"/>
          <w:shd w:val="clear" w:color="auto" w:fill="FFFFFF"/>
        </w:rPr>
      </w:pPr>
      <w:r w:rsidRPr="00AF776F">
        <w:rPr>
          <w:rFonts w:cs="Times New Roman"/>
          <w:noProof/>
          <w:color w:val="292929"/>
          <w:sz w:val="28"/>
          <w:szCs w:val="28"/>
          <w:shd w:val="clear" w:color="auto" w:fill="FFFFFF"/>
        </w:rPr>
        <w:drawing>
          <wp:inline distT="0" distB="0" distL="0" distR="0" wp14:anchorId="121A084C" wp14:editId="0BBD1245">
            <wp:extent cx="5912069" cy="2648607"/>
            <wp:effectExtent l="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ДСМ, Қоғамдық денсаулық комитеті. 100 000 балаға шағып есептеген Сандж ЗО</w:t>
      </w:r>
    </w:p>
    <w:p w:rsidR="00813F8A"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Сыртқы себептерден жарақаттану мен балалар өлімінің көп тараған себептерінің бірі жол-көлік оқиғалары болып табылады.</w:t>
      </w:r>
    </w:p>
    <w:p w:rsidR="00270543" w:rsidRPr="00AF776F"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Соңғы үш жылда жол-көлік оқиғаларында зардап шеккен балалардың саны азайған, егер 2016 жылы зардап шеккен балалардың саны 4 476 баланы құраса, 2018 жылы – 3 936, саны 540 оқиғаға қысқарды</w:t>
      </w:r>
      <w:r w:rsidRPr="00AF776F">
        <w:rPr>
          <w:rStyle w:val="af2"/>
          <w:rFonts w:ascii="Times New Roman" w:hAnsi="Times New Roman" w:cs="Times New Roman"/>
          <w:sz w:val="28"/>
          <w:szCs w:val="28"/>
        </w:rPr>
        <w:footnoteReference w:id="65"/>
      </w:r>
      <w:r w:rsidRPr="00AF776F">
        <w:rPr>
          <w:rFonts w:ascii="Times New Roman" w:hAnsi="Times New Roman" w:cs="Times New Roman"/>
          <w:sz w:val="28"/>
          <w:szCs w:val="28"/>
          <w:lang w:val="kk-KZ"/>
        </w:rPr>
        <w:t>.</w:t>
      </w:r>
    </w:p>
    <w:p w:rsidR="00270543"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0-ден 18 жасқа дейінгі 100 мың балаға шаққанда зардап шеккендердің саны 66 баланы құрайды. Өңірлік бөліністе Алматы қаласындағы жағдай алаңдаушылық тудырады, онда ЖКО салдарынан 18 жасқа дейінгі 1060 бала зардап шекті, бұл тиісті 100 мың жастағы 225 баланы құрайды. Алматы, Жамбыл, Павлодар, Шығыс Қазақстан, Түркістан облыстарында да зардап шеккен балалардың басым бөлігі байқалады.</w:t>
      </w:r>
    </w:p>
    <w:p w:rsidR="001E7D5E" w:rsidRPr="00AF776F" w:rsidRDefault="001E7D5E" w:rsidP="001E7D5E">
      <w:pPr>
        <w:spacing w:after="0" w:line="276" w:lineRule="auto"/>
        <w:ind w:firstLine="567"/>
        <w:jc w:val="both"/>
        <w:rPr>
          <w:rFonts w:ascii="Times New Roman" w:hAnsi="Times New Roman" w:cs="Times New Roman"/>
          <w:sz w:val="28"/>
          <w:szCs w:val="28"/>
          <w:lang w:val="kk-KZ"/>
        </w:rPr>
      </w:pPr>
    </w:p>
    <w:p w:rsidR="00270543" w:rsidRPr="00AF776F" w:rsidRDefault="00270543" w:rsidP="004E6A11">
      <w:pPr>
        <w:pStyle w:val="affff7"/>
      </w:pPr>
      <w:r w:rsidRPr="00AF776F">
        <w:fldChar w:fldCharType="begin"/>
      </w:r>
      <w:r w:rsidRPr="00AF776F">
        <w:instrText xml:space="preserve"> SEQ Диаграмма \* ARABIC </w:instrText>
      </w:r>
      <w:r w:rsidRPr="00AF776F">
        <w:fldChar w:fldCharType="separate"/>
      </w:r>
      <w:r w:rsidR="00D65358">
        <w:t>38</w:t>
      </w:r>
      <w:r w:rsidRPr="00AF776F">
        <w:fldChar w:fldCharType="end"/>
      </w:r>
      <w:r w:rsidRPr="00AF776F">
        <w:t>-диаграмма. ЖКО салдарынан зардап шеккен балалар, 2018 жыл</w:t>
      </w:r>
    </w:p>
    <w:p w:rsidR="00270543" w:rsidRPr="00AF776F" w:rsidRDefault="00270543" w:rsidP="00CF6DCE">
      <w:pPr>
        <w:spacing w:after="0" w:line="276" w:lineRule="auto"/>
        <w:ind w:firstLine="142"/>
        <w:jc w:val="both"/>
        <w:rPr>
          <w:rFonts w:ascii="Times New Roman" w:hAnsi="Times New Roman" w:cs="Times New Roman"/>
          <w:sz w:val="28"/>
          <w:szCs w:val="28"/>
          <w:lang w:val="kk-KZ"/>
        </w:rPr>
      </w:pPr>
      <w:r w:rsidRPr="00AF776F">
        <w:rPr>
          <w:rFonts w:ascii="Times New Roman" w:hAnsi="Times New Roman" w:cs="Times New Roman"/>
          <w:noProof/>
          <w:sz w:val="28"/>
          <w:szCs w:val="28"/>
          <w:lang w:eastAsia="ru-RU"/>
        </w:rPr>
        <w:drawing>
          <wp:inline distT="0" distB="0" distL="0" distR="0" wp14:anchorId="6F729F8E" wp14:editId="1B5FF729">
            <wp:extent cx="6019800" cy="317182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70543" w:rsidRPr="00D31177" w:rsidRDefault="00270543" w:rsidP="00BD7B4D">
      <w:pPr>
        <w:pStyle w:val="1fd"/>
        <w:rPr>
          <w:rFonts w:ascii="Times New Roman" w:hAnsi="Times New Roman" w:cs="Times New Roman"/>
          <w:lang w:val="kk-KZ"/>
        </w:rPr>
      </w:pPr>
      <w:r w:rsidRPr="00D31177">
        <w:rPr>
          <w:rFonts w:ascii="Times New Roman" w:hAnsi="Times New Roman" w:cs="Times New Roman"/>
          <w:lang w:val="kk-KZ"/>
        </w:rPr>
        <w:t>Дереккөз: БП ҚСАЕК. 100 000 балаға шағып есептеген Сандж ЗО</w:t>
      </w:r>
    </w:p>
    <w:p w:rsidR="00270543" w:rsidRPr="00AF776F" w:rsidRDefault="00270543" w:rsidP="001E7D5E">
      <w:pPr>
        <w:pStyle w:val="ae"/>
        <w:spacing w:before="0" w:beforeAutospacing="0" w:after="0" w:afterAutospacing="0" w:line="276" w:lineRule="auto"/>
        <w:ind w:firstLine="567"/>
        <w:jc w:val="both"/>
        <w:rPr>
          <w:rFonts w:cs="Times New Roman"/>
          <w:sz w:val="28"/>
          <w:szCs w:val="28"/>
          <w:lang w:val="kk-KZ"/>
        </w:rPr>
      </w:pPr>
      <w:r w:rsidRPr="00AF776F">
        <w:rPr>
          <w:rFonts w:cs="Times New Roman"/>
          <w:sz w:val="28"/>
          <w:szCs w:val="28"/>
          <w:lang w:val="kk-KZ"/>
        </w:rPr>
        <w:t>2018 жылы барлық зардап шеккен балалардың жалпы санынан ЖКО салдарынан 197 бала қаза болып, 3739 адам түрлі жарақат алды. ЖКО-да барлық зардап шеккендердің арасында балалардың үлесі Қазақстан бойынша орта есеппен жараланғандардың 18%-ын және қаза болғандардың 9%-ын құрайды, яғни әрбір оныншы қайтыс болған бала, ал зардап шеккендердің әрбір бесіншісі бала.</w:t>
      </w:r>
    </w:p>
    <w:p w:rsidR="00813F8A" w:rsidRDefault="00270543" w:rsidP="001E7D5E">
      <w:pPr>
        <w:pStyle w:val="ae"/>
        <w:spacing w:before="0" w:beforeAutospacing="0" w:after="0" w:afterAutospacing="0" w:line="276" w:lineRule="auto"/>
        <w:ind w:firstLine="567"/>
        <w:jc w:val="both"/>
        <w:rPr>
          <w:rFonts w:cs="Times New Roman"/>
          <w:sz w:val="28"/>
          <w:szCs w:val="28"/>
          <w:lang w:val="kk-KZ"/>
        </w:rPr>
      </w:pPr>
      <w:r w:rsidRPr="00AF776F">
        <w:rPr>
          <w:rFonts w:cs="Times New Roman"/>
          <w:sz w:val="28"/>
          <w:szCs w:val="28"/>
          <w:lang w:val="kk-KZ"/>
        </w:rPr>
        <w:lastRenderedPageBreak/>
        <w:t>ЖКО салдарынан жарақат алған балалард</w:t>
      </w:r>
      <w:r w:rsidR="00CF6DCE">
        <w:rPr>
          <w:rFonts w:cs="Times New Roman"/>
          <w:sz w:val="28"/>
          <w:szCs w:val="28"/>
          <w:lang w:val="kk-KZ"/>
        </w:rPr>
        <w:t xml:space="preserve">ың ең көп саны Алматы қаласында </w:t>
      </w:r>
      <w:r w:rsidRPr="00AF776F">
        <w:rPr>
          <w:rFonts w:cs="Times New Roman"/>
          <w:sz w:val="28"/>
          <w:szCs w:val="28"/>
          <w:lang w:val="kk-KZ"/>
        </w:rPr>
        <w:t>1 050 бала, Алматы облысында 580, Жамбыл облысында 408, Түркістан 301, Шығыс Қазақстан облысында 247 бала.</w:t>
      </w:r>
    </w:p>
    <w:p w:rsidR="00270543" w:rsidRDefault="00270543" w:rsidP="001E7D5E">
      <w:pPr>
        <w:pStyle w:val="ae"/>
        <w:spacing w:before="0" w:beforeAutospacing="0" w:after="0" w:afterAutospacing="0" w:line="276" w:lineRule="auto"/>
        <w:ind w:firstLine="567"/>
        <w:jc w:val="both"/>
        <w:rPr>
          <w:rFonts w:cs="Times New Roman"/>
          <w:sz w:val="28"/>
          <w:szCs w:val="28"/>
          <w:lang w:val="kk-KZ"/>
        </w:rPr>
      </w:pPr>
      <w:r w:rsidRPr="00AF776F">
        <w:rPr>
          <w:rFonts w:cs="Times New Roman"/>
          <w:sz w:val="28"/>
          <w:szCs w:val="28"/>
          <w:lang w:val="kk-KZ"/>
        </w:rPr>
        <w:t>Қаза тапқан балалардың басым бөлігі Алматы (37), Түркістан (30) облысында.</w:t>
      </w:r>
    </w:p>
    <w:p w:rsidR="00CF6DCE" w:rsidRPr="00AF776F" w:rsidRDefault="00CF6DCE" w:rsidP="00270543">
      <w:pPr>
        <w:pStyle w:val="ae"/>
        <w:spacing w:before="0" w:beforeAutospacing="0" w:after="0" w:afterAutospacing="0"/>
        <w:ind w:firstLine="567"/>
        <w:jc w:val="both"/>
        <w:rPr>
          <w:rFonts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24</w:t>
      </w:r>
      <w:r w:rsidRPr="00AF776F">
        <w:fldChar w:fldCharType="end"/>
      </w:r>
      <w:r w:rsidRPr="00AF776F">
        <w:rPr>
          <w:lang w:val="kk-KZ"/>
        </w:rPr>
        <w:t>-кесте. Өңірлік бөліністе ЖКО-дан зардап шеккен балалардың саны, 2018 ж.</w:t>
      </w:r>
    </w:p>
    <w:tbl>
      <w:tblPr>
        <w:tblStyle w:val="1-11"/>
        <w:tblW w:w="4261" w:type="pct"/>
        <w:tblInd w:w="675" w:type="dxa"/>
        <w:tblLook w:val="04A0" w:firstRow="1" w:lastRow="0" w:firstColumn="1" w:lastColumn="0" w:noHBand="0" w:noVBand="1"/>
      </w:tblPr>
      <w:tblGrid>
        <w:gridCol w:w="1465"/>
        <w:gridCol w:w="1885"/>
        <w:gridCol w:w="1863"/>
        <w:gridCol w:w="3130"/>
      </w:tblGrid>
      <w:tr w:rsidR="00270543" w:rsidRPr="00AF776F" w:rsidTr="00A66546">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noWrap/>
            <w:hideMark/>
          </w:tcPr>
          <w:p w:rsidR="00270543" w:rsidRPr="00AF776F" w:rsidRDefault="00270543" w:rsidP="00545B47">
            <w:pPr>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Өңір</w:t>
            </w:r>
          </w:p>
        </w:tc>
        <w:tc>
          <w:tcPr>
            <w:tcW w:w="1016" w:type="pct"/>
            <w:noWrap/>
            <w:hideMark/>
          </w:tcPr>
          <w:p w:rsidR="00270543" w:rsidRPr="00AF776F"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Жарақат алған</w:t>
            </w:r>
          </w:p>
        </w:tc>
        <w:tc>
          <w:tcPr>
            <w:tcW w:w="1017" w:type="pct"/>
            <w:noWrap/>
            <w:hideMark/>
          </w:tcPr>
          <w:p w:rsidR="00270543" w:rsidRPr="00AF776F"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Қайтыс болған</w:t>
            </w:r>
          </w:p>
        </w:tc>
        <w:tc>
          <w:tcPr>
            <w:tcW w:w="1750" w:type="pct"/>
            <w:noWrap/>
            <w:hideMark/>
          </w:tcPr>
          <w:p w:rsidR="00270543" w:rsidRPr="00AF776F"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Барлық зардап шеккендер</w:t>
            </w:r>
          </w:p>
        </w:tc>
      </w:tr>
      <w:tr w:rsidR="00270543" w:rsidRPr="00AF776F" w:rsidTr="00A6654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Ақмола</w:t>
            </w:r>
          </w:p>
        </w:tc>
        <w:tc>
          <w:tcPr>
            <w:tcW w:w="1016" w:type="pct"/>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123</w:t>
            </w:r>
          </w:p>
        </w:tc>
        <w:tc>
          <w:tcPr>
            <w:tcW w:w="1017" w:type="pct"/>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w:t>
            </w:r>
          </w:p>
        </w:tc>
        <w:tc>
          <w:tcPr>
            <w:tcW w:w="1750" w:type="pct"/>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125</w:t>
            </w:r>
          </w:p>
        </w:tc>
      </w:tr>
      <w:tr w:rsidR="00270543" w:rsidRPr="00AF776F" w:rsidTr="00A6654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Ақтөбе</w:t>
            </w:r>
          </w:p>
        </w:tc>
        <w:tc>
          <w:tcPr>
            <w:tcW w:w="1016" w:type="pct"/>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118</w:t>
            </w:r>
          </w:p>
        </w:tc>
        <w:tc>
          <w:tcPr>
            <w:tcW w:w="1017" w:type="pct"/>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w:t>
            </w:r>
          </w:p>
        </w:tc>
        <w:tc>
          <w:tcPr>
            <w:tcW w:w="1750" w:type="pct"/>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123</w:t>
            </w:r>
          </w:p>
        </w:tc>
      </w:tr>
      <w:tr w:rsidR="00270543" w:rsidRPr="00AF776F" w:rsidTr="00A6654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Алматы</w:t>
            </w:r>
          </w:p>
        </w:tc>
        <w:tc>
          <w:tcPr>
            <w:tcW w:w="1016"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580</w:t>
            </w:r>
          </w:p>
        </w:tc>
        <w:tc>
          <w:tcPr>
            <w:tcW w:w="1017"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37</w:t>
            </w:r>
          </w:p>
        </w:tc>
        <w:tc>
          <w:tcPr>
            <w:tcW w:w="1750"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617</w:t>
            </w:r>
          </w:p>
        </w:tc>
      </w:tr>
      <w:tr w:rsidR="00270543" w:rsidRPr="00AF776F" w:rsidTr="00A6654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Атырау</w:t>
            </w:r>
          </w:p>
        </w:tc>
        <w:tc>
          <w:tcPr>
            <w:tcW w:w="1016"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61</w:t>
            </w:r>
          </w:p>
        </w:tc>
        <w:tc>
          <w:tcPr>
            <w:tcW w:w="1017"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w:t>
            </w:r>
          </w:p>
        </w:tc>
        <w:tc>
          <w:tcPr>
            <w:tcW w:w="1750"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67</w:t>
            </w:r>
          </w:p>
        </w:tc>
      </w:tr>
      <w:tr w:rsidR="00270543" w:rsidRPr="00AF776F" w:rsidTr="00A6654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ШҚО</w:t>
            </w:r>
          </w:p>
        </w:tc>
        <w:tc>
          <w:tcPr>
            <w:tcW w:w="1016"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247</w:t>
            </w:r>
          </w:p>
        </w:tc>
        <w:tc>
          <w:tcPr>
            <w:tcW w:w="1017"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w:t>
            </w:r>
          </w:p>
        </w:tc>
        <w:tc>
          <w:tcPr>
            <w:tcW w:w="1750"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259</w:t>
            </w:r>
          </w:p>
        </w:tc>
      </w:tr>
      <w:tr w:rsidR="00270543" w:rsidRPr="00AF776F" w:rsidTr="00A6654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Жамбыл</w:t>
            </w:r>
          </w:p>
        </w:tc>
        <w:tc>
          <w:tcPr>
            <w:tcW w:w="1016"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408</w:t>
            </w:r>
          </w:p>
        </w:tc>
        <w:tc>
          <w:tcPr>
            <w:tcW w:w="1017"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18</w:t>
            </w:r>
          </w:p>
        </w:tc>
        <w:tc>
          <w:tcPr>
            <w:tcW w:w="1750"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426</w:t>
            </w:r>
          </w:p>
        </w:tc>
      </w:tr>
      <w:tr w:rsidR="00270543" w:rsidRPr="00AF776F" w:rsidTr="00A6654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БҚО</w:t>
            </w:r>
          </w:p>
        </w:tc>
        <w:tc>
          <w:tcPr>
            <w:tcW w:w="1016"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55</w:t>
            </w:r>
          </w:p>
        </w:tc>
        <w:tc>
          <w:tcPr>
            <w:tcW w:w="1017"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w:t>
            </w:r>
          </w:p>
        </w:tc>
        <w:tc>
          <w:tcPr>
            <w:tcW w:w="1750"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59</w:t>
            </w:r>
          </w:p>
        </w:tc>
      </w:tr>
      <w:tr w:rsidR="00270543" w:rsidRPr="00AF776F" w:rsidTr="00A6654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Қарағанды</w:t>
            </w:r>
          </w:p>
        </w:tc>
        <w:tc>
          <w:tcPr>
            <w:tcW w:w="1016"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99</w:t>
            </w:r>
          </w:p>
        </w:tc>
        <w:tc>
          <w:tcPr>
            <w:tcW w:w="1017"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19</w:t>
            </w:r>
          </w:p>
        </w:tc>
        <w:tc>
          <w:tcPr>
            <w:tcW w:w="1750"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118</w:t>
            </w:r>
          </w:p>
        </w:tc>
      </w:tr>
      <w:tr w:rsidR="00270543" w:rsidRPr="00AF776F" w:rsidTr="00A6654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Қостанай</w:t>
            </w:r>
          </w:p>
        </w:tc>
        <w:tc>
          <w:tcPr>
            <w:tcW w:w="1016"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73</w:t>
            </w:r>
          </w:p>
        </w:tc>
        <w:tc>
          <w:tcPr>
            <w:tcW w:w="1017"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w:t>
            </w:r>
          </w:p>
        </w:tc>
        <w:tc>
          <w:tcPr>
            <w:tcW w:w="1750"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81</w:t>
            </w:r>
          </w:p>
        </w:tc>
      </w:tr>
      <w:tr w:rsidR="00270543" w:rsidRPr="00AF776F" w:rsidTr="00A6654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Қызылорда</w:t>
            </w:r>
          </w:p>
        </w:tc>
        <w:tc>
          <w:tcPr>
            <w:tcW w:w="1016"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109</w:t>
            </w:r>
          </w:p>
        </w:tc>
        <w:tc>
          <w:tcPr>
            <w:tcW w:w="1017"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w:t>
            </w:r>
          </w:p>
        </w:tc>
        <w:tc>
          <w:tcPr>
            <w:tcW w:w="1750"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119</w:t>
            </w:r>
          </w:p>
        </w:tc>
      </w:tr>
      <w:tr w:rsidR="00270543" w:rsidRPr="00AF776F" w:rsidTr="00A6654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Маңғыстау</w:t>
            </w:r>
          </w:p>
        </w:tc>
        <w:tc>
          <w:tcPr>
            <w:tcW w:w="1016"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92</w:t>
            </w:r>
          </w:p>
        </w:tc>
        <w:tc>
          <w:tcPr>
            <w:tcW w:w="1017"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w:t>
            </w:r>
          </w:p>
        </w:tc>
        <w:tc>
          <w:tcPr>
            <w:tcW w:w="1750"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96</w:t>
            </w:r>
          </w:p>
        </w:tc>
      </w:tr>
      <w:tr w:rsidR="00270543" w:rsidRPr="00AF776F" w:rsidTr="00A6654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Павлодар</w:t>
            </w:r>
          </w:p>
        </w:tc>
        <w:tc>
          <w:tcPr>
            <w:tcW w:w="1016"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164</w:t>
            </w:r>
          </w:p>
        </w:tc>
        <w:tc>
          <w:tcPr>
            <w:tcW w:w="1017"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w:t>
            </w:r>
          </w:p>
        </w:tc>
        <w:tc>
          <w:tcPr>
            <w:tcW w:w="1750"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169</w:t>
            </w:r>
          </w:p>
        </w:tc>
      </w:tr>
      <w:tr w:rsidR="00270543" w:rsidRPr="00AF776F" w:rsidTr="00A6654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СҚО</w:t>
            </w:r>
          </w:p>
        </w:tc>
        <w:tc>
          <w:tcPr>
            <w:tcW w:w="1016"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39</w:t>
            </w:r>
          </w:p>
        </w:tc>
        <w:tc>
          <w:tcPr>
            <w:tcW w:w="1017"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w:t>
            </w:r>
          </w:p>
        </w:tc>
        <w:tc>
          <w:tcPr>
            <w:tcW w:w="1750" w:type="pct"/>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43</w:t>
            </w:r>
          </w:p>
        </w:tc>
      </w:tr>
      <w:tr w:rsidR="00270543" w:rsidRPr="00AF776F" w:rsidTr="00A6654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Түркістан</w:t>
            </w:r>
          </w:p>
        </w:tc>
        <w:tc>
          <w:tcPr>
            <w:tcW w:w="1016"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301</w:t>
            </w:r>
          </w:p>
        </w:tc>
        <w:tc>
          <w:tcPr>
            <w:tcW w:w="1017"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30</w:t>
            </w:r>
          </w:p>
        </w:tc>
        <w:tc>
          <w:tcPr>
            <w:tcW w:w="1750"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331</w:t>
            </w:r>
          </w:p>
        </w:tc>
      </w:tr>
      <w:tr w:rsidR="00270543" w:rsidRPr="00AF776F" w:rsidTr="00A6654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rPr>
              <w:t>Астана</w:t>
            </w:r>
            <w:r w:rsidRPr="00AF776F">
              <w:rPr>
                <w:rFonts w:ascii="Times New Roman" w:hAnsi="Times New Roman" w:cs="Times New Roman"/>
                <w:b w:val="0"/>
                <w:color w:val="000000"/>
                <w:sz w:val="24"/>
                <w:szCs w:val="24"/>
                <w:lang w:val="kk-KZ"/>
              </w:rPr>
              <w:t xml:space="preserve"> қ.</w:t>
            </w:r>
          </w:p>
        </w:tc>
        <w:tc>
          <w:tcPr>
            <w:tcW w:w="1016" w:type="pct"/>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104</w:t>
            </w:r>
          </w:p>
        </w:tc>
        <w:tc>
          <w:tcPr>
            <w:tcW w:w="1017" w:type="pct"/>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w:t>
            </w:r>
          </w:p>
        </w:tc>
        <w:tc>
          <w:tcPr>
            <w:tcW w:w="1750" w:type="pct"/>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109</w:t>
            </w:r>
          </w:p>
        </w:tc>
      </w:tr>
      <w:tr w:rsidR="00270543" w:rsidRPr="00AF776F" w:rsidTr="00A6654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rPr>
              <w:t xml:space="preserve">Алматы </w:t>
            </w:r>
            <w:r w:rsidRPr="00AF776F">
              <w:rPr>
                <w:rFonts w:ascii="Times New Roman" w:hAnsi="Times New Roman" w:cs="Times New Roman"/>
                <w:b w:val="0"/>
                <w:color w:val="000000"/>
                <w:sz w:val="24"/>
                <w:szCs w:val="24"/>
                <w:lang w:val="kk-KZ"/>
              </w:rPr>
              <w:t>қ.</w:t>
            </w:r>
          </w:p>
        </w:tc>
        <w:tc>
          <w:tcPr>
            <w:tcW w:w="1016" w:type="pct"/>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1050</w:t>
            </w:r>
          </w:p>
        </w:tc>
        <w:tc>
          <w:tcPr>
            <w:tcW w:w="1017" w:type="pct"/>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w:t>
            </w:r>
          </w:p>
        </w:tc>
        <w:tc>
          <w:tcPr>
            <w:tcW w:w="1750" w:type="pct"/>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1060</w:t>
            </w:r>
          </w:p>
        </w:tc>
      </w:tr>
      <w:tr w:rsidR="00270543" w:rsidRPr="00AF776F" w:rsidTr="00A66546">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noWrap/>
            <w:hideMark/>
          </w:tcPr>
          <w:p w:rsidR="00270543" w:rsidRPr="00AF776F" w:rsidRDefault="00270543" w:rsidP="00545B4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rPr>
              <w:t>Шымкент</w:t>
            </w:r>
            <w:r w:rsidRPr="00AF776F">
              <w:rPr>
                <w:rFonts w:ascii="Times New Roman" w:hAnsi="Times New Roman" w:cs="Times New Roman"/>
                <w:b w:val="0"/>
                <w:color w:val="000000"/>
                <w:sz w:val="24"/>
                <w:szCs w:val="24"/>
                <w:lang w:val="kk-KZ"/>
              </w:rPr>
              <w:t xml:space="preserve"> қ.</w:t>
            </w:r>
          </w:p>
        </w:tc>
        <w:tc>
          <w:tcPr>
            <w:tcW w:w="1016" w:type="pct"/>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116</w:t>
            </w:r>
          </w:p>
        </w:tc>
        <w:tc>
          <w:tcPr>
            <w:tcW w:w="1017" w:type="pct"/>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18</w:t>
            </w:r>
          </w:p>
        </w:tc>
        <w:tc>
          <w:tcPr>
            <w:tcW w:w="1750" w:type="pct"/>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134</w:t>
            </w:r>
          </w:p>
        </w:tc>
      </w:tr>
      <w:tr w:rsidR="00270543" w:rsidRPr="00AF776F" w:rsidTr="00A66546">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217" w:type="pct"/>
            <w:hideMark/>
          </w:tcPr>
          <w:p w:rsidR="00270543" w:rsidRPr="00AF776F" w:rsidRDefault="00270543" w:rsidP="00545B47">
            <w:pPr>
              <w:rPr>
                <w:rFonts w:ascii="Times New Roman" w:hAnsi="Times New Roman" w:cs="Times New Roman"/>
                <w:bCs w:val="0"/>
                <w:color w:val="000000"/>
                <w:sz w:val="24"/>
                <w:szCs w:val="24"/>
                <w:lang w:val="kk-KZ"/>
              </w:rPr>
            </w:pPr>
            <w:r w:rsidRPr="00AF776F">
              <w:rPr>
                <w:rFonts w:ascii="Times New Roman" w:hAnsi="Times New Roman" w:cs="Times New Roman"/>
                <w:bCs w:val="0"/>
                <w:color w:val="000000"/>
                <w:sz w:val="24"/>
                <w:szCs w:val="24"/>
                <w:lang w:val="kk-KZ"/>
              </w:rPr>
              <w:t>Қазақстан</w:t>
            </w:r>
          </w:p>
        </w:tc>
        <w:tc>
          <w:tcPr>
            <w:tcW w:w="1016"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AF776F">
              <w:rPr>
                <w:rFonts w:ascii="Times New Roman" w:hAnsi="Times New Roman" w:cs="Times New Roman"/>
                <w:b/>
                <w:bCs/>
                <w:color w:val="000000"/>
                <w:sz w:val="24"/>
                <w:szCs w:val="24"/>
              </w:rPr>
              <w:t>3739</w:t>
            </w:r>
          </w:p>
        </w:tc>
        <w:tc>
          <w:tcPr>
            <w:tcW w:w="1017"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AF776F">
              <w:rPr>
                <w:rFonts w:ascii="Times New Roman" w:hAnsi="Times New Roman" w:cs="Times New Roman"/>
                <w:b/>
                <w:bCs/>
                <w:color w:val="000000"/>
                <w:sz w:val="24"/>
                <w:szCs w:val="24"/>
              </w:rPr>
              <w:t>197</w:t>
            </w:r>
          </w:p>
        </w:tc>
        <w:tc>
          <w:tcPr>
            <w:tcW w:w="1750"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AF776F">
              <w:rPr>
                <w:rFonts w:ascii="Times New Roman" w:hAnsi="Times New Roman" w:cs="Times New Roman"/>
                <w:b/>
                <w:bCs/>
                <w:color w:val="000000"/>
                <w:sz w:val="24"/>
                <w:szCs w:val="24"/>
              </w:rPr>
              <w:t>3936</w:t>
            </w:r>
          </w:p>
        </w:tc>
      </w:tr>
    </w:tbl>
    <w:p w:rsidR="00270543" w:rsidRPr="0012605A" w:rsidRDefault="00270543" w:rsidP="0012605A">
      <w:pPr>
        <w:pStyle w:val="Default"/>
        <w:ind w:firstLine="567"/>
        <w:rPr>
          <w:rStyle w:val="1fe"/>
        </w:rPr>
      </w:pPr>
      <w:r w:rsidRPr="0012605A">
        <w:rPr>
          <w:rStyle w:val="1fe"/>
        </w:rPr>
        <w:t>Дереккөз:</w:t>
      </w:r>
      <w:r w:rsidRPr="00AF776F">
        <w:rPr>
          <w:rFonts w:ascii="Times New Roman" w:hAnsi="Times New Roman" w:cs="Times New Roman"/>
          <w:lang w:val="kk-KZ"/>
        </w:rPr>
        <w:t xml:space="preserve">БП </w:t>
      </w:r>
      <w:r w:rsidRPr="0012605A">
        <w:rPr>
          <w:rStyle w:val="1fe"/>
        </w:rPr>
        <w:t>ҚСАЕК</w:t>
      </w:r>
    </w:p>
    <w:p w:rsidR="00270543" w:rsidRPr="00AF776F"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ЮНИСЕФ 2018 жылы 0-14 жастағы балалардың ата-аналары мен қамқоршылары арасында абайсызда балалардың жарақаттануы бойынша білім, қарым-қатынас және тәжірибе мәселелері бойынша сауалнама жүргізді. Сауалнаманың қорытындысы ата-аналардың тек 15,7%-ының үйде түтін датчиктері бар екенін көрсетеді, барлығы 38%-ы алғашқы көмек көрсету курстарынан өткен, 30%-ы көлік жүргізген кезде ұялы телефон арқылы сөйлеседі. Ата-аналарды ең көп мазалайтын жарақаттау орындары мен себептерінің арасынан аулада жарақат алу, ас үй, тұрмыстық және электр құралдарымен байланысты жарақаттар, жол апаттарындағы жарақаттар анықталды. Зерттеу Қазақстанда 0-ден 1 жасқа дейінгі балаларды 10 минутқа, 1-2 жастағы балаларды 16 минутқа, 2-3 жастағы балаларды 33 минутқа және 3-4 жастағы балаларды 41 минутқа қараусыз қалдыратынын көрсетті.</w:t>
      </w:r>
    </w:p>
    <w:p w:rsidR="00813F8A"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Денсаулық сақтау, білім беру, ішкі істер секторларының ведомствоаралық өзара</w:t>
      </w:r>
      <w:r w:rsidR="00CF6DCE">
        <w:rPr>
          <w:rFonts w:ascii="Times New Roman" w:hAnsi="Times New Roman" w:cs="Times New Roman"/>
          <w:sz w:val="28"/>
          <w:szCs w:val="28"/>
          <w:lang w:val="kk-KZ"/>
        </w:rPr>
        <w:t xml:space="preserve"> іс-қимылы арқылы ЮНИСЕФ балалар </w:t>
      </w:r>
      <w:r w:rsidRPr="00AF776F">
        <w:rPr>
          <w:rFonts w:ascii="Times New Roman" w:hAnsi="Times New Roman" w:cs="Times New Roman"/>
          <w:sz w:val="28"/>
          <w:szCs w:val="28"/>
          <w:lang w:val="kk-KZ"/>
        </w:rPr>
        <w:t>жарақаттануының алдын алу бағдарламасы іске асырылуда. Бағдарлама балалар жарақаттануының мониторингі жүйесін халықаралық стандарттарға сәйкес келтіруге, сондай-ақ балалар жарақатының терең себептерін және жиі кездесетін орындарын анықтауға және түсінуге және балалардың ең осал топтарын анықтауға бағытталған.</w:t>
      </w:r>
    </w:p>
    <w:p w:rsidR="00813F8A" w:rsidRPr="001401FA" w:rsidRDefault="009A34A0" w:rsidP="001E7D5E">
      <w:pPr>
        <w:pStyle w:val="3"/>
        <w:numPr>
          <w:ilvl w:val="2"/>
          <w:numId w:val="42"/>
        </w:numPr>
        <w:tabs>
          <w:tab w:val="clear" w:pos="2410"/>
        </w:tabs>
        <w:spacing w:line="276" w:lineRule="auto"/>
      </w:pPr>
      <w:r w:rsidRPr="001401FA">
        <w:t>Сыртқы себептерден болатын балалардың жарақаттануы мен өлімнің алдын алу жөніндегі шаралар</w:t>
      </w:r>
    </w:p>
    <w:p w:rsidR="00270543" w:rsidRPr="00AF776F"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ІІМ басқа да мүдделі мемлекеттік органдармен және үкіметтік емес ұйымдармен бірлесе отырып, балалардың жол-көлік жарақатының алдын алу бойынша тұрақты негізде жұмыс жүргізеді.</w:t>
      </w:r>
    </w:p>
    <w:p w:rsidR="00270543" w:rsidRPr="00AF776F"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2017 жылы 2 783 түрлі насихаттау науқандары, акциялар, викториналар, конкурстар өткізілді. Жыл сайын «Балалардың жолдағы қауіпсіздігі» атты кең ауқымды акция өткізіледі. Акцияны өткізу кезеңінде теледидар, радио және сыртқы жарнама құралдары арқылы жол қозғалысы қауіпсіздігі мәселелері бойынша бейне- және аудиороликтер прокаты жүзеге асырылады. Көрнекі үгіт-насихат түрлері таратылады, жол бойында жол-көлік жарақатының алдын алуға бағытталған баннерлер орнатылады. Сондай-ақ, осы кезеңдерде жаяу жүргіншілер жолын, жасанды жол бұдырларын қайта жасау бойынша жұмыстар, сондай-ақ жолдарды жарықтандыру бойынша жұмыстар жүргізіледі.</w:t>
      </w:r>
    </w:p>
    <w:p w:rsidR="00270543" w:rsidRPr="00AF776F"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 арасында жарақаттанудың алдын алу, сондай-ақ оқу жылының барлық кезеңінде, оқу орындарының маңында жол қозғалысы қауіпсіздігін қамтамасыз ету үшін міндетті түрде жол-патрульдік полиция нарядтары көзделген, олар сабақ басталғанға дейін бір сағат бұрын және сабақ аяқталғанға дейін қойылады.</w:t>
      </w:r>
    </w:p>
    <w:p w:rsidR="00270543" w:rsidRPr="00AF776F"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жарақаттану проблемаларына қоғамның назарын аудару мақсатында жыл сайын «Назар аударыңыз – балалар!», «Сіздің жолаушыңыз – бала!», «Қымбатты жолдас-жүргізуші!» сияқты республикалық жедел-алдын алу іс-шаралары жүргізілуде, оларды жүргізу барысында қоғамның, көлік құралдары жүргізушілерінің назарын көлік салонында балаларды тасымалдау кезінде қауіпсіздік белдігін және балаларды ұстап қалу құрылғыларын қолдану қажеттілігіне аудару мақсатында автокөлік құралдарының жүргізушілеріне жадынама табысталады.</w:t>
      </w:r>
    </w:p>
    <w:p w:rsidR="00270543" w:rsidRPr="00AF776F" w:rsidRDefault="00270543" w:rsidP="001E7D5E">
      <w:pPr>
        <w:spacing w:after="0" w:line="276" w:lineRule="auto"/>
        <w:ind w:firstLine="567"/>
        <w:jc w:val="both"/>
        <w:rPr>
          <w:rFonts w:ascii="Times New Roman" w:hAnsi="Times New Roman" w:cs="Times New Roman"/>
          <w:color w:val="000000" w:themeColor="text1"/>
          <w:sz w:val="28"/>
          <w:szCs w:val="28"/>
          <w:lang w:val="kk-KZ"/>
        </w:rPr>
      </w:pPr>
      <w:r w:rsidRPr="00AF776F">
        <w:rPr>
          <w:rFonts w:ascii="Times New Roman" w:hAnsi="Times New Roman" w:cs="Times New Roman"/>
          <w:sz w:val="28"/>
          <w:szCs w:val="28"/>
          <w:lang w:val="kk-KZ"/>
        </w:rPr>
        <w:lastRenderedPageBreak/>
        <w:t xml:space="preserve">Балаларды жолдарда қауіпсіз жүріс-тұрыс ережелеріне оқыту мақсатында 3 947 мектеп жол қозғалысы қауіпсіздігі бойынша сыныптармен жабдықталған. Мектептерді жол қозғалысы қауіпсіздігі жөніндегі кабинеттермен жабдықтандырудың төмен көрсеткіштері ОҚО (1022-ден 2% немесе 21-і), Алматы (741-ден 22% немесе 159-ы), СҚО (519-ден </w:t>
      </w:r>
      <w:r w:rsidR="00534335" w:rsidRPr="00AF776F">
        <w:rPr>
          <w:rFonts w:ascii="Times New Roman" w:hAnsi="Times New Roman" w:cs="Times New Roman"/>
          <w:sz w:val="28"/>
          <w:szCs w:val="28"/>
          <w:lang w:val="kk-KZ"/>
        </w:rPr>
        <w:br/>
      </w:r>
      <w:r w:rsidRPr="00AF776F">
        <w:rPr>
          <w:rFonts w:ascii="Times New Roman" w:hAnsi="Times New Roman" w:cs="Times New Roman"/>
          <w:sz w:val="28"/>
          <w:szCs w:val="28"/>
          <w:lang w:val="kk-KZ"/>
        </w:rPr>
        <w:t xml:space="preserve">23% немесе 118-і) облыстарында байқалды, Ақтөбе </w:t>
      </w:r>
      <w:r w:rsidRPr="00AF776F">
        <w:rPr>
          <w:rFonts w:ascii="Times New Roman" w:hAnsi="Times New Roman" w:cs="Times New Roman"/>
          <w:color w:val="000000" w:themeColor="text1"/>
          <w:sz w:val="28"/>
          <w:szCs w:val="28"/>
          <w:lang w:val="kk-KZ"/>
        </w:rPr>
        <w:t>облысында бірде-бір тексеру жүргізілген жоқ.</w:t>
      </w:r>
    </w:p>
    <w:p w:rsidR="00270543" w:rsidRPr="00AF776F" w:rsidRDefault="00270543" w:rsidP="001E7D5E">
      <w:pPr>
        <w:spacing w:after="0" w:line="276" w:lineRule="auto"/>
        <w:ind w:firstLine="567"/>
        <w:jc w:val="both"/>
        <w:rPr>
          <w:rFonts w:ascii="Times New Roman" w:hAnsi="Times New Roman" w:cs="Times New Roman"/>
          <w:color w:val="000000" w:themeColor="text1"/>
          <w:sz w:val="28"/>
          <w:szCs w:val="28"/>
          <w:lang w:val="kk-KZ"/>
        </w:rPr>
      </w:pPr>
      <w:r w:rsidRPr="00AF776F">
        <w:rPr>
          <w:rFonts w:ascii="Times New Roman" w:hAnsi="Times New Roman" w:cs="Times New Roman"/>
          <w:sz w:val="28"/>
          <w:szCs w:val="28"/>
          <w:lang w:val="kk-KZ"/>
        </w:rPr>
        <w:t xml:space="preserve">Мектептердің 49%-ы (немесе 3 284) ЖҚЕ бойынша сабақ өткізу үшін өз автоалаңдары бар. </w:t>
      </w:r>
      <w:r w:rsidRPr="00AF776F">
        <w:rPr>
          <w:rFonts w:ascii="Times New Roman" w:hAnsi="Times New Roman" w:cs="Times New Roman"/>
          <w:color w:val="000000" w:themeColor="text1"/>
          <w:sz w:val="28"/>
          <w:szCs w:val="28"/>
          <w:lang w:val="kk-KZ"/>
        </w:rPr>
        <w:t>ОҚО (1022-ден 0,5% немесе 6-сы), Алматы (741-ден 11% немесе 83-і), СҚО (519-ден 11% немесе 58-і) және Алматы қаласында (202-ден 15% немесе 31-і) мектептерді автоалаңдармен жабдықтау бойынша көрсеткіштер төмен.</w:t>
      </w:r>
    </w:p>
    <w:p w:rsidR="00270543" w:rsidRPr="00AF776F" w:rsidRDefault="00270543" w:rsidP="00C032F6">
      <w:pPr>
        <w:pStyle w:val="2"/>
        <w:numPr>
          <w:ilvl w:val="1"/>
          <w:numId w:val="42"/>
        </w:numPr>
        <w:rPr>
          <w:rFonts w:eastAsiaTheme="majorEastAsia"/>
        </w:rPr>
      </w:pPr>
      <w:bookmarkStart w:id="56" w:name="_Toc536011394"/>
      <w:bookmarkStart w:id="57" w:name="_Toc6785399"/>
      <w:r w:rsidRPr="00AF776F">
        <w:rPr>
          <w:rFonts w:eastAsiaTheme="majorEastAsia"/>
        </w:rPr>
        <w:t>Білім беру ұйымдарындағы балалардың қауіпсіздігі</w:t>
      </w:r>
      <w:bookmarkEnd w:id="56"/>
      <w:bookmarkEnd w:id="57"/>
    </w:p>
    <w:p w:rsidR="00270543" w:rsidRPr="00AF776F" w:rsidRDefault="00270543" w:rsidP="001E7D5E">
      <w:pPr>
        <w:pStyle w:val="a6"/>
        <w:spacing w:after="0" w:line="276" w:lineRule="auto"/>
        <w:ind w:left="0"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Қоғамдағы балалар қауіпсіздігінің жеке тармағы – білім беру мекемелеріндегі балалардың қауіпсіздігі болып табылады.</w:t>
      </w:r>
    </w:p>
    <w:p w:rsidR="00270543" w:rsidRPr="00AF776F" w:rsidRDefault="00270543" w:rsidP="001E7D5E">
      <w:pPr>
        <w:pStyle w:val="a6"/>
        <w:spacing w:after="0" w:line="276" w:lineRule="auto"/>
        <w:ind w:left="0"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бейбіт қоғам құруға негіз болып табылады, дегенмен, бүкіл әлемдегі миллиондаған балалар үшін мектеп қауіпсіз орын болып табылмайды», – деп ЮНИСЕФ-тің атқарушы директоры Генриетта Фор атап өтті.</w:t>
      </w:r>
    </w:p>
    <w:p w:rsidR="00270543" w:rsidRPr="00AF776F" w:rsidRDefault="00270543" w:rsidP="001E7D5E">
      <w:pPr>
        <w:spacing w:after="0" w:line="276" w:lineRule="auto"/>
        <w:ind w:firstLine="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ЮНИСЕФ-тің «Күнделікті сабақ: Мектептердегі зорлық-зомбылықты тоқтату»</w:t>
      </w:r>
      <w:r w:rsidRPr="00AF776F">
        <w:rPr>
          <w:rFonts w:ascii="Times New Roman" w:hAnsi="Times New Roman" w:cs="Times New Roman"/>
          <w:vertAlign w:val="superscript"/>
        </w:rPr>
        <w:footnoteReference w:id="66"/>
      </w:r>
      <w:r w:rsidRPr="00AF776F">
        <w:rPr>
          <w:rFonts w:ascii="Times New Roman" w:hAnsi="Times New Roman" w:cs="Times New Roman"/>
          <w:sz w:val="28"/>
          <w:szCs w:val="28"/>
          <w:lang w:val="kk-KZ"/>
        </w:rPr>
        <w:t xml:space="preserve"> баяндамасының мәліметтері бойынша 13-15 жас аралығындағы оқушылардың жарты</w:t>
      </w:r>
      <w:r w:rsidR="00CF6DCE">
        <w:rPr>
          <w:rFonts w:ascii="Times New Roman" w:hAnsi="Times New Roman" w:cs="Times New Roman"/>
          <w:sz w:val="28"/>
          <w:szCs w:val="28"/>
          <w:lang w:val="kk-KZ"/>
        </w:rPr>
        <w:t xml:space="preserve">сы </w:t>
      </w:r>
      <w:r w:rsidRPr="00AF776F">
        <w:rPr>
          <w:rFonts w:ascii="Times New Roman" w:hAnsi="Times New Roman" w:cs="Times New Roman"/>
          <w:sz w:val="28"/>
          <w:szCs w:val="28"/>
          <w:lang w:val="kk-KZ"/>
        </w:rPr>
        <w:t>150 миллионға жуық бала мектеп аумағында және одан тыс жерлерде құрдастары тарапынан зорлық-зомбылықты бастан кешірген, – деп хабарлайды.</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Жасөспірімдер сыныпта және сыныптан тыс кездесетін зорлық-зомбылықтың көптеген түрлері бар:</w:t>
      </w:r>
    </w:p>
    <w:p w:rsidR="00270543" w:rsidRPr="00AF776F" w:rsidRDefault="00270543" w:rsidP="001E7D5E">
      <w:pPr>
        <w:pStyle w:val="a6"/>
        <w:numPr>
          <w:ilvl w:val="0"/>
          <w:numId w:val="9"/>
        </w:numPr>
        <w:spacing w:after="0" w:line="276" w:lineRule="auto"/>
        <w:ind w:left="426" w:hanging="426"/>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бүкіл әлемде 13-15 жастағы әрбір үшінші жасөспірімге қысым көрсетіледі және де балалардың осындай үлесі төбелеске тартылады;</w:t>
      </w:r>
    </w:p>
    <w:p w:rsidR="00270543" w:rsidRPr="00AF776F" w:rsidRDefault="00270543" w:rsidP="001E7D5E">
      <w:pPr>
        <w:pStyle w:val="a6"/>
        <w:numPr>
          <w:ilvl w:val="0"/>
          <w:numId w:val="9"/>
        </w:numPr>
        <w:spacing w:after="0" w:line="276" w:lineRule="auto"/>
        <w:ind w:left="426" w:hanging="426"/>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өнеркәсіптік дамыған 39 елдің 10 оқушысының 3-і құрдастарына қысым көрсеткенін мойындайды;</w:t>
      </w:r>
    </w:p>
    <w:p w:rsidR="00270543" w:rsidRPr="00AF776F" w:rsidRDefault="00270543" w:rsidP="001E7D5E">
      <w:pPr>
        <w:pStyle w:val="a6"/>
        <w:numPr>
          <w:ilvl w:val="0"/>
          <w:numId w:val="9"/>
        </w:numPr>
        <w:spacing w:after="0" w:line="276" w:lineRule="auto"/>
        <w:ind w:left="426" w:hanging="426"/>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мектеп жасындағы 720 миллионға жуық бала мектепте денеге зорлық жасау толық тыйым салынбаған елдерде өмір сүреді;</w:t>
      </w:r>
    </w:p>
    <w:p w:rsidR="00270543" w:rsidRPr="00AF776F" w:rsidRDefault="00270543" w:rsidP="001E7D5E">
      <w:pPr>
        <w:pStyle w:val="a6"/>
        <w:numPr>
          <w:ilvl w:val="0"/>
          <w:numId w:val="9"/>
        </w:numPr>
        <w:spacing w:after="0" w:line="276" w:lineRule="auto"/>
        <w:ind w:left="426" w:hanging="426"/>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lastRenderedPageBreak/>
        <w:t>қыздар жиі қорлаудың психологиялық формаларының құрбаны болады, ал ұлдар физикалық зорлық жасау және қауіп-қатерге ұшырауға барынша жоғары тәуекелге ие.</w:t>
      </w:r>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Әлемде өсіп келе жатқан цифрландырумен жәбірлеушілер қатыгез, қорлайтын және кемсітетін мазмұндағы ақпаратты пернені басу арқылы ғана тарататынын атап өту қажет.</w:t>
      </w:r>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Зорлық-зомбылық мәселесі немесе басқаша айтқанда, буллинг пен кибербуллинг</w:t>
      </w:r>
      <w:r w:rsidRPr="00AF776F">
        <w:rPr>
          <w:rStyle w:val="af2"/>
          <w:rFonts w:cs="Times New Roman"/>
          <w:sz w:val="28"/>
          <w:szCs w:val="28"/>
        </w:rPr>
        <w:footnoteReference w:id="67"/>
      </w:r>
      <w:r w:rsidRPr="00AF776F">
        <w:rPr>
          <w:rFonts w:cs="Times New Roman"/>
          <w:sz w:val="28"/>
          <w:szCs w:val="28"/>
          <w:lang w:val="kk-KZ"/>
        </w:rPr>
        <w:t xml:space="preserve"> қазақстандық мектептерде айтарлықтай сыни ауқымда таралған.</w:t>
      </w:r>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 xml:space="preserve">Мектептердегі балаларға қатысты зорлық-зомбылық мәселелерін қазақстандық зерттеу нәтижелері бойынша балалардың 66%-ы мектептегі зорлық-зомбылық пен кемсітушілікке (психологиялық, физикалық зорлық-зомбылық, бопсалаушылық, қорлау және жыныстық сипаттағы қысым көрсету, кибербуллинг және кемсітушілік) тап болды. Бұл ретте балалардың 63%-ы зорлық-зомбылық пен кемсітушіліктің куәсі болды, </w:t>
      </w:r>
      <w:r w:rsidR="00534335" w:rsidRPr="00AF776F">
        <w:rPr>
          <w:rFonts w:cs="Times New Roman"/>
          <w:sz w:val="28"/>
          <w:szCs w:val="28"/>
          <w:lang w:val="kk-KZ"/>
        </w:rPr>
        <w:br/>
      </w:r>
      <w:r w:rsidRPr="00AF776F">
        <w:rPr>
          <w:rFonts w:cs="Times New Roman"/>
          <w:sz w:val="28"/>
          <w:szCs w:val="28"/>
          <w:lang w:val="kk-KZ"/>
        </w:rPr>
        <w:t>44%-ы зорлық-зомбылықтың құрбаны болды, 24%-ы мектептегі басқа балаларға қатысты зорлық-зомбылық пен кемсітушілік актілерін жасады. Мектептегі зорлық-зомбылықтың куәгері болған балалардың үштен бірі (33%) оқиға туралы ешкімге айтпаған.</w:t>
      </w:r>
      <w:r w:rsidRPr="00AF776F">
        <w:rPr>
          <w:rStyle w:val="af2"/>
          <w:rFonts w:cs="Times New Roman"/>
          <w:sz w:val="28"/>
          <w:szCs w:val="28"/>
        </w:rPr>
        <w:footnoteReference w:id="68"/>
      </w:r>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Буллингтің салдары мектептегі психологиялық жағдайға кері әсерін тигізіп қана қоймай, сонымен қатар білім беру сапасына да әсер етеді. TIMSS мектептегі математикалық және жаратылыстану-ғылыми білім беру сапасын халықаралық мониторингтік зерттеуде қауіпсіздіктің болмауы және мектептегі зорлық-зомбылықтың жиі орын алуы оқушыларды оқыту нәтижелеріне теріс әсер ететіні анықталды.</w:t>
      </w:r>
    </w:p>
    <w:p w:rsidR="00813F8A" w:rsidRDefault="00833066"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Осы Б</w:t>
      </w:r>
      <w:r w:rsidR="00270543" w:rsidRPr="00AF776F">
        <w:rPr>
          <w:rFonts w:ascii="Times New Roman" w:hAnsi="Times New Roman" w:cs="Times New Roman"/>
          <w:sz w:val="28"/>
          <w:szCs w:val="28"/>
          <w:lang w:val="kk-KZ"/>
        </w:rPr>
        <w:t>аяндаманы дайындау шеңберінде балаларға жүргізілген әлеуметтік сауалнаманың мәліметтері бойынша Қазақстанда сауалнамаға қатысқан балалардың 12,4%-ы буллингпен бетпе-бет келді, яғни құрдастары, ересек балалар тарапынан эмоциялық және физикалық зорлық-зомбылыққа ұшыраған. Қызылорда (18,1%), Ақмола, Ақтөбе облыстары (16,5%) алаңдаушылық тудырады. Еліміз бойынша орташа көрсеткіштен төмен көрсеткіш Алматыда (7,6%), БҚО (8,3%) байқалады.</w:t>
      </w:r>
    </w:p>
    <w:p w:rsidR="00CF6DCE" w:rsidRDefault="00CF6DCE" w:rsidP="00CF6DCE">
      <w:pPr>
        <w:spacing w:after="0" w:line="240" w:lineRule="auto"/>
        <w:ind w:firstLine="709"/>
        <w:jc w:val="both"/>
        <w:rPr>
          <w:rFonts w:ascii="Times New Roman" w:eastAsia="Calibri" w:hAnsi="Times New Roman" w:cs="Times New Roman"/>
          <w:b/>
          <w:bCs/>
          <w:i/>
          <w:iCs/>
          <w:color w:val="222F28"/>
          <w:sz w:val="24"/>
          <w:szCs w:val="24"/>
          <w:lang w:val="kk-KZ"/>
        </w:rPr>
      </w:pPr>
    </w:p>
    <w:p w:rsidR="001E7D5E" w:rsidRDefault="001E7D5E" w:rsidP="00CF6DCE">
      <w:pPr>
        <w:spacing w:after="0" w:line="240" w:lineRule="auto"/>
        <w:ind w:firstLine="709"/>
        <w:jc w:val="both"/>
        <w:rPr>
          <w:rFonts w:ascii="Times New Roman" w:eastAsia="Calibri" w:hAnsi="Times New Roman" w:cs="Times New Roman"/>
          <w:b/>
          <w:bCs/>
          <w:i/>
          <w:iCs/>
          <w:color w:val="222F28"/>
          <w:sz w:val="24"/>
          <w:szCs w:val="24"/>
          <w:lang w:val="kk-KZ"/>
        </w:rPr>
      </w:pPr>
    </w:p>
    <w:p w:rsidR="001E7D5E" w:rsidRDefault="001E7D5E" w:rsidP="00CF6DCE">
      <w:pPr>
        <w:spacing w:after="0" w:line="240" w:lineRule="auto"/>
        <w:ind w:firstLine="709"/>
        <w:jc w:val="both"/>
        <w:rPr>
          <w:rFonts w:ascii="Times New Roman" w:eastAsia="Calibri" w:hAnsi="Times New Roman" w:cs="Times New Roman"/>
          <w:b/>
          <w:bCs/>
          <w:i/>
          <w:iCs/>
          <w:color w:val="222F28"/>
          <w:sz w:val="24"/>
          <w:szCs w:val="24"/>
          <w:lang w:val="kk-KZ"/>
        </w:rPr>
      </w:pPr>
    </w:p>
    <w:p w:rsidR="00270543" w:rsidRPr="00AF776F" w:rsidRDefault="00270543" w:rsidP="004E6A11">
      <w:pPr>
        <w:pStyle w:val="affff7"/>
      </w:pPr>
      <w:r w:rsidRPr="00AF776F">
        <w:fldChar w:fldCharType="begin"/>
      </w:r>
      <w:r w:rsidRPr="00AF776F">
        <w:instrText xml:space="preserve"> SEQ Диаграмма \* ARABIC </w:instrText>
      </w:r>
      <w:r w:rsidRPr="00AF776F">
        <w:fldChar w:fldCharType="separate"/>
      </w:r>
      <w:r w:rsidR="00D65358">
        <w:t>39</w:t>
      </w:r>
      <w:r w:rsidRPr="00AF776F">
        <w:fldChar w:fldCharType="end"/>
      </w:r>
      <w:r w:rsidRPr="00AF776F">
        <w:t>-диаграмма. Буллингке ұшыраған балалардың, %</w:t>
      </w:r>
    </w:p>
    <w:p w:rsidR="00270543" w:rsidRPr="00AF776F" w:rsidRDefault="00270543" w:rsidP="0012605A">
      <w:pPr>
        <w:pStyle w:val="1fd"/>
        <w:ind w:left="426" w:hanging="426"/>
        <w:rPr>
          <w:rFonts w:ascii="Times New Roman" w:hAnsi="Times New Roman" w:cs="Times New Roman"/>
        </w:rPr>
      </w:pPr>
      <w:r w:rsidRPr="00AF776F">
        <w:rPr>
          <w:rFonts w:ascii="Times New Roman" w:hAnsi="Times New Roman" w:cs="Times New Roman"/>
          <w:noProof/>
        </w:rPr>
        <w:drawing>
          <wp:inline distT="0" distB="0" distL="0" distR="0" wp14:anchorId="4B999B03" wp14:editId="5EDCA7FE">
            <wp:extent cx="5941060" cy="2251710"/>
            <wp:effectExtent l="0" t="0" r="254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735B1" w:rsidRDefault="00B735B1" w:rsidP="00BD7B4D">
      <w:pPr>
        <w:pStyle w:val="1fd"/>
        <w:rPr>
          <w:rFonts w:ascii="Times New Roman" w:hAnsi="Times New Roman" w:cs="Times New Roman"/>
        </w:rPr>
      </w:pPr>
      <w:r w:rsidRPr="00AF776F">
        <w:rPr>
          <w:rFonts w:ascii="Times New Roman" w:hAnsi="Times New Roman" w:cs="Times New Roman"/>
        </w:rPr>
        <w:t>Дереккөз: Әлеуметтік сауалнама</w:t>
      </w:r>
    </w:p>
    <w:p w:rsidR="00CF6DCE" w:rsidRPr="00AF776F" w:rsidRDefault="00CF6DCE" w:rsidP="00BD7B4D">
      <w:pPr>
        <w:pStyle w:val="1fd"/>
        <w:rPr>
          <w:rFonts w:ascii="Times New Roman" w:hAnsi="Times New Roman" w:cs="Times New Roman"/>
        </w:rPr>
      </w:pPr>
    </w:p>
    <w:p w:rsidR="00270543" w:rsidRPr="00C032F6" w:rsidRDefault="00270543" w:rsidP="00C032F6">
      <w:pPr>
        <w:pStyle w:val="2"/>
        <w:numPr>
          <w:ilvl w:val="1"/>
          <w:numId w:val="42"/>
        </w:numPr>
        <w:rPr>
          <w:rFonts w:eastAsiaTheme="majorEastAsia"/>
        </w:rPr>
      </w:pPr>
      <w:bookmarkStart w:id="58" w:name="_Toc6785400"/>
      <w:r w:rsidRPr="00C032F6">
        <w:rPr>
          <w:rFonts w:eastAsiaTheme="majorEastAsia"/>
        </w:rPr>
        <w:t>Ақпараттық қауіпсіздік</w:t>
      </w:r>
      <w:bookmarkEnd w:id="58"/>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Балалардың ақпараттық қауіпсіздігі мәселесі өзекті. Қазіргі уақытта көптеген балалар зорлық-зомбылықты, қатыгездікті, нашақорлықты, суицидті, порнографияны насихаттайтын тыйым салынған сипаттағы көптеген ақпаратты қамтитын дүниежүзілік «Интернет» желісіне қол жеткізе алады. Балаларды есірткінің, психотроптық заттардың заңсыз айналымына әлеуметтік желілер арқылы тарту қаупі тарайды.</w:t>
      </w:r>
    </w:p>
    <w:p w:rsidR="00270543" w:rsidRPr="00AF776F" w:rsidRDefault="00833066"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Осы Б</w:t>
      </w:r>
      <w:r w:rsidR="00270543" w:rsidRPr="00AF776F">
        <w:rPr>
          <w:rFonts w:cs="Times New Roman"/>
          <w:sz w:val="28"/>
          <w:szCs w:val="28"/>
          <w:lang w:val="kk-KZ"/>
        </w:rPr>
        <w:t>аяндаманы дайындау шеңберінде балаларға әлеуметтік сауалнама жүргізу нәтижелері бойынша сұралған балалардың 10%-ы зорлық-зомбылықты және діни сипаттағы идеяларды насихаттайтын түрлі әлеуметтік желілер арқылы таратылатынын атап өтеді.</w:t>
      </w:r>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Зорлық-зомбылықты таратудың негізгі арналары Интернет болып табылады (сауалнамаға жауап берген балалардың 46,8%-ы), 31%-ы компьютерлік ойындарды, 29%-ы қатыгездік пен зорлық-зомбылық элементтері бар фильмдерді көрсетті.</w:t>
      </w:r>
    </w:p>
    <w:p w:rsidR="00813F8A"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Балалардың Интернет пен әлеуметтік желілерге психологиялық тәуелділігінің айтарлықтай жоғары деңгейі байқалады – сауалнамаға жауап берген балалардың 30%-ы интернетте және әлеуметтік желілерде фильмдерді, бейне және басқа да ақпаратты көруден өз бетінше қол үзе алмайды.</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52%-ға жуығы Интернетте әртүрлі бейне және сайттарды қарайды, 28,6% компьютерлік ойындар ойнайды, 7% сағат 22:00-ден кейін интернет клубтарда уақыт өткізеді.</w:t>
      </w:r>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 xml:space="preserve">Талдау балалардың барлығы зорлық-зомбылықтың және қатыгездіктің насихатталатын көріністеріне теріс қарамайтындығын, пікірлердің қарама-қарсылығы байқалатындығын көрсетті. Бейәлеуметтік көріністерге төзбеушілік танытатын балалардың көп болуына қарамастан, жылы көзбен қарайтын балалардың үлесі алаңдаушылық туғызады. Мысалы, егер балалардың 34,6%-ы бейне, фильмдердегі, компьютерлік ойындардағы зорлық-зомбылық көріністері жиіркеніш тудыратынын айтатын болса, </w:t>
      </w:r>
      <w:r w:rsidR="00D25ED4">
        <w:rPr>
          <w:rFonts w:cs="Times New Roman"/>
          <w:sz w:val="28"/>
          <w:szCs w:val="28"/>
          <w:lang w:val="kk-KZ"/>
        </w:rPr>
        <w:br/>
      </w:r>
      <w:r w:rsidRPr="00AF776F">
        <w:rPr>
          <w:rFonts w:cs="Times New Roman"/>
          <w:sz w:val="28"/>
          <w:szCs w:val="28"/>
          <w:lang w:val="kk-KZ"/>
        </w:rPr>
        <w:t>24% керісінше, мұндай көріністер фильмдер мен бағдарламаларды қызықты етеді деп санайды. Балалардың шамамен бірдей саны зорлық-зомбылық көріністері өмірде көңілсіздік тудырады (22%), немесе керісінше, өмірге үйретеді (20%) деп санайды. 51,7% қатыгез көріністер балалардың психикасын бұзады деп санаса, 12,7% керісінше психиканы нығайтады деп ойлайды.</w:t>
      </w:r>
    </w:p>
    <w:p w:rsidR="00813F8A"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 ақпараттық ағымнан қорғауда ересектерге, атап айтқанда ата-аналар мен педагогтарға үлкен жауапкершілік жүктеледі. Балаларға жүргізілген сауалнама нәтижелері бойынша 69% балалар, олармен Интернет-қауіпсіздік мәселелері бойынша әңгімелесулер өткізілгенін атап өтті. Алайда, ата-аналар тарапынан балалардың виртуалды қызығушылықтары нашар бақыланады, балалардың 40%-дан астамы ата-аналар балалардың виртуалды қалауына қызығушылық танытпайтындығын атап өтті.</w:t>
      </w:r>
    </w:p>
    <w:p w:rsidR="00270543" w:rsidRPr="00AF776F" w:rsidRDefault="00270543" w:rsidP="00270543">
      <w:pPr>
        <w:pStyle w:val="ae"/>
        <w:spacing w:before="0" w:beforeAutospacing="0" w:after="0" w:afterAutospacing="0"/>
        <w:ind w:firstLine="709"/>
        <w:jc w:val="both"/>
        <w:rPr>
          <w:rFonts w:cs="Times New Roman"/>
          <w:color w:val="000000"/>
          <w:sz w:val="28"/>
          <w:szCs w:val="28"/>
          <w:lang w:val="kk-KZ"/>
        </w:rPr>
      </w:pPr>
    </w:p>
    <w:p w:rsidR="00813F8A" w:rsidRPr="001401FA" w:rsidRDefault="00FB52F6" w:rsidP="00AF2268">
      <w:pPr>
        <w:pStyle w:val="3"/>
        <w:numPr>
          <w:ilvl w:val="2"/>
          <w:numId w:val="42"/>
        </w:numPr>
        <w:tabs>
          <w:tab w:val="clear" w:pos="2410"/>
        </w:tabs>
      </w:pPr>
      <w:r w:rsidRPr="001401FA">
        <w:t>Ақпараттық қауіпсіздікті қамтамасыз ету жөніндегі шаралар</w:t>
      </w:r>
    </w:p>
    <w:p w:rsidR="00270543" w:rsidRPr="00AF776F" w:rsidRDefault="00270543" w:rsidP="001E7D5E">
      <w:pPr>
        <w:spacing w:after="0" w:line="276" w:lineRule="auto"/>
        <w:ind w:firstLine="709"/>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ІІМ прокуратура, білім беру органдарымен және ата-аналар комитеттерімен бірлесіп, ата-аналармен балалардың мінез-құлқын және бос уақытын бақылауды күшейту, сондай-ақ кәмелетке толмағандардың суицидтік сипаттағы топтарға қатысуына күдік болған кезде полиция органдарын дереу хабардар ету туралы түсіндіру жұмыстарын жүргізеді.</w:t>
      </w:r>
    </w:p>
    <w:p w:rsidR="00270543" w:rsidRPr="00AF776F" w:rsidRDefault="00270543" w:rsidP="001E7D5E">
      <w:pPr>
        <w:spacing w:after="0" w:line="276" w:lineRule="auto"/>
        <w:ind w:firstLine="709"/>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Анықталған құқыққа қайшы ресурстар туралы барлық ақпарат ережелерге сәйкес (25.01.2016 ж. №60 ИДМ бұйрығы) АКМ-ге бұғаттау үшін жіберіледі (техникалық бұғаттауды «Мемтехқызмет» РМК жүзеге асырады).</w:t>
      </w:r>
    </w:p>
    <w:p w:rsidR="00270543"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Заңнама талаптарын сақтау тұрғысынан әлеуметтік медианы қоса алғанда, ақпараттық кеңістіктің мониторингі тұрақты негізде жүргізіледі. Интернет-кеңістікке мониторинг жүргізу барысында 1510 шетелдік құқыққа қайшы ресурстар анықталды, оның ішінде порнографиялық сипаттағы – 450, суицид – 171, экстремистік сипаттағы – 385, есірткі және психотроптық заттарды тарататын ресурстар – 430.</w:t>
      </w:r>
    </w:p>
    <w:p w:rsidR="00270543" w:rsidRPr="00AF776F" w:rsidRDefault="00270543" w:rsidP="001E7D5E">
      <w:pPr>
        <w:pBdr>
          <w:bottom w:val="single" w:sz="4" w:space="4" w:color="FFFFFF"/>
        </w:pBdr>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интернет-ресурстардың меншік иелері мен әкімшіліктері хабарлама тәртібінде өзіне-өзі қол жұмсауды, қатыгездікті және зорлық-зомбылықты, порнографияны насихаттауды қамтитын 553-тен астам құқыққа қайшы материалдарды алып тастады.</w:t>
      </w:r>
    </w:p>
    <w:p w:rsidR="00270543"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ІІМ «Мемтехқызмет» РМК-мен және ҰҚК бірлесіп құқыққа қайшы ресурстардың көп бөлігін бұғаттады, бірақ оларға қатысты неғұрлым қатаң шаралар қабылдау мүмкін емес, өйткені анықталған ресурстар шетелдік техникалық алаңдарда орналастырылған және ҚР юрисдикциясынан тыс орналасқан, олар туралы ақпарат ҚР АКМ-ге жіберілді.</w:t>
      </w:r>
    </w:p>
    <w:p w:rsidR="00813F8A"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Бұқаралық ақпарат құралдарында кеңінен жарық көрген «Көк кит», «Тыныш үй», «Қаш немесе жан тапсыр», «Сағат 4.20-да оят» және т.б. суицидтік топтарға кәмелетке толмағандардың қатысуына байланысты жағдай ерекше бақылауға алынды. Алдын алу іс-шараларын өткізу балалардың 2018 жылы өз-өзіне қол жұмсауға бағытталған интернет-ойындарға қатысу фактілерін болдырмауға ықпал етті.</w:t>
      </w:r>
    </w:p>
    <w:p w:rsidR="00270543" w:rsidRDefault="00270543" w:rsidP="001E7D5E">
      <w:pPr>
        <w:pStyle w:val="ae"/>
        <w:tabs>
          <w:tab w:val="left" w:pos="993"/>
          <w:tab w:val="right" w:pos="10490"/>
        </w:tabs>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2018 жылы 9 қаңтарда «Қазақстан Республикасының кейбір заңнамалық актілеріне ақпарат және коммуникациялар мәселелері бойынша өзгерістер мен толықтырулар енгізу туралы» ҚР Заңы күшіне енді, оның шеңберінде балаларды қорғауға бағытталған бірқатар шаралар қарастырылған.</w:t>
      </w:r>
    </w:p>
    <w:p w:rsidR="00270543" w:rsidRPr="00AF776F" w:rsidRDefault="00270543" w:rsidP="001E7D5E">
      <w:pPr>
        <w:pStyle w:val="ae"/>
        <w:tabs>
          <w:tab w:val="left" w:pos="993"/>
          <w:tab w:val="right" w:pos="10490"/>
        </w:tabs>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Атап айтқанда, ҚР «Бұқаралық ақпарат құралдары туралы» Заңымен балалардың заңды өкілдерінің келісімінсіз бұқаралық ақпарат құралдарында немесе телекоммуникация желілерінде құқыққа қайшы келетін әрекеттер (әрекетсіздік) нәтижесінде зардап шеккен балалардың, сондай-ақ әкімшілік және (немесе) қылмыстық құқық бұзушылық жасады деп күдік келтірілген және (немесе) айыпталған кәмелетке толмағандардың жеке басын анықтауға мүмкіндік беретін ақпаратты таратуға тыйым салынады.</w:t>
      </w:r>
    </w:p>
    <w:p w:rsidR="00270543" w:rsidRPr="00AF776F" w:rsidRDefault="00270543" w:rsidP="001E7D5E">
      <w:pPr>
        <w:pStyle w:val="ae"/>
        <w:tabs>
          <w:tab w:val="left" w:pos="993"/>
          <w:tab w:val="right" w:pos="10490"/>
        </w:tabs>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ҚР «Білім туралы» Заңында балалардың денсаулығына және білім беру ұйымдарында дамуына зиян келтіретін ақпараттан қорғауды қамтамасыз ету мақсатында білім беру ұйымдарының құзыретіне балалардың денсаулығы мен дамуына зиян келтіретін ақпаратқа қол жеткізуін шектеуге арналған байланыс операторларының қызметтерін пайдалана отырып, білім алушылардың, тәрбиеленушілердің интернет желісіне қол жеткізуін қамтамасыз ету бойынша қосымша функция енгізілді.</w:t>
      </w:r>
    </w:p>
    <w:p w:rsidR="00270543" w:rsidRDefault="00270543" w:rsidP="001E7D5E">
      <w:pPr>
        <w:pBdr>
          <w:bottom w:val="single" w:sz="4" w:space="9"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психикалық-жас ерекшеліктерін, ақпараттық ортаның негативті әсерінен осалдығын ескере отырып, балалардың құқықтары мен заңды мүдделерін қорғауды қамтамасыз етететін «Балаларды денсаулығы мен дамуына зиян келтіретін ақпараттан қорғау туралы» ҚР Заңы 2019 жылы күшіне енді.</w:t>
      </w:r>
    </w:p>
    <w:p w:rsidR="00813F8A" w:rsidRDefault="00270543" w:rsidP="001E7D5E">
      <w:pPr>
        <w:pBdr>
          <w:bottom w:val="single" w:sz="4" w:space="9"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БҒМ өз тарапынан күн сайын балалардың құқықтары мен заңды мүдделерінің бұзылуы туралы жарияланымдарды анықтау үшін БАҚ-қа мониторинг жүргізеді. Жергілікті атқарушы органдармен бірлесіп шұғыл араласу мақсатында төтенше оқиғалар мен олардың салдарын жою жөнінде шаралар қабылданады.</w:t>
      </w:r>
    </w:p>
    <w:p w:rsidR="00270543" w:rsidRPr="00AF776F" w:rsidRDefault="00270543" w:rsidP="001E7D5E">
      <w:pPr>
        <w:pBdr>
          <w:bottom w:val="single" w:sz="4" w:space="9"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Балалармен болған төтенше жағдайлар туралы жедел хабарлау және хабарлау тәртібіне сәйкес әрбір жағдай бойынша шаралар қабылдау мәселелері үйлестіріледі және бақыланады.</w:t>
      </w:r>
    </w:p>
    <w:p w:rsidR="00270543" w:rsidRPr="00AF776F" w:rsidRDefault="00270543" w:rsidP="001E7D5E">
      <w:pPr>
        <w:pBdr>
          <w:bottom w:val="single" w:sz="4" w:space="9"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заңды құқықтары мен мүдделерін іске асыру және қалпына келтіру үшін 2018 жылы БАҚ-та балалар туралы 733 негативті жарияланымға мониторинг жүргізілді.</w:t>
      </w:r>
    </w:p>
    <w:p w:rsidR="00270543" w:rsidRPr="00AF776F" w:rsidRDefault="00270543" w:rsidP="001E7D5E">
      <w:pPr>
        <w:pBdr>
          <w:bottom w:val="single" w:sz="4" w:space="9"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БАҚ-та кәмелетке толмағандармен болған жазатайым оқиғалар (135 жарияланым), кәмелетке толмағандарға қатысты немқұрайлылық, қадағалаусыздық және салақтық (90), кәмелетке толмағандарға қатысты зорлық-зомбылық және қатыгездік (89), кәмелетке толмағандардың жоғалып кетуі мен іздестіру (58), жол-көлік оқиғасы (48), суға батып кеткендер (37), кәмелетке толмағандар арасындағы зорлық-зомбылық және қатыгездік (31), тастанды балалар (26), кәмелетке толмағандардың тұрғын үйге құқықтарын бұзу (20), суицид (19), жетім балалар мен ата-анасының қамқорлығынсыз қалған балалардың құқықтары (13), мектептегі тамақтану (4), сондай-ақ басқа да мәселелер бойынша (156) жарияланымдар ең үлкен резонанс тудырды.</w:t>
      </w:r>
    </w:p>
    <w:p w:rsidR="00270543" w:rsidRDefault="00270543" w:rsidP="001E7D5E">
      <w:pPr>
        <w:pBdr>
          <w:bottom w:val="single" w:sz="4" w:space="9"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Негативті резонанстық жарияланымдардың ең үлкен көрсеткіші Астана (75) және Алматы (70) қалаларында, Алматы облысында (69).</w:t>
      </w:r>
    </w:p>
    <w:p w:rsidR="00270543" w:rsidRPr="00C032F6" w:rsidRDefault="00270543" w:rsidP="00C032F6">
      <w:pPr>
        <w:pStyle w:val="2"/>
        <w:numPr>
          <w:ilvl w:val="1"/>
          <w:numId w:val="42"/>
        </w:numPr>
        <w:rPr>
          <w:rFonts w:eastAsiaTheme="majorEastAsia"/>
        </w:rPr>
      </w:pPr>
      <w:bookmarkStart w:id="59" w:name="_Toc6785401"/>
      <w:r w:rsidRPr="00C032F6">
        <w:rPr>
          <w:rFonts w:eastAsiaTheme="majorEastAsia"/>
        </w:rPr>
        <w:t>Балаларға арналған өнімдердің қауіпсіздігі</w:t>
      </w:r>
      <w:bookmarkEnd w:id="59"/>
    </w:p>
    <w:p w:rsidR="00270543" w:rsidRPr="00AF776F" w:rsidRDefault="00270543" w:rsidP="0012605A">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 арналған өнімдердің қауіпсіздігін қамтамасыз ету құзыретті мемлекеттік органдардың маңызды міндеті болып табылады. Денсаулық сақтау саласындағы мамандар сапасыз балалар өнімдерінің ықтимал қауіп-қатері бар екендігін және балаларға үшін бірқатар негативті зардаптары болатындығын көрсетеді, атап айтқанда:</w:t>
      </w:r>
    </w:p>
    <w:p w:rsidR="00270543" w:rsidRPr="00AF776F" w:rsidRDefault="00270543" w:rsidP="0012605A">
      <w:pPr>
        <w:pStyle w:val="a6"/>
        <w:numPr>
          <w:ilvl w:val="0"/>
          <w:numId w:val="10"/>
        </w:numPr>
        <w:spacing w:after="0" w:line="276" w:lineRule="auto"/>
        <w:ind w:left="426" w:hanging="426"/>
        <w:jc w:val="both"/>
        <w:rPr>
          <w:rFonts w:ascii="Times New Roman" w:hAnsi="Times New Roman" w:cs="Times New Roman"/>
          <w:sz w:val="28"/>
          <w:szCs w:val="28"/>
        </w:rPr>
      </w:pPr>
      <w:r w:rsidRPr="00AF776F">
        <w:rPr>
          <w:rFonts w:ascii="Times New Roman" w:hAnsi="Times New Roman" w:cs="Times New Roman"/>
          <w:sz w:val="28"/>
          <w:szCs w:val="28"/>
          <w:lang w:val="kk-KZ"/>
        </w:rPr>
        <w:t>улы заттармен улану</w:t>
      </w:r>
      <w:r w:rsidRPr="00AF776F">
        <w:rPr>
          <w:rFonts w:ascii="Times New Roman" w:hAnsi="Times New Roman" w:cs="Times New Roman"/>
          <w:sz w:val="28"/>
          <w:szCs w:val="28"/>
        </w:rPr>
        <w:t>;</w:t>
      </w:r>
    </w:p>
    <w:p w:rsidR="00270543" w:rsidRPr="00AF776F" w:rsidRDefault="00270543" w:rsidP="0012605A">
      <w:pPr>
        <w:pStyle w:val="a6"/>
        <w:numPr>
          <w:ilvl w:val="0"/>
          <w:numId w:val="10"/>
        </w:numPr>
        <w:spacing w:after="0" w:line="276" w:lineRule="auto"/>
        <w:ind w:left="426" w:hanging="426"/>
        <w:jc w:val="both"/>
        <w:rPr>
          <w:rFonts w:ascii="Times New Roman" w:hAnsi="Times New Roman" w:cs="Times New Roman"/>
          <w:sz w:val="28"/>
          <w:szCs w:val="28"/>
        </w:rPr>
      </w:pPr>
      <w:r w:rsidRPr="00AF776F">
        <w:rPr>
          <w:rFonts w:ascii="Times New Roman" w:hAnsi="Times New Roman" w:cs="Times New Roman"/>
          <w:sz w:val="28"/>
          <w:szCs w:val="28"/>
        </w:rPr>
        <w:t>аллергиялық реакциялар: сапасыз өнім құрамында химиялық заттар-аллергендер, оның ішінде формальдегид болуы мүмкін;</w:t>
      </w:r>
    </w:p>
    <w:p w:rsidR="00270543" w:rsidRPr="00AF776F" w:rsidRDefault="00270543" w:rsidP="0012605A">
      <w:pPr>
        <w:pStyle w:val="a6"/>
        <w:numPr>
          <w:ilvl w:val="0"/>
          <w:numId w:val="10"/>
        </w:numPr>
        <w:spacing w:after="0" w:line="276" w:lineRule="auto"/>
        <w:ind w:left="426" w:hanging="426"/>
        <w:jc w:val="both"/>
        <w:rPr>
          <w:rFonts w:ascii="Times New Roman" w:hAnsi="Times New Roman" w:cs="Times New Roman"/>
          <w:sz w:val="28"/>
          <w:szCs w:val="28"/>
        </w:rPr>
      </w:pPr>
      <w:r w:rsidRPr="00AF776F">
        <w:rPr>
          <w:rFonts w:ascii="Times New Roman" w:hAnsi="Times New Roman" w:cs="Times New Roman"/>
          <w:sz w:val="28"/>
          <w:szCs w:val="28"/>
        </w:rPr>
        <w:t>травма</w:t>
      </w:r>
      <w:r w:rsidRPr="00AF776F">
        <w:rPr>
          <w:rFonts w:ascii="Times New Roman" w:hAnsi="Times New Roman" w:cs="Times New Roman"/>
          <w:sz w:val="28"/>
          <w:szCs w:val="28"/>
          <w:lang w:val="kk-KZ"/>
        </w:rPr>
        <w:t>лық зақымданулар</w:t>
      </w:r>
      <w:r w:rsidRPr="00AF776F">
        <w:rPr>
          <w:rFonts w:ascii="Times New Roman" w:hAnsi="Times New Roman" w:cs="Times New Roman"/>
          <w:sz w:val="28"/>
          <w:szCs w:val="28"/>
        </w:rPr>
        <w:t>;</w:t>
      </w:r>
    </w:p>
    <w:p w:rsidR="00270543" w:rsidRPr="00AF776F" w:rsidRDefault="00270543" w:rsidP="0012605A">
      <w:pPr>
        <w:pStyle w:val="a6"/>
        <w:numPr>
          <w:ilvl w:val="0"/>
          <w:numId w:val="10"/>
        </w:numPr>
        <w:spacing w:after="0" w:line="276" w:lineRule="auto"/>
        <w:ind w:left="426" w:hanging="426"/>
        <w:jc w:val="both"/>
        <w:rPr>
          <w:rFonts w:ascii="Times New Roman" w:hAnsi="Times New Roman" w:cs="Times New Roman"/>
          <w:sz w:val="28"/>
          <w:szCs w:val="28"/>
        </w:rPr>
      </w:pPr>
      <w:r w:rsidRPr="00AF776F">
        <w:rPr>
          <w:rFonts w:ascii="Times New Roman" w:hAnsi="Times New Roman" w:cs="Times New Roman"/>
          <w:sz w:val="28"/>
          <w:szCs w:val="28"/>
        </w:rPr>
        <w:t>өрт және басқа да төтенше жағдайлардың пайда болу қаупі</w:t>
      </w:r>
      <w:r w:rsidRPr="00AF776F">
        <w:rPr>
          <w:rFonts w:ascii="Times New Roman" w:hAnsi="Times New Roman" w:cs="Times New Roman"/>
          <w:sz w:val="28"/>
          <w:szCs w:val="28"/>
          <w:lang w:val="kk-KZ"/>
        </w:rPr>
        <w:t>.</w:t>
      </w:r>
    </w:p>
    <w:p w:rsidR="00270543" w:rsidRDefault="00270543" w:rsidP="00120FCA">
      <w:pPr>
        <w:spacing w:after="0" w:line="276" w:lineRule="auto"/>
        <w:ind w:firstLine="709"/>
        <w:jc w:val="both"/>
        <w:rPr>
          <w:rFonts w:ascii="Times New Roman" w:hAnsi="Times New Roman" w:cs="Times New Roman"/>
          <w:color w:val="000000"/>
          <w:sz w:val="28"/>
          <w:szCs w:val="28"/>
          <w:lang w:val="kk-KZ"/>
        </w:rPr>
      </w:pPr>
      <w:r w:rsidRPr="00AF776F">
        <w:rPr>
          <w:rFonts w:ascii="Times New Roman" w:hAnsi="Times New Roman" w:cs="Times New Roman"/>
          <w:sz w:val="28"/>
          <w:szCs w:val="28"/>
        </w:rPr>
        <w:t xml:space="preserve">Денсаулық сақтау министрлігі Қоғамдық денсаулық сақтау комитетінің мәліметтері бойынша 2018 жылы 5741 </w:t>
      </w:r>
      <w:r w:rsidRPr="00AF776F">
        <w:rPr>
          <w:rFonts w:ascii="Times New Roman" w:hAnsi="Times New Roman" w:cs="Times New Roman"/>
          <w:sz w:val="28"/>
          <w:szCs w:val="28"/>
          <w:lang w:val="kk-KZ"/>
        </w:rPr>
        <w:t>б</w:t>
      </w:r>
      <w:r w:rsidRPr="00AF776F">
        <w:rPr>
          <w:rFonts w:ascii="Times New Roman" w:hAnsi="Times New Roman" w:cs="Times New Roman"/>
          <w:sz w:val="28"/>
          <w:szCs w:val="28"/>
        </w:rPr>
        <w:t>алалар тауары (балалар тағамы, балалар ойындары мен ойыншықтар, парфюмерлік-косметикалық өнімдер, жеңіл өнеркәсіп тауарлары, жеке гигиена құралдары, балалар мен жасөспірімдерге арналған өнімдер және басқалар) зерттеуге алынды.</w:t>
      </w:r>
      <w:r w:rsidRPr="00AF776F">
        <w:rPr>
          <w:rFonts w:ascii="Times New Roman" w:hAnsi="Times New Roman" w:cs="Times New Roman"/>
          <w:color w:val="000000"/>
          <w:sz w:val="28"/>
          <w:szCs w:val="28"/>
        </w:rPr>
        <w:t xml:space="preserve"> </w:t>
      </w:r>
      <w:r w:rsidRPr="00AF776F">
        <w:rPr>
          <w:rFonts w:ascii="Times New Roman" w:hAnsi="Times New Roman" w:cs="Times New Roman"/>
          <w:color w:val="000000"/>
          <w:sz w:val="28"/>
          <w:szCs w:val="28"/>
          <w:lang w:val="kk-KZ"/>
        </w:rPr>
        <w:t>Іріктелген тауарлардан 1715 сынама қауіпсіздік нормаларына сәйкес келмеді (29,9%).</w:t>
      </w:r>
    </w:p>
    <w:p w:rsidR="001E7D5E" w:rsidRDefault="001E7D5E" w:rsidP="00120FCA">
      <w:pPr>
        <w:spacing w:after="0" w:line="276" w:lineRule="auto"/>
        <w:ind w:firstLine="709"/>
        <w:jc w:val="both"/>
        <w:rPr>
          <w:rFonts w:ascii="Times New Roman" w:hAnsi="Times New Roman" w:cs="Times New Roman"/>
          <w:color w:val="000000"/>
          <w:sz w:val="28"/>
          <w:szCs w:val="28"/>
          <w:lang w:val="kk-KZ"/>
        </w:rPr>
      </w:pPr>
    </w:p>
    <w:p w:rsidR="00C230C3" w:rsidRPr="00AF776F" w:rsidRDefault="00C230C3" w:rsidP="004E6A11">
      <w:pPr>
        <w:pStyle w:val="affff7"/>
      </w:pPr>
      <w:r w:rsidRPr="00AF776F">
        <w:fldChar w:fldCharType="begin"/>
      </w:r>
      <w:r w:rsidRPr="00AF776F">
        <w:instrText xml:space="preserve"> SEQ Таблица \* ARABIC </w:instrText>
      </w:r>
      <w:r w:rsidRPr="00AF776F">
        <w:fldChar w:fldCharType="separate"/>
      </w:r>
      <w:r w:rsidR="00D65358">
        <w:t>25</w:t>
      </w:r>
      <w:r w:rsidRPr="00AF776F">
        <w:fldChar w:fldCharType="end"/>
      </w:r>
      <w:r w:rsidRPr="00AF776F">
        <w:t>-кесте. 2018 жылы балалар тауарларын сараптау туралы ақпарат</w:t>
      </w:r>
    </w:p>
    <w:tbl>
      <w:tblPr>
        <w:tblStyle w:val="1-11"/>
        <w:tblW w:w="9213" w:type="dxa"/>
        <w:tblInd w:w="534" w:type="dxa"/>
        <w:tblLayout w:type="fixed"/>
        <w:tblLook w:val="04A0" w:firstRow="1" w:lastRow="0" w:firstColumn="1" w:lastColumn="0" w:noHBand="0" w:noVBand="1"/>
      </w:tblPr>
      <w:tblGrid>
        <w:gridCol w:w="1417"/>
        <w:gridCol w:w="1276"/>
        <w:gridCol w:w="1281"/>
        <w:gridCol w:w="1270"/>
        <w:gridCol w:w="1418"/>
        <w:gridCol w:w="1276"/>
        <w:gridCol w:w="1275"/>
      </w:tblGrid>
      <w:tr w:rsidR="00C230C3" w:rsidRPr="00AF776F" w:rsidTr="006B6F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7" w:type="dxa"/>
            <w:noWrap/>
            <w:hideMark/>
          </w:tcPr>
          <w:p w:rsidR="00C230C3" w:rsidRPr="00AF776F" w:rsidRDefault="00C230C3" w:rsidP="00766904">
            <w:pPr>
              <w:jc w:val="both"/>
              <w:rPr>
                <w:rFonts w:ascii="Times New Roman" w:hAnsi="Times New Roman" w:cs="Times New Roman"/>
                <w:color w:val="000000"/>
                <w:sz w:val="24"/>
                <w:szCs w:val="24"/>
              </w:rPr>
            </w:pPr>
            <w:r w:rsidRPr="00AF776F">
              <w:rPr>
                <w:rFonts w:ascii="Times New Roman" w:hAnsi="Times New Roman" w:cs="Times New Roman"/>
                <w:color w:val="000000"/>
                <w:sz w:val="24"/>
                <w:szCs w:val="24"/>
              </w:rPr>
              <w:t> </w:t>
            </w:r>
          </w:p>
        </w:tc>
        <w:tc>
          <w:tcPr>
            <w:tcW w:w="2557" w:type="dxa"/>
            <w:gridSpan w:val="2"/>
            <w:noWrap/>
            <w:hideMark/>
          </w:tcPr>
          <w:p w:rsidR="00C230C3" w:rsidRPr="00AF776F" w:rsidRDefault="00C230C3" w:rsidP="0076690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Тауарлар</w:t>
            </w:r>
          </w:p>
        </w:tc>
        <w:tc>
          <w:tcPr>
            <w:tcW w:w="2688" w:type="dxa"/>
            <w:gridSpan w:val="2"/>
            <w:noWrap/>
            <w:hideMark/>
          </w:tcPr>
          <w:p w:rsidR="00C230C3" w:rsidRPr="00AF776F" w:rsidRDefault="00C230C3" w:rsidP="0076690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Ойыншықтар</w:t>
            </w:r>
          </w:p>
        </w:tc>
        <w:tc>
          <w:tcPr>
            <w:tcW w:w="2551" w:type="dxa"/>
            <w:gridSpan w:val="2"/>
            <w:noWrap/>
            <w:hideMark/>
          </w:tcPr>
          <w:p w:rsidR="00C230C3" w:rsidRPr="00AF776F" w:rsidRDefault="00C230C3" w:rsidP="0076690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Тағамдар</w:t>
            </w:r>
          </w:p>
        </w:tc>
      </w:tr>
      <w:tr w:rsidR="00C230C3" w:rsidRPr="00AF776F" w:rsidTr="006B6F7B">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417" w:type="dxa"/>
            <w:noWrap/>
            <w:hideMark/>
          </w:tcPr>
          <w:p w:rsidR="00C230C3" w:rsidRPr="00AF776F" w:rsidRDefault="00C230C3" w:rsidP="00766904">
            <w:pPr>
              <w:jc w:val="both"/>
              <w:rPr>
                <w:rFonts w:ascii="Times New Roman" w:hAnsi="Times New Roman" w:cs="Times New Roman"/>
                <w:color w:val="000000"/>
                <w:sz w:val="24"/>
                <w:szCs w:val="24"/>
              </w:rPr>
            </w:pPr>
            <w:r w:rsidRPr="00AF776F">
              <w:rPr>
                <w:rFonts w:ascii="Times New Roman" w:hAnsi="Times New Roman" w:cs="Times New Roman"/>
                <w:color w:val="000000"/>
                <w:sz w:val="24"/>
                <w:szCs w:val="24"/>
              </w:rPr>
              <w:t> </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іріктелді</w:t>
            </w:r>
            <w:r w:rsidRPr="00AF776F">
              <w:rPr>
                <w:rFonts w:ascii="Times New Roman" w:hAnsi="Times New Roman" w:cs="Times New Roman"/>
                <w:color w:val="000000"/>
                <w:sz w:val="24"/>
                <w:szCs w:val="24"/>
              </w:rPr>
              <w:t xml:space="preserve">, </w:t>
            </w:r>
            <w:r w:rsidRPr="00AF776F">
              <w:rPr>
                <w:rFonts w:ascii="Times New Roman" w:hAnsi="Times New Roman" w:cs="Times New Roman"/>
                <w:color w:val="000000"/>
                <w:sz w:val="24"/>
                <w:szCs w:val="24"/>
                <w:lang w:val="kk-KZ"/>
              </w:rPr>
              <w:t>саны</w:t>
            </w:r>
          </w:p>
        </w:tc>
        <w:tc>
          <w:tcPr>
            <w:tcW w:w="1281"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сәйкес келмейді</w:t>
            </w:r>
            <w:r w:rsidRPr="00AF776F">
              <w:rPr>
                <w:rFonts w:ascii="Times New Roman" w:hAnsi="Times New Roman" w:cs="Times New Roman"/>
                <w:color w:val="000000"/>
                <w:sz w:val="24"/>
                <w:szCs w:val="24"/>
              </w:rPr>
              <w:t xml:space="preserve">, </w:t>
            </w:r>
            <w:r w:rsidRPr="00AF776F">
              <w:rPr>
                <w:rFonts w:ascii="Times New Roman" w:hAnsi="Times New Roman" w:cs="Times New Roman"/>
                <w:color w:val="000000"/>
                <w:sz w:val="24"/>
                <w:szCs w:val="24"/>
                <w:lang w:val="kk-KZ"/>
              </w:rPr>
              <w:t>саны</w:t>
            </w:r>
          </w:p>
        </w:tc>
        <w:tc>
          <w:tcPr>
            <w:tcW w:w="1270"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іріктелді</w:t>
            </w:r>
            <w:r w:rsidRPr="00AF776F">
              <w:rPr>
                <w:rFonts w:ascii="Times New Roman" w:hAnsi="Times New Roman" w:cs="Times New Roman"/>
                <w:color w:val="000000"/>
                <w:sz w:val="24"/>
                <w:szCs w:val="24"/>
              </w:rPr>
              <w:t xml:space="preserve">, </w:t>
            </w:r>
            <w:r w:rsidRPr="00AF776F">
              <w:rPr>
                <w:rFonts w:ascii="Times New Roman" w:hAnsi="Times New Roman" w:cs="Times New Roman"/>
                <w:color w:val="000000"/>
                <w:sz w:val="24"/>
                <w:szCs w:val="24"/>
                <w:lang w:val="kk-KZ"/>
              </w:rPr>
              <w:t>саны</w:t>
            </w:r>
          </w:p>
        </w:tc>
        <w:tc>
          <w:tcPr>
            <w:tcW w:w="1418"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сәйкес келмейді</w:t>
            </w:r>
            <w:r w:rsidRPr="00AF776F">
              <w:rPr>
                <w:rFonts w:ascii="Times New Roman" w:hAnsi="Times New Roman" w:cs="Times New Roman"/>
                <w:color w:val="000000"/>
                <w:sz w:val="24"/>
                <w:szCs w:val="24"/>
              </w:rPr>
              <w:t xml:space="preserve">, </w:t>
            </w:r>
            <w:r w:rsidRPr="00AF776F">
              <w:rPr>
                <w:rFonts w:ascii="Times New Roman" w:hAnsi="Times New Roman" w:cs="Times New Roman"/>
                <w:color w:val="000000"/>
                <w:sz w:val="24"/>
                <w:szCs w:val="24"/>
                <w:lang w:val="kk-KZ"/>
              </w:rPr>
              <w:t>саны</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іріктелді</w:t>
            </w:r>
            <w:r w:rsidRPr="00AF776F">
              <w:rPr>
                <w:rFonts w:ascii="Times New Roman" w:hAnsi="Times New Roman" w:cs="Times New Roman"/>
                <w:color w:val="000000"/>
                <w:sz w:val="24"/>
                <w:szCs w:val="24"/>
              </w:rPr>
              <w:t xml:space="preserve">, </w:t>
            </w:r>
            <w:r w:rsidRPr="00AF776F">
              <w:rPr>
                <w:rFonts w:ascii="Times New Roman" w:hAnsi="Times New Roman" w:cs="Times New Roman"/>
                <w:color w:val="000000"/>
                <w:sz w:val="24"/>
                <w:szCs w:val="24"/>
                <w:lang w:val="kk-KZ"/>
              </w:rPr>
              <w:t>саны</w:t>
            </w:r>
          </w:p>
        </w:tc>
        <w:tc>
          <w:tcPr>
            <w:tcW w:w="1275"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сәйкес келмейді</w:t>
            </w:r>
            <w:r w:rsidRPr="00AF776F">
              <w:rPr>
                <w:rFonts w:ascii="Times New Roman" w:hAnsi="Times New Roman" w:cs="Times New Roman"/>
                <w:color w:val="000000"/>
                <w:sz w:val="24"/>
                <w:szCs w:val="24"/>
              </w:rPr>
              <w:t xml:space="preserve">, </w:t>
            </w:r>
            <w:r w:rsidRPr="00AF776F">
              <w:rPr>
                <w:rFonts w:ascii="Times New Roman" w:hAnsi="Times New Roman" w:cs="Times New Roman"/>
                <w:color w:val="000000"/>
                <w:sz w:val="24"/>
                <w:szCs w:val="24"/>
                <w:lang w:val="kk-KZ"/>
              </w:rPr>
              <w:t>саны</w:t>
            </w:r>
          </w:p>
        </w:tc>
      </w:tr>
      <w:tr w:rsidR="00C230C3" w:rsidRPr="00AF776F" w:rsidTr="006B6F7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Ақмола</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34</w:t>
            </w:r>
          </w:p>
        </w:tc>
        <w:tc>
          <w:tcPr>
            <w:tcW w:w="1281"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w:t>
            </w:r>
          </w:p>
        </w:tc>
        <w:tc>
          <w:tcPr>
            <w:tcW w:w="1270"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84</w:t>
            </w:r>
          </w:p>
        </w:tc>
        <w:tc>
          <w:tcPr>
            <w:tcW w:w="1418"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57</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68</w:t>
            </w:r>
          </w:p>
        </w:tc>
        <w:tc>
          <w:tcPr>
            <w:tcW w:w="1275"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w:t>
            </w:r>
          </w:p>
        </w:tc>
      </w:tr>
      <w:tr w:rsidR="00C230C3" w:rsidRPr="00AF776F" w:rsidTr="006B6F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Ақтөбе</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45</w:t>
            </w:r>
          </w:p>
        </w:tc>
        <w:tc>
          <w:tcPr>
            <w:tcW w:w="1281"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w:t>
            </w:r>
          </w:p>
        </w:tc>
        <w:tc>
          <w:tcPr>
            <w:tcW w:w="1270"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103</w:t>
            </w:r>
          </w:p>
        </w:tc>
        <w:tc>
          <w:tcPr>
            <w:tcW w:w="1418"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43</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102</w:t>
            </w:r>
          </w:p>
        </w:tc>
        <w:tc>
          <w:tcPr>
            <w:tcW w:w="1275"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w:t>
            </w:r>
          </w:p>
        </w:tc>
      </w:tr>
      <w:tr w:rsidR="00C230C3" w:rsidRPr="00AF776F" w:rsidTr="006B6F7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rPr>
              <w:t>Алмат</w:t>
            </w:r>
            <w:r w:rsidRPr="00AF776F">
              <w:rPr>
                <w:rFonts w:ascii="Times New Roman" w:hAnsi="Times New Roman" w:cs="Times New Roman"/>
                <w:b w:val="0"/>
                <w:color w:val="000000"/>
                <w:sz w:val="24"/>
                <w:szCs w:val="24"/>
                <w:lang w:val="kk-KZ"/>
              </w:rPr>
              <w:t>ы</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188</w:t>
            </w:r>
          </w:p>
        </w:tc>
        <w:tc>
          <w:tcPr>
            <w:tcW w:w="1281"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w:t>
            </w:r>
          </w:p>
        </w:tc>
        <w:tc>
          <w:tcPr>
            <w:tcW w:w="1270"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153</w:t>
            </w:r>
          </w:p>
        </w:tc>
        <w:tc>
          <w:tcPr>
            <w:tcW w:w="1418"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29</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92</w:t>
            </w:r>
          </w:p>
        </w:tc>
        <w:tc>
          <w:tcPr>
            <w:tcW w:w="1275"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w:t>
            </w:r>
          </w:p>
        </w:tc>
      </w:tr>
      <w:tr w:rsidR="00C230C3" w:rsidRPr="00AF776F" w:rsidTr="006B6F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 xml:space="preserve">Атырау </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112</w:t>
            </w:r>
          </w:p>
        </w:tc>
        <w:tc>
          <w:tcPr>
            <w:tcW w:w="1281"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31</w:t>
            </w:r>
          </w:p>
        </w:tc>
        <w:tc>
          <w:tcPr>
            <w:tcW w:w="1270"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163</w:t>
            </w:r>
          </w:p>
        </w:tc>
        <w:tc>
          <w:tcPr>
            <w:tcW w:w="1418"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119</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138</w:t>
            </w:r>
          </w:p>
        </w:tc>
        <w:tc>
          <w:tcPr>
            <w:tcW w:w="1275"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w:t>
            </w:r>
          </w:p>
        </w:tc>
      </w:tr>
      <w:tr w:rsidR="00C230C3" w:rsidRPr="00AF776F" w:rsidTr="006B6F7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ШҚО</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292</w:t>
            </w:r>
          </w:p>
        </w:tc>
        <w:tc>
          <w:tcPr>
            <w:tcW w:w="1281"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77</w:t>
            </w:r>
          </w:p>
        </w:tc>
        <w:tc>
          <w:tcPr>
            <w:tcW w:w="1270"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283</w:t>
            </w:r>
          </w:p>
        </w:tc>
        <w:tc>
          <w:tcPr>
            <w:tcW w:w="1418"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161</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155</w:t>
            </w:r>
          </w:p>
        </w:tc>
        <w:tc>
          <w:tcPr>
            <w:tcW w:w="1275"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w:t>
            </w:r>
          </w:p>
        </w:tc>
      </w:tr>
      <w:tr w:rsidR="00C230C3" w:rsidRPr="00AF776F" w:rsidTr="006B6F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 xml:space="preserve">Жамбыл </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38</w:t>
            </w:r>
          </w:p>
        </w:tc>
        <w:tc>
          <w:tcPr>
            <w:tcW w:w="1281"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19</w:t>
            </w:r>
          </w:p>
        </w:tc>
        <w:tc>
          <w:tcPr>
            <w:tcW w:w="1270"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141</w:t>
            </w:r>
          </w:p>
        </w:tc>
        <w:tc>
          <w:tcPr>
            <w:tcW w:w="1418"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96</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111</w:t>
            </w:r>
          </w:p>
        </w:tc>
        <w:tc>
          <w:tcPr>
            <w:tcW w:w="1275"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w:t>
            </w:r>
          </w:p>
        </w:tc>
      </w:tr>
      <w:tr w:rsidR="00C230C3" w:rsidRPr="00AF776F" w:rsidTr="006B6F7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БҚО</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90</w:t>
            </w:r>
          </w:p>
        </w:tc>
        <w:tc>
          <w:tcPr>
            <w:tcW w:w="1281"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43</w:t>
            </w:r>
          </w:p>
        </w:tc>
        <w:tc>
          <w:tcPr>
            <w:tcW w:w="1270"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144</w:t>
            </w:r>
          </w:p>
        </w:tc>
        <w:tc>
          <w:tcPr>
            <w:tcW w:w="1418"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100</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54</w:t>
            </w:r>
          </w:p>
        </w:tc>
        <w:tc>
          <w:tcPr>
            <w:tcW w:w="1275"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w:t>
            </w:r>
          </w:p>
        </w:tc>
      </w:tr>
      <w:tr w:rsidR="00C230C3" w:rsidRPr="00AF776F" w:rsidTr="006B6F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lang w:val="kk-KZ"/>
              </w:rPr>
              <w:t>Қарағанды</w:t>
            </w:r>
            <w:r w:rsidRPr="00AF776F">
              <w:rPr>
                <w:rFonts w:ascii="Times New Roman" w:hAnsi="Times New Roman" w:cs="Times New Roman"/>
                <w:b w:val="0"/>
                <w:color w:val="000000"/>
                <w:sz w:val="24"/>
                <w:szCs w:val="24"/>
              </w:rPr>
              <w:t xml:space="preserve"> </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84</w:t>
            </w:r>
          </w:p>
        </w:tc>
        <w:tc>
          <w:tcPr>
            <w:tcW w:w="1281"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52</w:t>
            </w:r>
          </w:p>
        </w:tc>
        <w:tc>
          <w:tcPr>
            <w:tcW w:w="1270"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123</w:t>
            </w:r>
          </w:p>
        </w:tc>
        <w:tc>
          <w:tcPr>
            <w:tcW w:w="1418"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56</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120</w:t>
            </w:r>
          </w:p>
        </w:tc>
        <w:tc>
          <w:tcPr>
            <w:tcW w:w="1275"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w:t>
            </w:r>
          </w:p>
        </w:tc>
      </w:tr>
      <w:tr w:rsidR="00C230C3" w:rsidRPr="00AF776F" w:rsidTr="006B6F7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Қостанай</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71</w:t>
            </w:r>
          </w:p>
        </w:tc>
        <w:tc>
          <w:tcPr>
            <w:tcW w:w="1281"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w:t>
            </w:r>
          </w:p>
        </w:tc>
        <w:tc>
          <w:tcPr>
            <w:tcW w:w="1270"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91</w:t>
            </w:r>
          </w:p>
        </w:tc>
        <w:tc>
          <w:tcPr>
            <w:tcW w:w="1418"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37</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118</w:t>
            </w:r>
          </w:p>
        </w:tc>
        <w:tc>
          <w:tcPr>
            <w:tcW w:w="1275"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w:t>
            </w:r>
          </w:p>
        </w:tc>
      </w:tr>
      <w:tr w:rsidR="00C230C3" w:rsidRPr="00AF776F" w:rsidTr="006B6F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lang w:val="kk-KZ"/>
              </w:rPr>
              <w:t>Қызылорда</w:t>
            </w:r>
            <w:r w:rsidRPr="00AF776F">
              <w:rPr>
                <w:rFonts w:ascii="Times New Roman" w:hAnsi="Times New Roman" w:cs="Times New Roman"/>
                <w:b w:val="0"/>
                <w:color w:val="000000"/>
                <w:sz w:val="24"/>
                <w:szCs w:val="24"/>
              </w:rPr>
              <w:t xml:space="preserve"> </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60</w:t>
            </w:r>
          </w:p>
        </w:tc>
        <w:tc>
          <w:tcPr>
            <w:tcW w:w="1281"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w:t>
            </w:r>
          </w:p>
        </w:tc>
        <w:tc>
          <w:tcPr>
            <w:tcW w:w="1270"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76</w:t>
            </w:r>
          </w:p>
        </w:tc>
        <w:tc>
          <w:tcPr>
            <w:tcW w:w="1418"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22</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120</w:t>
            </w:r>
          </w:p>
        </w:tc>
        <w:tc>
          <w:tcPr>
            <w:tcW w:w="1275"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w:t>
            </w:r>
          </w:p>
        </w:tc>
      </w:tr>
      <w:tr w:rsidR="00C230C3" w:rsidRPr="00AF776F" w:rsidTr="006B6F7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lang w:val="kk-KZ"/>
              </w:rPr>
              <w:t>Маңғыстау</w:t>
            </w:r>
            <w:r w:rsidRPr="00AF776F">
              <w:rPr>
                <w:rFonts w:ascii="Times New Roman" w:hAnsi="Times New Roman" w:cs="Times New Roman"/>
                <w:b w:val="0"/>
                <w:color w:val="000000"/>
                <w:sz w:val="24"/>
                <w:szCs w:val="24"/>
              </w:rPr>
              <w:t xml:space="preserve"> </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62</w:t>
            </w:r>
          </w:p>
        </w:tc>
        <w:tc>
          <w:tcPr>
            <w:tcW w:w="1281"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38</w:t>
            </w:r>
          </w:p>
        </w:tc>
        <w:tc>
          <w:tcPr>
            <w:tcW w:w="1270"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72</w:t>
            </w:r>
          </w:p>
        </w:tc>
        <w:tc>
          <w:tcPr>
            <w:tcW w:w="1418"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36</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251</w:t>
            </w:r>
          </w:p>
        </w:tc>
        <w:tc>
          <w:tcPr>
            <w:tcW w:w="1275"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w:t>
            </w:r>
          </w:p>
        </w:tc>
      </w:tr>
      <w:tr w:rsidR="00C230C3" w:rsidRPr="00AF776F" w:rsidTr="006B6F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 xml:space="preserve">Павлодар </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41</w:t>
            </w:r>
          </w:p>
        </w:tc>
        <w:tc>
          <w:tcPr>
            <w:tcW w:w="1281"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w:t>
            </w:r>
          </w:p>
        </w:tc>
        <w:tc>
          <w:tcPr>
            <w:tcW w:w="1270"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95</w:t>
            </w:r>
          </w:p>
        </w:tc>
        <w:tc>
          <w:tcPr>
            <w:tcW w:w="1418"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24</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153</w:t>
            </w:r>
          </w:p>
        </w:tc>
        <w:tc>
          <w:tcPr>
            <w:tcW w:w="1275"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w:t>
            </w:r>
          </w:p>
        </w:tc>
      </w:tr>
      <w:tr w:rsidR="00C230C3" w:rsidRPr="00AF776F" w:rsidTr="006B6F7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СҚО</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161</w:t>
            </w:r>
          </w:p>
        </w:tc>
        <w:tc>
          <w:tcPr>
            <w:tcW w:w="1281"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54</w:t>
            </w:r>
          </w:p>
        </w:tc>
        <w:tc>
          <w:tcPr>
            <w:tcW w:w="1270"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236</w:t>
            </w:r>
          </w:p>
        </w:tc>
        <w:tc>
          <w:tcPr>
            <w:tcW w:w="1418"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90</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135</w:t>
            </w:r>
          </w:p>
        </w:tc>
        <w:tc>
          <w:tcPr>
            <w:tcW w:w="1275"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w:t>
            </w:r>
          </w:p>
        </w:tc>
      </w:tr>
      <w:tr w:rsidR="00C230C3" w:rsidRPr="00AF776F" w:rsidTr="006B6F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Түркістан</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28</w:t>
            </w:r>
          </w:p>
        </w:tc>
        <w:tc>
          <w:tcPr>
            <w:tcW w:w="1281"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w:t>
            </w:r>
          </w:p>
        </w:tc>
        <w:tc>
          <w:tcPr>
            <w:tcW w:w="1270"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77</w:t>
            </w:r>
          </w:p>
        </w:tc>
        <w:tc>
          <w:tcPr>
            <w:tcW w:w="1418"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58</w:t>
            </w:r>
          </w:p>
        </w:tc>
        <w:tc>
          <w:tcPr>
            <w:tcW w:w="1275"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w:t>
            </w:r>
          </w:p>
        </w:tc>
      </w:tr>
      <w:tr w:rsidR="00C230C3" w:rsidRPr="00AF776F" w:rsidTr="006B6F7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rPr>
              <w:t>Алматы</w:t>
            </w:r>
            <w:r w:rsidRPr="00AF776F">
              <w:rPr>
                <w:rFonts w:ascii="Times New Roman" w:hAnsi="Times New Roman" w:cs="Times New Roman"/>
                <w:b w:val="0"/>
                <w:color w:val="000000"/>
                <w:sz w:val="24"/>
                <w:szCs w:val="24"/>
                <w:lang w:val="kk-KZ"/>
              </w:rPr>
              <w:t xml:space="preserve"> қ.</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48</w:t>
            </w:r>
          </w:p>
        </w:tc>
        <w:tc>
          <w:tcPr>
            <w:tcW w:w="1281"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17</w:t>
            </w:r>
          </w:p>
        </w:tc>
        <w:tc>
          <w:tcPr>
            <w:tcW w:w="1270"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360</w:t>
            </w:r>
          </w:p>
        </w:tc>
        <w:tc>
          <w:tcPr>
            <w:tcW w:w="1418"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306</w:t>
            </w:r>
          </w:p>
        </w:tc>
        <w:tc>
          <w:tcPr>
            <w:tcW w:w="1276"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92</w:t>
            </w:r>
          </w:p>
        </w:tc>
        <w:tc>
          <w:tcPr>
            <w:tcW w:w="1275" w:type="dxa"/>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w:t>
            </w:r>
          </w:p>
        </w:tc>
      </w:tr>
      <w:tr w:rsidR="00C230C3" w:rsidRPr="00AF776F" w:rsidTr="006B6F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rPr>
              <w:t>Астана</w:t>
            </w:r>
            <w:r w:rsidRPr="00AF776F">
              <w:rPr>
                <w:rFonts w:ascii="Times New Roman" w:hAnsi="Times New Roman" w:cs="Times New Roman"/>
                <w:b w:val="0"/>
                <w:color w:val="000000"/>
                <w:sz w:val="24"/>
                <w:szCs w:val="24"/>
                <w:lang w:val="kk-KZ"/>
              </w:rPr>
              <w:t xml:space="preserve"> қ.</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161</w:t>
            </w:r>
          </w:p>
        </w:tc>
        <w:tc>
          <w:tcPr>
            <w:tcW w:w="1281"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31</w:t>
            </w:r>
          </w:p>
        </w:tc>
        <w:tc>
          <w:tcPr>
            <w:tcW w:w="1270"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164</w:t>
            </w:r>
          </w:p>
        </w:tc>
        <w:tc>
          <w:tcPr>
            <w:tcW w:w="1418"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87</w:t>
            </w:r>
          </w:p>
        </w:tc>
        <w:tc>
          <w:tcPr>
            <w:tcW w:w="1276"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94</w:t>
            </w:r>
          </w:p>
        </w:tc>
        <w:tc>
          <w:tcPr>
            <w:tcW w:w="1275" w:type="dxa"/>
            <w:hideMark/>
          </w:tcPr>
          <w:p w:rsidR="00C230C3" w:rsidRPr="00AF776F" w:rsidRDefault="00C230C3" w:rsidP="00766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w:t>
            </w:r>
          </w:p>
        </w:tc>
      </w:tr>
      <w:tr w:rsidR="00C230C3" w:rsidRPr="00AF776F" w:rsidTr="006B6F7B">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417" w:type="dxa"/>
            <w:hideMark/>
          </w:tcPr>
          <w:p w:rsidR="00C230C3" w:rsidRPr="00AF776F" w:rsidRDefault="00C230C3" w:rsidP="00766904">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Қазақстан</w:t>
            </w:r>
          </w:p>
        </w:tc>
        <w:tc>
          <w:tcPr>
            <w:tcW w:w="1276" w:type="dxa"/>
            <w:noWrap/>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1515</w:t>
            </w:r>
          </w:p>
        </w:tc>
        <w:tc>
          <w:tcPr>
            <w:tcW w:w="1281" w:type="dxa"/>
            <w:noWrap/>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391</w:t>
            </w:r>
          </w:p>
        </w:tc>
        <w:tc>
          <w:tcPr>
            <w:tcW w:w="1270" w:type="dxa"/>
            <w:noWrap/>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2365</w:t>
            </w:r>
          </w:p>
        </w:tc>
        <w:tc>
          <w:tcPr>
            <w:tcW w:w="1418" w:type="dxa"/>
            <w:noWrap/>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1270</w:t>
            </w:r>
          </w:p>
        </w:tc>
        <w:tc>
          <w:tcPr>
            <w:tcW w:w="1276" w:type="dxa"/>
            <w:noWrap/>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1861</w:t>
            </w:r>
          </w:p>
        </w:tc>
        <w:tc>
          <w:tcPr>
            <w:tcW w:w="1275" w:type="dxa"/>
            <w:noWrap/>
            <w:hideMark/>
          </w:tcPr>
          <w:p w:rsidR="00C230C3" w:rsidRPr="00AF776F" w:rsidRDefault="00C230C3" w:rsidP="007669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54</w:t>
            </w:r>
          </w:p>
        </w:tc>
      </w:tr>
    </w:tbl>
    <w:p w:rsidR="00C230C3" w:rsidRPr="00AF776F" w:rsidRDefault="00C230C3" w:rsidP="00C230C3">
      <w:pPr>
        <w:pStyle w:val="1fd"/>
      </w:pPr>
      <w:r w:rsidRPr="00AF776F">
        <w:rPr>
          <w:lang w:val="kk-KZ"/>
        </w:rPr>
        <w:t>Дереккөз</w:t>
      </w:r>
      <w:r w:rsidRPr="00AF776F">
        <w:t>:</w:t>
      </w:r>
      <w:r w:rsidRPr="00AF776F">
        <w:rPr>
          <w:lang w:val="kk-KZ"/>
        </w:rPr>
        <w:t xml:space="preserve"> ДСМ ҚДСК</w:t>
      </w:r>
    </w:p>
    <w:p w:rsidR="00270543" w:rsidRPr="00AF776F" w:rsidRDefault="00270543" w:rsidP="001E7D5E">
      <w:pPr>
        <w:spacing w:after="0" w:line="276" w:lineRule="auto"/>
        <w:ind w:firstLine="709"/>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Атап айтқанда, балаларға арналған 1515 тауарлардың 391-і нормативтік көрсеткіштерге сәйкес келмейтіні анықталды (25,8%).</w:t>
      </w:r>
    </w:p>
    <w:p w:rsidR="00270543"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1861 балалар тағамы сынамасының 54-і таңбалау талаптарына сәйкес келмеді, бұл 2,9% құрады. Өндірушілер таңбалауда балалар ағзасына зиянды заттардың бар екендігін көрсетпейді.</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Ойыншықтардың қауіпсіздігі жағдайы жақсармады. Егер 2017 жылы ойыншықтардың 35,6% үлгілерінің қауіпсіздік нормаларына сәйкес келмесе, 2018 жылы көрсеткіш 53,7%-ға дейін ұлғайды, басқаша айтатын болсақ, сынамаларға алынған 2365 ойыншықтың 1270-і нормаларға сәйкес келмеді.</w:t>
      </w:r>
    </w:p>
    <w:p w:rsidR="00270543"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Ойыншықтардың басым бөлігі Қытай (65%), Ресей, Беларусь, Өзбекстан, Қырғызстан, Украина (23%) және өндірілген жері белгісіз (12%) елдердің өндірісіне келеді. Нарыққа сапасыз балалар ойыншықтарының түсу себебі елімізге ойыншықтарды ұсақ партиялармен, қол жүгімен бақылаусыз әкелу болып табылады.</w:t>
      </w:r>
    </w:p>
    <w:p w:rsidR="00A66546" w:rsidRDefault="00270543" w:rsidP="001E7D5E">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Нормаға сәйкес келмейтін балалар тауарларының ең көп саны ШҚО, СҚО, Қарағанды облысында анықталған. Балалар тамағының сапасы бойынша Атырау облысында бұзушылықтар көп. Балалар ойыншықтарының нормаларына сәйкес келмейтін ең үлкен көрсеткіші Алматы қаласында, іріктелген 360 ойыншықтың 306-сы қауіпсіз деп танылды.</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rPr>
        <w:t>Бұзушылықтардың негізгі түрлері:</w:t>
      </w:r>
    </w:p>
    <w:p w:rsidR="00270543" w:rsidRPr="00AF776F" w:rsidRDefault="00270543" w:rsidP="001E7D5E">
      <w:pPr>
        <w:pStyle w:val="a6"/>
        <w:numPr>
          <w:ilvl w:val="0"/>
          <w:numId w:val="2"/>
        </w:numPr>
        <w:spacing w:after="0" w:line="276" w:lineRule="auto"/>
        <w:ind w:left="1134" w:hanging="425"/>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92,5% – таңбалау талаптарын бұзу, бұл сатып алушыны жаңылыстыруға және тауарлардың сапасын сипаттайтын маңызды ақпаратты жасыруды білдіреді;</w:t>
      </w:r>
    </w:p>
    <w:p w:rsidR="00270543" w:rsidRPr="00AF776F" w:rsidRDefault="00270543" w:rsidP="001E7D5E">
      <w:pPr>
        <w:pStyle w:val="a6"/>
        <w:numPr>
          <w:ilvl w:val="0"/>
          <w:numId w:val="2"/>
        </w:numPr>
        <w:spacing w:after="0" w:line="276" w:lineRule="auto"/>
        <w:ind w:left="1134" w:hanging="425"/>
        <w:jc w:val="both"/>
        <w:rPr>
          <w:rFonts w:ascii="Times New Roman" w:hAnsi="Times New Roman" w:cs="Times New Roman"/>
          <w:sz w:val="28"/>
          <w:szCs w:val="28"/>
        </w:rPr>
      </w:pPr>
      <w:r w:rsidRPr="00AF776F">
        <w:rPr>
          <w:rFonts w:ascii="Times New Roman" w:hAnsi="Times New Roman" w:cs="Times New Roman"/>
          <w:sz w:val="28"/>
          <w:szCs w:val="28"/>
        </w:rPr>
        <w:t>4,9% – органолептикалық көрсеткіштер бойынша бұзушылықтар;</w:t>
      </w:r>
    </w:p>
    <w:p w:rsidR="00270543" w:rsidRPr="00AF776F" w:rsidRDefault="00270543" w:rsidP="001E7D5E">
      <w:pPr>
        <w:pStyle w:val="a6"/>
        <w:numPr>
          <w:ilvl w:val="0"/>
          <w:numId w:val="2"/>
        </w:numPr>
        <w:spacing w:after="0" w:line="276" w:lineRule="auto"/>
        <w:ind w:left="1134" w:hanging="425"/>
        <w:jc w:val="both"/>
        <w:rPr>
          <w:rFonts w:ascii="Times New Roman" w:hAnsi="Times New Roman" w:cs="Times New Roman"/>
          <w:sz w:val="28"/>
          <w:szCs w:val="28"/>
        </w:rPr>
      </w:pPr>
      <w:r w:rsidRPr="00AF776F">
        <w:rPr>
          <w:rFonts w:ascii="Times New Roman" w:hAnsi="Times New Roman" w:cs="Times New Roman"/>
          <w:sz w:val="28"/>
          <w:szCs w:val="28"/>
        </w:rPr>
        <w:t>2,5% – санитарлық-химиялық және токсикологиялық-гигиеналық көрсеткіштер бойынша бұзу</w:t>
      </w:r>
      <w:r w:rsidRPr="00AF776F">
        <w:rPr>
          <w:rFonts w:ascii="Times New Roman" w:hAnsi="Times New Roman" w:cs="Times New Roman"/>
          <w:sz w:val="28"/>
          <w:szCs w:val="28"/>
          <w:lang w:val="kk-KZ"/>
        </w:rPr>
        <w:t>шы</w:t>
      </w:r>
      <w:r w:rsidRPr="00AF776F">
        <w:rPr>
          <w:rFonts w:ascii="Times New Roman" w:hAnsi="Times New Roman" w:cs="Times New Roman"/>
          <w:sz w:val="28"/>
          <w:szCs w:val="28"/>
        </w:rPr>
        <w:t>л</w:t>
      </w:r>
      <w:r w:rsidRPr="00AF776F">
        <w:rPr>
          <w:rFonts w:ascii="Times New Roman" w:hAnsi="Times New Roman" w:cs="Times New Roman"/>
          <w:sz w:val="28"/>
          <w:szCs w:val="28"/>
          <w:lang w:val="kk-KZ"/>
        </w:rPr>
        <w:t>ықт</w:t>
      </w:r>
      <w:r w:rsidRPr="00AF776F">
        <w:rPr>
          <w:rFonts w:ascii="Times New Roman" w:hAnsi="Times New Roman" w:cs="Times New Roman"/>
          <w:sz w:val="28"/>
          <w:szCs w:val="28"/>
        </w:rPr>
        <w:t>ар.</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rPr>
        <w:t xml:space="preserve">Балалар өнімдерінің қауіпсіздігін бұзу мысалдарының бірі 2018 жылы ШҚО аумағында LOL балалар қуыршақтарын өткізу және сату болып табылады. </w:t>
      </w:r>
      <w:r w:rsidRPr="00AF776F">
        <w:rPr>
          <w:rFonts w:ascii="Times New Roman" w:hAnsi="Times New Roman" w:cs="Times New Roman"/>
          <w:sz w:val="28"/>
          <w:szCs w:val="28"/>
          <w:lang w:val="kk-KZ"/>
        </w:rPr>
        <w:t>Бұл қуыршақтарда фенолдың</w:t>
      </w:r>
      <w:r w:rsidRPr="00AF776F">
        <w:rPr>
          <w:rFonts w:ascii="Times New Roman" w:hAnsi="Times New Roman" w:cs="Times New Roman"/>
          <w:sz w:val="28"/>
          <w:szCs w:val="28"/>
          <w:vertAlign w:val="superscript"/>
        </w:rPr>
        <w:footnoteReference w:id="69"/>
      </w:r>
      <w:r w:rsidRPr="00AF776F">
        <w:rPr>
          <w:rFonts w:ascii="Times New Roman" w:hAnsi="Times New Roman" w:cs="Times New Roman"/>
          <w:sz w:val="28"/>
          <w:szCs w:val="28"/>
          <w:lang w:val="kk-KZ"/>
        </w:rPr>
        <w:t xml:space="preserve"> рұқсат етілген ең жоғары концентрациясының мөлшері екі есе және формальдегидтің</w:t>
      </w:r>
      <w:r w:rsidRPr="00AF776F">
        <w:rPr>
          <w:rFonts w:ascii="Times New Roman" w:hAnsi="Times New Roman" w:cs="Times New Roman"/>
          <w:sz w:val="28"/>
          <w:szCs w:val="28"/>
          <w:vertAlign w:val="superscript"/>
        </w:rPr>
        <w:footnoteReference w:id="70"/>
      </w:r>
      <w:r w:rsidRPr="00AF776F">
        <w:rPr>
          <w:rFonts w:ascii="Times New Roman" w:hAnsi="Times New Roman" w:cs="Times New Roman"/>
          <w:sz w:val="28"/>
          <w:szCs w:val="28"/>
          <w:lang w:val="kk-KZ"/>
        </w:rPr>
        <w:t xml:space="preserve"> мөлшері бірнеше он есе артқаны анықталды.</w:t>
      </w:r>
    </w:p>
    <w:p w:rsidR="00813F8A" w:rsidRPr="001401FA" w:rsidRDefault="00AA340F" w:rsidP="00AF2268">
      <w:pPr>
        <w:pStyle w:val="3"/>
        <w:numPr>
          <w:ilvl w:val="2"/>
          <w:numId w:val="42"/>
        </w:numPr>
        <w:tabs>
          <w:tab w:val="clear" w:pos="2410"/>
        </w:tabs>
      </w:pPr>
      <w:r w:rsidRPr="001401FA">
        <w:t>Балаларға арналған өнімдердің қауіпсіздігін қамтамасыз ету жөніндегі шаралар</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Балалардың өмірі мен денсаулығын қорғау мақсатында, талаптардың, тыйым салулар мен шектеулердің жүйелі бұзылуының анықталуына байланысты, ДСМ бастамасымен «Шартты түрде шығаруға жол берілмейтін тауарлардың тізбесін бекіту туралы» </w:t>
      </w:r>
      <w:r w:rsidRPr="00AF776F">
        <w:rPr>
          <w:rFonts w:ascii="Times New Roman" w:hAnsi="Times New Roman" w:cs="Times New Roman"/>
          <w:color w:val="000000"/>
          <w:sz w:val="28"/>
          <w:szCs w:val="18"/>
          <w:lang w:val="kk-KZ"/>
        </w:rPr>
        <w:t>Қазақстан Республикасы Үкіметінің 2018 жылғы 21 шілдедегі № 441 қаулысы</w:t>
      </w:r>
      <w:r w:rsidRPr="00AF776F">
        <w:rPr>
          <w:rFonts w:ascii="Times New Roman" w:hAnsi="Times New Roman" w:cs="Times New Roman"/>
          <w:sz w:val="28"/>
          <w:szCs w:val="28"/>
          <w:lang w:val="kk-KZ"/>
        </w:rPr>
        <w:t xml:space="preserve"> әзірленді және қабылданды. Осы қаулымен сәйкестік сертификаттарынсыз балалар ойыншықтарын әкелуге тыйым салынды, бұл қауіптілігі ықтимал балалар ойыншықтарын әкелуді шектеуге мүмкіндік береді.</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Халықты ақпараттандыру мақсатында бұқаралық ақпарат құралдарында, телебағдарламаларда, республикалық және облыстық брифингтерде, әлеуметтік желілерде жариялау бойынша 4 мыңнан астам іс-шаралар өткізілді.</w:t>
      </w:r>
    </w:p>
    <w:p w:rsidR="00270543" w:rsidRPr="00C032F6" w:rsidRDefault="00270543" w:rsidP="001E7D5E">
      <w:pPr>
        <w:pStyle w:val="2"/>
        <w:numPr>
          <w:ilvl w:val="1"/>
          <w:numId w:val="42"/>
        </w:numPr>
        <w:spacing w:line="276" w:lineRule="auto"/>
        <w:rPr>
          <w:rFonts w:eastAsiaTheme="majorEastAsia"/>
        </w:rPr>
      </w:pPr>
      <w:bookmarkStart w:id="60" w:name="_Toc536011398"/>
      <w:bookmarkStart w:id="61" w:name="_Toc6785402"/>
      <w:r w:rsidRPr="00C032F6">
        <w:rPr>
          <w:rFonts w:eastAsiaTheme="majorEastAsia"/>
        </w:rPr>
        <w:t>Білім беру ұйымдарында балалардың тамақтану қауіпсіздігі</w:t>
      </w:r>
      <w:bookmarkEnd w:id="60"/>
      <w:bookmarkEnd w:id="61"/>
    </w:p>
    <w:p w:rsidR="00270543" w:rsidRPr="00AF776F" w:rsidRDefault="00270543" w:rsidP="001E7D5E">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 уақыттың көп бөлігін ұйымдастырылған ұжымдарда өткізеді, осыған байланысты білім беру ұйымдарында тамақтану сапасы мен қауіпсіздігін қамтамасыз ету ерекше маңызға ие.</w:t>
      </w:r>
    </w:p>
    <w:p w:rsidR="00270543" w:rsidRPr="00AF776F" w:rsidRDefault="00270543" w:rsidP="001E7D5E">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2018-2019 оқу жылының жағдайы бойынша 6071 (88,1%) мектепте 2 911 639 (94,7%) бала, 2017-2018 о.ж. – 6098 (88,6%) мектептерде 2 516 212 бала (86,94%) үшін тамақ беру ұйымдастырылды.</w:t>
      </w:r>
    </w:p>
    <w:p w:rsidR="00813F8A" w:rsidRDefault="00C0272C" w:rsidP="001E7D5E">
      <w:pPr>
        <w:pStyle w:val="a6"/>
        <w:spacing w:after="0" w:line="276" w:lineRule="auto"/>
        <w:ind w:left="0" w:firstLine="709"/>
        <w:jc w:val="both"/>
        <w:rPr>
          <w:rFonts w:ascii="Times New Roman" w:hAnsi="Times New Roman" w:cs="Times New Roman"/>
          <w:sz w:val="28"/>
          <w:szCs w:val="28"/>
          <w:lang w:val="kk-KZ" w:eastAsia="x-none"/>
        </w:rPr>
      </w:pPr>
      <w:r w:rsidRPr="00AF776F">
        <w:rPr>
          <w:rFonts w:ascii="Times New Roman" w:hAnsi="Times New Roman" w:cs="Times New Roman"/>
          <w:sz w:val="28"/>
          <w:szCs w:val="28"/>
          <w:lang w:val="kk-KZ"/>
        </w:rPr>
        <w:t xml:space="preserve">Жергілікті бюджет және демеушілік қаражат есебінен тегін ыстық тамақпен 508 530 немесе 17,5% </w:t>
      </w:r>
      <w:r w:rsidRPr="00AF776F">
        <w:rPr>
          <w:rFonts w:ascii="Times New Roman" w:hAnsi="Times New Roman" w:cs="Times New Roman"/>
          <w:sz w:val="24"/>
          <w:szCs w:val="24"/>
          <w:lang w:val="kk-KZ"/>
        </w:rPr>
        <w:t>(</w:t>
      </w:r>
      <w:r w:rsidRPr="00AF776F">
        <w:rPr>
          <w:rFonts w:ascii="Times New Roman" w:hAnsi="Times New Roman" w:cs="Times New Roman"/>
          <w:i/>
          <w:sz w:val="24"/>
          <w:szCs w:val="24"/>
          <w:lang w:val="kk-KZ"/>
        </w:rPr>
        <w:t>2017-2018 оқу жылы – 442 263 немесе 17,6%)</w:t>
      </w:r>
      <w:r w:rsidRPr="00AF776F">
        <w:rPr>
          <w:rFonts w:ascii="Times New Roman" w:hAnsi="Times New Roman" w:cs="Times New Roman"/>
          <w:sz w:val="28"/>
          <w:szCs w:val="28"/>
          <w:lang w:val="kk-KZ"/>
        </w:rPr>
        <w:t xml:space="preserve"> оқушылар және 12 278 бала тегін буфеттік тамақпен қамтамасыз етілді. Оның ішінде 287 279 немесе 96,4% </w:t>
      </w:r>
      <w:r w:rsidRPr="00AF776F">
        <w:rPr>
          <w:rFonts w:ascii="Times New Roman" w:hAnsi="Times New Roman" w:cs="Times New Roman"/>
          <w:i/>
          <w:sz w:val="24"/>
          <w:szCs w:val="24"/>
          <w:lang w:val="kk-KZ"/>
        </w:rPr>
        <w:t>(2017-2018 оқу жылы</w:t>
      </w:r>
      <w:r w:rsidR="00813F8A">
        <w:rPr>
          <w:rFonts w:ascii="Times New Roman" w:hAnsi="Times New Roman" w:cs="Times New Roman"/>
          <w:i/>
          <w:sz w:val="24"/>
          <w:szCs w:val="24"/>
          <w:lang w:val="kk-KZ"/>
        </w:rPr>
        <w:t xml:space="preserve"> – </w:t>
      </w:r>
      <w:r w:rsidRPr="00AF776F">
        <w:rPr>
          <w:rFonts w:ascii="Times New Roman" w:hAnsi="Times New Roman" w:cs="Times New Roman"/>
          <w:i/>
          <w:sz w:val="24"/>
          <w:szCs w:val="24"/>
          <w:lang w:val="kk-KZ"/>
        </w:rPr>
        <w:t>181 162 немесе 95,6%)</w:t>
      </w:r>
      <w:r w:rsidRPr="00AF776F">
        <w:rPr>
          <w:rFonts w:ascii="Times New Roman" w:hAnsi="Times New Roman" w:cs="Times New Roman"/>
          <w:sz w:val="28"/>
          <w:szCs w:val="28"/>
          <w:lang w:val="kk-KZ"/>
        </w:rPr>
        <w:t xml:space="preserve"> әлеуметтік қорғалмаған отбасылардан шыққан балалар </w:t>
      </w:r>
      <w:r w:rsidRPr="00AF776F">
        <w:rPr>
          <w:rFonts w:ascii="Times New Roman" w:hAnsi="Times New Roman" w:cs="Times New Roman"/>
          <w:i/>
          <w:sz w:val="24"/>
          <w:szCs w:val="24"/>
          <w:lang w:val="kk-KZ"/>
        </w:rPr>
        <w:t>(Шымкент қаласында 10 510 (3,5%) білім алушы қамтылмаған)</w:t>
      </w:r>
      <w:r w:rsidR="00F10CA8">
        <w:rPr>
          <w:rFonts w:ascii="Times New Roman" w:hAnsi="Times New Roman" w:cs="Times New Roman"/>
          <w:i/>
          <w:sz w:val="24"/>
          <w:szCs w:val="24"/>
          <w:lang w:val="kk-KZ"/>
        </w:rPr>
        <w:t xml:space="preserve"> </w:t>
      </w:r>
      <w:r w:rsidRPr="00AF776F">
        <w:rPr>
          <w:rFonts w:ascii="Times New Roman" w:hAnsi="Times New Roman" w:cs="Times New Roman"/>
          <w:sz w:val="28"/>
          <w:szCs w:val="28"/>
          <w:lang w:val="kk-KZ"/>
        </w:rPr>
        <w:t xml:space="preserve">және бастауыш сынып оқушылары бар. </w:t>
      </w:r>
    </w:p>
    <w:p w:rsidR="00270543" w:rsidRPr="00AF776F" w:rsidRDefault="00270543" w:rsidP="001E7D5E">
      <w:pPr>
        <w:pStyle w:val="a6"/>
        <w:spacing w:after="0" w:line="276" w:lineRule="auto"/>
        <w:ind w:left="0" w:firstLine="709"/>
        <w:jc w:val="both"/>
        <w:rPr>
          <w:rFonts w:ascii="Times New Roman" w:hAnsi="Times New Roman" w:cs="Times New Roman"/>
          <w:sz w:val="28"/>
          <w:szCs w:val="28"/>
          <w:lang w:val="kk-KZ" w:eastAsia="x-none"/>
        </w:rPr>
      </w:pPr>
      <w:r w:rsidRPr="00AF776F">
        <w:rPr>
          <w:rFonts w:ascii="Times New Roman" w:hAnsi="Times New Roman" w:cs="Times New Roman"/>
          <w:sz w:val="28"/>
          <w:szCs w:val="28"/>
          <w:lang w:val="kk-KZ"/>
        </w:rPr>
        <w:t>Сонымен қатар, 822 (11,9%) мектепте тегін тамақтану ұйымдастырылған жоқ (2017-2018 оқу жылында – 598 (8,7%).</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Соңғы уақытта қоғамда мектептерде тамақтану сапасы мәселесі жиі көтеріледі, әсіресе тағамның сапасы мен дәмі, рацион нормативтерінің сақталмауы, жұтаң ассортимент, сатылымда көп мөлшерде ұн өнімдерінің, құрамында қант бар өнімдердің, газдалған сусындардың болуы, сондай-ақ санитарлық нормалардың сақталмауы наразылық тудырады.</w:t>
      </w:r>
    </w:p>
    <w:p w:rsidR="00813F8A"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 тағамтану академиясының мәліметтері бойынша, мектеп жасындағы балалар арасында ас қорыту органдарының аурулары жиі кездеседі. Елімізде 14 жасқа дейінгі жасөспірімдердің 21,5%-ы, ал бұл әрбір бесінші бала артық салмақтан зардап шегеді.</w:t>
      </w:r>
    </w:p>
    <w:p w:rsidR="006B6F7B" w:rsidRDefault="006B6F7B" w:rsidP="006B6F7B">
      <w:pPr>
        <w:spacing w:after="0" w:line="240" w:lineRule="auto"/>
        <w:ind w:firstLine="709"/>
        <w:jc w:val="both"/>
        <w:rPr>
          <w:rFonts w:ascii="Times New Roman" w:hAnsi="Times New Roman" w:cs="Times New Roman"/>
          <w:sz w:val="28"/>
          <w:szCs w:val="28"/>
          <w:lang w:val="kk-KZ"/>
        </w:rPr>
      </w:pPr>
    </w:p>
    <w:p w:rsidR="001E7D5E" w:rsidRDefault="001E7D5E" w:rsidP="006B6F7B">
      <w:pPr>
        <w:spacing w:after="0" w:line="240" w:lineRule="auto"/>
        <w:ind w:firstLine="709"/>
        <w:jc w:val="both"/>
        <w:rPr>
          <w:rFonts w:ascii="Times New Roman" w:hAnsi="Times New Roman" w:cs="Times New Roman"/>
          <w:sz w:val="28"/>
          <w:szCs w:val="28"/>
          <w:lang w:val="kk-KZ"/>
        </w:rPr>
      </w:pPr>
    </w:p>
    <w:p w:rsidR="001E7D5E" w:rsidRDefault="001E7D5E" w:rsidP="006B6F7B">
      <w:pPr>
        <w:spacing w:after="0" w:line="240" w:lineRule="auto"/>
        <w:ind w:firstLine="709"/>
        <w:jc w:val="both"/>
        <w:rPr>
          <w:rFonts w:ascii="Times New Roman" w:hAnsi="Times New Roman" w:cs="Times New Roman"/>
          <w:sz w:val="28"/>
          <w:szCs w:val="28"/>
          <w:lang w:val="kk-KZ"/>
        </w:rPr>
      </w:pPr>
    </w:p>
    <w:p w:rsidR="001E7D5E" w:rsidRDefault="001E7D5E" w:rsidP="006B6F7B">
      <w:pPr>
        <w:spacing w:after="0" w:line="240"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26</w:t>
      </w:r>
      <w:r w:rsidRPr="00AF776F">
        <w:fldChar w:fldCharType="end"/>
      </w:r>
      <w:r w:rsidRPr="00AF776F">
        <w:rPr>
          <w:lang w:val="kk-KZ"/>
        </w:rPr>
        <w:t xml:space="preserve">-кесте. 2017-2018 оқу жылындағы білім беру ұйымдарының ас әзірлеу блоктарын тексеру нәтижелері </w:t>
      </w:r>
    </w:p>
    <w:tbl>
      <w:tblPr>
        <w:tblStyle w:val="-231"/>
        <w:tblW w:w="8647" w:type="dxa"/>
        <w:tblInd w:w="675" w:type="dxa"/>
        <w:tblLook w:val="04A0" w:firstRow="1" w:lastRow="0" w:firstColumn="1" w:lastColumn="0" w:noHBand="0" w:noVBand="1"/>
      </w:tblPr>
      <w:tblGrid>
        <w:gridCol w:w="1915"/>
        <w:gridCol w:w="2054"/>
        <w:gridCol w:w="1985"/>
        <w:gridCol w:w="2693"/>
      </w:tblGrid>
      <w:tr w:rsidR="00270543" w:rsidRPr="00F9048D" w:rsidTr="006B6F7B">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545B47">
            <w:pPr>
              <w:spacing w:after="0" w:line="240" w:lineRule="auto"/>
              <w:jc w:val="both"/>
              <w:rPr>
                <w:rFonts w:eastAsia="Calibri" w:cstheme="minorHAnsi"/>
                <w:b w:val="0"/>
                <w:sz w:val="24"/>
                <w:szCs w:val="24"/>
                <w:lang w:val="kk-KZ"/>
              </w:rPr>
            </w:pPr>
          </w:p>
        </w:tc>
        <w:tc>
          <w:tcPr>
            <w:tcW w:w="2054" w:type="dxa"/>
          </w:tcPr>
          <w:p w:rsidR="00270543" w:rsidRPr="00F9048D" w:rsidRDefault="00270543" w:rsidP="00545B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kk-KZ"/>
              </w:rPr>
            </w:pPr>
            <w:r w:rsidRPr="00F9048D">
              <w:rPr>
                <w:rFonts w:cstheme="minorHAnsi"/>
                <w:b w:val="0"/>
                <w:sz w:val="24"/>
                <w:szCs w:val="24"/>
                <w:lang w:val="kk-KZ"/>
              </w:rPr>
              <w:t>салынған айыппұлдар саны</w:t>
            </w:r>
          </w:p>
        </w:tc>
        <w:tc>
          <w:tcPr>
            <w:tcW w:w="1985" w:type="dxa"/>
          </w:tcPr>
          <w:p w:rsidR="00270543" w:rsidRPr="00F9048D" w:rsidRDefault="00270543" w:rsidP="00545B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F9048D">
              <w:rPr>
                <w:rFonts w:cstheme="minorHAnsi"/>
                <w:b w:val="0"/>
                <w:sz w:val="24"/>
                <w:szCs w:val="24"/>
              </w:rPr>
              <w:t>берілген нұсқамалардың саны</w:t>
            </w:r>
          </w:p>
        </w:tc>
        <w:tc>
          <w:tcPr>
            <w:tcW w:w="2693" w:type="dxa"/>
          </w:tcPr>
          <w:p w:rsidR="00270543" w:rsidRPr="00F9048D" w:rsidRDefault="00270543" w:rsidP="00545B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F9048D">
              <w:rPr>
                <w:rFonts w:cstheme="minorHAnsi"/>
                <w:b w:val="0"/>
                <w:sz w:val="24"/>
                <w:szCs w:val="24"/>
              </w:rPr>
              <w:t>жұмыстан шеттетілген адамдардың саны</w:t>
            </w:r>
          </w:p>
        </w:tc>
      </w:tr>
      <w:tr w:rsidR="00270543" w:rsidRPr="00F9048D" w:rsidTr="006B6F7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lang w:val="kk-KZ"/>
              </w:rPr>
              <w:t>Ақмола</w:t>
            </w:r>
          </w:p>
        </w:tc>
        <w:tc>
          <w:tcPr>
            <w:tcW w:w="2054"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148</w:t>
            </w:r>
          </w:p>
        </w:tc>
        <w:tc>
          <w:tcPr>
            <w:tcW w:w="1985"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143</w:t>
            </w:r>
          </w:p>
        </w:tc>
        <w:tc>
          <w:tcPr>
            <w:tcW w:w="2693"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2</w:t>
            </w:r>
          </w:p>
        </w:tc>
      </w:tr>
      <w:tr w:rsidR="00270543" w:rsidRPr="00F9048D" w:rsidTr="006B6F7B">
        <w:trPr>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lang w:val="kk-KZ"/>
              </w:rPr>
              <w:t>Ақтөбе</w:t>
            </w:r>
          </w:p>
        </w:tc>
        <w:tc>
          <w:tcPr>
            <w:tcW w:w="2054"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143</w:t>
            </w:r>
          </w:p>
        </w:tc>
        <w:tc>
          <w:tcPr>
            <w:tcW w:w="1985"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94</w:t>
            </w:r>
          </w:p>
        </w:tc>
        <w:tc>
          <w:tcPr>
            <w:tcW w:w="2693"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8</w:t>
            </w:r>
          </w:p>
        </w:tc>
      </w:tr>
      <w:tr w:rsidR="00270543" w:rsidRPr="00F9048D" w:rsidTr="006B6F7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lang w:val="kk-KZ"/>
              </w:rPr>
              <w:t>Алматы</w:t>
            </w:r>
          </w:p>
        </w:tc>
        <w:tc>
          <w:tcPr>
            <w:tcW w:w="2054"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80</w:t>
            </w:r>
          </w:p>
        </w:tc>
        <w:tc>
          <w:tcPr>
            <w:tcW w:w="1985"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80</w:t>
            </w:r>
          </w:p>
        </w:tc>
        <w:tc>
          <w:tcPr>
            <w:tcW w:w="2693"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2</w:t>
            </w:r>
          </w:p>
        </w:tc>
      </w:tr>
      <w:tr w:rsidR="00270543" w:rsidRPr="00F9048D" w:rsidTr="006B6F7B">
        <w:trPr>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rPr>
            </w:pPr>
            <w:r w:rsidRPr="00F9048D">
              <w:rPr>
                <w:rFonts w:cstheme="minorHAnsi"/>
                <w:b w:val="0"/>
                <w:sz w:val="24"/>
                <w:szCs w:val="24"/>
              </w:rPr>
              <w:t xml:space="preserve">Атырау </w:t>
            </w:r>
          </w:p>
        </w:tc>
        <w:tc>
          <w:tcPr>
            <w:tcW w:w="2054"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263</w:t>
            </w:r>
          </w:p>
        </w:tc>
        <w:tc>
          <w:tcPr>
            <w:tcW w:w="1985"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234</w:t>
            </w:r>
          </w:p>
        </w:tc>
        <w:tc>
          <w:tcPr>
            <w:tcW w:w="2693"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5</w:t>
            </w:r>
          </w:p>
        </w:tc>
      </w:tr>
      <w:tr w:rsidR="00270543" w:rsidRPr="00F9048D" w:rsidTr="006B6F7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lang w:val="kk-KZ"/>
              </w:rPr>
              <w:t>ШҚО</w:t>
            </w:r>
          </w:p>
        </w:tc>
        <w:tc>
          <w:tcPr>
            <w:tcW w:w="2054"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271</w:t>
            </w:r>
          </w:p>
        </w:tc>
        <w:tc>
          <w:tcPr>
            <w:tcW w:w="1985"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185</w:t>
            </w:r>
          </w:p>
        </w:tc>
        <w:tc>
          <w:tcPr>
            <w:tcW w:w="2693"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43</w:t>
            </w:r>
          </w:p>
        </w:tc>
      </w:tr>
      <w:tr w:rsidR="00270543" w:rsidRPr="00F9048D" w:rsidTr="006B6F7B">
        <w:trPr>
          <w:trHeight w:val="21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rPr>
              <w:t>Жамбыл</w:t>
            </w:r>
          </w:p>
        </w:tc>
        <w:tc>
          <w:tcPr>
            <w:tcW w:w="2054"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94</w:t>
            </w:r>
          </w:p>
        </w:tc>
        <w:tc>
          <w:tcPr>
            <w:tcW w:w="1985"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94</w:t>
            </w:r>
          </w:p>
        </w:tc>
        <w:tc>
          <w:tcPr>
            <w:tcW w:w="2693"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8</w:t>
            </w:r>
          </w:p>
        </w:tc>
      </w:tr>
      <w:tr w:rsidR="00270543" w:rsidRPr="00F9048D" w:rsidTr="006B6F7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lang w:val="kk-KZ"/>
              </w:rPr>
              <w:t>БҚО</w:t>
            </w:r>
          </w:p>
        </w:tc>
        <w:tc>
          <w:tcPr>
            <w:tcW w:w="2054"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216</w:t>
            </w:r>
          </w:p>
        </w:tc>
        <w:tc>
          <w:tcPr>
            <w:tcW w:w="1985"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218</w:t>
            </w:r>
          </w:p>
        </w:tc>
        <w:tc>
          <w:tcPr>
            <w:tcW w:w="2693"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78</w:t>
            </w:r>
          </w:p>
        </w:tc>
      </w:tr>
      <w:tr w:rsidR="00270543" w:rsidRPr="00F9048D" w:rsidTr="006B6F7B">
        <w:trPr>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lang w:val="kk-KZ"/>
              </w:rPr>
              <w:t>Қарағанды</w:t>
            </w:r>
          </w:p>
        </w:tc>
        <w:tc>
          <w:tcPr>
            <w:tcW w:w="2054"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528</w:t>
            </w:r>
          </w:p>
        </w:tc>
        <w:tc>
          <w:tcPr>
            <w:tcW w:w="1985"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405</w:t>
            </w:r>
          </w:p>
        </w:tc>
        <w:tc>
          <w:tcPr>
            <w:tcW w:w="2693"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11</w:t>
            </w:r>
          </w:p>
        </w:tc>
      </w:tr>
      <w:tr w:rsidR="00270543" w:rsidRPr="00F9048D" w:rsidTr="006B6F7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lang w:val="kk-KZ"/>
              </w:rPr>
              <w:t>Қостанай</w:t>
            </w:r>
          </w:p>
        </w:tc>
        <w:tc>
          <w:tcPr>
            <w:tcW w:w="2054"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157</w:t>
            </w:r>
          </w:p>
        </w:tc>
        <w:tc>
          <w:tcPr>
            <w:tcW w:w="1985"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133</w:t>
            </w:r>
          </w:p>
        </w:tc>
        <w:tc>
          <w:tcPr>
            <w:tcW w:w="2693"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7</w:t>
            </w:r>
          </w:p>
        </w:tc>
      </w:tr>
      <w:tr w:rsidR="00270543" w:rsidRPr="00F9048D" w:rsidTr="006B6F7B">
        <w:trPr>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lang w:val="kk-KZ"/>
              </w:rPr>
              <w:t>Қызылорда</w:t>
            </w:r>
          </w:p>
        </w:tc>
        <w:tc>
          <w:tcPr>
            <w:tcW w:w="2054"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195</w:t>
            </w:r>
          </w:p>
        </w:tc>
        <w:tc>
          <w:tcPr>
            <w:tcW w:w="1985"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189</w:t>
            </w:r>
          </w:p>
        </w:tc>
        <w:tc>
          <w:tcPr>
            <w:tcW w:w="2693"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26</w:t>
            </w:r>
          </w:p>
        </w:tc>
      </w:tr>
      <w:tr w:rsidR="00270543" w:rsidRPr="00F9048D" w:rsidTr="006B6F7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lang w:val="kk-KZ"/>
              </w:rPr>
              <w:t>Маңғыстау</w:t>
            </w:r>
          </w:p>
        </w:tc>
        <w:tc>
          <w:tcPr>
            <w:tcW w:w="2054"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16</w:t>
            </w:r>
          </w:p>
        </w:tc>
        <w:tc>
          <w:tcPr>
            <w:tcW w:w="1985"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99</w:t>
            </w:r>
          </w:p>
        </w:tc>
        <w:tc>
          <w:tcPr>
            <w:tcW w:w="2693"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8</w:t>
            </w:r>
          </w:p>
        </w:tc>
      </w:tr>
      <w:tr w:rsidR="00270543" w:rsidRPr="00F9048D" w:rsidTr="006B6F7B">
        <w:trPr>
          <w:trHeight w:val="21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rPr>
            </w:pPr>
            <w:r w:rsidRPr="00F9048D">
              <w:rPr>
                <w:rFonts w:cstheme="minorHAnsi"/>
                <w:b w:val="0"/>
                <w:sz w:val="24"/>
                <w:szCs w:val="24"/>
              </w:rPr>
              <w:t xml:space="preserve">Павлодар </w:t>
            </w:r>
          </w:p>
        </w:tc>
        <w:tc>
          <w:tcPr>
            <w:tcW w:w="2054"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94</w:t>
            </w:r>
          </w:p>
        </w:tc>
        <w:tc>
          <w:tcPr>
            <w:tcW w:w="1985"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89</w:t>
            </w:r>
          </w:p>
        </w:tc>
        <w:tc>
          <w:tcPr>
            <w:tcW w:w="2693"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9</w:t>
            </w:r>
          </w:p>
        </w:tc>
      </w:tr>
      <w:tr w:rsidR="00270543" w:rsidRPr="00F9048D" w:rsidTr="006B6F7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lang w:val="kk-KZ"/>
              </w:rPr>
              <w:t>СҚО</w:t>
            </w:r>
          </w:p>
        </w:tc>
        <w:tc>
          <w:tcPr>
            <w:tcW w:w="2054"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398</w:t>
            </w:r>
          </w:p>
        </w:tc>
        <w:tc>
          <w:tcPr>
            <w:tcW w:w="1985"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396</w:t>
            </w:r>
          </w:p>
        </w:tc>
        <w:tc>
          <w:tcPr>
            <w:tcW w:w="2693"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75</w:t>
            </w:r>
          </w:p>
        </w:tc>
      </w:tr>
      <w:tr w:rsidR="00270543" w:rsidRPr="00F9048D" w:rsidTr="006B6F7B">
        <w:trPr>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lang w:val="kk-KZ"/>
              </w:rPr>
              <w:t>ОҚО</w:t>
            </w:r>
          </w:p>
        </w:tc>
        <w:tc>
          <w:tcPr>
            <w:tcW w:w="2054"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357</w:t>
            </w:r>
          </w:p>
        </w:tc>
        <w:tc>
          <w:tcPr>
            <w:tcW w:w="1985"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254</w:t>
            </w:r>
          </w:p>
        </w:tc>
        <w:tc>
          <w:tcPr>
            <w:tcW w:w="2693"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0</w:t>
            </w:r>
          </w:p>
        </w:tc>
      </w:tr>
      <w:tr w:rsidR="00270543" w:rsidRPr="00F9048D" w:rsidTr="006B6F7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rPr>
              <w:t>Алматы</w:t>
            </w:r>
            <w:r w:rsidRPr="00F9048D">
              <w:rPr>
                <w:rFonts w:cstheme="minorHAnsi"/>
                <w:b w:val="0"/>
                <w:sz w:val="24"/>
                <w:szCs w:val="24"/>
                <w:lang w:val="kk-KZ"/>
              </w:rPr>
              <w:t xml:space="preserve"> қ.</w:t>
            </w:r>
          </w:p>
        </w:tc>
        <w:tc>
          <w:tcPr>
            <w:tcW w:w="2054"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64</w:t>
            </w:r>
          </w:p>
        </w:tc>
        <w:tc>
          <w:tcPr>
            <w:tcW w:w="1985"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60</w:t>
            </w:r>
          </w:p>
        </w:tc>
        <w:tc>
          <w:tcPr>
            <w:tcW w:w="2693"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9048D">
              <w:rPr>
                <w:rFonts w:cstheme="minorHAnsi"/>
                <w:sz w:val="24"/>
                <w:szCs w:val="24"/>
              </w:rPr>
              <w:t>9</w:t>
            </w:r>
          </w:p>
        </w:tc>
      </w:tr>
      <w:tr w:rsidR="00270543" w:rsidRPr="00F9048D" w:rsidTr="006B6F7B">
        <w:trPr>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E05461">
            <w:pPr>
              <w:spacing w:after="0" w:line="240" w:lineRule="auto"/>
              <w:rPr>
                <w:rFonts w:cstheme="minorHAnsi"/>
                <w:b w:val="0"/>
                <w:sz w:val="24"/>
                <w:szCs w:val="24"/>
                <w:lang w:val="kk-KZ"/>
              </w:rPr>
            </w:pPr>
            <w:r w:rsidRPr="00F9048D">
              <w:rPr>
                <w:rFonts w:cstheme="minorHAnsi"/>
                <w:b w:val="0"/>
                <w:sz w:val="24"/>
                <w:szCs w:val="24"/>
              </w:rPr>
              <w:t>Астана</w:t>
            </w:r>
            <w:r w:rsidRPr="00F9048D">
              <w:rPr>
                <w:rFonts w:cstheme="minorHAnsi"/>
                <w:b w:val="0"/>
                <w:sz w:val="24"/>
                <w:szCs w:val="24"/>
                <w:lang w:val="kk-KZ"/>
              </w:rPr>
              <w:t xml:space="preserve"> қ.</w:t>
            </w:r>
          </w:p>
        </w:tc>
        <w:tc>
          <w:tcPr>
            <w:tcW w:w="2054"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53</w:t>
            </w:r>
          </w:p>
        </w:tc>
        <w:tc>
          <w:tcPr>
            <w:tcW w:w="1985"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sz w:val="24"/>
                <w:szCs w:val="24"/>
              </w:rPr>
            </w:pPr>
            <w:r w:rsidRPr="00F9048D">
              <w:rPr>
                <w:rFonts w:eastAsia="Arial Unicode MS" w:cstheme="minorHAnsi"/>
                <w:sz w:val="24"/>
                <w:szCs w:val="24"/>
              </w:rPr>
              <w:t>53</w:t>
            </w:r>
          </w:p>
        </w:tc>
        <w:tc>
          <w:tcPr>
            <w:tcW w:w="2693" w:type="dxa"/>
          </w:tcPr>
          <w:p w:rsidR="00270543" w:rsidRPr="00F9048D"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9048D">
              <w:rPr>
                <w:rFonts w:cstheme="minorHAnsi"/>
                <w:sz w:val="24"/>
                <w:szCs w:val="24"/>
              </w:rPr>
              <w:t>0</w:t>
            </w:r>
          </w:p>
        </w:tc>
      </w:tr>
      <w:tr w:rsidR="00270543" w:rsidRPr="00F9048D" w:rsidTr="006B6F7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15" w:type="dxa"/>
          </w:tcPr>
          <w:p w:rsidR="00270543" w:rsidRPr="00F9048D" w:rsidRDefault="00270543" w:rsidP="00BD7B4D">
            <w:pPr>
              <w:pStyle w:val="1fd"/>
              <w:rPr>
                <w:rFonts w:cstheme="minorHAnsi"/>
                <w:sz w:val="24"/>
                <w:szCs w:val="24"/>
              </w:rPr>
            </w:pPr>
            <w:r w:rsidRPr="00F9048D">
              <w:rPr>
                <w:rFonts w:cstheme="minorHAnsi"/>
                <w:sz w:val="24"/>
                <w:szCs w:val="24"/>
              </w:rPr>
              <w:t>Қазақстан</w:t>
            </w:r>
          </w:p>
        </w:tc>
        <w:tc>
          <w:tcPr>
            <w:tcW w:w="2054"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4"/>
                <w:szCs w:val="24"/>
              </w:rPr>
            </w:pPr>
            <w:r w:rsidRPr="00F9048D">
              <w:rPr>
                <w:rFonts w:eastAsia="Calibri" w:cstheme="minorHAnsi"/>
                <w:b/>
                <w:sz w:val="24"/>
                <w:szCs w:val="24"/>
              </w:rPr>
              <w:t>3077</w:t>
            </w:r>
          </w:p>
        </w:tc>
        <w:tc>
          <w:tcPr>
            <w:tcW w:w="1985"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4"/>
                <w:szCs w:val="24"/>
              </w:rPr>
            </w:pPr>
            <w:r w:rsidRPr="00F9048D">
              <w:rPr>
                <w:rFonts w:eastAsia="Calibri" w:cstheme="minorHAnsi"/>
                <w:b/>
                <w:sz w:val="24"/>
                <w:szCs w:val="24"/>
              </w:rPr>
              <w:t>2726</w:t>
            </w:r>
          </w:p>
        </w:tc>
        <w:tc>
          <w:tcPr>
            <w:tcW w:w="2693" w:type="dxa"/>
          </w:tcPr>
          <w:p w:rsidR="00270543" w:rsidRPr="00F9048D"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
                <w:sz w:val="24"/>
                <w:szCs w:val="24"/>
              </w:rPr>
            </w:pPr>
            <w:r w:rsidRPr="00F9048D">
              <w:rPr>
                <w:rFonts w:eastAsia="Calibri" w:cstheme="minorHAnsi"/>
                <w:b/>
                <w:sz w:val="24"/>
                <w:szCs w:val="24"/>
              </w:rPr>
              <w:t>291</w:t>
            </w:r>
          </w:p>
        </w:tc>
      </w:tr>
    </w:tbl>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ДСМ ҚДСК</w:t>
      </w:r>
    </w:p>
    <w:p w:rsidR="00C230C3" w:rsidRPr="00AF776F" w:rsidRDefault="00C230C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Қоғамдық денсаулық сақтау саласындағы мамандар 2017-2018 оқу жылында 3919 білім беру ұйымдарының ас әзірлейтін блоктарына тексеру жүргізді. Тексеру нәтижелері бойынша кінәлі тұлғаларға қатысты жалпы сомасы 67 млн. теңгеден астам айыппұл түрінде әкімшілік жаза тағайындау туралы 3077 қаулы шығарылды, бұзушылықтарды жою туралы 2726 ұйғарым берілді, 291 адам жұмыстан шеттетілді.</w:t>
      </w:r>
    </w:p>
    <w:p w:rsidR="00C230C3" w:rsidRPr="00AF776F" w:rsidRDefault="00C230C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Нәтижелер білім беру мекемелерінде тамақтануды ұйымдастырудағы елеулі жағдайды көрсетіп отыр, ұйымдардың шамамен 80%-ында айыппұл салуға әкеп соққан елеулі бұзушылықтар болды.</w:t>
      </w:r>
    </w:p>
    <w:p w:rsidR="00C230C3" w:rsidRPr="00AF776F" w:rsidRDefault="00C230C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Ең көп айыппұл Қарағанды облысының (528), СҚО (398), ОҚО (357) ұйымдарына салынды.</w:t>
      </w:r>
    </w:p>
    <w:p w:rsidR="00270543" w:rsidRPr="00AF776F" w:rsidRDefault="00270543" w:rsidP="001E7D5E">
      <w:pPr>
        <w:spacing w:after="0" w:line="276"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Анықталған бұзушылықтардың арасында жиі кездесетіндері:</w:t>
      </w:r>
    </w:p>
    <w:p w:rsidR="00270543" w:rsidRPr="00AF776F" w:rsidRDefault="00270543" w:rsidP="001E7D5E">
      <w:pPr>
        <w:pStyle w:val="a6"/>
        <w:numPr>
          <w:ilvl w:val="0"/>
          <w:numId w:val="12"/>
        </w:numPr>
        <w:spacing w:after="0" w:line="276" w:lineRule="auto"/>
        <w:ind w:left="1134" w:hanging="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өнімді сақтау шарттары мен жарамдылық мерзімдерінің бұзылуы;</w:t>
      </w:r>
    </w:p>
    <w:p w:rsidR="00270543" w:rsidRPr="00AF776F" w:rsidRDefault="00270543" w:rsidP="001E7D5E">
      <w:pPr>
        <w:pStyle w:val="a6"/>
        <w:numPr>
          <w:ilvl w:val="0"/>
          <w:numId w:val="12"/>
        </w:numPr>
        <w:spacing w:after="0" w:line="276" w:lineRule="auto"/>
        <w:ind w:left="1134" w:hanging="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ас әзірлеу блогы ғимаратының қанағаттанарлықсыз санитарлық жағдайы және күтіп-ұсталуы;</w:t>
      </w:r>
    </w:p>
    <w:p w:rsidR="00270543" w:rsidRPr="00AF776F" w:rsidRDefault="00270543" w:rsidP="001E7D5E">
      <w:pPr>
        <w:pStyle w:val="a6"/>
        <w:numPr>
          <w:ilvl w:val="0"/>
          <w:numId w:val="12"/>
        </w:numPr>
        <w:spacing w:after="0" w:line="276" w:lineRule="auto"/>
        <w:ind w:left="1134" w:hanging="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технологиялық, тоңазытқыш жабдықтар мен құрал-саймандардың таңбаланбауы;</w:t>
      </w:r>
    </w:p>
    <w:p w:rsidR="00270543" w:rsidRPr="00AF776F" w:rsidRDefault="00270543" w:rsidP="001E7D5E">
      <w:pPr>
        <w:pStyle w:val="a6"/>
        <w:numPr>
          <w:ilvl w:val="0"/>
          <w:numId w:val="12"/>
        </w:numPr>
        <w:spacing w:after="0" w:line="276" w:lineRule="auto"/>
        <w:ind w:left="1134" w:hanging="567"/>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жабдықтар мен құрал-саймандарды өңдеу және сақтау ережелерін бұзу;</w:t>
      </w:r>
    </w:p>
    <w:p w:rsidR="00270543" w:rsidRPr="00AF776F" w:rsidRDefault="00270543" w:rsidP="001E7D5E">
      <w:pPr>
        <w:pStyle w:val="a6"/>
        <w:numPr>
          <w:ilvl w:val="0"/>
          <w:numId w:val="12"/>
        </w:numPr>
        <w:spacing w:after="0" w:line="276" w:lineRule="auto"/>
        <w:ind w:left="1134" w:hanging="567"/>
        <w:jc w:val="both"/>
        <w:rPr>
          <w:rFonts w:ascii="Times New Roman" w:hAnsi="Times New Roman" w:cs="Times New Roman"/>
          <w:sz w:val="28"/>
          <w:szCs w:val="28"/>
        </w:rPr>
      </w:pPr>
      <w:r w:rsidRPr="00AF776F">
        <w:rPr>
          <w:rFonts w:ascii="Times New Roman" w:hAnsi="Times New Roman" w:cs="Times New Roman"/>
          <w:sz w:val="28"/>
          <w:szCs w:val="28"/>
        </w:rPr>
        <w:t>персоналдың жеке гигиена ережелерін сақтамауы;</w:t>
      </w:r>
    </w:p>
    <w:p w:rsidR="00270543" w:rsidRPr="00D81604" w:rsidRDefault="00270543" w:rsidP="001E7D5E">
      <w:pPr>
        <w:pStyle w:val="a6"/>
        <w:numPr>
          <w:ilvl w:val="0"/>
          <w:numId w:val="12"/>
        </w:numPr>
        <w:spacing w:after="0" w:line="276" w:lineRule="auto"/>
        <w:ind w:left="1134" w:hanging="567"/>
        <w:jc w:val="both"/>
        <w:rPr>
          <w:rFonts w:ascii="Times New Roman" w:hAnsi="Times New Roman" w:cs="Times New Roman"/>
          <w:sz w:val="28"/>
          <w:szCs w:val="28"/>
        </w:rPr>
      </w:pPr>
      <w:r w:rsidRPr="00AF776F">
        <w:rPr>
          <w:rFonts w:ascii="Times New Roman" w:hAnsi="Times New Roman" w:cs="Times New Roman"/>
          <w:sz w:val="28"/>
          <w:szCs w:val="28"/>
        </w:rPr>
        <w:t xml:space="preserve">персоналдың медициналық тексеруден өту мерзімдерін </w:t>
      </w:r>
      <w:r w:rsidRPr="00AF776F">
        <w:rPr>
          <w:rFonts w:ascii="Times New Roman" w:hAnsi="Times New Roman" w:cs="Times New Roman"/>
          <w:sz w:val="28"/>
          <w:szCs w:val="28"/>
          <w:lang w:val="kk-KZ"/>
        </w:rPr>
        <w:t>сақтамауы.</w:t>
      </w:r>
    </w:p>
    <w:p w:rsidR="00270543" w:rsidRPr="00AF2268" w:rsidRDefault="00AA340F" w:rsidP="00AF2268">
      <w:pPr>
        <w:pStyle w:val="3"/>
        <w:numPr>
          <w:ilvl w:val="2"/>
          <w:numId w:val="42"/>
        </w:numPr>
        <w:tabs>
          <w:tab w:val="clear" w:pos="2410"/>
        </w:tabs>
        <w:rPr>
          <w:lang w:val="ru-RU"/>
        </w:rPr>
      </w:pPr>
      <w:r w:rsidRPr="00AF2268">
        <w:rPr>
          <w:lang w:val="ru-RU"/>
        </w:rPr>
        <w:t>Тамақтану сапасын бақылау бойынша шаралар</w:t>
      </w:r>
    </w:p>
    <w:p w:rsidR="00270543" w:rsidRPr="00AF776F" w:rsidRDefault="00270543" w:rsidP="001E7D5E">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Оқушылардың дұрыс тамақтануын ұйымдастыру мақсатында ДСМ Қазақ тамақтану академиясымен және Ұлттық дұрыс тамақтану орталығымен бірлесіп «Оқушылардың тамақтану рационы бойынша бірыңғай стандарттар (жалпы білім беру ұйымдарында оқушылардың тамақтануын ұйымдастыруға арналған 4 апталық ас мәзірі)» әдістемелік ұсынымдар әзірледі.</w:t>
      </w:r>
    </w:p>
    <w:p w:rsidR="00270543" w:rsidRPr="00AF776F" w:rsidRDefault="00270543" w:rsidP="001E7D5E">
      <w:pPr>
        <w:pStyle w:val="ae"/>
        <w:spacing w:before="0" w:beforeAutospacing="0" w:after="0" w:afterAutospacing="0" w:line="276" w:lineRule="auto"/>
        <w:ind w:firstLine="709"/>
        <w:jc w:val="both"/>
        <w:rPr>
          <w:rFonts w:cs="Times New Roman"/>
          <w:sz w:val="28"/>
          <w:szCs w:val="28"/>
          <w:shd w:val="clear" w:color="auto" w:fill="FFFFFF"/>
          <w:lang w:val="kk-KZ"/>
        </w:rPr>
      </w:pPr>
      <w:r w:rsidRPr="00AF776F">
        <w:rPr>
          <w:rFonts w:cs="Times New Roman"/>
          <w:sz w:val="28"/>
          <w:szCs w:val="28"/>
          <w:shd w:val="clear" w:color="auto" w:fill="FFFFFF"/>
          <w:lang w:val="kk-KZ"/>
        </w:rPr>
        <w:t xml:space="preserve">ДСМ «Денсаулық» мемлекеттік бағдарламасын іске асыру шеңберінде, оның ішінде «2017-2019 жылдарға арналған </w:t>
      </w:r>
      <w:r w:rsidRPr="00AF776F">
        <w:rPr>
          <w:rFonts w:cs="Times New Roman"/>
          <w:bCs/>
          <w:sz w:val="28"/>
          <w:szCs w:val="28"/>
          <w:lang w:val="kk-KZ"/>
        </w:rPr>
        <w:t>қоғамдық денсаулық сақтау қызметін құру (ҚДСҚ) және сектораралық өзара іс-қимылды дамыту» жобасын іске асыру жөніндегі Жол карт</w:t>
      </w:r>
      <w:r w:rsidRPr="00AF776F">
        <w:rPr>
          <w:rFonts w:cs="Times New Roman"/>
          <w:sz w:val="28"/>
          <w:szCs w:val="28"/>
          <w:shd w:val="clear" w:color="auto" w:fill="FFFFFF"/>
          <w:lang w:val="kk-KZ"/>
        </w:rPr>
        <w:t>асын орындау мақсатында білім беру ұйымдарында тамақтанудың бірыңғай стандарттарын, ДДҰ-ның «Денсаулықты нығайтуға ықпал ететін мектептер», «Салауатты университеттер» жобаларын енгізу бойынша жұмыстар жүргізілуде. Оқушылардың тамақтануын ұйымдастыруды жетілдіру үшін мониторинг жүргізудің мақсатты индикаторлары (өлшемдері), мектепте тамақтанудың сапасына әсер ететін факторларды анықтауға мүмкіндік беретін «Ата-аналар көзімен мектептегі тамақтану» және «Оқушылар көзімен мектептегі тамақтану» сауалнамасы әзірленді.</w:t>
      </w:r>
    </w:p>
    <w:p w:rsidR="00270543" w:rsidRPr="00AF776F" w:rsidRDefault="00270543" w:rsidP="001E7D5E">
      <w:pPr>
        <w:spacing w:after="0" w:line="276" w:lineRule="auto"/>
        <w:ind w:firstLine="709"/>
        <w:jc w:val="both"/>
        <w:rPr>
          <w:rFonts w:ascii="Times New Roman" w:hAnsi="Times New Roman" w:cs="Times New Roman"/>
          <w:color w:val="000000"/>
          <w:sz w:val="28"/>
          <w:szCs w:val="28"/>
          <w:vertAlign w:val="superscript"/>
          <w:lang w:val="kk-KZ"/>
        </w:rPr>
      </w:pPr>
      <w:r w:rsidRPr="00AF776F">
        <w:rPr>
          <w:rFonts w:ascii="Times New Roman" w:hAnsi="Times New Roman" w:cs="Times New Roman"/>
          <w:color w:val="000000"/>
          <w:sz w:val="28"/>
          <w:szCs w:val="28"/>
          <w:lang w:val="kk-KZ"/>
        </w:rPr>
        <w:t>Орта білім беру ұйымдарында білім алушыларды тамақтандыруды ұйымдастыру және мектепке дейінгі ұйымдарда, жетім балалар мен ата-анасының қамқорлығынсыз қалған балаларға арналған білім беру ұйымдарында тәрбиеленетін және оқитын балаларды тамақтандыруды қамтамасыз етуге байланысты тауарларды сатып алу тәртібі пысықталды.</w:t>
      </w:r>
      <w:r w:rsidR="00B735B1" w:rsidRPr="00AF776F">
        <w:rPr>
          <w:rStyle w:val="af2"/>
          <w:rFonts w:ascii="Times New Roman" w:hAnsi="Times New Roman" w:cs="Times New Roman"/>
          <w:color w:val="000000"/>
          <w:sz w:val="28"/>
          <w:szCs w:val="28"/>
          <w:lang w:val="kk-KZ"/>
        </w:rPr>
        <w:footnoteReference w:id="71"/>
      </w:r>
    </w:p>
    <w:p w:rsidR="00270543" w:rsidRPr="00AF776F" w:rsidRDefault="00270543" w:rsidP="001E7D5E">
      <w:pPr>
        <w:spacing w:after="0" w:line="276" w:lineRule="auto"/>
        <w:ind w:firstLine="709"/>
        <w:jc w:val="both"/>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Балалардың тамақтану сапасы мен қауіпсіздігіне кепілдік беру үшін қызметкерлердің білікті штаты бар осы қызметті көрсетуге неғұрлым дайындалған жеткізушіні таңдауға мүмкіндік беретін өлшемдер көзделген.</w:t>
      </w:r>
    </w:p>
    <w:p w:rsidR="00270543" w:rsidRPr="00AF776F" w:rsidRDefault="00270543" w:rsidP="001E7D5E">
      <w:pPr>
        <w:spacing w:after="0" w:line="276" w:lineRule="auto"/>
        <w:ind w:firstLine="709"/>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2018 жылдан бастап тамақ өнімдерін сақтау жағдайына, дайындалатын тағамдардың қауіпсіздігі мен сапасына әсер ететін мектеп асханаларының материалдық-техникалық базасын жақсарту үшін мемлекеттік-жекеменшік әріптестік тетігі енгізілді.</w:t>
      </w:r>
    </w:p>
    <w:p w:rsidR="00270543" w:rsidRPr="00AF776F" w:rsidRDefault="00270543" w:rsidP="001E7D5E">
      <w:pPr>
        <w:spacing w:after="0" w:line="276" w:lineRule="auto"/>
        <w:ind w:firstLine="709"/>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2019 жылдан бастап білім беру органдары мен ұйымдарының мектептік тамақтануын ұйымдастыруына камералық бақылау енгізілді, ол объектіге бармай бақылау іс-шараларын жүргізуге мүмкіндік береді.</w:t>
      </w:r>
    </w:p>
    <w:p w:rsidR="00270543" w:rsidRPr="00AF776F" w:rsidRDefault="00270543" w:rsidP="001E7D5E">
      <w:pPr>
        <w:spacing w:after="0" w:line="276" w:lineRule="auto"/>
        <w:ind w:firstLine="709"/>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Заң жүзінде мектеп қызметкерлерінің де, ата-аналар қауымдастығының да тамақтану қызметін ұсынуына тұрақты бақылауды жүзеге асыру мүмкіндігі көзделген. Әр мектепте балалардың тамақтануын бақылау бойынша комиссия жұмыс істейді. Комиссияны мектеп директоры басқарады, құрамына мектеп медбикесі, педагогтар, ата-аналар комитетінің, қамқоршылық кеңестің мүшелері кіреді.</w:t>
      </w:r>
    </w:p>
    <w:p w:rsidR="00270543" w:rsidRPr="00AF776F" w:rsidRDefault="00270543" w:rsidP="001E7D5E">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«Нұр Отан» партиясы тамақтану және ата-аналар комитеттерінің, асханаларды жалға алушылар, мектеп әкімшілігі мен білім басқармаларының өкілдері атынан бизнес қоғамдастықтардың іс-әрекетін үйлестіру саласындағы бірқатар түйткілдерді шешу үшін «Мектеп асханалары» жобасын әзірледі. Жоба мынадай мақсаттарды көздейді: білім беру ұйымдарында тамақтану сапасын тексеру; рациондар мен санитарлық нормалардың сақталуын қоғамдық бақылау; мектеп асханалары, буфеттері жоқ ұйымдарда тамақтандыруды ұйымдастыру; балаларда тамақтану мәдениетін қалыптастыру.</w:t>
      </w:r>
    </w:p>
    <w:p w:rsidR="00E05461" w:rsidRDefault="00270543" w:rsidP="00B34D2C">
      <w:pPr>
        <w:rPr>
          <w:rFonts w:ascii="Times New Roman" w:hAnsi="Times New Roman" w:cs="Times New Roman"/>
          <w:sz w:val="28"/>
          <w:szCs w:val="28"/>
          <w:lang w:val="kk-KZ"/>
        </w:rPr>
      </w:pPr>
      <w:r w:rsidRPr="00AF776F">
        <w:rPr>
          <w:rFonts w:ascii="Times New Roman" w:hAnsi="Times New Roman" w:cs="Times New Roman"/>
          <w:sz w:val="28"/>
          <w:szCs w:val="28"/>
          <w:lang w:val="kk-KZ"/>
        </w:rPr>
        <w:br w:type="page"/>
      </w:r>
      <w:r w:rsidR="007A4E17" w:rsidRPr="00766904">
        <w:rPr>
          <w:rFonts w:ascii="Times New Roman" w:hAnsi="Times New Roman" w:cs="Times New Roman"/>
          <w:noProof/>
          <w:sz w:val="28"/>
          <w:szCs w:val="28"/>
          <w:lang w:eastAsia="ru-RU"/>
        </w:rPr>
        <mc:AlternateContent>
          <mc:Choice Requires="wps">
            <w:drawing>
              <wp:anchor distT="0" distB="0" distL="114300" distR="114300" simplePos="0" relativeHeight="251690496" behindDoc="0" locked="0" layoutInCell="1" allowOverlap="1" wp14:anchorId="5225964F" wp14:editId="07044924">
                <wp:simplePos x="0" y="0"/>
                <wp:positionH relativeFrom="page">
                  <wp:posOffset>9926</wp:posOffset>
                </wp:positionH>
                <wp:positionV relativeFrom="paragraph">
                  <wp:posOffset>3621405</wp:posOffset>
                </wp:positionV>
                <wp:extent cx="671195" cy="1397635"/>
                <wp:effectExtent l="0" t="0" r="0" b="0"/>
                <wp:wrapNone/>
                <wp:docPr id="25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1397635"/>
                        </a:xfrm>
                        <a:prstGeom prst="rect">
                          <a:avLst/>
                        </a:prstGeom>
                        <a:solidFill>
                          <a:sysClr val="window" lastClr="FFFFFF"/>
                        </a:solidFill>
                        <a:ln w="55000"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FC241A" id="Прямоугольник 255" o:spid="_x0000_s1026" style="position:absolute;margin-left:.8pt;margin-top:285.15pt;width:52.85pt;height:110.0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" fillcolor="window" stroked="f" strokeweight="1.52778mm">
                <v:stroke linestyle="thickThin"/>
                <v:path arrowok="t"/>
                <w10:wrap anchorx="page"/>
              </v:rect>
            </w:pict>
          </mc:Fallback>
        </mc:AlternateContent>
      </w:r>
    </w:p>
    <w:p w:rsidR="00270543" w:rsidRPr="00AF776F" w:rsidRDefault="00270543" w:rsidP="00E633E5">
      <w:pPr>
        <w:pStyle w:val="1"/>
      </w:pPr>
      <w:bookmarkStart w:id="62" w:name="_Toc536734458"/>
      <w:bookmarkStart w:id="63" w:name="_Toc6785403"/>
      <w:r w:rsidRPr="00AF776F">
        <w:t>Тарау.</w:t>
      </w:r>
      <w:r w:rsidR="00E633E5" w:rsidRPr="00E633E5">
        <w:t xml:space="preserve"> Қ</w:t>
      </w:r>
      <w:r w:rsidRPr="00AF776F">
        <w:t>иын өмірлік жағдайдағы балалар</w:t>
      </w:r>
      <w:bookmarkEnd w:id="62"/>
      <w:bookmarkEnd w:id="63"/>
    </w:p>
    <w:p w:rsidR="00270543" w:rsidRPr="00C032F6" w:rsidRDefault="00C032F6" w:rsidP="00C032F6">
      <w:pPr>
        <w:pStyle w:val="2"/>
        <w:numPr>
          <w:ilvl w:val="1"/>
          <w:numId w:val="43"/>
        </w:numPr>
        <w:rPr>
          <w:rFonts w:eastAsiaTheme="majorEastAsia"/>
        </w:rPr>
      </w:pPr>
      <w:bookmarkStart w:id="64" w:name="_Toc536734459"/>
      <w:bookmarkStart w:id="65" w:name="_Toc500573086"/>
      <w:bookmarkStart w:id="66" w:name="_Toc6785404"/>
      <w:r>
        <w:rPr>
          <w:rFonts w:eastAsiaTheme="majorEastAsia"/>
        </w:rPr>
        <w:t>Ж</w:t>
      </w:r>
      <w:r w:rsidR="00270543" w:rsidRPr="00C032F6">
        <w:rPr>
          <w:rFonts w:eastAsiaTheme="majorEastAsia"/>
        </w:rPr>
        <w:t xml:space="preserve">етім балалар мен </w:t>
      </w:r>
      <w:r w:rsidR="007F697A" w:rsidRPr="007F697A">
        <w:rPr>
          <w:rFonts w:eastAsiaTheme="majorEastAsia"/>
        </w:rPr>
        <w:t>а</w:t>
      </w:r>
      <w:r w:rsidR="00270543" w:rsidRPr="00C032F6">
        <w:rPr>
          <w:rFonts w:eastAsiaTheme="majorEastAsia"/>
        </w:rPr>
        <w:t>та-анасының қамқорлығынсыз қалған балалар</w:t>
      </w:r>
      <w:bookmarkEnd w:id="64"/>
      <w:bookmarkEnd w:id="65"/>
      <w:bookmarkEnd w:id="66"/>
    </w:p>
    <w:p w:rsidR="00813F8A" w:rsidRDefault="00270543" w:rsidP="00270543">
      <w:pPr>
        <w:widowControl w:val="0"/>
        <w:tabs>
          <w:tab w:val="left" w:pos="0"/>
          <w:tab w:val="left" w:pos="1134"/>
        </w:tabs>
        <w:spacing w:after="0" w:line="240" w:lineRule="auto"/>
        <w:ind w:firstLine="709"/>
        <w:jc w:val="both"/>
        <w:rPr>
          <w:rFonts w:ascii="Times New Roman" w:eastAsia="Calibri" w:hAnsi="Times New Roman" w:cs="Times New Roman"/>
          <w:color w:val="000000" w:themeColor="text1"/>
          <w:sz w:val="28"/>
          <w:szCs w:val="28"/>
          <w:lang w:val="kk-KZ"/>
        </w:rPr>
      </w:pPr>
      <w:r w:rsidRPr="00AF776F">
        <w:rPr>
          <w:rFonts w:ascii="Times New Roman" w:eastAsia="Calibri" w:hAnsi="Times New Roman" w:cs="Times New Roman"/>
          <w:color w:val="000000" w:themeColor="text1"/>
          <w:sz w:val="28"/>
          <w:szCs w:val="28"/>
          <w:lang w:val="kk-KZ"/>
        </w:rPr>
        <w:t>Әрбір бала «Неке (ерлі-зайыптылық) және отбасы туралы» ҚР Кодексіне</w:t>
      </w:r>
      <w:r w:rsidRPr="00AF776F">
        <w:rPr>
          <w:rFonts w:ascii="Times New Roman" w:hAnsi="Times New Roman" w:cs="Times New Roman"/>
          <w:bCs/>
          <w:sz w:val="28"/>
          <w:szCs w:val="28"/>
          <w:vertAlign w:val="superscript"/>
        </w:rPr>
        <w:footnoteReference w:id="72"/>
      </w:r>
      <w:r w:rsidRPr="00AF776F">
        <w:rPr>
          <w:rFonts w:ascii="Times New Roman" w:eastAsia="Calibri" w:hAnsi="Times New Roman" w:cs="Times New Roman"/>
          <w:color w:val="000000" w:themeColor="text1"/>
          <w:sz w:val="28"/>
          <w:szCs w:val="28"/>
          <w:lang w:val="kk-KZ"/>
        </w:rPr>
        <w:t xml:space="preserve"> сәйкес отбасында өмір сүруге және тәрбиеленуге құқығы бар. Әртүрлі өмірлік жағдайларға байланысты барлық балалар осы құқықты пайдалана алмайды.</w:t>
      </w:r>
    </w:p>
    <w:p w:rsidR="00270543" w:rsidRDefault="00270543" w:rsidP="00270543">
      <w:pPr>
        <w:widowControl w:val="0"/>
        <w:tabs>
          <w:tab w:val="left" w:pos="0"/>
          <w:tab w:val="left" w:pos="1134"/>
        </w:tabs>
        <w:spacing w:after="0" w:line="240" w:lineRule="auto"/>
        <w:ind w:firstLine="709"/>
        <w:jc w:val="both"/>
        <w:rPr>
          <w:rFonts w:ascii="Times New Roman" w:eastAsia="Calibri" w:hAnsi="Times New Roman" w:cs="Times New Roman"/>
          <w:color w:val="000000" w:themeColor="text1"/>
          <w:sz w:val="28"/>
          <w:szCs w:val="28"/>
          <w:lang w:val="kk-KZ"/>
        </w:rPr>
      </w:pPr>
      <w:r w:rsidRPr="00AF776F">
        <w:rPr>
          <w:rFonts w:ascii="Times New Roman" w:eastAsia="Calibri" w:hAnsi="Times New Roman" w:cs="Times New Roman"/>
          <w:color w:val="000000" w:themeColor="text1"/>
          <w:sz w:val="28"/>
          <w:szCs w:val="28"/>
          <w:lang w:val="kk-KZ"/>
        </w:rPr>
        <w:t xml:space="preserve">Елімізде барлығы </w:t>
      </w:r>
      <w:r w:rsidRPr="00AF776F">
        <w:rPr>
          <w:rFonts w:ascii="Times New Roman" w:eastAsia="Calibri" w:hAnsi="Times New Roman" w:cs="Times New Roman"/>
          <w:b/>
          <w:color w:val="000000" w:themeColor="text1"/>
          <w:sz w:val="28"/>
          <w:szCs w:val="28"/>
          <w:lang w:val="kk-KZ"/>
        </w:rPr>
        <w:t>25 491</w:t>
      </w:r>
      <w:r w:rsidRPr="00AF776F">
        <w:rPr>
          <w:rFonts w:ascii="Times New Roman" w:eastAsia="Calibri" w:hAnsi="Times New Roman" w:cs="Times New Roman"/>
          <w:color w:val="000000" w:themeColor="text1"/>
          <w:sz w:val="28"/>
          <w:szCs w:val="28"/>
          <w:lang w:val="kk-KZ"/>
        </w:rPr>
        <w:t xml:space="preserve"> жетім балалар мен ата-анасының қамқорлығынсыз қалған балалар бар. Олардың саны жыл сайын азайып келе жатқандығын байқауға болады.</w:t>
      </w:r>
    </w:p>
    <w:p w:rsidR="00D81604" w:rsidRPr="00AF776F" w:rsidRDefault="00D81604" w:rsidP="00270543">
      <w:pPr>
        <w:widowControl w:val="0"/>
        <w:tabs>
          <w:tab w:val="left" w:pos="0"/>
          <w:tab w:val="left" w:pos="1134"/>
        </w:tabs>
        <w:spacing w:after="0" w:line="240" w:lineRule="auto"/>
        <w:ind w:firstLine="709"/>
        <w:jc w:val="both"/>
        <w:rPr>
          <w:rFonts w:ascii="Times New Roman" w:eastAsia="Calibri" w:hAnsi="Times New Roman" w:cs="Times New Roman"/>
          <w:color w:val="000000" w:themeColor="text1"/>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40</w:t>
      </w:r>
      <w:r w:rsidRPr="00AF776F">
        <w:fldChar w:fldCharType="end"/>
      </w:r>
      <w:r w:rsidRPr="00AF776F">
        <w:rPr>
          <w:lang w:val="kk-KZ"/>
        </w:rPr>
        <w:t>-диаграмма. 2010-2018 жылдардағы жетім балалар мен ата-анасының қамқо</w:t>
      </w:r>
      <w:r w:rsidR="006538D0" w:rsidRPr="00AF776F">
        <w:rPr>
          <w:lang w:val="kk-KZ"/>
        </w:rPr>
        <w:t>рлығынсыз қалған балалар</w:t>
      </w:r>
    </w:p>
    <w:p w:rsidR="00270543" w:rsidRPr="00AF776F" w:rsidRDefault="00270543" w:rsidP="00270543">
      <w:pPr>
        <w:spacing w:after="0" w:line="240" w:lineRule="auto"/>
        <w:ind w:firstLine="142"/>
        <w:jc w:val="both"/>
        <w:rPr>
          <w:rFonts w:ascii="Times New Roman" w:hAnsi="Times New Roman" w:cs="Times New Roman"/>
        </w:rPr>
      </w:pPr>
      <w:r w:rsidRPr="00AF776F">
        <w:rPr>
          <w:rFonts w:ascii="Times New Roman" w:hAnsi="Times New Roman" w:cs="Times New Roman"/>
          <w:noProof/>
          <w:lang w:eastAsia="ru-RU"/>
        </w:rPr>
        <w:drawing>
          <wp:inline distT="0" distB="0" distL="0" distR="0" wp14:anchorId="4A76A7E5" wp14:editId="4513D069">
            <wp:extent cx="5953125" cy="2000250"/>
            <wp:effectExtent l="0" t="0" r="0" b="0"/>
            <wp:docPr id="26"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13F8A" w:rsidRDefault="00DE2C41" w:rsidP="00BD7B4D">
      <w:pPr>
        <w:pStyle w:val="1fd"/>
        <w:rPr>
          <w:rFonts w:ascii="Times New Roman" w:hAnsi="Times New Roman" w:cs="Times New Roman"/>
        </w:rPr>
      </w:pPr>
      <w:r w:rsidRPr="00AF776F">
        <w:rPr>
          <w:rFonts w:ascii="Times New Roman" w:hAnsi="Times New Roman" w:cs="Times New Roman"/>
        </w:rPr>
        <w:t xml:space="preserve">Дереккөз: </w:t>
      </w:r>
      <w:r w:rsidR="00270543" w:rsidRPr="00AF776F">
        <w:rPr>
          <w:rFonts w:ascii="Times New Roman" w:hAnsi="Times New Roman" w:cs="Times New Roman"/>
        </w:rPr>
        <w:t>БҒМ</w:t>
      </w:r>
    </w:p>
    <w:p w:rsidR="00DE2C41" w:rsidRPr="00AF776F" w:rsidRDefault="00DE2C41" w:rsidP="00270543">
      <w:pPr>
        <w:widowControl w:val="0"/>
        <w:tabs>
          <w:tab w:val="left" w:pos="0"/>
          <w:tab w:val="left" w:pos="1134"/>
        </w:tabs>
        <w:spacing w:after="0" w:line="240" w:lineRule="auto"/>
        <w:ind w:firstLine="709"/>
        <w:jc w:val="both"/>
        <w:rPr>
          <w:rFonts w:ascii="Times New Roman" w:hAnsi="Times New Roman" w:cs="Times New Roman"/>
          <w:sz w:val="28"/>
          <w:szCs w:val="28"/>
          <w:shd w:val="clear" w:color="auto" w:fill="FFFFFF"/>
          <w:lang w:val="kk-KZ"/>
        </w:rPr>
      </w:pPr>
    </w:p>
    <w:p w:rsidR="00270543" w:rsidRPr="00AF776F" w:rsidRDefault="00270543" w:rsidP="00270543">
      <w:pPr>
        <w:widowControl w:val="0"/>
        <w:tabs>
          <w:tab w:val="left" w:pos="0"/>
          <w:tab w:val="left" w:pos="1134"/>
        </w:tabs>
        <w:spacing w:after="0" w:line="240" w:lineRule="auto"/>
        <w:ind w:firstLine="709"/>
        <w:jc w:val="both"/>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 xml:space="preserve">Балалардың басым бөлігі (71,5%) қорғаншылық </w:t>
      </w:r>
      <w:r w:rsidR="00DE2C41" w:rsidRPr="00AF776F">
        <w:rPr>
          <w:rFonts w:ascii="Times New Roman" w:hAnsi="Times New Roman" w:cs="Times New Roman"/>
          <w:sz w:val="28"/>
          <w:szCs w:val="28"/>
          <w:shd w:val="clear" w:color="auto" w:fill="FFFFFF"/>
          <w:lang w:val="kk-KZ"/>
        </w:rPr>
        <w:br/>
      </w:r>
      <w:r w:rsidRPr="00AF776F">
        <w:rPr>
          <w:rFonts w:ascii="Times New Roman" w:hAnsi="Times New Roman" w:cs="Times New Roman"/>
          <w:sz w:val="28"/>
          <w:szCs w:val="28"/>
          <w:shd w:val="clear" w:color="auto" w:fill="FFFFFF"/>
          <w:lang w:val="kk-KZ"/>
        </w:rPr>
        <w:t>және қамқорлықшылықта – 18215, патронаттық тәрбиеде – 1956 (7,7%), асырап алған отбасыларда – 146 (0,6%), отбасылық үлгідегі балалар үйінде – 130 (0,5%). Интернаттық ұйымдарда 5044 жетім балалар мен ата-анасының қамқорлығынсыз қалған балалар бар (20%).</w:t>
      </w:r>
    </w:p>
    <w:p w:rsidR="00270543" w:rsidRDefault="00270543" w:rsidP="00270543">
      <w:pPr>
        <w:tabs>
          <w:tab w:val="left" w:pos="0"/>
        </w:tabs>
        <w:spacing w:after="0" w:line="240" w:lineRule="auto"/>
        <w:ind w:firstLine="851"/>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Қазақстандық азаматтарға 101 бала, шетелдік азаматтарға аккредиттелген агенттіктер арқылы – 11 бала асырап алуға берілді.</w:t>
      </w:r>
    </w:p>
    <w:p w:rsidR="00D81604" w:rsidRDefault="00D81604" w:rsidP="00270543">
      <w:pPr>
        <w:tabs>
          <w:tab w:val="left" w:pos="0"/>
        </w:tabs>
        <w:spacing w:after="0" w:line="240" w:lineRule="auto"/>
        <w:ind w:firstLine="851"/>
        <w:contextualSpacing/>
        <w:jc w:val="both"/>
        <w:rPr>
          <w:rFonts w:ascii="Times New Roman" w:hAnsi="Times New Roman" w:cs="Times New Roman"/>
          <w:sz w:val="28"/>
          <w:szCs w:val="28"/>
          <w:lang w:val="kk-KZ"/>
        </w:rPr>
      </w:pPr>
    </w:p>
    <w:p w:rsidR="00D81604" w:rsidRDefault="00D81604" w:rsidP="00270543">
      <w:pPr>
        <w:tabs>
          <w:tab w:val="left" w:pos="0"/>
        </w:tabs>
        <w:spacing w:after="0" w:line="240" w:lineRule="auto"/>
        <w:ind w:firstLine="851"/>
        <w:contextualSpacing/>
        <w:jc w:val="both"/>
        <w:rPr>
          <w:rFonts w:ascii="Times New Roman" w:hAnsi="Times New Roman" w:cs="Times New Roman"/>
          <w:sz w:val="28"/>
          <w:szCs w:val="28"/>
          <w:lang w:val="kk-KZ"/>
        </w:rPr>
      </w:pPr>
    </w:p>
    <w:p w:rsidR="00D81604" w:rsidRDefault="00D81604" w:rsidP="00270543">
      <w:pPr>
        <w:tabs>
          <w:tab w:val="left" w:pos="0"/>
        </w:tabs>
        <w:spacing w:after="0" w:line="240" w:lineRule="auto"/>
        <w:ind w:firstLine="851"/>
        <w:contextualSpacing/>
        <w:jc w:val="both"/>
        <w:rPr>
          <w:rFonts w:ascii="Times New Roman" w:hAnsi="Times New Roman" w:cs="Times New Roman"/>
          <w:sz w:val="28"/>
          <w:szCs w:val="28"/>
          <w:lang w:val="kk-KZ"/>
        </w:rPr>
      </w:pPr>
    </w:p>
    <w:p w:rsidR="00D81604" w:rsidRDefault="00D81604" w:rsidP="00270543">
      <w:pPr>
        <w:tabs>
          <w:tab w:val="left" w:pos="0"/>
        </w:tabs>
        <w:spacing w:after="0" w:line="240" w:lineRule="auto"/>
        <w:ind w:firstLine="851"/>
        <w:contextualSpacing/>
        <w:jc w:val="both"/>
        <w:rPr>
          <w:rFonts w:ascii="Times New Roman" w:hAnsi="Times New Roman" w:cs="Times New Roman"/>
          <w:sz w:val="28"/>
          <w:szCs w:val="28"/>
          <w:lang w:val="kk-KZ"/>
        </w:rPr>
      </w:pPr>
    </w:p>
    <w:p w:rsidR="00D81604" w:rsidRDefault="00D81604" w:rsidP="00270543">
      <w:pPr>
        <w:tabs>
          <w:tab w:val="left" w:pos="0"/>
        </w:tabs>
        <w:spacing w:after="0" w:line="240" w:lineRule="auto"/>
        <w:ind w:firstLine="851"/>
        <w:contextualSpacing/>
        <w:jc w:val="both"/>
        <w:rPr>
          <w:rFonts w:ascii="Times New Roman" w:hAnsi="Times New Roman" w:cs="Times New Roman"/>
          <w:sz w:val="28"/>
          <w:szCs w:val="28"/>
          <w:lang w:val="kk-KZ"/>
        </w:rPr>
      </w:pPr>
    </w:p>
    <w:p w:rsidR="00D81604" w:rsidRPr="00AF776F" w:rsidRDefault="00D81604" w:rsidP="00270543">
      <w:pPr>
        <w:tabs>
          <w:tab w:val="left" w:pos="0"/>
        </w:tabs>
        <w:spacing w:after="0" w:line="240" w:lineRule="auto"/>
        <w:ind w:firstLine="851"/>
        <w:contextualSpacing/>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205263">
        <w:fldChar w:fldCharType="begin"/>
      </w:r>
      <w:r w:rsidRPr="00205263">
        <w:rPr>
          <w:lang w:val="kk-KZ"/>
        </w:rPr>
        <w:instrText xml:space="preserve"> SEQ Диаграмма \* ARABIC </w:instrText>
      </w:r>
      <w:r w:rsidRPr="00205263">
        <w:fldChar w:fldCharType="separate"/>
      </w:r>
      <w:r w:rsidR="00D65358">
        <w:rPr>
          <w:lang w:val="kk-KZ"/>
        </w:rPr>
        <w:t>41</w:t>
      </w:r>
      <w:r w:rsidRPr="00205263">
        <w:fldChar w:fldCharType="end"/>
      </w:r>
      <w:r w:rsidRPr="00205263">
        <w:rPr>
          <w:lang w:val="kk-KZ"/>
        </w:rPr>
        <w:t>-диаграмма.</w:t>
      </w:r>
      <w:r w:rsidR="00732275" w:rsidRPr="00205263">
        <w:rPr>
          <w:lang w:val="kk-KZ"/>
        </w:rPr>
        <w:t xml:space="preserve"> </w:t>
      </w:r>
      <w:r w:rsidRPr="00205263">
        <w:rPr>
          <w:lang w:val="kk-KZ"/>
        </w:rPr>
        <w:t>Жетім балалар мен ата-анасының қамқорлығынсыз қалған балалар</w:t>
      </w:r>
    </w:p>
    <w:p w:rsidR="00270543" w:rsidRPr="00AF776F" w:rsidRDefault="00270543" w:rsidP="00270543">
      <w:pPr>
        <w:widowControl w:val="0"/>
        <w:tabs>
          <w:tab w:val="left" w:pos="0"/>
          <w:tab w:val="left" w:pos="1134"/>
        </w:tabs>
        <w:spacing w:after="0" w:line="240" w:lineRule="auto"/>
        <w:ind w:firstLine="709"/>
        <w:rPr>
          <w:rFonts w:ascii="Times New Roman" w:hAnsi="Times New Roman" w:cs="Times New Roman"/>
          <w:sz w:val="28"/>
          <w:szCs w:val="28"/>
          <w:shd w:val="clear" w:color="auto" w:fill="FFFFFF"/>
          <w:lang w:val="kk-KZ"/>
        </w:rPr>
      </w:pPr>
      <w:r w:rsidRPr="00AF776F">
        <w:rPr>
          <w:rFonts w:ascii="Times New Roman" w:hAnsi="Times New Roman" w:cs="Times New Roman"/>
          <w:noProof/>
          <w:sz w:val="28"/>
          <w:szCs w:val="28"/>
          <w:shd w:val="clear" w:color="auto" w:fill="FFFFFF"/>
          <w:lang w:eastAsia="ru-RU"/>
        </w:rPr>
        <w:drawing>
          <wp:inline distT="0" distB="0" distL="0" distR="0" wp14:anchorId="242F2C48" wp14:editId="40C27B5B">
            <wp:extent cx="5498465" cy="3218180"/>
            <wp:effectExtent l="0" t="0" r="6985" b="127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13F8A" w:rsidRPr="00582DB5" w:rsidRDefault="00DE2C41" w:rsidP="0030682C">
      <w:pPr>
        <w:widowControl w:val="0"/>
        <w:tabs>
          <w:tab w:val="left" w:pos="0"/>
          <w:tab w:val="left" w:pos="1134"/>
        </w:tabs>
        <w:spacing w:after="0" w:line="240" w:lineRule="auto"/>
        <w:ind w:firstLine="709"/>
        <w:rPr>
          <w:rFonts w:ascii="Times New Roman" w:hAnsi="Times New Roman" w:cs="Times New Roman"/>
          <w:lang w:val="kk-KZ"/>
        </w:rPr>
      </w:pPr>
      <w:r w:rsidRPr="00AF776F">
        <w:rPr>
          <w:rFonts w:ascii="Times New Roman" w:hAnsi="Times New Roman" w:cs="Times New Roman"/>
          <w:sz w:val="20"/>
          <w:szCs w:val="20"/>
          <w:shd w:val="clear" w:color="auto" w:fill="FFFFFF"/>
          <w:lang w:val="kk-KZ"/>
        </w:rPr>
        <w:t>Дереккөз: БҒМ</w:t>
      </w:r>
      <w:r w:rsidR="0030682C">
        <w:rPr>
          <w:rFonts w:ascii="Times New Roman" w:hAnsi="Times New Roman" w:cs="Times New Roman"/>
          <w:sz w:val="20"/>
          <w:szCs w:val="20"/>
          <w:shd w:val="clear" w:color="auto" w:fill="FFFFFF"/>
          <w:lang w:val="kk-KZ"/>
        </w:rPr>
        <w:br/>
      </w:r>
    </w:p>
    <w:p w:rsidR="00D81604" w:rsidRDefault="00D81604" w:rsidP="00270543">
      <w:pPr>
        <w:tabs>
          <w:tab w:val="left" w:pos="1134"/>
          <w:tab w:val="left" w:pos="1276"/>
        </w:tabs>
        <w:suppressAutoHyphens/>
        <w:spacing w:after="0" w:line="240" w:lineRule="auto"/>
        <w:ind w:firstLine="851"/>
        <w:jc w:val="both"/>
        <w:rPr>
          <w:rFonts w:ascii="Times New Roman" w:hAnsi="Times New Roman" w:cs="Times New Roman"/>
          <w:sz w:val="28"/>
          <w:szCs w:val="28"/>
          <w:lang w:val="kk-KZ"/>
        </w:rPr>
      </w:pPr>
    </w:p>
    <w:p w:rsidR="00270543" w:rsidRPr="00AF776F" w:rsidRDefault="00270543" w:rsidP="001E7D5E">
      <w:pPr>
        <w:tabs>
          <w:tab w:val="left" w:pos="1134"/>
          <w:tab w:val="left" w:pos="1276"/>
        </w:tabs>
        <w:suppressAutoHyphens/>
        <w:spacing w:after="0" w:line="276" w:lineRule="auto"/>
        <w:ind w:firstLine="851"/>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Жетім балалар мен ата-анасының қамқорлығынсыз қалған балалардың ең көп саны білім беру ұйымдарында – 4018 бала (79,7%). денсаулық сақтау ұйымдарында 307 бала (6,1%) және әлеуметтік қорғау жүйесі ұйымдарында 719 бала (14,3%) тәрбиеленуде.</w:t>
      </w:r>
    </w:p>
    <w:p w:rsidR="00270543" w:rsidRPr="00AF776F" w:rsidRDefault="00270543" w:rsidP="001E7D5E">
      <w:pPr>
        <w:tabs>
          <w:tab w:val="left" w:pos="1134"/>
          <w:tab w:val="left" w:pos="1276"/>
        </w:tabs>
        <w:suppressAutoHyphens/>
        <w:spacing w:after="0" w:line="276" w:lineRule="auto"/>
        <w:ind w:firstLine="851"/>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Қолданыстағы жүйені деинституционализациялаудың және балаларды отбасына орналастырудың арқасында интернаттық мекемелер тәрбиеленушілерінің жалпы контингенті соңғы 8 жылда 2,8 есе – 2010 жылғы 14 052-ден 2018 жылы 5044 балаға дейін қысқарды.</w:t>
      </w:r>
    </w:p>
    <w:p w:rsidR="00813F8A" w:rsidRDefault="00DE2C41" w:rsidP="001E7D5E">
      <w:pPr>
        <w:tabs>
          <w:tab w:val="left" w:pos="1134"/>
        </w:tabs>
        <w:suppressAutoHyphen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Жетім балалар мен ата-анасының қамқорлығынсыз қалған балаларға арналған ұйымдарды оңтайландыру шеңберінде 2018 жылы 5 балалар үйі жабылды, 3 балалар үйі КТБО-мен біріктіріліп, өмірлік қиын жағдайда жүрген балаларды қолдау орталықтары болып қайта құрылды. 2018ж. соңында республиканың 8 өңірінде 12 балаларды қолдау орталығы жұмыс істеді.</w:t>
      </w:r>
    </w:p>
    <w:p w:rsidR="00813F8A" w:rsidRDefault="0090403E">
      <w:pPr>
        <w:rPr>
          <w:rFonts w:ascii="Times New Roman" w:hAnsi="Times New Roman" w:cs="Times New Roman"/>
          <w:iCs/>
          <w:sz w:val="24"/>
          <w:szCs w:val="24"/>
          <w:lang w:val="kk-KZ" w:eastAsia="ru-RU"/>
        </w:rPr>
      </w:pPr>
      <w:r w:rsidRPr="00AF776F">
        <w:rPr>
          <w:rFonts w:ascii="Times New Roman" w:hAnsi="Times New Roman" w:cs="Times New Roman"/>
          <w:i/>
          <w:sz w:val="24"/>
          <w:szCs w:val="24"/>
          <w:lang w:val="kk-KZ"/>
        </w:rPr>
        <w:br w:type="page"/>
      </w: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Диаграмма \* ARABIC </w:instrText>
      </w:r>
      <w:r w:rsidRPr="00AF776F">
        <w:rPr>
          <w:lang w:val="kk-KZ"/>
        </w:rPr>
        <w:fldChar w:fldCharType="separate"/>
      </w:r>
      <w:r w:rsidR="00D65358">
        <w:rPr>
          <w:lang w:val="kk-KZ"/>
        </w:rPr>
        <w:t>42</w:t>
      </w:r>
      <w:r w:rsidRPr="00AF776F">
        <w:rPr>
          <w:lang w:val="kk-KZ"/>
        </w:rPr>
        <w:fldChar w:fldCharType="end"/>
      </w:r>
      <w:r w:rsidRPr="00AF776F">
        <w:rPr>
          <w:lang w:val="kk-KZ"/>
        </w:rPr>
        <w:t>-диаграмма. Интернат ұйымдарындағы жетім балалар мен ата-анасының қамқорлығынсыз қалған балалар, 2018 ж.</w:t>
      </w:r>
    </w:p>
    <w:p w:rsidR="00270543" w:rsidRPr="00AF776F" w:rsidRDefault="00270543" w:rsidP="00D81604">
      <w:pPr>
        <w:widowControl w:val="0"/>
        <w:tabs>
          <w:tab w:val="left" w:pos="0"/>
          <w:tab w:val="left" w:pos="1134"/>
        </w:tabs>
        <w:spacing w:after="0" w:line="276" w:lineRule="auto"/>
        <w:jc w:val="both"/>
        <w:rPr>
          <w:rFonts w:ascii="Times New Roman" w:hAnsi="Times New Roman" w:cs="Times New Roman"/>
          <w:sz w:val="28"/>
          <w:szCs w:val="28"/>
          <w:lang w:val="kk-KZ"/>
        </w:rPr>
      </w:pPr>
      <w:r w:rsidRPr="00AF776F">
        <w:rPr>
          <w:rFonts w:ascii="Times New Roman" w:hAnsi="Times New Roman" w:cs="Times New Roman"/>
          <w:noProof/>
          <w:sz w:val="28"/>
          <w:szCs w:val="28"/>
          <w:lang w:eastAsia="ru-RU"/>
        </w:rPr>
        <w:drawing>
          <wp:inline distT="0" distB="0" distL="0" distR="0" wp14:anchorId="00032A8E" wp14:editId="14842A8F">
            <wp:extent cx="6010275" cy="1413510"/>
            <wp:effectExtent l="0" t="0" r="9525" b="1524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E2C41" w:rsidRPr="00F9048D" w:rsidRDefault="00DE2C41" w:rsidP="00270543">
      <w:pPr>
        <w:widowControl w:val="0"/>
        <w:tabs>
          <w:tab w:val="left" w:pos="0"/>
          <w:tab w:val="left" w:pos="1134"/>
        </w:tabs>
        <w:spacing w:after="0" w:line="240" w:lineRule="auto"/>
        <w:ind w:firstLine="709"/>
        <w:jc w:val="both"/>
        <w:rPr>
          <w:rFonts w:ascii="Times New Roman" w:hAnsi="Times New Roman" w:cs="Times New Roman"/>
          <w:lang w:val="kk-KZ"/>
        </w:rPr>
      </w:pPr>
      <w:r w:rsidRPr="00F9048D">
        <w:rPr>
          <w:rFonts w:ascii="Times New Roman" w:hAnsi="Times New Roman" w:cs="Times New Roman"/>
          <w:lang w:val="kk-KZ"/>
        </w:rPr>
        <w:t>Дереккөз: БҒМ</w:t>
      </w:r>
    </w:p>
    <w:p w:rsidR="00DE2C41" w:rsidRPr="00AF776F" w:rsidRDefault="00DE2C41" w:rsidP="00864040">
      <w:pPr>
        <w:tabs>
          <w:tab w:val="left" w:pos="1134"/>
          <w:tab w:val="left" w:pos="1276"/>
        </w:tabs>
        <w:suppressAutoHyphens/>
        <w:spacing w:after="0" w:line="276" w:lineRule="auto"/>
        <w:ind w:firstLine="709"/>
        <w:jc w:val="both"/>
        <w:rPr>
          <w:rFonts w:ascii="Times New Roman" w:hAnsi="Times New Roman" w:cs="Times New Roman"/>
          <w:sz w:val="28"/>
          <w:szCs w:val="28"/>
          <w:lang w:val="kk-KZ"/>
        </w:rPr>
      </w:pPr>
    </w:p>
    <w:p w:rsidR="00270543" w:rsidRPr="00AF776F" w:rsidRDefault="00270543" w:rsidP="001E7D5E">
      <w:pPr>
        <w:tabs>
          <w:tab w:val="left" w:pos="1134"/>
          <w:tab w:val="left" w:pos="1276"/>
        </w:tabs>
        <w:suppressAutoHyphen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119 жетім балалар мен ата-анасының қамқорлығынсыз қалған балаларға арналған ұйымның 21 денсаулық сақтау жүйесіндегі балалар үйі, 18 әлеуметтік қорғау жүйесіндегі психоневрологиялық интернат-үйі, 80 білім беру жүйесіндегі ұйым. Білім беру жүйесінің 80 ұйымының ішінде – 14 балалар ауылы, 40 отбасы үлгісіндегі балалар үйі, 14 жасөспірімдер үйі, 22 балалар үйі.</w:t>
      </w:r>
    </w:p>
    <w:p w:rsidR="00270543" w:rsidRDefault="00270543" w:rsidP="001E7D5E">
      <w:pPr>
        <w:tabs>
          <w:tab w:val="left" w:pos="0"/>
        </w:tabs>
        <w:spacing w:after="0" w:line="276" w:lineRule="auto"/>
        <w:ind w:firstLine="709"/>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интернатт</w:t>
      </w:r>
      <w:r w:rsidR="00D81604">
        <w:rPr>
          <w:rFonts w:ascii="Times New Roman" w:hAnsi="Times New Roman" w:cs="Times New Roman"/>
          <w:sz w:val="28"/>
          <w:szCs w:val="28"/>
          <w:lang w:val="kk-KZ"/>
        </w:rPr>
        <w:t xml:space="preserve">ық мекемелердің 1006 немесе 20% </w:t>
      </w:r>
      <w:r w:rsidRPr="00AF776F">
        <w:rPr>
          <w:rFonts w:ascii="Times New Roman" w:hAnsi="Times New Roman" w:cs="Times New Roman"/>
          <w:sz w:val="28"/>
          <w:szCs w:val="28"/>
          <w:lang w:val="kk-KZ"/>
        </w:rPr>
        <w:t>тәрбиеленушілерінің отбасына орналастырылды. Олардың басым бөлігі қамқоршылықта және қорғаншылықта – 455 бала, патронаттық тәрбиеде – 374, асырап алушы отбасында – 58, отбасылық үлгідегі балалар үйінде – 7, 112 бала асырап алынды.</w:t>
      </w:r>
    </w:p>
    <w:p w:rsidR="00D81604" w:rsidRPr="00AF776F" w:rsidRDefault="00D81604" w:rsidP="00864040">
      <w:pPr>
        <w:tabs>
          <w:tab w:val="left" w:pos="0"/>
        </w:tabs>
        <w:spacing w:after="0" w:line="276" w:lineRule="auto"/>
        <w:ind w:firstLine="709"/>
        <w:contextualSpacing/>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Таблица \* ARABIC </w:instrText>
      </w:r>
      <w:r w:rsidRPr="00AF776F">
        <w:rPr>
          <w:lang w:val="kk-KZ"/>
        </w:rPr>
        <w:fldChar w:fldCharType="separate"/>
      </w:r>
      <w:r w:rsidR="00D65358">
        <w:rPr>
          <w:lang w:val="kk-KZ"/>
        </w:rPr>
        <w:t>27</w:t>
      </w:r>
      <w:r w:rsidRPr="00AF776F">
        <w:rPr>
          <w:lang w:val="kk-KZ"/>
        </w:rPr>
        <w:fldChar w:fldCharType="end"/>
      </w:r>
      <w:r w:rsidRPr="00AF776F">
        <w:rPr>
          <w:lang w:val="kk-KZ"/>
        </w:rPr>
        <w:t>-кесте. Отбасына орналастырылған интернаттық мекемелердің тәрбиеленушілері</w:t>
      </w:r>
    </w:p>
    <w:tbl>
      <w:tblPr>
        <w:tblStyle w:val="-5"/>
        <w:tblW w:w="6808" w:type="dxa"/>
        <w:jc w:val="center"/>
        <w:tblLook w:val="04A0" w:firstRow="1" w:lastRow="0" w:firstColumn="1" w:lastColumn="0" w:noHBand="0" w:noVBand="1"/>
      </w:tblPr>
      <w:tblGrid>
        <w:gridCol w:w="5711"/>
        <w:gridCol w:w="1097"/>
      </w:tblGrid>
      <w:tr w:rsidR="00270543" w:rsidRPr="00AF776F" w:rsidTr="00DE2C41">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5711" w:type="dxa"/>
            <w:hideMark/>
          </w:tcPr>
          <w:p w:rsidR="00270543" w:rsidRPr="00AF776F" w:rsidRDefault="00270543" w:rsidP="00DE2C41">
            <w:pPr>
              <w:tabs>
                <w:tab w:val="left" w:pos="0"/>
              </w:tabs>
              <w:contextualSpacing/>
              <w:jc w:val="right"/>
              <w:rPr>
                <w:rFonts w:ascii="Times New Roman" w:hAnsi="Times New Roman" w:cs="Times New Roman"/>
                <w:b w:val="0"/>
                <w:color w:val="000000"/>
                <w:sz w:val="24"/>
                <w:szCs w:val="24"/>
              </w:rPr>
            </w:pPr>
            <w:r w:rsidRPr="00AF776F">
              <w:rPr>
                <w:rFonts w:ascii="Times New Roman" w:hAnsi="Times New Roman" w:cs="Times New Roman"/>
                <w:b w:val="0"/>
                <w:sz w:val="24"/>
                <w:szCs w:val="28"/>
                <w:lang w:val="kk-KZ"/>
              </w:rPr>
              <w:t>Отбасына орналастырылды, барлығы</w:t>
            </w:r>
          </w:p>
        </w:tc>
        <w:tc>
          <w:tcPr>
            <w:tcW w:w="1097" w:type="dxa"/>
            <w:noWrap/>
            <w:hideMark/>
          </w:tcPr>
          <w:p w:rsidR="00270543" w:rsidRPr="00AF776F"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0000"/>
                <w:sz w:val="24"/>
                <w:szCs w:val="24"/>
                <w:lang w:val="kk-KZ"/>
              </w:rPr>
            </w:pPr>
            <w:r w:rsidRPr="00AF776F">
              <w:rPr>
                <w:rFonts w:ascii="Times New Roman" w:hAnsi="Times New Roman" w:cs="Times New Roman"/>
                <w:b w:val="0"/>
                <w:iCs/>
                <w:color w:val="000000"/>
                <w:sz w:val="24"/>
                <w:szCs w:val="24"/>
                <w:lang w:val="kk-KZ"/>
              </w:rPr>
              <w:t>1006</w:t>
            </w:r>
          </w:p>
        </w:tc>
      </w:tr>
      <w:tr w:rsidR="00270543" w:rsidRPr="00AF776F" w:rsidTr="00DE2C41">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5711" w:type="dxa"/>
            <w:hideMark/>
          </w:tcPr>
          <w:p w:rsidR="00270543" w:rsidRPr="00AF776F" w:rsidRDefault="00270543" w:rsidP="00DE2C41">
            <w:pPr>
              <w:ind w:firstLineChars="100" w:firstLine="240"/>
              <w:jc w:val="right"/>
              <w:rPr>
                <w:rFonts w:ascii="Times New Roman" w:hAnsi="Times New Roman" w:cs="Times New Roman"/>
                <w:b w:val="0"/>
                <w:color w:val="000000"/>
                <w:sz w:val="24"/>
                <w:szCs w:val="24"/>
              </w:rPr>
            </w:pPr>
            <w:r w:rsidRPr="00AF776F">
              <w:rPr>
                <w:rFonts w:ascii="Times New Roman" w:hAnsi="Times New Roman" w:cs="Times New Roman"/>
                <w:b w:val="0"/>
                <w:sz w:val="24"/>
                <w:szCs w:val="28"/>
                <w:lang w:val="kk-KZ"/>
              </w:rPr>
              <w:t>Оның ішінде қорғаншылық және қамқоршылықта</w:t>
            </w:r>
          </w:p>
        </w:tc>
        <w:tc>
          <w:tcPr>
            <w:tcW w:w="1097" w:type="dxa"/>
            <w:noWrap/>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lang w:val="kk-KZ"/>
              </w:rPr>
            </w:pPr>
            <w:r w:rsidRPr="00AF776F">
              <w:rPr>
                <w:rFonts w:ascii="Times New Roman" w:hAnsi="Times New Roman" w:cs="Times New Roman"/>
                <w:iCs/>
                <w:color w:val="000000"/>
                <w:sz w:val="24"/>
                <w:szCs w:val="24"/>
                <w:lang w:val="kk-KZ"/>
              </w:rPr>
              <w:t>455</w:t>
            </w:r>
          </w:p>
        </w:tc>
      </w:tr>
      <w:tr w:rsidR="00270543" w:rsidRPr="00AF776F" w:rsidTr="00DE2C41">
        <w:trPr>
          <w:cnfStyle w:val="000000010000" w:firstRow="0" w:lastRow="0" w:firstColumn="0" w:lastColumn="0" w:oddVBand="0" w:evenVBand="0" w:oddHBand="0" w:evenHBand="1"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5711" w:type="dxa"/>
            <w:hideMark/>
          </w:tcPr>
          <w:p w:rsidR="00270543" w:rsidRPr="00AF776F" w:rsidRDefault="00270543" w:rsidP="00DE2C41">
            <w:pPr>
              <w:ind w:firstLineChars="100" w:firstLine="240"/>
              <w:jc w:val="right"/>
              <w:rPr>
                <w:rFonts w:ascii="Times New Roman" w:hAnsi="Times New Roman" w:cs="Times New Roman"/>
                <w:b w:val="0"/>
                <w:color w:val="000000"/>
                <w:sz w:val="24"/>
                <w:szCs w:val="24"/>
              </w:rPr>
            </w:pPr>
            <w:r w:rsidRPr="00AF776F">
              <w:rPr>
                <w:rFonts w:ascii="Times New Roman" w:hAnsi="Times New Roman" w:cs="Times New Roman"/>
                <w:b w:val="0"/>
                <w:sz w:val="24"/>
                <w:szCs w:val="28"/>
                <w:lang w:val="kk-KZ"/>
              </w:rPr>
              <w:t>Оның ішінде патронаттық тәрбиеде</w:t>
            </w:r>
          </w:p>
        </w:tc>
        <w:tc>
          <w:tcPr>
            <w:tcW w:w="1097" w:type="dxa"/>
            <w:noWrap/>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lang w:val="kk-KZ"/>
              </w:rPr>
            </w:pPr>
            <w:r w:rsidRPr="00AF776F">
              <w:rPr>
                <w:rFonts w:ascii="Times New Roman" w:hAnsi="Times New Roman" w:cs="Times New Roman"/>
                <w:iCs/>
                <w:color w:val="000000"/>
                <w:sz w:val="24"/>
                <w:szCs w:val="24"/>
                <w:lang w:val="kk-KZ"/>
              </w:rPr>
              <w:t>374</w:t>
            </w:r>
          </w:p>
        </w:tc>
      </w:tr>
      <w:tr w:rsidR="00270543" w:rsidRPr="00AF776F" w:rsidTr="00DE2C41">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5711" w:type="dxa"/>
            <w:hideMark/>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sz w:val="24"/>
                <w:szCs w:val="28"/>
                <w:lang w:val="kk-KZ"/>
              </w:rPr>
              <w:t>Оның ішінде бала асырап алған отбасыларда</w:t>
            </w:r>
          </w:p>
        </w:tc>
        <w:tc>
          <w:tcPr>
            <w:tcW w:w="1097" w:type="dxa"/>
            <w:noWrap/>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lang w:val="kk-KZ"/>
              </w:rPr>
            </w:pPr>
            <w:r w:rsidRPr="00AF776F">
              <w:rPr>
                <w:rFonts w:ascii="Times New Roman" w:hAnsi="Times New Roman" w:cs="Times New Roman"/>
                <w:iCs/>
                <w:color w:val="000000"/>
                <w:sz w:val="24"/>
                <w:szCs w:val="24"/>
                <w:lang w:val="kk-KZ"/>
              </w:rPr>
              <w:t>58</w:t>
            </w:r>
          </w:p>
        </w:tc>
      </w:tr>
      <w:tr w:rsidR="00270543" w:rsidRPr="00AF776F" w:rsidTr="00DE2C41">
        <w:trPr>
          <w:cnfStyle w:val="000000010000" w:firstRow="0" w:lastRow="0" w:firstColumn="0" w:lastColumn="0" w:oddVBand="0" w:evenVBand="0" w:oddHBand="0" w:evenHBand="1"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5711" w:type="dxa"/>
            <w:hideMark/>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sz w:val="24"/>
                <w:szCs w:val="28"/>
                <w:lang w:val="kk-KZ"/>
              </w:rPr>
              <w:t>Оның ішінде отбасылық үлгідегі балалар үйлерінде</w:t>
            </w:r>
          </w:p>
        </w:tc>
        <w:tc>
          <w:tcPr>
            <w:tcW w:w="1097" w:type="dxa"/>
            <w:noWrap/>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lang w:val="kk-KZ"/>
              </w:rPr>
            </w:pPr>
            <w:r w:rsidRPr="00AF776F">
              <w:rPr>
                <w:rFonts w:ascii="Times New Roman" w:hAnsi="Times New Roman" w:cs="Times New Roman"/>
                <w:iCs/>
                <w:color w:val="000000"/>
                <w:sz w:val="24"/>
                <w:szCs w:val="24"/>
                <w:lang w:val="kk-KZ"/>
              </w:rPr>
              <w:t>7</w:t>
            </w:r>
          </w:p>
        </w:tc>
      </w:tr>
      <w:tr w:rsidR="00270543" w:rsidRPr="00AF776F" w:rsidTr="00DE2C41">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5711" w:type="dxa"/>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sz w:val="24"/>
                <w:szCs w:val="28"/>
                <w:lang w:val="kk-KZ"/>
              </w:rPr>
              <w:t>Оның ішінде асырап алуға</w:t>
            </w:r>
          </w:p>
        </w:tc>
        <w:tc>
          <w:tcPr>
            <w:tcW w:w="1097" w:type="dxa"/>
            <w:noWrap/>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lang w:val="kk-KZ"/>
              </w:rPr>
            </w:pPr>
            <w:r w:rsidRPr="00AF776F">
              <w:rPr>
                <w:rFonts w:ascii="Times New Roman" w:hAnsi="Times New Roman" w:cs="Times New Roman"/>
                <w:iCs/>
                <w:color w:val="000000"/>
                <w:sz w:val="24"/>
                <w:szCs w:val="24"/>
                <w:lang w:val="kk-KZ"/>
              </w:rPr>
              <w:t>112</w:t>
            </w:r>
          </w:p>
        </w:tc>
      </w:tr>
    </w:tbl>
    <w:p w:rsidR="00DE2C41" w:rsidRPr="00AF776F" w:rsidRDefault="00DE2C41" w:rsidP="00270543">
      <w:pPr>
        <w:tabs>
          <w:tab w:val="left" w:pos="0"/>
        </w:tabs>
        <w:spacing w:after="0" w:line="240" w:lineRule="auto"/>
        <w:ind w:firstLine="851"/>
        <w:contextualSpacing/>
        <w:rPr>
          <w:rFonts w:ascii="Times New Roman" w:hAnsi="Times New Roman" w:cs="Times New Roman"/>
          <w:sz w:val="28"/>
          <w:szCs w:val="28"/>
          <w:lang w:val="kk-KZ"/>
        </w:rPr>
      </w:pPr>
    </w:p>
    <w:p w:rsidR="00D81604" w:rsidRDefault="00D81604" w:rsidP="00DE2C41">
      <w:pPr>
        <w:tabs>
          <w:tab w:val="left" w:pos="0"/>
        </w:tabs>
        <w:spacing w:after="0" w:line="240" w:lineRule="auto"/>
        <w:ind w:firstLine="851"/>
        <w:contextualSpacing/>
        <w:jc w:val="both"/>
        <w:rPr>
          <w:rFonts w:ascii="Times New Roman" w:hAnsi="Times New Roman" w:cs="Times New Roman"/>
          <w:sz w:val="28"/>
          <w:szCs w:val="28"/>
          <w:lang w:val="kk-KZ"/>
        </w:rPr>
      </w:pPr>
    </w:p>
    <w:p w:rsidR="00270543" w:rsidRPr="00AF776F" w:rsidRDefault="00270543" w:rsidP="001E7D5E">
      <w:pPr>
        <w:tabs>
          <w:tab w:val="left" w:pos="0"/>
        </w:tabs>
        <w:spacing w:after="0" w:line="276" w:lineRule="auto"/>
        <w:ind w:firstLine="851"/>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Отбасына берілген 199 бала интернаттық мекемелерге қайтарылды. Осылайша, қайталама жетімдік проблемасы бар. Осы бағытта Асырап алушы ата-аналар мектептері жұмыс істейді, олар балалардың тәрбиесіне берілетін отбасыларды кәсіби даярлаумен және сүйемелдеумен айналысады.</w:t>
      </w:r>
    </w:p>
    <w:p w:rsidR="00270543" w:rsidRDefault="00270543" w:rsidP="001E7D5E">
      <w:pPr>
        <w:tabs>
          <w:tab w:val="left" w:pos="0"/>
        </w:tabs>
        <w:spacing w:after="0" w:line="276" w:lineRule="auto"/>
        <w:ind w:firstLine="851"/>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Интернаттық ұйымдар тәрбиеленушілерінің жалпы санынан ата-анасының қамқорлығынсыз қалған балалар 82,4% (4155) құрайды. Әлеуметтік жетімдердің негізгі контингенті – ата-анасы ата-ана құқығынан айырылған, ата-ана құқығынан бас тартқан балалар (64%). Балалардың басым бөлігін бас тартқан балалар (11%) және тастанды балалар (6%) құрайды.</w:t>
      </w:r>
    </w:p>
    <w:p w:rsidR="001E7D5E" w:rsidRPr="00AF776F" w:rsidRDefault="001E7D5E" w:rsidP="001E7D5E">
      <w:pPr>
        <w:tabs>
          <w:tab w:val="left" w:pos="0"/>
        </w:tabs>
        <w:spacing w:after="0" w:line="276" w:lineRule="auto"/>
        <w:ind w:firstLine="851"/>
        <w:contextualSpacing/>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Таблица \* ARABIC </w:instrText>
      </w:r>
      <w:r w:rsidRPr="00AF776F">
        <w:rPr>
          <w:lang w:val="kk-KZ"/>
        </w:rPr>
        <w:fldChar w:fldCharType="separate"/>
      </w:r>
      <w:r w:rsidR="00D65358">
        <w:rPr>
          <w:lang w:val="kk-KZ"/>
        </w:rPr>
        <w:t>28</w:t>
      </w:r>
      <w:r w:rsidRPr="00AF776F">
        <w:rPr>
          <w:lang w:val="kk-KZ"/>
        </w:rPr>
        <w:fldChar w:fldCharType="end"/>
      </w:r>
      <w:r w:rsidRPr="00AF776F">
        <w:rPr>
          <w:lang w:val="kk-KZ"/>
        </w:rPr>
        <w:t>-кесте. Ата-анасының қамқорлығынсыз қалған балалардың санаттары</w:t>
      </w:r>
    </w:p>
    <w:tbl>
      <w:tblPr>
        <w:tblStyle w:val="1-11"/>
        <w:tblW w:w="4524" w:type="pct"/>
        <w:tblInd w:w="250" w:type="dxa"/>
        <w:tblLook w:val="04A0" w:firstRow="1" w:lastRow="0" w:firstColumn="1" w:lastColumn="0" w:noHBand="0" w:noVBand="1"/>
      </w:tblPr>
      <w:tblGrid>
        <w:gridCol w:w="5448"/>
        <w:gridCol w:w="1955"/>
        <w:gridCol w:w="1257"/>
      </w:tblGrid>
      <w:tr w:rsidR="00270543" w:rsidRPr="00AF776F" w:rsidTr="00D81604">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tcPr>
          <w:p w:rsidR="00270543" w:rsidRPr="00AF776F" w:rsidRDefault="00270543" w:rsidP="00545B47">
            <w:pPr>
              <w:jc w:val="cente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Балалар санаты</w:t>
            </w:r>
          </w:p>
        </w:tc>
        <w:tc>
          <w:tcPr>
            <w:tcW w:w="1129" w:type="pct"/>
            <w:noWrap/>
          </w:tcPr>
          <w:p w:rsidR="00270543" w:rsidRPr="00AF776F"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0000"/>
                <w:sz w:val="24"/>
                <w:szCs w:val="24"/>
                <w:lang w:val="kk-KZ"/>
              </w:rPr>
            </w:pPr>
            <w:r w:rsidRPr="00AF776F">
              <w:rPr>
                <w:rFonts w:ascii="Times New Roman" w:hAnsi="Times New Roman" w:cs="Times New Roman"/>
                <w:b w:val="0"/>
                <w:iCs/>
                <w:color w:val="000000"/>
                <w:sz w:val="24"/>
                <w:szCs w:val="24"/>
                <w:lang w:val="kk-KZ"/>
              </w:rPr>
              <w:t>Балалар саны</w:t>
            </w:r>
          </w:p>
        </w:tc>
        <w:tc>
          <w:tcPr>
            <w:tcW w:w="726" w:type="pct"/>
          </w:tcPr>
          <w:p w:rsidR="00270543" w:rsidRPr="00AF776F"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color w:val="000000"/>
                <w:sz w:val="24"/>
                <w:szCs w:val="24"/>
              </w:rPr>
            </w:pPr>
            <w:r w:rsidRPr="00AF776F">
              <w:rPr>
                <w:rFonts w:ascii="Times New Roman" w:hAnsi="Times New Roman" w:cs="Times New Roman"/>
                <w:b w:val="0"/>
                <w:iCs/>
                <w:color w:val="000000"/>
                <w:sz w:val="24"/>
                <w:szCs w:val="24"/>
              </w:rPr>
              <w:t>%</w:t>
            </w:r>
          </w:p>
        </w:tc>
      </w:tr>
      <w:tr w:rsidR="00270543" w:rsidRPr="00AF776F" w:rsidTr="00D8160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lang w:val="kk-KZ"/>
              </w:rPr>
              <w:t>а</w:t>
            </w:r>
            <w:r w:rsidRPr="00AF776F">
              <w:rPr>
                <w:rFonts w:ascii="Times New Roman" w:hAnsi="Times New Roman" w:cs="Times New Roman"/>
                <w:b w:val="0"/>
                <w:color w:val="000000"/>
                <w:sz w:val="24"/>
                <w:szCs w:val="24"/>
              </w:rPr>
              <w:t>та-аналық құқығынан айрылғандар</w:t>
            </w:r>
          </w:p>
        </w:tc>
        <w:tc>
          <w:tcPr>
            <w:tcW w:w="1129" w:type="pct"/>
            <w:noWrap/>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2674</w:t>
            </w:r>
          </w:p>
        </w:tc>
        <w:tc>
          <w:tcPr>
            <w:tcW w:w="726" w:type="pct"/>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64,4</w:t>
            </w:r>
          </w:p>
        </w:tc>
      </w:tr>
      <w:tr w:rsidR="00270543" w:rsidRPr="00AF776F" w:rsidTr="00D81604">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hideMark/>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lang w:val="kk-KZ"/>
              </w:rPr>
              <w:t>а</w:t>
            </w:r>
            <w:r w:rsidRPr="00AF776F">
              <w:rPr>
                <w:rFonts w:ascii="Times New Roman" w:hAnsi="Times New Roman" w:cs="Times New Roman"/>
                <w:b w:val="0"/>
                <w:color w:val="000000"/>
                <w:sz w:val="24"/>
                <w:szCs w:val="24"/>
              </w:rPr>
              <w:t xml:space="preserve">та-ана құқығынан бас тартқандар </w:t>
            </w:r>
          </w:p>
        </w:tc>
        <w:tc>
          <w:tcPr>
            <w:tcW w:w="1129"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455</w:t>
            </w:r>
          </w:p>
        </w:tc>
        <w:tc>
          <w:tcPr>
            <w:tcW w:w="726" w:type="pct"/>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11,0</w:t>
            </w:r>
          </w:p>
        </w:tc>
      </w:tr>
      <w:tr w:rsidR="00270543" w:rsidRPr="00AF776F" w:rsidTr="00D8160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lang w:val="kk-KZ"/>
              </w:rPr>
              <w:t>т</w:t>
            </w:r>
            <w:r w:rsidRPr="00AF776F">
              <w:rPr>
                <w:rFonts w:ascii="Times New Roman" w:hAnsi="Times New Roman" w:cs="Times New Roman"/>
                <w:b w:val="0"/>
                <w:color w:val="000000"/>
                <w:sz w:val="24"/>
                <w:szCs w:val="24"/>
              </w:rPr>
              <w:t>астанды</w:t>
            </w:r>
          </w:p>
        </w:tc>
        <w:tc>
          <w:tcPr>
            <w:tcW w:w="1129" w:type="pct"/>
            <w:noWrap/>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254</w:t>
            </w:r>
          </w:p>
        </w:tc>
        <w:tc>
          <w:tcPr>
            <w:tcW w:w="726" w:type="pct"/>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6,1</w:t>
            </w:r>
          </w:p>
        </w:tc>
      </w:tr>
      <w:tr w:rsidR="00270543" w:rsidRPr="00AF776F" w:rsidTr="00D81604">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lang w:val="kk-KZ"/>
              </w:rPr>
              <w:t>а</w:t>
            </w:r>
            <w:r w:rsidRPr="00AF776F">
              <w:rPr>
                <w:rFonts w:ascii="Times New Roman" w:hAnsi="Times New Roman" w:cs="Times New Roman"/>
                <w:b w:val="0"/>
                <w:color w:val="000000"/>
                <w:sz w:val="24"/>
                <w:szCs w:val="24"/>
              </w:rPr>
              <w:t>та-аналық құқығы шектелгендер</w:t>
            </w:r>
          </w:p>
        </w:tc>
        <w:tc>
          <w:tcPr>
            <w:tcW w:w="1129" w:type="pct"/>
            <w:noWrap/>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212</w:t>
            </w:r>
          </w:p>
        </w:tc>
        <w:tc>
          <w:tcPr>
            <w:tcW w:w="726" w:type="pct"/>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5,1</w:t>
            </w:r>
          </w:p>
        </w:tc>
      </w:tr>
      <w:tr w:rsidR="00270543" w:rsidRPr="00AF776F" w:rsidTr="00D8160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tcPr>
          <w:p w:rsidR="00270543" w:rsidRPr="00AF776F" w:rsidRDefault="00270543" w:rsidP="00DE2C41">
            <w:pPr>
              <w:jc w:val="right"/>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іздеу салынған</w:t>
            </w:r>
          </w:p>
        </w:tc>
        <w:tc>
          <w:tcPr>
            <w:tcW w:w="1129" w:type="pct"/>
            <w:noWrap/>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134</w:t>
            </w:r>
          </w:p>
        </w:tc>
        <w:tc>
          <w:tcPr>
            <w:tcW w:w="726" w:type="pct"/>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3,2</w:t>
            </w:r>
          </w:p>
        </w:tc>
      </w:tr>
      <w:tr w:rsidR="00270543" w:rsidRPr="00AF776F" w:rsidTr="00D81604">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hideMark/>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lang w:val="kk-KZ"/>
              </w:rPr>
              <w:t>б</w:t>
            </w:r>
            <w:r w:rsidRPr="00AF776F">
              <w:rPr>
                <w:rFonts w:ascii="Times New Roman" w:hAnsi="Times New Roman" w:cs="Times New Roman"/>
                <w:b w:val="0"/>
                <w:color w:val="000000"/>
                <w:sz w:val="24"/>
                <w:szCs w:val="24"/>
              </w:rPr>
              <w:t>ас бостандығынан айыру орындарында</w:t>
            </w:r>
          </w:p>
        </w:tc>
        <w:tc>
          <w:tcPr>
            <w:tcW w:w="1129" w:type="pct"/>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130</w:t>
            </w:r>
          </w:p>
        </w:tc>
        <w:tc>
          <w:tcPr>
            <w:tcW w:w="726" w:type="pct"/>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3,1</w:t>
            </w:r>
          </w:p>
        </w:tc>
      </w:tr>
      <w:tr w:rsidR="00270543" w:rsidRPr="00AF776F" w:rsidTr="00D8160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lang w:val="kk-KZ"/>
              </w:rPr>
              <w:t>сот х</w:t>
            </w:r>
            <w:r w:rsidRPr="00AF776F">
              <w:rPr>
                <w:rFonts w:ascii="Times New Roman" w:hAnsi="Times New Roman" w:cs="Times New Roman"/>
                <w:b w:val="0"/>
                <w:color w:val="000000"/>
                <w:sz w:val="24"/>
                <w:szCs w:val="24"/>
              </w:rPr>
              <w:t>абарсыз кет</w:t>
            </w:r>
            <w:r w:rsidRPr="00AF776F">
              <w:rPr>
                <w:rFonts w:ascii="Times New Roman" w:hAnsi="Times New Roman" w:cs="Times New Roman"/>
                <w:b w:val="0"/>
                <w:color w:val="000000"/>
                <w:sz w:val="24"/>
                <w:szCs w:val="24"/>
                <w:lang w:val="kk-KZ"/>
              </w:rPr>
              <w:t>ті деп таныған</w:t>
            </w:r>
          </w:p>
        </w:tc>
        <w:tc>
          <w:tcPr>
            <w:tcW w:w="1129" w:type="pct"/>
            <w:noWrap/>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127</w:t>
            </w:r>
          </w:p>
        </w:tc>
        <w:tc>
          <w:tcPr>
            <w:tcW w:w="726" w:type="pct"/>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3,1</w:t>
            </w:r>
          </w:p>
        </w:tc>
      </w:tr>
      <w:tr w:rsidR="00270543" w:rsidRPr="00AF776F" w:rsidTr="00D81604">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lang w:val="kk-KZ"/>
              </w:rPr>
              <w:t>сот әрекетке қабілетсіз немесе әрекетке қабілеті шектеулі деп таныған</w:t>
            </w:r>
          </w:p>
        </w:tc>
        <w:tc>
          <w:tcPr>
            <w:tcW w:w="1129" w:type="pct"/>
            <w:noWrap/>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33</w:t>
            </w:r>
          </w:p>
        </w:tc>
        <w:tc>
          <w:tcPr>
            <w:tcW w:w="726" w:type="pct"/>
            <w:vMerge w:val="restart"/>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lang w:val="kk-KZ"/>
              </w:rPr>
            </w:pPr>
          </w:p>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lang w:val="kk-KZ"/>
              </w:rPr>
            </w:pPr>
          </w:p>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3,9</w:t>
            </w:r>
          </w:p>
        </w:tc>
      </w:tr>
      <w:tr w:rsidR="00270543" w:rsidRPr="00AF776F" w:rsidTr="00D8160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tcPr>
          <w:p w:rsidR="00270543" w:rsidRPr="00AF776F" w:rsidRDefault="00270543" w:rsidP="00DE2C41">
            <w:pPr>
              <w:jc w:val="right"/>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ата-аналық қорғаншылықтың басқа да жағдайлары</w:t>
            </w:r>
          </w:p>
        </w:tc>
        <w:tc>
          <w:tcPr>
            <w:tcW w:w="1129" w:type="pct"/>
            <w:noWrap/>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82</w:t>
            </w:r>
          </w:p>
        </w:tc>
        <w:tc>
          <w:tcPr>
            <w:tcW w:w="726" w:type="pct"/>
            <w:vMerge/>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p>
        </w:tc>
      </w:tr>
      <w:tr w:rsidR="00270543" w:rsidRPr="00AF776F" w:rsidTr="00D81604">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ұзақ емдеуде</w:t>
            </w:r>
          </w:p>
        </w:tc>
        <w:tc>
          <w:tcPr>
            <w:tcW w:w="1129" w:type="pct"/>
            <w:noWrap/>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49</w:t>
            </w:r>
          </w:p>
        </w:tc>
        <w:tc>
          <w:tcPr>
            <w:tcW w:w="726" w:type="pct"/>
            <w:vMerge/>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000000"/>
                <w:sz w:val="24"/>
                <w:szCs w:val="24"/>
              </w:rPr>
            </w:pPr>
          </w:p>
        </w:tc>
      </w:tr>
      <w:tr w:rsidR="00270543" w:rsidRPr="00AF776F" w:rsidTr="00D8160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5" w:type="pct"/>
            <w:noWrap/>
          </w:tcPr>
          <w:p w:rsidR="00270543" w:rsidRPr="00AF776F" w:rsidRDefault="00270543" w:rsidP="00DE2C41">
            <w:pPr>
              <w:jc w:val="right"/>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lang w:val="kk-KZ"/>
              </w:rPr>
              <w:t>сот қайтыс болды деп таныған</w:t>
            </w:r>
          </w:p>
        </w:tc>
        <w:tc>
          <w:tcPr>
            <w:tcW w:w="1129" w:type="pct"/>
            <w:noWrap/>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r w:rsidRPr="00AF776F">
              <w:rPr>
                <w:rFonts w:ascii="Times New Roman" w:hAnsi="Times New Roman" w:cs="Times New Roman"/>
                <w:iCs/>
                <w:color w:val="000000"/>
                <w:sz w:val="24"/>
                <w:szCs w:val="24"/>
              </w:rPr>
              <w:t>5</w:t>
            </w:r>
          </w:p>
        </w:tc>
        <w:tc>
          <w:tcPr>
            <w:tcW w:w="726" w:type="pct"/>
            <w:vMerge/>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4"/>
                <w:szCs w:val="24"/>
              </w:rPr>
            </w:pPr>
          </w:p>
        </w:tc>
      </w:tr>
    </w:tbl>
    <w:p w:rsidR="0090403E" w:rsidRPr="00AF776F" w:rsidRDefault="0090403E" w:rsidP="008F0C36">
      <w:pPr>
        <w:widowControl w:val="0"/>
        <w:tabs>
          <w:tab w:val="left" w:pos="0"/>
          <w:tab w:val="left" w:pos="1134"/>
        </w:tabs>
        <w:spacing w:after="0" w:line="276" w:lineRule="auto"/>
        <w:ind w:firstLine="709"/>
        <w:jc w:val="both"/>
        <w:rPr>
          <w:rFonts w:ascii="Times New Roman" w:eastAsia="Calibri" w:hAnsi="Times New Roman" w:cs="Times New Roman"/>
          <w:color w:val="000000"/>
          <w:sz w:val="28"/>
          <w:szCs w:val="28"/>
          <w:lang w:val="kk-KZ"/>
        </w:rPr>
      </w:pPr>
    </w:p>
    <w:p w:rsidR="00813F8A" w:rsidRDefault="00270543" w:rsidP="00D81604">
      <w:pPr>
        <w:widowControl w:val="0"/>
        <w:tabs>
          <w:tab w:val="left" w:pos="0"/>
          <w:tab w:val="left" w:pos="1134"/>
        </w:tabs>
        <w:spacing w:after="0" w:line="240" w:lineRule="auto"/>
        <w:ind w:firstLine="709"/>
        <w:jc w:val="both"/>
        <w:rPr>
          <w:rFonts w:ascii="Times New Roman" w:eastAsia="Calibri" w:hAnsi="Times New Roman" w:cs="Times New Roman"/>
          <w:color w:val="000000"/>
          <w:sz w:val="28"/>
          <w:szCs w:val="28"/>
          <w:lang w:val="kk-KZ"/>
        </w:rPr>
      </w:pPr>
      <w:r w:rsidRPr="00AF776F">
        <w:rPr>
          <w:rFonts w:ascii="Times New Roman" w:eastAsia="Calibri" w:hAnsi="Times New Roman" w:cs="Times New Roman"/>
          <w:color w:val="000000"/>
          <w:sz w:val="28"/>
          <w:szCs w:val="28"/>
          <w:lang w:val="kk-KZ"/>
        </w:rPr>
        <w:t>Жетім балалардың ең көп саны Қарағанды (3117), Алматы (2912) және Шығыс Қазақстан (2685) облыстарына тиесілі.</w:t>
      </w:r>
    </w:p>
    <w:p w:rsidR="00270543" w:rsidRPr="00AF776F" w:rsidRDefault="00270543" w:rsidP="00D81604">
      <w:pPr>
        <w:widowControl w:val="0"/>
        <w:tabs>
          <w:tab w:val="left" w:pos="0"/>
          <w:tab w:val="left" w:pos="1134"/>
        </w:tabs>
        <w:spacing w:after="0" w:line="240" w:lineRule="auto"/>
        <w:ind w:firstLine="709"/>
        <w:jc w:val="both"/>
        <w:rPr>
          <w:rFonts w:ascii="Times New Roman" w:eastAsia="Calibri" w:hAnsi="Times New Roman" w:cs="Times New Roman"/>
          <w:color w:val="000000"/>
          <w:sz w:val="28"/>
          <w:szCs w:val="28"/>
          <w:lang w:val="kk-KZ"/>
        </w:rPr>
      </w:pPr>
      <w:r w:rsidRPr="00AF776F">
        <w:rPr>
          <w:rFonts w:ascii="Times New Roman" w:eastAsia="Calibri" w:hAnsi="Times New Roman" w:cs="Times New Roman"/>
          <w:color w:val="000000"/>
          <w:sz w:val="28"/>
          <w:szCs w:val="28"/>
          <w:lang w:val="kk-KZ"/>
        </w:rPr>
        <w:t xml:space="preserve">Егер өңірлерді балалар санын есепке ала отырып салыстырсақ, Қостанай, Солтүстік Қазақстан, Ақмола, Қарағанды, Павлодар, Шығыс Қазақстан облыстарында одан да қолайсыз жағдай қалыптасқан. Осы өңірлерде 1000 балаға 10-7 жетім баладан келеді. Керісінше, Алматы облысында балалар санын ескере отырып, 1000 балаға шаққанда </w:t>
      </w:r>
      <w:r w:rsidR="00DE2C41" w:rsidRPr="00AF776F">
        <w:rPr>
          <w:rFonts w:ascii="Times New Roman" w:eastAsia="Calibri" w:hAnsi="Times New Roman" w:cs="Times New Roman"/>
          <w:color w:val="000000"/>
          <w:sz w:val="28"/>
          <w:szCs w:val="28"/>
          <w:lang w:val="kk-KZ"/>
        </w:rPr>
        <w:br/>
      </w:r>
      <w:r w:rsidRPr="00AF776F">
        <w:rPr>
          <w:rFonts w:ascii="Times New Roman" w:eastAsia="Calibri" w:hAnsi="Times New Roman" w:cs="Times New Roman"/>
          <w:color w:val="000000"/>
          <w:sz w:val="28"/>
          <w:szCs w:val="28"/>
          <w:lang w:val="kk-KZ"/>
        </w:rPr>
        <w:t xml:space="preserve">4,1 жетім бала – яғни көрсеткіш Қазақстан бойынша орташа деңгейде </w:t>
      </w:r>
      <w:r w:rsidR="00504A4A">
        <w:rPr>
          <w:rFonts w:ascii="Times New Roman" w:eastAsia="Calibri" w:hAnsi="Times New Roman" w:cs="Times New Roman"/>
          <w:color w:val="000000"/>
          <w:sz w:val="28"/>
          <w:szCs w:val="28"/>
          <w:lang w:val="kk-KZ"/>
        </w:rPr>
        <w:br/>
      </w:r>
      <w:r w:rsidRPr="00AF776F">
        <w:rPr>
          <w:rFonts w:ascii="Times New Roman" w:eastAsia="Calibri" w:hAnsi="Times New Roman" w:cs="Times New Roman"/>
          <w:color w:val="000000"/>
          <w:sz w:val="28"/>
          <w:szCs w:val="28"/>
          <w:lang w:val="kk-KZ"/>
        </w:rPr>
        <w:t>(1000 балаға шаққанда 4,3).</w:t>
      </w:r>
    </w:p>
    <w:p w:rsidR="0090403E" w:rsidRPr="00AF776F" w:rsidRDefault="0090403E" w:rsidP="008F0C36">
      <w:pPr>
        <w:widowControl w:val="0"/>
        <w:tabs>
          <w:tab w:val="left" w:pos="0"/>
          <w:tab w:val="left" w:pos="1134"/>
        </w:tabs>
        <w:spacing w:after="0" w:line="276" w:lineRule="auto"/>
        <w:ind w:firstLine="709"/>
        <w:jc w:val="both"/>
        <w:rPr>
          <w:rFonts w:ascii="Times New Roman" w:eastAsia="Calibri" w:hAnsi="Times New Roman" w:cs="Times New Roman"/>
          <w:color w:val="000000"/>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Диаграмма \* ARABIC </w:instrText>
      </w:r>
      <w:r w:rsidRPr="00AF776F">
        <w:rPr>
          <w:lang w:val="kk-KZ"/>
        </w:rPr>
        <w:fldChar w:fldCharType="separate"/>
      </w:r>
      <w:r w:rsidR="00D65358">
        <w:rPr>
          <w:lang w:val="kk-KZ"/>
        </w:rPr>
        <w:t>43</w:t>
      </w:r>
      <w:r w:rsidRPr="00AF776F">
        <w:rPr>
          <w:lang w:val="kk-KZ"/>
        </w:rPr>
        <w:fldChar w:fldCharType="end"/>
      </w:r>
      <w:r w:rsidRPr="00AF776F">
        <w:rPr>
          <w:lang w:val="kk-KZ"/>
        </w:rPr>
        <w:t>-диаграмма. Жетім балалар мен ата-анасының қамқорлығынсыз қалған балалар, 2018 ж.</w:t>
      </w:r>
    </w:p>
    <w:p w:rsidR="00270543" w:rsidRPr="00AF776F" w:rsidRDefault="00270543" w:rsidP="00D81604">
      <w:pPr>
        <w:widowControl w:val="0"/>
        <w:tabs>
          <w:tab w:val="left" w:pos="0"/>
          <w:tab w:val="left" w:pos="1134"/>
        </w:tabs>
        <w:spacing w:after="0" w:line="240" w:lineRule="auto"/>
        <w:ind w:firstLine="142"/>
        <w:jc w:val="both"/>
        <w:rPr>
          <w:rFonts w:ascii="Times New Roman" w:eastAsia="Calibri" w:hAnsi="Times New Roman" w:cs="Times New Roman"/>
          <w:color w:val="000000" w:themeColor="text1"/>
          <w:sz w:val="28"/>
          <w:szCs w:val="28"/>
          <w:lang w:val="kk-KZ"/>
        </w:rPr>
      </w:pPr>
      <w:r w:rsidRPr="00AF776F">
        <w:rPr>
          <w:rFonts w:ascii="Times New Roman" w:eastAsia="Calibri" w:hAnsi="Times New Roman" w:cs="Times New Roman"/>
          <w:noProof/>
          <w:color w:val="000000" w:themeColor="text1"/>
          <w:sz w:val="28"/>
          <w:szCs w:val="28"/>
          <w:lang w:eastAsia="ru-RU"/>
        </w:rPr>
        <w:drawing>
          <wp:inline distT="0" distB="0" distL="0" distR="0" wp14:anchorId="2D61606E" wp14:editId="0BBD314A">
            <wp:extent cx="5924550" cy="2362200"/>
            <wp:effectExtent l="0" t="0" r="0" b="0"/>
            <wp:docPr id="2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13F8A" w:rsidRPr="00582DB5" w:rsidRDefault="00270543" w:rsidP="00BD7B4D">
      <w:pPr>
        <w:pStyle w:val="1fd"/>
        <w:rPr>
          <w:rFonts w:ascii="Times New Roman" w:hAnsi="Times New Roman" w:cs="Times New Roman"/>
          <w:lang w:val="kk-KZ"/>
        </w:rPr>
      </w:pPr>
      <w:r w:rsidRPr="00582DB5">
        <w:rPr>
          <w:rFonts w:ascii="Times New Roman" w:hAnsi="Times New Roman" w:cs="Times New Roman"/>
          <w:lang w:val="kk-KZ"/>
        </w:rPr>
        <w:t>Дереккөз:БҒМ</w:t>
      </w:r>
      <w:r w:rsidR="0090403E" w:rsidRPr="00582DB5">
        <w:rPr>
          <w:rFonts w:ascii="Times New Roman" w:hAnsi="Times New Roman" w:cs="Times New Roman"/>
          <w:lang w:val="kk-KZ"/>
        </w:rPr>
        <w:br/>
      </w:r>
      <w:r w:rsidRPr="00582DB5">
        <w:rPr>
          <w:rFonts w:ascii="Times New Roman" w:hAnsi="Times New Roman" w:cs="Times New Roman"/>
          <w:lang w:val="kk-KZ"/>
        </w:rPr>
        <w:t>*БҒМ БҚҚК, ҰЭМ Статистика комитетінің деректері бойынша Сандж зерттеу орталығының есебі</w:t>
      </w:r>
    </w:p>
    <w:p w:rsidR="00270543" w:rsidRDefault="00270543" w:rsidP="001E7D5E">
      <w:pPr>
        <w:tabs>
          <w:tab w:val="left" w:pos="0"/>
        </w:tabs>
        <w:spacing w:after="0" w:line="276" w:lineRule="auto"/>
        <w:ind w:firstLine="851"/>
        <w:contextualSpacing/>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1677 жетім балалар мен ата-анасының қамқорлығынсыз қалған балалар анықталды, бұл өткен жылмен салыстырғанда 511 балаға артық. Анықталған жетім балалар мен ата-анасының қамқорлығынсыз қалған балалардың едәуір өсуі Шығыс Қазақстан (80), Қостанай (137), Солтүстік Қазақстан (166) және Павлодар (74) облыстарында байқалады.</w:t>
      </w:r>
    </w:p>
    <w:p w:rsidR="002B5B54" w:rsidRPr="002B5B54" w:rsidRDefault="002B5B54" w:rsidP="001E7D5E">
      <w:pPr>
        <w:pStyle w:val="Default"/>
        <w:spacing w:after="0" w:line="276" w:lineRule="auto"/>
        <w:ind w:firstLine="709"/>
        <w:rPr>
          <w:rFonts w:ascii="Times New Roman" w:hAnsi="Times New Roman" w:cs="Times New Roman"/>
          <w:sz w:val="28"/>
          <w:szCs w:val="28"/>
          <w:lang w:val="kk-KZ"/>
        </w:rPr>
      </w:pPr>
      <w:r w:rsidRPr="00AF776F">
        <w:rPr>
          <w:rFonts w:ascii="Times New Roman" w:hAnsi="Times New Roman" w:cs="Times New Roman"/>
          <w:sz w:val="28"/>
          <w:szCs w:val="28"/>
          <w:lang w:val="kk-KZ"/>
        </w:rPr>
        <w:t>Жетім балалар мен ата-анасының қамқорлығынсыз қалған балаларды әлеуметтендіру саласындағы проблемалардың бірі тұрғын үймен қамтамасыз ету болып табылады.</w:t>
      </w:r>
    </w:p>
    <w:p w:rsidR="002B5B54" w:rsidRPr="00AF776F" w:rsidRDefault="002B5B54" w:rsidP="001E7D5E">
      <w:pPr>
        <w:pStyle w:val="Default"/>
        <w:spacing w:line="276" w:lineRule="auto"/>
        <w:ind w:firstLine="709"/>
        <w:rPr>
          <w:rFonts w:ascii="Times New Roman" w:hAnsi="Times New Roman" w:cs="Times New Roman"/>
          <w:sz w:val="28"/>
          <w:szCs w:val="28"/>
          <w:lang w:val="kk-KZ"/>
        </w:rPr>
      </w:pPr>
      <w:r w:rsidRPr="00AF776F">
        <w:rPr>
          <w:rFonts w:ascii="Times New Roman" w:hAnsi="Times New Roman" w:cs="Times New Roman"/>
          <w:sz w:val="28"/>
          <w:szCs w:val="28"/>
          <w:lang w:val="kk-KZ"/>
        </w:rPr>
        <w:t>2018 жылдың қорытындысы бойынша жетім балалар мен ата-анасының қамқорлығынсыз қалған, қазақстандық азаматтардың отбасында (қорғаншылықта, патронатта, асырап алған отбасында) және жетім балалар мен ата-анасының қамқорлығынсыз қалған балаларға арналған ұйымдарда тәрбиеленетін 658 бала тұрғын үймен қамтамасыз етілді.</w:t>
      </w:r>
    </w:p>
    <w:p w:rsidR="002B5B54" w:rsidRPr="00AF776F" w:rsidRDefault="002B5B54" w:rsidP="00270543">
      <w:pPr>
        <w:tabs>
          <w:tab w:val="left" w:pos="0"/>
        </w:tabs>
        <w:spacing w:after="0" w:line="240" w:lineRule="auto"/>
        <w:ind w:firstLine="851"/>
        <w:contextualSpacing/>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Таблица \* ARABIC </w:instrText>
      </w:r>
      <w:r w:rsidRPr="00AF776F">
        <w:rPr>
          <w:lang w:val="kk-KZ"/>
        </w:rPr>
        <w:fldChar w:fldCharType="separate"/>
      </w:r>
      <w:r w:rsidR="00D65358">
        <w:rPr>
          <w:lang w:val="kk-KZ"/>
        </w:rPr>
        <w:t>29</w:t>
      </w:r>
      <w:r w:rsidRPr="00AF776F">
        <w:rPr>
          <w:lang w:val="kk-KZ"/>
        </w:rPr>
        <w:fldChar w:fldCharType="end"/>
      </w:r>
      <w:r w:rsidRPr="00AF776F">
        <w:rPr>
          <w:lang w:val="kk-KZ"/>
        </w:rPr>
        <w:t xml:space="preserve">-кесте. 2017-2018 жж. анықталған жетім және ата-анасының қамқорлығынсыз қалған балалар </w:t>
      </w:r>
    </w:p>
    <w:tbl>
      <w:tblPr>
        <w:tblStyle w:val="1-11"/>
        <w:tblW w:w="6802" w:type="dxa"/>
        <w:tblInd w:w="675" w:type="dxa"/>
        <w:tblLook w:val="04A0" w:firstRow="1" w:lastRow="0" w:firstColumn="1" w:lastColumn="0" w:noHBand="0" w:noVBand="1"/>
      </w:tblPr>
      <w:tblGrid>
        <w:gridCol w:w="2900"/>
        <w:gridCol w:w="1052"/>
        <w:gridCol w:w="1052"/>
        <w:gridCol w:w="1798"/>
      </w:tblGrid>
      <w:tr w:rsidR="00270543" w:rsidRPr="00AF776F" w:rsidTr="002B5B54">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 </w:t>
            </w:r>
            <w:r w:rsidR="00DE2C41" w:rsidRPr="00AF776F">
              <w:rPr>
                <w:rFonts w:ascii="Times New Roman" w:hAnsi="Times New Roman" w:cs="Times New Roman"/>
                <w:color w:val="000000"/>
                <w:sz w:val="24"/>
                <w:szCs w:val="24"/>
                <w:lang w:val="kk-KZ"/>
              </w:rPr>
              <w:t>Өңір</w:t>
            </w:r>
          </w:p>
        </w:tc>
        <w:tc>
          <w:tcPr>
            <w:tcW w:w="1052" w:type="dxa"/>
            <w:hideMark/>
          </w:tcPr>
          <w:p w:rsidR="00270543" w:rsidRPr="00AF776F"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rPr>
              <w:t xml:space="preserve">2017 </w:t>
            </w:r>
            <w:r w:rsidRPr="00AF776F">
              <w:rPr>
                <w:rFonts w:ascii="Times New Roman" w:hAnsi="Times New Roman" w:cs="Times New Roman"/>
                <w:color w:val="000000"/>
                <w:sz w:val="24"/>
                <w:szCs w:val="24"/>
                <w:lang w:val="kk-KZ"/>
              </w:rPr>
              <w:t>ж.</w:t>
            </w:r>
          </w:p>
        </w:tc>
        <w:tc>
          <w:tcPr>
            <w:tcW w:w="1052" w:type="dxa"/>
            <w:hideMark/>
          </w:tcPr>
          <w:p w:rsidR="00270543" w:rsidRPr="00AF776F"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 xml:space="preserve">2018 </w:t>
            </w:r>
            <w:r w:rsidRPr="00AF776F">
              <w:rPr>
                <w:rFonts w:ascii="Times New Roman" w:hAnsi="Times New Roman" w:cs="Times New Roman"/>
                <w:color w:val="000000"/>
                <w:sz w:val="24"/>
                <w:szCs w:val="24"/>
                <w:lang w:val="kk-KZ"/>
              </w:rPr>
              <w:t>ж</w:t>
            </w:r>
            <w:r w:rsidRPr="00AF776F">
              <w:rPr>
                <w:rFonts w:ascii="Times New Roman" w:hAnsi="Times New Roman" w:cs="Times New Roman"/>
                <w:color w:val="000000"/>
                <w:sz w:val="24"/>
                <w:szCs w:val="24"/>
              </w:rPr>
              <w:t>.</w:t>
            </w:r>
          </w:p>
        </w:tc>
        <w:tc>
          <w:tcPr>
            <w:tcW w:w="1798" w:type="dxa"/>
            <w:hideMark/>
          </w:tcPr>
          <w:p w:rsidR="00270543" w:rsidRPr="00AF776F"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Динамика</w:t>
            </w:r>
          </w:p>
        </w:tc>
      </w:tr>
      <w:tr w:rsidR="00270543" w:rsidRPr="00AF776F" w:rsidTr="002B5B5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Ақмола</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48</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49</w:t>
            </w:r>
          </w:p>
        </w:tc>
        <w:tc>
          <w:tcPr>
            <w:tcW w:w="179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w:t>
            </w:r>
          </w:p>
        </w:tc>
      </w:tr>
      <w:tr w:rsidR="00270543" w:rsidRPr="00AF776F" w:rsidTr="002B5B5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Ақтөбе</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27</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33</w:t>
            </w:r>
          </w:p>
        </w:tc>
        <w:tc>
          <w:tcPr>
            <w:tcW w:w="179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w:t>
            </w:r>
          </w:p>
        </w:tc>
      </w:tr>
      <w:tr w:rsidR="00270543" w:rsidRPr="00AF776F" w:rsidTr="002B5B5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Алматы</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80</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73</w:t>
            </w:r>
          </w:p>
        </w:tc>
        <w:tc>
          <w:tcPr>
            <w:tcW w:w="179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w:t>
            </w:r>
          </w:p>
        </w:tc>
      </w:tr>
      <w:tr w:rsidR="00270543" w:rsidRPr="00AF776F" w:rsidTr="002B5B5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Атырау</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21</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48</w:t>
            </w:r>
          </w:p>
        </w:tc>
        <w:tc>
          <w:tcPr>
            <w:tcW w:w="179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27</w:t>
            </w:r>
          </w:p>
        </w:tc>
      </w:tr>
      <w:tr w:rsidR="00270543" w:rsidRPr="00AF776F" w:rsidTr="002B5B5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ШҚО</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179</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259</w:t>
            </w:r>
          </w:p>
        </w:tc>
        <w:tc>
          <w:tcPr>
            <w:tcW w:w="179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80</w:t>
            </w:r>
          </w:p>
        </w:tc>
      </w:tr>
      <w:tr w:rsidR="00270543" w:rsidRPr="00AF776F" w:rsidTr="002B5B5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БҚО</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25</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37</w:t>
            </w:r>
          </w:p>
        </w:tc>
        <w:tc>
          <w:tcPr>
            <w:tcW w:w="179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w:t>
            </w:r>
          </w:p>
        </w:tc>
      </w:tr>
      <w:tr w:rsidR="00270543" w:rsidRPr="00AF776F" w:rsidTr="002B5B5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Жамбыл</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46</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39</w:t>
            </w:r>
          </w:p>
        </w:tc>
        <w:tc>
          <w:tcPr>
            <w:tcW w:w="179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w:t>
            </w:r>
          </w:p>
        </w:tc>
      </w:tr>
      <w:tr w:rsidR="00270543" w:rsidRPr="00AF776F" w:rsidTr="002B5B5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Қарағанды</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119</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89</w:t>
            </w:r>
          </w:p>
        </w:tc>
        <w:tc>
          <w:tcPr>
            <w:tcW w:w="179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-30</w:t>
            </w:r>
          </w:p>
        </w:tc>
      </w:tr>
      <w:tr w:rsidR="00270543" w:rsidRPr="00AF776F" w:rsidTr="002B5B5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Қостанай</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206</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343</w:t>
            </w:r>
          </w:p>
        </w:tc>
        <w:tc>
          <w:tcPr>
            <w:tcW w:w="179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137</w:t>
            </w:r>
          </w:p>
        </w:tc>
      </w:tr>
      <w:tr w:rsidR="00270543" w:rsidRPr="00AF776F" w:rsidTr="002B5B5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Қызылорда</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w:t>
            </w:r>
          </w:p>
        </w:tc>
        <w:tc>
          <w:tcPr>
            <w:tcW w:w="179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w:t>
            </w:r>
          </w:p>
        </w:tc>
      </w:tr>
      <w:tr w:rsidR="00270543" w:rsidRPr="00AF776F" w:rsidTr="002B5B5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Маңғыстау</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15</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w:t>
            </w:r>
          </w:p>
        </w:tc>
        <w:tc>
          <w:tcPr>
            <w:tcW w:w="179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w:t>
            </w:r>
          </w:p>
        </w:tc>
      </w:tr>
      <w:tr w:rsidR="00270543" w:rsidRPr="00AF776F" w:rsidTr="002B5B5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Павлодар</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120</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194</w:t>
            </w:r>
          </w:p>
        </w:tc>
        <w:tc>
          <w:tcPr>
            <w:tcW w:w="179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74</w:t>
            </w:r>
          </w:p>
        </w:tc>
      </w:tr>
      <w:tr w:rsidR="00270543" w:rsidRPr="00AF776F" w:rsidTr="002B5B5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СҚО</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84</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250</w:t>
            </w:r>
          </w:p>
        </w:tc>
        <w:tc>
          <w:tcPr>
            <w:tcW w:w="179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166</w:t>
            </w:r>
          </w:p>
        </w:tc>
      </w:tr>
      <w:tr w:rsidR="00270543" w:rsidRPr="00AF776F" w:rsidTr="002B5B5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noWrap/>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Т</w:t>
            </w:r>
            <w:r w:rsidRPr="00AF776F">
              <w:rPr>
                <w:rFonts w:ascii="Times New Roman" w:hAnsi="Times New Roman" w:cs="Times New Roman"/>
                <w:b w:val="0"/>
                <w:color w:val="000000"/>
                <w:sz w:val="24"/>
                <w:szCs w:val="24"/>
                <w:lang w:val="kk-KZ"/>
              </w:rPr>
              <w:t>үркістан</w:t>
            </w:r>
            <w:r w:rsidRPr="00AF776F">
              <w:rPr>
                <w:rFonts w:ascii="Times New Roman" w:hAnsi="Times New Roman" w:cs="Times New Roman"/>
                <w:b w:val="0"/>
                <w:color w:val="000000"/>
                <w:sz w:val="24"/>
                <w:szCs w:val="24"/>
              </w:rPr>
              <w:t xml:space="preserve"> (</w:t>
            </w:r>
            <w:r w:rsidRPr="00AF776F">
              <w:rPr>
                <w:rFonts w:ascii="Times New Roman" w:hAnsi="Times New Roman" w:cs="Times New Roman"/>
                <w:b w:val="0"/>
                <w:color w:val="000000"/>
                <w:sz w:val="24"/>
                <w:szCs w:val="24"/>
                <w:lang w:val="kk-KZ"/>
              </w:rPr>
              <w:t>ОҚ</w:t>
            </w:r>
            <w:r w:rsidRPr="00AF776F">
              <w:rPr>
                <w:rFonts w:ascii="Times New Roman" w:hAnsi="Times New Roman" w:cs="Times New Roman"/>
                <w:b w:val="0"/>
                <w:color w:val="000000"/>
                <w:sz w:val="24"/>
                <w:szCs w:val="24"/>
              </w:rPr>
              <w:t>О</w:t>
            </w:r>
            <w:r w:rsidR="00813F8A">
              <w:rPr>
                <w:rFonts w:ascii="Times New Roman" w:hAnsi="Times New Roman" w:cs="Times New Roman"/>
                <w:b w:val="0"/>
                <w:color w:val="000000"/>
                <w:sz w:val="24"/>
                <w:szCs w:val="24"/>
              </w:rPr>
              <w:t xml:space="preserve"> – </w:t>
            </w:r>
            <w:r w:rsidRPr="00AF776F">
              <w:rPr>
                <w:rFonts w:ascii="Times New Roman" w:hAnsi="Times New Roman" w:cs="Times New Roman"/>
                <w:b w:val="0"/>
                <w:color w:val="000000"/>
                <w:sz w:val="24"/>
                <w:szCs w:val="24"/>
              </w:rPr>
              <w:t>2017 г.)</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35</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24</w:t>
            </w:r>
          </w:p>
        </w:tc>
        <w:tc>
          <w:tcPr>
            <w:tcW w:w="179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w:t>
            </w:r>
          </w:p>
        </w:tc>
      </w:tr>
      <w:tr w:rsidR="00270543" w:rsidRPr="00AF776F" w:rsidTr="002B5B5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rPr>
              <w:t>Шымкент</w:t>
            </w:r>
            <w:r w:rsidRPr="00AF776F">
              <w:rPr>
                <w:rFonts w:ascii="Times New Roman" w:hAnsi="Times New Roman" w:cs="Times New Roman"/>
                <w:b w:val="0"/>
                <w:color w:val="000000"/>
                <w:sz w:val="24"/>
                <w:szCs w:val="24"/>
                <w:lang w:val="kk-KZ"/>
              </w:rPr>
              <w:t xml:space="preserve"> қ.</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43</w:t>
            </w:r>
          </w:p>
        </w:tc>
        <w:tc>
          <w:tcPr>
            <w:tcW w:w="179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43</w:t>
            </w:r>
          </w:p>
        </w:tc>
      </w:tr>
      <w:tr w:rsidR="00270543" w:rsidRPr="00AF776F" w:rsidTr="002B5B5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rPr>
              <w:t>Алматы</w:t>
            </w:r>
            <w:r w:rsidRPr="00AF776F">
              <w:rPr>
                <w:rFonts w:ascii="Times New Roman" w:hAnsi="Times New Roman" w:cs="Times New Roman"/>
                <w:b w:val="0"/>
                <w:color w:val="000000"/>
                <w:sz w:val="24"/>
                <w:szCs w:val="24"/>
                <w:lang w:val="kk-KZ"/>
              </w:rPr>
              <w:t xml:space="preserve"> қ.</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91</w:t>
            </w:r>
          </w:p>
        </w:tc>
        <w:tc>
          <w:tcPr>
            <w:tcW w:w="1052" w:type="dxa"/>
            <w:noWrap/>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96</w:t>
            </w:r>
          </w:p>
        </w:tc>
        <w:tc>
          <w:tcPr>
            <w:tcW w:w="179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w:t>
            </w:r>
          </w:p>
        </w:tc>
      </w:tr>
      <w:tr w:rsidR="00270543" w:rsidRPr="00AF776F" w:rsidTr="002B5B5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rPr>
              <w:t>Астана</w:t>
            </w:r>
            <w:r w:rsidRPr="00AF776F">
              <w:rPr>
                <w:rFonts w:ascii="Times New Roman" w:hAnsi="Times New Roman" w:cs="Times New Roman"/>
                <w:b w:val="0"/>
                <w:color w:val="000000"/>
                <w:sz w:val="24"/>
                <w:szCs w:val="24"/>
                <w:lang w:val="kk-KZ"/>
              </w:rPr>
              <w:t xml:space="preserve"> қ.</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54</w:t>
            </w:r>
          </w:p>
        </w:tc>
        <w:tc>
          <w:tcPr>
            <w:tcW w:w="1052" w:type="dxa"/>
            <w:noWrap/>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82</w:t>
            </w:r>
          </w:p>
        </w:tc>
        <w:tc>
          <w:tcPr>
            <w:tcW w:w="179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28</w:t>
            </w:r>
          </w:p>
        </w:tc>
      </w:tr>
      <w:tr w:rsidR="00270543" w:rsidRPr="002B5B54" w:rsidTr="002B5B5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00" w:type="dxa"/>
            <w:noWrap/>
            <w:hideMark/>
          </w:tcPr>
          <w:p w:rsidR="00270543" w:rsidRPr="002B5B54" w:rsidRDefault="00270543" w:rsidP="00545B47">
            <w:pPr>
              <w:jc w:val="both"/>
              <w:rPr>
                <w:rFonts w:ascii="Times New Roman" w:hAnsi="Times New Roman" w:cs="Times New Roman"/>
                <w:color w:val="000000"/>
                <w:sz w:val="24"/>
                <w:szCs w:val="24"/>
                <w:lang w:val="kk-KZ"/>
              </w:rPr>
            </w:pPr>
            <w:r w:rsidRPr="002B5B54">
              <w:rPr>
                <w:rFonts w:ascii="Times New Roman" w:hAnsi="Times New Roman" w:cs="Times New Roman"/>
                <w:color w:val="000000"/>
                <w:sz w:val="24"/>
                <w:szCs w:val="24"/>
                <w:lang w:val="kk-KZ"/>
              </w:rPr>
              <w:t>Барлығы</w:t>
            </w:r>
          </w:p>
        </w:tc>
        <w:tc>
          <w:tcPr>
            <w:tcW w:w="1052" w:type="dxa"/>
            <w:noWrap/>
            <w:hideMark/>
          </w:tcPr>
          <w:p w:rsidR="00270543" w:rsidRPr="002B5B54"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2B5B54">
              <w:rPr>
                <w:rFonts w:ascii="Times New Roman" w:hAnsi="Times New Roman" w:cs="Times New Roman"/>
                <w:b/>
                <w:color w:val="000000"/>
                <w:sz w:val="24"/>
                <w:szCs w:val="24"/>
              </w:rPr>
              <w:t>1166</w:t>
            </w:r>
          </w:p>
        </w:tc>
        <w:tc>
          <w:tcPr>
            <w:tcW w:w="1052" w:type="dxa"/>
            <w:noWrap/>
            <w:hideMark/>
          </w:tcPr>
          <w:p w:rsidR="00270543" w:rsidRPr="002B5B54"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2B5B54">
              <w:rPr>
                <w:rFonts w:ascii="Times New Roman" w:hAnsi="Times New Roman" w:cs="Times New Roman"/>
                <w:b/>
                <w:color w:val="000000"/>
                <w:sz w:val="24"/>
                <w:szCs w:val="24"/>
              </w:rPr>
              <w:t>1677</w:t>
            </w:r>
          </w:p>
        </w:tc>
        <w:tc>
          <w:tcPr>
            <w:tcW w:w="1798" w:type="dxa"/>
            <w:hideMark/>
          </w:tcPr>
          <w:p w:rsidR="00270543" w:rsidRPr="002B5B54"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4"/>
                <w:szCs w:val="24"/>
              </w:rPr>
            </w:pPr>
            <w:r w:rsidRPr="002B5B54">
              <w:rPr>
                <w:rFonts w:ascii="Times New Roman" w:hAnsi="Times New Roman" w:cs="Times New Roman"/>
                <w:b/>
                <w:color w:val="000000"/>
                <w:sz w:val="24"/>
                <w:szCs w:val="24"/>
              </w:rPr>
              <w:t>511</w:t>
            </w:r>
          </w:p>
        </w:tc>
      </w:tr>
    </w:tbl>
    <w:p w:rsidR="00813F8A" w:rsidRDefault="00270543" w:rsidP="00BD7B4D">
      <w:pPr>
        <w:pStyle w:val="1fd"/>
        <w:rPr>
          <w:rFonts w:ascii="Times New Roman" w:hAnsi="Times New Roman" w:cs="Times New Roman"/>
        </w:rPr>
      </w:pPr>
      <w:r w:rsidRPr="00AF776F">
        <w:rPr>
          <w:rFonts w:ascii="Times New Roman" w:hAnsi="Times New Roman" w:cs="Times New Roman"/>
        </w:rPr>
        <w:t>Дереккөз: БҒМ</w:t>
      </w:r>
    </w:p>
    <w:p w:rsidR="00813F8A" w:rsidRDefault="00270543" w:rsidP="002B5B54">
      <w:pPr>
        <w:pStyle w:val="Default"/>
        <w:ind w:firstLine="709"/>
        <w:rPr>
          <w:rFonts w:ascii="Times New Roman" w:hAnsi="Times New Roman" w:cs="Times New Roman"/>
          <w:sz w:val="28"/>
          <w:szCs w:val="28"/>
          <w:lang w:val="kk-KZ"/>
        </w:rPr>
      </w:pPr>
      <w:r w:rsidRPr="00AF776F">
        <w:rPr>
          <w:rFonts w:ascii="Times New Roman" w:hAnsi="Times New Roman" w:cs="Times New Roman"/>
          <w:sz w:val="28"/>
          <w:szCs w:val="28"/>
          <w:lang w:val="kk-KZ"/>
        </w:rPr>
        <w:t>Тұрғын үй алу кезегінде 60 780 бала тұр. 2013 жылдан бастап 2018 жылға дейін 7</w:t>
      </w:r>
      <w:r w:rsidR="002B5B54">
        <w:rPr>
          <w:rFonts w:ascii="Times New Roman" w:hAnsi="Times New Roman" w:cs="Times New Roman"/>
          <w:sz w:val="28"/>
          <w:szCs w:val="28"/>
          <w:lang w:val="kk-KZ"/>
        </w:rPr>
        <w:t> </w:t>
      </w:r>
      <w:r w:rsidRPr="00AF776F">
        <w:rPr>
          <w:rFonts w:ascii="Times New Roman" w:hAnsi="Times New Roman" w:cs="Times New Roman"/>
          <w:sz w:val="28"/>
          <w:szCs w:val="28"/>
          <w:lang w:val="kk-KZ"/>
        </w:rPr>
        <w:t>192 бала тұрғын үй алды (11,8%).</w:t>
      </w:r>
    </w:p>
    <w:p w:rsidR="00270543" w:rsidRPr="00C032F6" w:rsidRDefault="00270543" w:rsidP="00C032F6">
      <w:pPr>
        <w:pStyle w:val="2"/>
        <w:numPr>
          <w:ilvl w:val="1"/>
          <w:numId w:val="43"/>
        </w:numPr>
        <w:rPr>
          <w:rFonts w:eastAsiaTheme="majorEastAsia"/>
        </w:rPr>
      </w:pPr>
      <w:bookmarkStart w:id="67" w:name="_Toc6785405"/>
      <w:r w:rsidRPr="00C032F6">
        <w:rPr>
          <w:rFonts w:eastAsiaTheme="majorEastAsia"/>
        </w:rPr>
        <w:t>Мүгедектігі бар балалар</w:t>
      </w:r>
      <w:bookmarkEnd w:id="67"/>
    </w:p>
    <w:p w:rsidR="00270543" w:rsidRPr="00AF776F" w:rsidRDefault="00270543" w:rsidP="001E7D5E">
      <w:pPr>
        <w:widowControl w:val="0"/>
        <w:tabs>
          <w:tab w:val="left" w:pos="0"/>
          <w:tab w:val="left" w:pos="1134"/>
        </w:tabs>
        <w:spacing w:after="0" w:line="276" w:lineRule="auto"/>
        <w:ind w:firstLine="709"/>
        <w:jc w:val="both"/>
        <w:rPr>
          <w:rFonts w:ascii="Times New Roman" w:hAnsi="Times New Roman" w:cs="Times New Roman"/>
          <w:bCs/>
          <w:sz w:val="28"/>
          <w:szCs w:val="28"/>
          <w:lang w:val="kk-KZ"/>
        </w:rPr>
      </w:pPr>
      <w:r w:rsidRPr="00AF776F">
        <w:rPr>
          <w:rFonts w:ascii="Times New Roman" w:hAnsi="Times New Roman" w:cs="Times New Roman"/>
          <w:bCs/>
          <w:sz w:val="28"/>
          <w:szCs w:val="28"/>
          <w:lang w:val="kk-KZ"/>
        </w:rPr>
        <w:t>Мемлекеттің назарын талап ететін басқа топ – ерекше қажеттіліктері бар балалар. 2019 жылдың 1 қаңтары жағдайына елімізде 18 жасқа дейінгі</w:t>
      </w:r>
      <w:r w:rsidR="00F10CA8">
        <w:rPr>
          <w:rFonts w:ascii="Times New Roman" w:hAnsi="Times New Roman" w:cs="Times New Roman"/>
          <w:bCs/>
          <w:sz w:val="28"/>
          <w:szCs w:val="28"/>
          <w:lang w:val="kk-KZ"/>
        </w:rPr>
        <w:t xml:space="preserve"> </w:t>
      </w:r>
      <w:r w:rsidRPr="00AF776F">
        <w:rPr>
          <w:rFonts w:ascii="Times New Roman" w:hAnsi="Times New Roman" w:cs="Times New Roman"/>
          <w:bCs/>
          <w:sz w:val="28"/>
          <w:szCs w:val="28"/>
          <w:lang w:val="kk-KZ"/>
        </w:rPr>
        <w:t>86 956 мүгедек бала тіркелген, оның 90%-ын 16 жасқа дейінгі балалар құрайды.</w:t>
      </w:r>
    </w:p>
    <w:p w:rsidR="00270543" w:rsidRDefault="00270543" w:rsidP="001E7D5E">
      <w:pPr>
        <w:widowControl w:val="0"/>
        <w:tabs>
          <w:tab w:val="left" w:pos="0"/>
          <w:tab w:val="left" w:pos="1134"/>
        </w:tabs>
        <w:spacing w:after="0" w:line="276" w:lineRule="auto"/>
        <w:ind w:firstLine="709"/>
        <w:jc w:val="both"/>
        <w:rPr>
          <w:rFonts w:ascii="Times New Roman" w:hAnsi="Times New Roman" w:cs="Times New Roman"/>
          <w:bCs/>
          <w:sz w:val="28"/>
          <w:szCs w:val="28"/>
          <w:lang w:val="kk-KZ"/>
        </w:rPr>
      </w:pPr>
      <w:r w:rsidRPr="00AF776F">
        <w:rPr>
          <w:rFonts w:ascii="Times New Roman" w:hAnsi="Times New Roman" w:cs="Times New Roman"/>
          <w:bCs/>
          <w:sz w:val="28"/>
          <w:szCs w:val="28"/>
          <w:lang w:val="kk-KZ"/>
        </w:rPr>
        <w:t>Мүгедектігі бар балалар саны өткен жылмен салыстырғанда 3494 балаға (4%-ға) артты.</w:t>
      </w:r>
    </w:p>
    <w:p w:rsidR="00D81604" w:rsidRPr="00AF776F" w:rsidRDefault="00D81604" w:rsidP="00864040">
      <w:pPr>
        <w:widowControl w:val="0"/>
        <w:tabs>
          <w:tab w:val="left" w:pos="0"/>
          <w:tab w:val="left" w:pos="1134"/>
        </w:tabs>
        <w:spacing w:after="0" w:line="276" w:lineRule="auto"/>
        <w:ind w:firstLine="709"/>
        <w:jc w:val="both"/>
        <w:rPr>
          <w:rFonts w:ascii="Times New Roman" w:hAnsi="Times New Roman" w:cs="Times New Roman"/>
          <w:bCs/>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30</w:t>
      </w:r>
      <w:r w:rsidRPr="00AF776F">
        <w:fldChar w:fldCharType="end"/>
      </w:r>
      <w:r w:rsidRPr="00AF776F">
        <w:rPr>
          <w:lang w:val="kk-KZ"/>
        </w:rPr>
        <w:t>-кесте.Өңірлер бөлінісінде жасы бойынша мүгедектігі бар балалар туралы мәліметтер</w:t>
      </w:r>
    </w:p>
    <w:tbl>
      <w:tblPr>
        <w:tblStyle w:val="-231"/>
        <w:tblW w:w="9098" w:type="dxa"/>
        <w:tblInd w:w="392" w:type="dxa"/>
        <w:tblLayout w:type="fixed"/>
        <w:tblLook w:val="04A0" w:firstRow="1" w:lastRow="0" w:firstColumn="1" w:lastColumn="0" w:noHBand="0" w:noVBand="1"/>
      </w:tblPr>
      <w:tblGrid>
        <w:gridCol w:w="1559"/>
        <w:gridCol w:w="992"/>
        <w:gridCol w:w="1108"/>
        <w:gridCol w:w="1586"/>
        <w:gridCol w:w="1018"/>
        <w:gridCol w:w="1174"/>
        <w:gridCol w:w="1650"/>
        <w:gridCol w:w="11"/>
      </w:tblGrid>
      <w:tr w:rsidR="00270543" w:rsidRPr="00D81604" w:rsidTr="00D81604">
        <w:trPr>
          <w:gridAfter w:val="1"/>
          <w:cnfStyle w:val="100000000000" w:firstRow="1" w:lastRow="0" w:firstColumn="0" w:lastColumn="0" w:oddVBand="0" w:evenVBand="0" w:oddHBand="0" w:evenHBand="0" w:firstRowFirstColumn="0" w:firstRowLastColumn="0" w:lastRowFirstColumn="0" w:lastRowLastColumn="0"/>
          <w:wAfter w:w="11" w:type="dxa"/>
          <w:trHeight w:val="170"/>
        </w:trPr>
        <w:tc>
          <w:tcPr>
            <w:cnfStyle w:val="001000000000" w:firstRow="0" w:lastRow="0" w:firstColumn="1" w:lastColumn="0" w:oddVBand="0" w:evenVBand="0" w:oddHBand="0" w:evenHBand="0" w:firstRowFirstColumn="0" w:firstRowLastColumn="0" w:lastRowFirstColumn="0" w:lastRowLastColumn="0"/>
            <w:tcW w:w="1559" w:type="dxa"/>
          </w:tcPr>
          <w:p w:rsidR="00270543" w:rsidRPr="00D81604" w:rsidRDefault="00270543" w:rsidP="0090403E">
            <w:pPr>
              <w:spacing w:after="0" w:line="240" w:lineRule="auto"/>
              <w:jc w:val="center"/>
              <w:rPr>
                <w:rFonts w:ascii="Times New Roman" w:eastAsia="Times New Roman" w:hAnsi="Times New Roman" w:cs="Times New Roman"/>
                <w:b w:val="0"/>
                <w:bCs w:val="0"/>
                <w:lang w:val="kk-KZ"/>
              </w:rPr>
            </w:pPr>
          </w:p>
        </w:tc>
        <w:tc>
          <w:tcPr>
            <w:tcW w:w="3686" w:type="dxa"/>
            <w:gridSpan w:val="3"/>
          </w:tcPr>
          <w:p w:rsidR="00270543" w:rsidRPr="00D81604" w:rsidRDefault="00270543" w:rsidP="009040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D81604">
              <w:rPr>
                <w:rFonts w:ascii="Times New Roman" w:hAnsi="Times New Roman" w:cs="Times New Roman"/>
                <w:b w:val="0"/>
              </w:rPr>
              <w:t>2018 жылғы 1 қаңтардағы жағдай бойынша</w:t>
            </w:r>
          </w:p>
        </w:tc>
        <w:tc>
          <w:tcPr>
            <w:tcW w:w="3842" w:type="dxa"/>
            <w:gridSpan w:val="3"/>
          </w:tcPr>
          <w:p w:rsidR="00270543" w:rsidRPr="00D81604" w:rsidRDefault="00270543" w:rsidP="009040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D81604">
              <w:rPr>
                <w:rFonts w:ascii="Times New Roman" w:hAnsi="Times New Roman" w:cs="Times New Roman"/>
                <w:b w:val="0"/>
              </w:rPr>
              <w:t>201</w:t>
            </w:r>
            <w:r w:rsidRPr="00D81604">
              <w:rPr>
                <w:rFonts w:ascii="Times New Roman" w:hAnsi="Times New Roman" w:cs="Times New Roman"/>
                <w:b w:val="0"/>
                <w:lang w:val="kk-KZ"/>
              </w:rPr>
              <w:t>9</w:t>
            </w:r>
            <w:r w:rsidRPr="00D81604">
              <w:rPr>
                <w:rFonts w:ascii="Times New Roman" w:hAnsi="Times New Roman" w:cs="Times New Roman"/>
                <w:b w:val="0"/>
              </w:rPr>
              <w:t xml:space="preserve"> жылғы 1 қаңтардағы</w:t>
            </w:r>
            <w:r w:rsidR="0090403E" w:rsidRPr="00D81604">
              <w:rPr>
                <w:rFonts w:ascii="Times New Roman" w:hAnsi="Times New Roman" w:cs="Times New Roman"/>
                <w:b w:val="0"/>
              </w:rPr>
              <w:br/>
            </w:r>
            <w:r w:rsidRPr="00D81604">
              <w:rPr>
                <w:rFonts w:ascii="Times New Roman" w:hAnsi="Times New Roman" w:cs="Times New Roman"/>
                <w:b w:val="0"/>
              </w:rPr>
              <w:t xml:space="preserve"> жағдай бойынша</w:t>
            </w:r>
          </w:p>
        </w:tc>
      </w:tr>
      <w:tr w:rsidR="00732275" w:rsidRPr="00D81604" w:rsidTr="00D81604">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sz w:val="20"/>
                <w:szCs w:val="20"/>
                <w:lang w:val="kk-KZ"/>
              </w:rPr>
            </w:pPr>
            <w:r w:rsidRPr="00D81604">
              <w:rPr>
                <w:rFonts w:ascii="Times New Roman" w:eastAsia="Times New Roman" w:hAnsi="Times New Roman" w:cs="Times New Roman"/>
                <w:b w:val="0"/>
                <w:sz w:val="20"/>
                <w:szCs w:val="20"/>
                <w:lang w:val="kk-KZ"/>
              </w:rPr>
              <w:t>Өңір</w:t>
            </w:r>
          </w:p>
        </w:tc>
        <w:tc>
          <w:tcPr>
            <w:tcW w:w="992"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kk-KZ"/>
              </w:rPr>
            </w:pPr>
            <w:r w:rsidRPr="00D81604">
              <w:rPr>
                <w:rFonts w:ascii="Times New Roman" w:eastAsia="Times New Roman" w:hAnsi="Times New Roman" w:cs="Times New Roman"/>
                <w:sz w:val="20"/>
                <w:szCs w:val="20"/>
                <w:lang w:val="kk-KZ"/>
              </w:rPr>
              <w:t>барлығы</w:t>
            </w:r>
          </w:p>
        </w:tc>
        <w:tc>
          <w:tcPr>
            <w:tcW w:w="110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604">
              <w:rPr>
                <w:rFonts w:ascii="Times New Roman" w:hAnsi="Times New Roman" w:cs="Times New Roman"/>
                <w:sz w:val="20"/>
                <w:szCs w:val="20"/>
                <w:lang w:val="kk-KZ"/>
              </w:rPr>
              <w:t>16-жасқа дейінгі</w:t>
            </w:r>
          </w:p>
        </w:tc>
        <w:tc>
          <w:tcPr>
            <w:tcW w:w="1586"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604">
              <w:rPr>
                <w:rFonts w:ascii="Times New Roman" w:hAnsi="Times New Roman" w:cs="Times New Roman"/>
                <w:sz w:val="20"/>
                <w:szCs w:val="20"/>
                <w:lang w:val="kk-KZ"/>
              </w:rPr>
              <w:t>16-18 жас аралығындағы</w:t>
            </w:r>
          </w:p>
        </w:tc>
        <w:tc>
          <w:tcPr>
            <w:tcW w:w="101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sidRPr="00D81604">
              <w:rPr>
                <w:rFonts w:ascii="Times New Roman" w:hAnsi="Times New Roman" w:cs="Times New Roman"/>
                <w:sz w:val="20"/>
                <w:szCs w:val="20"/>
                <w:lang w:val="kk-KZ"/>
              </w:rPr>
              <w:t>барлығы</w:t>
            </w:r>
          </w:p>
        </w:tc>
        <w:tc>
          <w:tcPr>
            <w:tcW w:w="1174"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604">
              <w:rPr>
                <w:rFonts w:ascii="Times New Roman" w:hAnsi="Times New Roman" w:cs="Times New Roman"/>
                <w:sz w:val="20"/>
                <w:szCs w:val="20"/>
                <w:lang w:val="kk-KZ"/>
              </w:rPr>
              <w:t>16-жасқа дейінгі</w:t>
            </w:r>
          </w:p>
        </w:tc>
        <w:tc>
          <w:tcPr>
            <w:tcW w:w="1661" w:type="dxa"/>
            <w:gridSpan w:val="2"/>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1604">
              <w:rPr>
                <w:rFonts w:ascii="Times New Roman" w:hAnsi="Times New Roman" w:cs="Times New Roman"/>
                <w:sz w:val="20"/>
                <w:szCs w:val="20"/>
                <w:lang w:val="kk-KZ"/>
              </w:rPr>
              <w:t>16-18 жас аралығындағы</w:t>
            </w:r>
          </w:p>
        </w:tc>
      </w:tr>
      <w:tr w:rsidR="00270543" w:rsidRPr="00D81604" w:rsidTr="00D81604">
        <w:trPr>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lang w:val="kk-KZ"/>
              </w:rPr>
              <w:t>Ақмола</w:t>
            </w:r>
          </w:p>
        </w:tc>
        <w:tc>
          <w:tcPr>
            <w:tcW w:w="992"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2 749</w:t>
            </w:r>
          </w:p>
        </w:tc>
        <w:tc>
          <w:tcPr>
            <w:tcW w:w="110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2 438</w:t>
            </w:r>
          </w:p>
        </w:tc>
        <w:tc>
          <w:tcPr>
            <w:tcW w:w="1586"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311</w:t>
            </w:r>
          </w:p>
        </w:tc>
        <w:tc>
          <w:tcPr>
            <w:tcW w:w="101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2 796</w:t>
            </w:r>
          </w:p>
        </w:tc>
        <w:tc>
          <w:tcPr>
            <w:tcW w:w="1174"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color w:val="000000"/>
              </w:rPr>
              <w:t>2 505</w:t>
            </w:r>
          </w:p>
        </w:tc>
        <w:tc>
          <w:tcPr>
            <w:tcW w:w="1661" w:type="dxa"/>
            <w:gridSpan w:val="2"/>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color w:val="000000"/>
              </w:rPr>
              <w:t>291</w:t>
            </w:r>
          </w:p>
        </w:tc>
      </w:tr>
      <w:tr w:rsidR="00732275" w:rsidRPr="00D81604" w:rsidTr="00D8160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lang w:val="kk-KZ"/>
              </w:rPr>
              <w:t>Ақтөбе</w:t>
            </w:r>
          </w:p>
        </w:tc>
        <w:tc>
          <w:tcPr>
            <w:tcW w:w="992"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3 520</w:t>
            </w:r>
          </w:p>
        </w:tc>
        <w:tc>
          <w:tcPr>
            <w:tcW w:w="110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3 178</w:t>
            </w:r>
          </w:p>
        </w:tc>
        <w:tc>
          <w:tcPr>
            <w:tcW w:w="1586"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342</w:t>
            </w:r>
          </w:p>
        </w:tc>
        <w:tc>
          <w:tcPr>
            <w:tcW w:w="101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3 735</w:t>
            </w:r>
          </w:p>
        </w:tc>
        <w:tc>
          <w:tcPr>
            <w:tcW w:w="1174"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3 385</w:t>
            </w:r>
          </w:p>
        </w:tc>
        <w:tc>
          <w:tcPr>
            <w:tcW w:w="1661" w:type="dxa"/>
            <w:gridSpan w:val="2"/>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350</w:t>
            </w:r>
          </w:p>
        </w:tc>
      </w:tr>
      <w:tr w:rsidR="00270543" w:rsidRPr="00D81604" w:rsidTr="00D81604">
        <w:trPr>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lang w:val="kk-KZ"/>
              </w:rPr>
              <w:t>Алматы</w:t>
            </w:r>
          </w:p>
        </w:tc>
        <w:tc>
          <w:tcPr>
            <w:tcW w:w="992"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8 350</w:t>
            </w:r>
          </w:p>
        </w:tc>
        <w:tc>
          <w:tcPr>
            <w:tcW w:w="110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7 562</w:t>
            </w:r>
          </w:p>
        </w:tc>
        <w:tc>
          <w:tcPr>
            <w:tcW w:w="1586"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788</w:t>
            </w:r>
          </w:p>
        </w:tc>
        <w:tc>
          <w:tcPr>
            <w:tcW w:w="101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8 507</w:t>
            </w:r>
          </w:p>
        </w:tc>
        <w:tc>
          <w:tcPr>
            <w:tcW w:w="1174"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7 730</w:t>
            </w:r>
          </w:p>
        </w:tc>
        <w:tc>
          <w:tcPr>
            <w:tcW w:w="1661" w:type="dxa"/>
            <w:gridSpan w:val="2"/>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777</w:t>
            </w:r>
          </w:p>
        </w:tc>
      </w:tr>
      <w:tr w:rsidR="00732275" w:rsidRPr="00D81604" w:rsidTr="00D8160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rPr>
            </w:pPr>
            <w:r w:rsidRPr="00D81604">
              <w:rPr>
                <w:rFonts w:ascii="Times New Roman" w:eastAsia="Times New Roman" w:hAnsi="Times New Roman" w:cs="Times New Roman"/>
                <w:b w:val="0"/>
                <w:color w:val="000000"/>
              </w:rPr>
              <w:t>Атырау</w:t>
            </w:r>
          </w:p>
        </w:tc>
        <w:tc>
          <w:tcPr>
            <w:tcW w:w="992"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3 282</w:t>
            </w:r>
          </w:p>
        </w:tc>
        <w:tc>
          <w:tcPr>
            <w:tcW w:w="110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2 961</w:t>
            </w:r>
          </w:p>
        </w:tc>
        <w:tc>
          <w:tcPr>
            <w:tcW w:w="1586"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321</w:t>
            </w:r>
          </w:p>
        </w:tc>
        <w:tc>
          <w:tcPr>
            <w:tcW w:w="101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3 342</w:t>
            </w:r>
          </w:p>
        </w:tc>
        <w:tc>
          <w:tcPr>
            <w:tcW w:w="1174"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3 028</w:t>
            </w:r>
          </w:p>
        </w:tc>
        <w:tc>
          <w:tcPr>
            <w:tcW w:w="1661" w:type="dxa"/>
            <w:gridSpan w:val="2"/>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314</w:t>
            </w:r>
          </w:p>
        </w:tc>
      </w:tr>
      <w:tr w:rsidR="00270543" w:rsidRPr="00D81604" w:rsidTr="00D81604">
        <w:trPr>
          <w:trHeight w:val="251"/>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lang w:val="kk-KZ"/>
              </w:rPr>
              <w:t>ШҚО</w:t>
            </w:r>
          </w:p>
        </w:tc>
        <w:tc>
          <w:tcPr>
            <w:tcW w:w="992"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5 130</w:t>
            </w:r>
          </w:p>
        </w:tc>
        <w:tc>
          <w:tcPr>
            <w:tcW w:w="110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4 628</w:t>
            </w:r>
          </w:p>
        </w:tc>
        <w:tc>
          <w:tcPr>
            <w:tcW w:w="1586"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502</w:t>
            </w:r>
          </w:p>
        </w:tc>
        <w:tc>
          <w:tcPr>
            <w:tcW w:w="101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5 278</w:t>
            </w:r>
          </w:p>
        </w:tc>
        <w:tc>
          <w:tcPr>
            <w:tcW w:w="1174"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4 756</w:t>
            </w:r>
          </w:p>
        </w:tc>
        <w:tc>
          <w:tcPr>
            <w:tcW w:w="1661" w:type="dxa"/>
            <w:gridSpan w:val="2"/>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522</w:t>
            </w:r>
          </w:p>
        </w:tc>
      </w:tr>
      <w:tr w:rsidR="00732275" w:rsidRPr="00D81604" w:rsidTr="00D8160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rPr>
            </w:pPr>
            <w:r w:rsidRPr="00D81604">
              <w:rPr>
                <w:rFonts w:ascii="Times New Roman" w:eastAsia="Times New Roman" w:hAnsi="Times New Roman" w:cs="Times New Roman"/>
                <w:b w:val="0"/>
                <w:color w:val="000000"/>
              </w:rPr>
              <w:t>Жамбыл</w:t>
            </w:r>
          </w:p>
        </w:tc>
        <w:tc>
          <w:tcPr>
            <w:tcW w:w="992"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5 892</w:t>
            </w:r>
          </w:p>
        </w:tc>
        <w:tc>
          <w:tcPr>
            <w:tcW w:w="110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5 336</w:t>
            </w:r>
          </w:p>
        </w:tc>
        <w:tc>
          <w:tcPr>
            <w:tcW w:w="1586"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556</w:t>
            </w:r>
          </w:p>
        </w:tc>
        <w:tc>
          <w:tcPr>
            <w:tcW w:w="101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6 116</w:t>
            </w:r>
          </w:p>
        </w:tc>
        <w:tc>
          <w:tcPr>
            <w:tcW w:w="1174"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5 568</w:t>
            </w:r>
          </w:p>
        </w:tc>
        <w:tc>
          <w:tcPr>
            <w:tcW w:w="1661" w:type="dxa"/>
            <w:gridSpan w:val="2"/>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548</w:t>
            </w:r>
          </w:p>
        </w:tc>
      </w:tr>
      <w:tr w:rsidR="00270543" w:rsidRPr="00D81604" w:rsidTr="00D81604">
        <w:trPr>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lang w:val="kk-KZ"/>
              </w:rPr>
              <w:t>БҚО</w:t>
            </w:r>
          </w:p>
        </w:tc>
        <w:tc>
          <w:tcPr>
            <w:tcW w:w="992"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2 622</w:t>
            </w:r>
          </w:p>
        </w:tc>
        <w:tc>
          <w:tcPr>
            <w:tcW w:w="110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2 320</w:t>
            </w:r>
          </w:p>
        </w:tc>
        <w:tc>
          <w:tcPr>
            <w:tcW w:w="1586"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302</w:t>
            </w:r>
          </w:p>
        </w:tc>
        <w:tc>
          <w:tcPr>
            <w:tcW w:w="101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2 654</w:t>
            </w:r>
          </w:p>
        </w:tc>
        <w:tc>
          <w:tcPr>
            <w:tcW w:w="1174"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2 372</w:t>
            </w:r>
          </w:p>
        </w:tc>
        <w:tc>
          <w:tcPr>
            <w:tcW w:w="1661" w:type="dxa"/>
            <w:gridSpan w:val="2"/>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282</w:t>
            </w:r>
          </w:p>
        </w:tc>
      </w:tr>
      <w:tr w:rsidR="00732275" w:rsidRPr="00D81604" w:rsidTr="00D8160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lang w:val="kk-KZ"/>
              </w:rPr>
              <w:t>Қарағанды</w:t>
            </w:r>
          </w:p>
        </w:tc>
        <w:tc>
          <w:tcPr>
            <w:tcW w:w="992"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5 058</w:t>
            </w:r>
          </w:p>
        </w:tc>
        <w:tc>
          <w:tcPr>
            <w:tcW w:w="110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4 484</w:t>
            </w:r>
          </w:p>
        </w:tc>
        <w:tc>
          <w:tcPr>
            <w:tcW w:w="1586"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574</w:t>
            </w:r>
          </w:p>
        </w:tc>
        <w:tc>
          <w:tcPr>
            <w:tcW w:w="101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5 110</w:t>
            </w:r>
          </w:p>
        </w:tc>
        <w:tc>
          <w:tcPr>
            <w:tcW w:w="1174"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4 535</w:t>
            </w:r>
          </w:p>
        </w:tc>
        <w:tc>
          <w:tcPr>
            <w:tcW w:w="1661" w:type="dxa"/>
            <w:gridSpan w:val="2"/>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575</w:t>
            </w:r>
          </w:p>
        </w:tc>
      </w:tr>
      <w:tr w:rsidR="00270543" w:rsidRPr="00D81604" w:rsidTr="00D81604">
        <w:trPr>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lang w:val="kk-KZ"/>
              </w:rPr>
              <w:t>Қызылорда</w:t>
            </w:r>
          </w:p>
        </w:tc>
        <w:tc>
          <w:tcPr>
            <w:tcW w:w="992"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4 872</w:t>
            </w:r>
          </w:p>
        </w:tc>
        <w:tc>
          <w:tcPr>
            <w:tcW w:w="110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4 387</w:t>
            </w:r>
          </w:p>
        </w:tc>
        <w:tc>
          <w:tcPr>
            <w:tcW w:w="1586"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485</w:t>
            </w:r>
          </w:p>
        </w:tc>
        <w:tc>
          <w:tcPr>
            <w:tcW w:w="101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4 942</w:t>
            </w:r>
          </w:p>
        </w:tc>
        <w:tc>
          <w:tcPr>
            <w:tcW w:w="1174"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4 448</w:t>
            </w:r>
          </w:p>
        </w:tc>
        <w:tc>
          <w:tcPr>
            <w:tcW w:w="1661" w:type="dxa"/>
            <w:gridSpan w:val="2"/>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494</w:t>
            </w:r>
          </w:p>
        </w:tc>
      </w:tr>
      <w:tr w:rsidR="00732275" w:rsidRPr="00D81604" w:rsidTr="00D8160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lang w:val="kk-KZ"/>
              </w:rPr>
              <w:t>Қостанай</w:t>
            </w:r>
          </w:p>
        </w:tc>
        <w:tc>
          <w:tcPr>
            <w:tcW w:w="992"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2 720</w:t>
            </w:r>
          </w:p>
        </w:tc>
        <w:tc>
          <w:tcPr>
            <w:tcW w:w="110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2 404</w:t>
            </w:r>
          </w:p>
        </w:tc>
        <w:tc>
          <w:tcPr>
            <w:tcW w:w="1586"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316</w:t>
            </w:r>
          </w:p>
        </w:tc>
        <w:tc>
          <w:tcPr>
            <w:tcW w:w="101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2 796</w:t>
            </w:r>
          </w:p>
        </w:tc>
        <w:tc>
          <w:tcPr>
            <w:tcW w:w="1174"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2 495</w:t>
            </w:r>
          </w:p>
        </w:tc>
        <w:tc>
          <w:tcPr>
            <w:tcW w:w="1661" w:type="dxa"/>
            <w:gridSpan w:val="2"/>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301</w:t>
            </w:r>
          </w:p>
        </w:tc>
      </w:tr>
      <w:tr w:rsidR="00270543" w:rsidRPr="00D81604" w:rsidTr="00D81604">
        <w:trPr>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lang w:val="kk-KZ"/>
              </w:rPr>
              <w:t>Маңғыстау</w:t>
            </w:r>
          </w:p>
        </w:tc>
        <w:tc>
          <w:tcPr>
            <w:tcW w:w="992"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4 600</w:t>
            </w:r>
          </w:p>
        </w:tc>
        <w:tc>
          <w:tcPr>
            <w:tcW w:w="110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4 213</w:t>
            </w:r>
          </w:p>
        </w:tc>
        <w:tc>
          <w:tcPr>
            <w:tcW w:w="1586"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387</w:t>
            </w:r>
          </w:p>
        </w:tc>
        <w:tc>
          <w:tcPr>
            <w:tcW w:w="101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5 115</w:t>
            </w:r>
          </w:p>
        </w:tc>
        <w:tc>
          <w:tcPr>
            <w:tcW w:w="1174"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4 710</w:t>
            </w:r>
          </w:p>
        </w:tc>
        <w:tc>
          <w:tcPr>
            <w:tcW w:w="1661" w:type="dxa"/>
            <w:gridSpan w:val="2"/>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405</w:t>
            </w:r>
          </w:p>
        </w:tc>
      </w:tr>
      <w:tr w:rsidR="00732275" w:rsidRPr="00D81604" w:rsidTr="00D8160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rPr>
            </w:pPr>
            <w:r w:rsidRPr="00D81604">
              <w:rPr>
                <w:rFonts w:ascii="Times New Roman" w:eastAsia="Times New Roman" w:hAnsi="Times New Roman" w:cs="Times New Roman"/>
                <w:b w:val="0"/>
                <w:color w:val="000000"/>
              </w:rPr>
              <w:t>Павлодар</w:t>
            </w:r>
          </w:p>
        </w:tc>
        <w:tc>
          <w:tcPr>
            <w:tcW w:w="992"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2 670</w:t>
            </w:r>
          </w:p>
        </w:tc>
        <w:tc>
          <w:tcPr>
            <w:tcW w:w="110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2 406</w:t>
            </w:r>
          </w:p>
        </w:tc>
        <w:tc>
          <w:tcPr>
            <w:tcW w:w="1586"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264</w:t>
            </w:r>
          </w:p>
        </w:tc>
        <w:tc>
          <w:tcPr>
            <w:tcW w:w="101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2 746</w:t>
            </w:r>
          </w:p>
        </w:tc>
        <w:tc>
          <w:tcPr>
            <w:tcW w:w="1174"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2 457</w:t>
            </w:r>
          </w:p>
        </w:tc>
        <w:tc>
          <w:tcPr>
            <w:tcW w:w="1661" w:type="dxa"/>
            <w:gridSpan w:val="2"/>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289</w:t>
            </w:r>
          </w:p>
        </w:tc>
      </w:tr>
      <w:tr w:rsidR="00270543" w:rsidRPr="00D81604" w:rsidTr="00D81604">
        <w:trPr>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lang w:val="kk-KZ"/>
              </w:rPr>
              <w:t>СҚО</w:t>
            </w:r>
          </w:p>
        </w:tc>
        <w:tc>
          <w:tcPr>
            <w:tcW w:w="992"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2 081</w:t>
            </w:r>
          </w:p>
        </w:tc>
        <w:tc>
          <w:tcPr>
            <w:tcW w:w="110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1 804</w:t>
            </w:r>
          </w:p>
        </w:tc>
        <w:tc>
          <w:tcPr>
            <w:tcW w:w="1586"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277</w:t>
            </w:r>
          </w:p>
        </w:tc>
        <w:tc>
          <w:tcPr>
            <w:tcW w:w="101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2 100</w:t>
            </w:r>
          </w:p>
        </w:tc>
        <w:tc>
          <w:tcPr>
            <w:tcW w:w="1174"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1 822</w:t>
            </w:r>
          </w:p>
        </w:tc>
        <w:tc>
          <w:tcPr>
            <w:tcW w:w="1661" w:type="dxa"/>
            <w:gridSpan w:val="2"/>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278</w:t>
            </w:r>
          </w:p>
        </w:tc>
      </w:tr>
      <w:tr w:rsidR="00732275" w:rsidRPr="00D81604" w:rsidTr="00D8160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lang w:val="kk-KZ"/>
              </w:rPr>
              <w:t>Түркістан</w:t>
            </w:r>
          </w:p>
        </w:tc>
        <w:tc>
          <w:tcPr>
            <w:tcW w:w="992"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19 194</w:t>
            </w:r>
          </w:p>
        </w:tc>
        <w:tc>
          <w:tcPr>
            <w:tcW w:w="110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17 377</w:t>
            </w:r>
          </w:p>
        </w:tc>
        <w:tc>
          <w:tcPr>
            <w:tcW w:w="1586"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1 817</w:t>
            </w:r>
          </w:p>
        </w:tc>
        <w:tc>
          <w:tcPr>
            <w:tcW w:w="101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14 331</w:t>
            </w:r>
          </w:p>
        </w:tc>
        <w:tc>
          <w:tcPr>
            <w:tcW w:w="1174"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12 847</w:t>
            </w:r>
          </w:p>
        </w:tc>
        <w:tc>
          <w:tcPr>
            <w:tcW w:w="1661" w:type="dxa"/>
            <w:gridSpan w:val="2"/>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1484</w:t>
            </w:r>
          </w:p>
        </w:tc>
      </w:tr>
      <w:tr w:rsidR="00270543" w:rsidRPr="00D81604" w:rsidTr="00D81604">
        <w:trPr>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hAnsi="Times New Roman" w:cs="Times New Roman"/>
                <w:b w:val="0"/>
                <w:color w:val="000000"/>
                <w:lang w:val="kk-KZ"/>
              </w:rPr>
            </w:pPr>
            <w:r w:rsidRPr="00D81604">
              <w:rPr>
                <w:rFonts w:ascii="Times New Roman" w:hAnsi="Times New Roman" w:cs="Times New Roman"/>
                <w:b w:val="0"/>
                <w:color w:val="000000"/>
                <w:lang w:val="kk-KZ"/>
              </w:rPr>
              <w:t>Шымкент қ.</w:t>
            </w:r>
          </w:p>
        </w:tc>
        <w:tc>
          <w:tcPr>
            <w:tcW w:w="992"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p>
        </w:tc>
        <w:tc>
          <w:tcPr>
            <w:tcW w:w="110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586"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01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5 586</w:t>
            </w:r>
          </w:p>
        </w:tc>
        <w:tc>
          <w:tcPr>
            <w:tcW w:w="1174"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5 035</w:t>
            </w:r>
          </w:p>
        </w:tc>
        <w:tc>
          <w:tcPr>
            <w:tcW w:w="1661" w:type="dxa"/>
            <w:gridSpan w:val="2"/>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551</w:t>
            </w:r>
          </w:p>
        </w:tc>
      </w:tr>
      <w:tr w:rsidR="00732275" w:rsidRPr="00D81604" w:rsidTr="00D8160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rPr>
              <w:t>Алматы</w:t>
            </w:r>
            <w:r w:rsidRPr="00D81604">
              <w:rPr>
                <w:rFonts w:ascii="Times New Roman" w:eastAsia="Times New Roman" w:hAnsi="Times New Roman" w:cs="Times New Roman"/>
                <w:b w:val="0"/>
                <w:color w:val="000000"/>
                <w:lang w:val="kk-KZ"/>
              </w:rPr>
              <w:t xml:space="preserve"> қ.</w:t>
            </w:r>
          </w:p>
        </w:tc>
        <w:tc>
          <w:tcPr>
            <w:tcW w:w="992"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6 078</w:t>
            </w:r>
          </w:p>
        </w:tc>
        <w:tc>
          <w:tcPr>
            <w:tcW w:w="110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5 544</w:t>
            </w:r>
          </w:p>
        </w:tc>
        <w:tc>
          <w:tcPr>
            <w:tcW w:w="1586"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534</w:t>
            </w:r>
          </w:p>
        </w:tc>
        <w:tc>
          <w:tcPr>
            <w:tcW w:w="101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bCs/>
                <w:color w:val="000000"/>
              </w:rPr>
              <w:t>6</w:t>
            </w:r>
            <w:r w:rsidR="00732275" w:rsidRPr="00D81604">
              <w:rPr>
                <w:rFonts w:ascii="Times New Roman" w:hAnsi="Times New Roman" w:cs="Times New Roman"/>
                <w:bCs/>
                <w:color w:val="000000"/>
              </w:rPr>
              <w:t xml:space="preserve"> </w:t>
            </w:r>
            <w:r w:rsidRPr="00D81604">
              <w:rPr>
                <w:rFonts w:ascii="Times New Roman" w:hAnsi="Times New Roman" w:cs="Times New Roman"/>
                <w:bCs/>
                <w:color w:val="000000"/>
              </w:rPr>
              <w:t>486</w:t>
            </w:r>
          </w:p>
        </w:tc>
        <w:tc>
          <w:tcPr>
            <w:tcW w:w="1174"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5 894</w:t>
            </w:r>
          </w:p>
        </w:tc>
        <w:tc>
          <w:tcPr>
            <w:tcW w:w="1661" w:type="dxa"/>
            <w:gridSpan w:val="2"/>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592</w:t>
            </w:r>
          </w:p>
        </w:tc>
      </w:tr>
      <w:tr w:rsidR="00270543" w:rsidRPr="00D81604" w:rsidTr="00D81604">
        <w:trPr>
          <w:trHeight w:val="251"/>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b w:val="0"/>
                <w:color w:val="000000"/>
                <w:lang w:val="kk-KZ"/>
              </w:rPr>
            </w:pPr>
            <w:r w:rsidRPr="00D81604">
              <w:rPr>
                <w:rFonts w:ascii="Times New Roman" w:eastAsia="Times New Roman" w:hAnsi="Times New Roman" w:cs="Times New Roman"/>
                <w:b w:val="0"/>
                <w:color w:val="000000"/>
              </w:rPr>
              <w:t>Астана</w:t>
            </w:r>
            <w:r w:rsidRPr="00D81604">
              <w:rPr>
                <w:rFonts w:ascii="Times New Roman" w:eastAsia="Times New Roman" w:hAnsi="Times New Roman" w:cs="Times New Roman"/>
                <w:b w:val="0"/>
                <w:color w:val="000000"/>
                <w:lang w:val="kk-KZ"/>
              </w:rPr>
              <w:t xml:space="preserve"> қ.</w:t>
            </w:r>
          </w:p>
        </w:tc>
        <w:tc>
          <w:tcPr>
            <w:tcW w:w="992"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4 644</w:t>
            </w:r>
          </w:p>
        </w:tc>
        <w:tc>
          <w:tcPr>
            <w:tcW w:w="110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4 336</w:t>
            </w:r>
          </w:p>
        </w:tc>
        <w:tc>
          <w:tcPr>
            <w:tcW w:w="1586"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81604">
              <w:rPr>
                <w:rFonts w:ascii="Times New Roman" w:hAnsi="Times New Roman" w:cs="Times New Roman"/>
                <w:color w:val="000000"/>
              </w:rPr>
              <w:t>308</w:t>
            </w:r>
          </w:p>
        </w:tc>
        <w:tc>
          <w:tcPr>
            <w:tcW w:w="1018"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bCs/>
                <w:color w:val="000000"/>
              </w:rPr>
              <w:t>5 316</w:t>
            </w:r>
          </w:p>
        </w:tc>
        <w:tc>
          <w:tcPr>
            <w:tcW w:w="1174" w:type="dxa"/>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color w:val="000000"/>
              </w:rPr>
              <w:t>4 939</w:t>
            </w:r>
          </w:p>
        </w:tc>
        <w:tc>
          <w:tcPr>
            <w:tcW w:w="1661" w:type="dxa"/>
            <w:gridSpan w:val="2"/>
            <w:vAlign w:val="center"/>
          </w:tcPr>
          <w:p w:rsidR="00270543" w:rsidRPr="00D81604" w:rsidRDefault="00270543" w:rsidP="0090403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81604">
              <w:rPr>
                <w:rFonts w:ascii="Times New Roman" w:hAnsi="Times New Roman" w:cs="Times New Roman"/>
                <w:color w:val="000000"/>
              </w:rPr>
              <w:t>377</w:t>
            </w:r>
          </w:p>
        </w:tc>
      </w:tr>
      <w:tr w:rsidR="00732275" w:rsidRPr="00D81604" w:rsidTr="00D8160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59" w:type="dxa"/>
            <w:vAlign w:val="center"/>
          </w:tcPr>
          <w:p w:rsidR="00270543" w:rsidRPr="00D81604" w:rsidRDefault="00270543" w:rsidP="0090403E">
            <w:pPr>
              <w:spacing w:after="0" w:line="240" w:lineRule="auto"/>
              <w:rPr>
                <w:rFonts w:ascii="Times New Roman" w:eastAsia="Times New Roman" w:hAnsi="Times New Roman" w:cs="Times New Roman"/>
                <w:color w:val="000000"/>
                <w:lang w:val="kk-KZ"/>
              </w:rPr>
            </w:pPr>
            <w:r w:rsidRPr="00D81604">
              <w:rPr>
                <w:rFonts w:ascii="Times New Roman" w:eastAsia="Times New Roman" w:hAnsi="Times New Roman" w:cs="Times New Roman"/>
                <w:color w:val="000000"/>
                <w:lang w:val="kk-KZ"/>
              </w:rPr>
              <w:t>Қазақстан</w:t>
            </w:r>
          </w:p>
        </w:tc>
        <w:tc>
          <w:tcPr>
            <w:tcW w:w="992"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D81604">
              <w:rPr>
                <w:rFonts w:ascii="Times New Roman" w:hAnsi="Times New Roman" w:cs="Times New Roman"/>
                <w:b/>
                <w:color w:val="000000"/>
              </w:rPr>
              <w:t>83 462</w:t>
            </w:r>
          </w:p>
        </w:tc>
        <w:tc>
          <w:tcPr>
            <w:tcW w:w="110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D81604">
              <w:rPr>
                <w:rFonts w:ascii="Times New Roman" w:hAnsi="Times New Roman" w:cs="Times New Roman"/>
                <w:b/>
                <w:bCs/>
                <w:color w:val="000000"/>
              </w:rPr>
              <w:t>75 378</w:t>
            </w:r>
          </w:p>
        </w:tc>
        <w:tc>
          <w:tcPr>
            <w:tcW w:w="1586"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D81604">
              <w:rPr>
                <w:rFonts w:ascii="Times New Roman" w:hAnsi="Times New Roman" w:cs="Times New Roman"/>
                <w:b/>
                <w:bCs/>
                <w:color w:val="000000"/>
              </w:rPr>
              <w:t>8 084</w:t>
            </w:r>
          </w:p>
        </w:tc>
        <w:tc>
          <w:tcPr>
            <w:tcW w:w="1018"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D81604">
              <w:rPr>
                <w:rFonts w:ascii="Times New Roman" w:hAnsi="Times New Roman" w:cs="Times New Roman"/>
                <w:b/>
                <w:bCs/>
                <w:color w:val="000000"/>
              </w:rPr>
              <w:t>86 956</w:t>
            </w:r>
          </w:p>
        </w:tc>
        <w:tc>
          <w:tcPr>
            <w:tcW w:w="1174" w:type="dxa"/>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D81604">
              <w:rPr>
                <w:rFonts w:ascii="Times New Roman" w:hAnsi="Times New Roman" w:cs="Times New Roman"/>
                <w:b/>
                <w:bCs/>
                <w:color w:val="000000"/>
              </w:rPr>
              <w:t>78 526</w:t>
            </w:r>
          </w:p>
        </w:tc>
        <w:tc>
          <w:tcPr>
            <w:tcW w:w="1661" w:type="dxa"/>
            <w:gridSpan w:val="2"/>
            <w:vAlign w:val="center"/>
          </w:tcPr>
          <w:p w:rsidR="00270543" w:rsidRPr="00D81604" w:rsidRDefault="00270543" w:rsidP="009040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D81604">
              <w:rPr>
                <w:rFonts w:ascii="Times New Roman" w:hAnsi="Times New Roman" w:cs="Times New Roman"/>
                <w:b/>
                <w:bCs/>
                <w:color w:val="000000"/>
              </w:rPr>
              <w:t>7 461</w:t>
            </w:r>
          </w:p>
        </w:tc>
      </w:tr>
    </w:tbl>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Дереккөз:ЕХӘҚМ</w:t>
      </w:r>
    </w:p>
    <w:p w:rsidR="00270543" w:rsidRPr="00AF776F" w:rsidRDefault="00270543" w:rsidP="001E7D5E">
      <w:pPr>
        <w:spacing w:after="0" w:line="276" w:lineRule="auto"/>
        <w:ind w:firstLine="426"/>
        <w:jc w:val="both"/>
        <w:rPr>
          <w:rFonts w:ascii="Times New Roman" w:hAnsi="Times New Roman" w:cs="Times New Roman"/>
          <w:sz w:val="28"/>
          <w:szCs w:val="28"/>
          <w:lang w:val="kk-KZ"/>
        </w:rPr>
      </w:pPr>
      <w:bookmarkStart w:id="68" w:name="_Toc500573087"/>
      <w:r w:rsidRPr="00AF776F">
        <w:rPr>
          <w:rFonts w:ascii="Times New Roman" w:hAnsi="Times New Roman" w:cs="Times New Roman"/>
          <w:sz w:val="28"/>
          <w:szCs w:val="28"/>
          <w:lang w:val="kk-KZ"/>
        </w:rPr>
        <w:t>Еліміз бойынша орташа алғанда, 1000 балаға мүгедектігі бар 14,6 баладан келеді. Маңғыстау (1000 балаға шаққанда 19,2), Түркістан (1000 балаға шаққанда 16,8), Қызылорда (1000 балаға шаққанда 16,5) облысы сияқты өңірлерде бұл көрсеткіш басқа өңірлермен салыстырғанда жоғары.</w:t>
      </w:r>
    </w:p>
    <w:p w:rsidR="00C0272C" w:rsidRDefault="00C0272C" w:rsidP="001E7D5E">
      <w:pPr>
        <w:spacing w:after="0" w:line="276" w:lineRule="auto"/>
        <w:ind w:firstLine="426"/>
        <w:jc w:val="both"/>
        <w:rPr>
          <w:rFonts w:ascii="Times New Roman" w:hAnsi="Times New Roman" w:cs="Times New Roman"/>
          <w:bCs/>
          <w:sz w:val="28"/>
          <w:szCs w:val="28"/>
          <w:lang w:val="kk-KZ"/>
        </w:rPr>
      </w:pPr>
      <w:r w:rsidRPr="00AF776F">
        <w:rPr>
          <w:rFonts w:ascii="Times New Roman" w:hAnsi="Times New Roman" w:cs="Times New Roman"/>
          <w:bCs/>
          <w:sz w:val="28"/>
          <w:szCs w:val="28"/>
          <w:lang w:val="kk-KZ"/>
        </w:rPr>
        <w:t>Мүгедектігі бар балалар 16 жасқа дейін 39 598 теңге мөлшерінде әлеуметтік жәрдемақы алады. 16-дан 18 жасқа дейінгі мүгедектігі бар балалар мүгедектік тобына байланысты: I топ – 54 306 теңге (1,92 ең төменгі күнкөріс деңгейі); II топ – 44 972 теңге (1,59 ең төменгі күнкөріс деңгейі); III топ – 33 941 теңге (1,20 ең төменгі күнкөріс деңгейі) мөлшерінде әлеуметтік жәрдемақы алады.</w:t>
      </w:r>
    </w:p>
    <w:p w:rsidR="00D81604" w:rsidRDefault="00D81604" w:rsidP="00DE2C41">
      <w:pPr>
        <w:spacing w:after="0" w:line="240" w:lineRule="auto"/>
        <w:ind w:firstLine="426"/>
        <w:jc w:val="both"/>
        <w:rPr>
          <w:rFonts w:ascii="Times New Roman" w:hAnsi="Times New Roman" w:cs="Times New Roman"/>
          <w:bCs/>
          <w:sz w:val="28"/>
          <w:szCs w:val="28"/>
          <w:lang w:val="kk-KZ"/>
        </w:rPr>
      </w:pPr>
    </w:p>
    <w:p w:rsidR="00270543" w:rsidRPr="00AF776F" w:rsidRDefault="00270543" w:rsidP="004E6A11">
      <w:pPr>
        <w:pStyle w:val="affff7"/>
        <w:rPr>
          <w:lang w:val="kk-KZ"/>
        </w:rPr>
      </w:pPr>
      <w:r w:rsidRPr="00AF776F">
        <w:rPr>
          <w:lang w:val="kk-KZ"/>
        </w:rPr>
        <w:t xml:space="preserve">Диаграмма </w:t>
      </w:r>
      <w:r w:rsidRPr="00AF776F">
        <w:fldChar w:fldCharType="begin"/>
      </w:r>
      <w:r w:rsidRPr="00AF776F">
        <w:rPr>
          <w:lang w:val="kk-KZ"/>
        </w:rPr>
        <w:instrText xml:space="preserve"> SEQ Диаграмма \* ARABIC </w:instrText>
      </w:r>
      <w:r w:rsidRPr="00AF776F">
        <w:fldChar w:fldCharType="separate"/>
      </w:r>
      <w:r w:rsidR="00D65358">
        <w:rPr>
          <w:lang w:val="kk-KZ"/>
        </w:rPr>
        <w:t>44</w:t>
      </w:r>
      <w:r w:rsidRPr="00AF776F">
        <w:fldChar w:fldCharType="end"/>
      </w:r>
      <w:r w:rsidRPr="00AF776F">
        <w:rPr>
          <w:lang w:val="kk-KZ"/>
        </w:rPr>
        <w:t>. Өңірлер бойынша 1000 балаға шаққанда мүгедектігі бар балалар туралы мәлімет</w:t>
      </w:r>
    </w:p>
    <w:p w:rsidR="00270543" w:rsidRPr="00AF776F" w:rsidRDefault="00270543" w:rsidP="00270543">
      <w:pPr>
        <w:spacing w:after="0" w:line="240" w:lineRule="auto"/>
        <w:rPr>
          <w:rFonts w:ascii="Times New Roman" w:hAnsi="Times New Roman" w:cs="Times New Roman"/>
          <w:sz w:val="28"/>
          <w:szCs w:val="28"/>
        </w:rPr>
      </w:pPr>
      <w:r w:rsidRPr="00AF776F">
        <w:rPr>
          <w:rFonts w:ascii="Times New Roman" w:hAnsi="Times New Roman" w:cs="Times New Roman"/>
          <w:noProof/>
          <w:sz w:val="28"/>
          <w:szCs w:val="28"/>
          <w:lang w:eastAsia="ru-RU"/>
        </w:rPr>
        <w:drawing>
          <wp:inline distT="0" distB="0" distL="0" distR="0" wp14:anchorId="74189AF4" wp14:editId="6EFD6FE2">
            <wp:extent cx="5982335" cy="2062480"/>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Дереккөз:ЕХӘҚМ</w:t>
      </w:r>
    </w:p>
    <w:p w:rsidR="00270543" w:rsidRPr="00AF776F" w:rsidRDefault="00270543" w:rsidP="001E7D5E">
      <w:pPr>
        <w:widowControl w:val="0"/>
        <w:tabs>
          <w:tab w:val="left" w:pos="0"/>
          <w:tab w:val="left" w:pos="1134"/>
        </w:tabs>
        <w:spacing w:after="0" w:line="276" w:lineRule="auto"/>
        <w:ind w:firstLine="709"/>
        <w:jc w:val="both"/>
        <w:rPr>
          <w:rFonts w:ascii="Times New Roman" w:hAnsi="Times New Roman" w:cs="Times New Roman"/>
          <w:bCs/>
          <w:sz w:val="28"/>
          <w:szCs w:val="28"/>
          <w:lang w:val="kk-KZ"/>
        </w:rPr>
      </w:pPr>
      <w:r w:rsidRPr="00AF776F">
        <w:rPr>
          <w:rFonts w:ascii="Times New Roman" w:hAnsi="Times New Roman" w:cs="Times New Roman"/>
          <w:bCs/>
          <w:sz w:val="28"/>
          <w:szCs w:val="28"/>
          <w:lang w:val="kk-KZ"/>
        </w:rPr>
        <w:t>Мүгедектігі бар баланың материалдық қажеттілігі дені сау адамдарға қатысты есептелетін ең төменгі күнкөріс деңгейінен әлдеқайда жоғары екенін атап өткен жөн, оған қосымша күтім, оңалтуға және дәрі-дәрмекке қаражат қажет. Ең төменгі күнкөріс деңгейі – өмір сүру шекарасын анықтайтын, дені сау адамның ең төменгі физикалық қажеттіліктерін қамтамасыз ететін шама және бұл көрсеткіш мүгедектігі бар баланың ерекше қажеттіліктерін көрсетпейді. Сонымен қатар, мүгедектігі бар баланың күтімімен айналысатын адамға төленетін жәрдемақы мөлшері оның кедейлікте өмір сүруіне душар етеді. Осыған байланысты мүгедектігі бар балалы отбасыға арналған жәрдемақы мөлшерін бағалау қайта қаралуға тиіс.</w:t>
      </w:r>
    </w:p>
    <w:p w:rsidR="00270543" w:rsidRPr="00AF776F" w:rsidRDefault="00270543" w:rsidP="001E7D5E">
      <w:pPr>
        <w:widowControl w:val="0"/>
        <w:tabs>
          <w:tab w:val="left" w:pos="0"/>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Жергілікті өкілді органдардан мүгедектігі бар балалар ақшалай жәрдемақыдан басқа үйде оқыту жөніндегі шығындарды өтеу туралы өтініш жасауға, сондай-ақ (оңалтудың жеке бағдарламасына сәйкес): техникалық көмекші (компенсаторлық) құралдармен; арнаулы жүріп-тұру құралдарымен; санаторлық-курорттық емдеумен; тұрмыстық, медициналық психологиялық, педагогикалық, еңбек, мәдени, экономикалық, құқықтық қызметтерді қоса алғанда, арнаулы әлеуметтік қызметтер кешенімен қамтамасыз етуге үміткер болуға құқылы.</w:t>
      </w:r>
    </w:p>
    <w:p w:rsidR="00270543" w:rsidRDefault="00270543" w:rsidP="001E7D5E">
      <w:pPr>
        <w:spacing w:after="0" w:line="276" w:lineRule="auto"/>
        <w:ind w:firstLine="709"/>
        <w:jc w:val="both"/>
        <w:textAlignment w:val="baseline"/>
        <w:rPr>
          <w:rFonts w:ascii="Times New Roman" w:hAnsi="Times New Roman" w:cs="Times New Roman"/>
          <w:sz w:val="28"/>
          <w:szCs w:val="28"/>
          <w:lang w:val="kk-KZ"/>
        </w:rPr>
      </w:pPr>
      <w:r w:rsidRPr="00AF776F">
        <w:rPr>
          <w:rFonts w:ascii="Times New Roman" w:hAnsi="Times New Roman" w:cs="Times New Roman"/>
          <w:sz w:val="28"/>
          <w:szCs w:val="28"/>
          <w:lang w:val="kk-KZ"/>
        </w:rPr>
        <w:t>Мүгедектігі бар баланы тәрбиелеп отырған отбасы мүшелерінің еңбек құқықтары заңнамамен қорғалған: ерекше балаларды тәрбиелеп отырған жалғызбасты аналармен бала 18 жасқа толғанша еңбек шартын жұмыс берушінің бастамасы бойынша бұзуға жол берілмейді; жұмыс беруші 16 жасқа дейінгі мүгедек балалары бар қызметкерлерін жазбаша келісімінсіз түнгі уақытта жұмысқа шақыруға құқығы жоқ; мүгедектігі бар балаларды тәрбиелеп отырған қызметкерлер, егер медициналық қорытынды негізінде бұл балалар тұрақты күтімді қажет ететін болса, іссапарға жіберуден бас тартуға құқылы.</w:t>
      </w:r>
    </w:p>
    <w:p w:rsidR="00270543" w:rsidRPr="00C032F6" w:rsidRDefault="00270543" w:rsidP="00C032F6">
      <w:pPr>
        <w:pStyle w:val="2"/>
        <w:numPr>
          <w:ilvl w:val="1"/>
          <w:numId w:val="43"/>
        </w:numPr>
        <w:rPr>
          <w:rFonts w:eastAsiaTheme="majorEastAsia"/>
        </w:rPr>
      </w:pPr>
      <w:bookmarkStart w:id="69" w:name="_Toc6785406"/>
      <w:bookmarkEnd w:id="68"/>
      <w:r w:rsidRPr="00C032F6">
        <w:rPr>
          <w:rFonts w:eastAsiaTheme="majorEastAsia"/>
        </w:rPr>
        <w:t>Балалар және жасөспірімдер суициді</w:t>
      </w:r>
      <w:bookmarkEnd w:id="69"/>
    </w:p>
    <w:p w:rsidR="00270543" w:rsidRPr="00AF776F" w:rsidRDefault="00270543" w:rsidP="001E7D5E">
      <w:pPr>
        <w:tabs>
          <w:tab w:val="left" w:pos="9815"/>
          <w:tab w:val="left" w:pos="9957"/>
        </w:tabs>
        <w:spacing w:after="0" w:line="276" w:lineRule="auto"/>
        <w:ind w:firstLine="743"/>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Қазақстанда кәмелетке толмағандар арасында суицидтер саны 178 жағдайды, суицидке талпыну – 329-ды құрады.</w:t>
      </w:r>
    </w:p>
    <w:p w:rsidR="00270543" w:rsidRDefault="00270543" w:rsidP="001E7D5E">
      <w:pPr>
        <w:tabs>
          <w:tab w:val="left" w:pos="9815"/>
          <w:tab w:val="left" w:pos="9957"/>
        </w:tabs>
        <w:spacing w:after="0" w:line="276" w:lineRule="auto"/>
        <w:ind w:firstLine="743"/>
        <w:jc w:val="both"/>
        <w:rPr>
          <w:rFonts w:ascii="Times New Roman" w:hAnsi="Times New Roman" w:cs="Times New Roman"/>
          <w:iCs/>
          <w:color w:val="000000"/>
          <w:sz w:val="28"/>
          <w:szCs w:val="28"/>
          <w:lang w:val="kk-KZ"/>
        </w:rPr>
      </w:pPr>
      <w:r w:rsidRPr="00AF776F">
        <w:rPr>
          <w:rFonts w:ascii="Times New Roman" w:hAnsi="Times New Roman" w:cs="Times New Roman"/>
          <w:iCs/>
          <w:color w:val="000000"/>
          <w:sz w:val="28"/>
          <w:szCs w:val="28"/>
          <w:lang w:val="kk-KZ"/>
        </w:rPr>
        <w:t>Жалпы 2011 жылдан бастап суицидтер мен суицидке талпыну саны төмендеді. Егер өткен жылға қатысты суицидке талпыну әрекетінің саны төмендеген болса, онда аяқталған суицид оқиғалары көп болды. Жасөспірімдердің өмірден өз еркімен кету проблемасы үрей тудырып отыр.</w:t>
      </w:r>
    </w:p>
    <w:p w:rsidR="007C1341" w:rsidRPr="00AF776F" w:rsidRDefault="007C1341" w:rsidP="00270543">
      <w:pPr>
        <w:tabs>
          <w:tab w:val="left" w:pos="9815"/>
          <w:tab w:val="left" w:pos="9957"/>
        </w:tabs>
        <w:spacing w:after="0" w:line="240" w:lineRule="auto"/>
        <w:ind w:firstLine="743"/>
        <w:jc w:val="both"/>
        <w:rPr>
          <w:rFonts w:ascii="Times New Roman" w:hAnsi="Times New Roman" w:cs="Times New Roman"/>
          <w:iCs/>
          <w:color w:val="000000"/>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Диаграмма \* ARABIC </w:instrText>
      </w:r>
      <w:r w:rsidRPr="00AF776F">
        <w:rPr>
          <w:lang w:val="kk-KZ"/>
        </w:rPr>
        <w:fldChar w:fldCharType="separate"/>
      </w:r>
      <w:r w:rsidR="00D65358">
        <w:rPr>
          <w:lang w:val="kk-KZ"/>
        </w:rPr>
        <w:t>45</w:t>
      </w:r>
      <w:r w:rsidRPr="00AF776F">
        <w:rPr>
          <w:lang w:val="kk-KZ"/>
        </w:rPr>
        <w:fldChar w:fldCharType="end"/>
      </w:r>
      <w:r w:rsidRPr="00AF776F">
        <w:rPr>
          <w:lang w:val="kk-KZ"/>
        </w:rPr>
        <w:t xml:space="preserve">-диаграмма. 2011-2018жж. </w:t>
      </w:r>
      <w:r w:rsidRPr="007C1341">
        <w:rPr>
          <w:lang w:val="kk-KZ"/>
        </w:rPr>
        <w:t>суицид пен суицидке талпынудың</w:t>
      </w:r>
      <w:r w:rsidRPr="00AF776F">
        <w:rPr>
          <w:lang w:val="kk-KZ"/>
        </w:rPr>
        <w:t xml:space="preserve"> динамикасы</w:t>
      </w:r>
    </w:p>
    <w:p w:rsidR="00270543" w:rsidRPr="00AF776F" w:rsidRDefault="00270543" w:rsidP="00270543">
      <w:pPr>
        <w:autoSpaceDE w:val="0"/>
        <w:autoSpaceDN w:val="0"/>
        <w:adjustRightInd w:val="0"/>
        <w:spacing w:after="0" w:line="240" w:lineRule="auto"/>
        <w:jc w:val="both"/>
        <w:rPr>
          <w:rFonts w:ascii="Times New Roman" w:hAnsi="Times New Roman" w:cs="Times New Roman"/>
          <w:color w:val="000000"/>
          <w:sz w:val="28"/>
          <w:szCs w:val="28"/>
          <w:lang w:val="kk-KZ"/>
        </w:rPr>
      </w:pPr>
      <w:r w:rsidRPr="00AF776F">
        <w:rPr>
          <w:rFonts w:ascii="Times New Roman" w:hAnsi="Times New Roman" w:cs="Times New Roman"/>
          <w:noProof/>
          <w:color w:val="000000"/>
          <w:sz w:val="28"/>
          <w:szCs w:val="28"/>
          <w:lang w:eastAsia="ru-RU"/>
        </w:rPr>
        <w:drawing>
          <wp:inline distT="0" distB="0" distL="0" distR="0" wp14:anchorId="0BBA2ADD" wp14:editId="000B1A35">
            <wp:extent cx="5981700" cy="2210435"/>
            <wp:effectExtent l="0" t="0" r="0" b="0"/>
            <wp:docPr id="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70543" w:rsidRPr="00AF776F" w:rsidRDefault="00270543" w:rsidP="00270543">
      <w:pPr>
        <w:tabs>
          <w:tab w:val="left" w:pos="9815"/>
          <w:tab w:val="left" w:pos="9957"/>
        </w:tabs>
        <w:spacing w:after="0" w:line="240" w:lineRule="auto"/>
        <w:jc w:val="both"/>
        <w:rPr>
          <w:rFonts w:ascii="Times New Roman" w:hAnsi="Times New Roman" w:cs="Times New Roman"/>
          <w:iCs/>
          <w:color w:val="000000"/>
          <w:sz w:val="20"/>
          <w:szCs w:val="20"/>
          <w:lang w:val="kk-KZ"/>
        </w:rPr>
      </w:pPr>
      <w:r w:rsidRPr="00AF776F">
        <w:rPr>
          <w:rFonts w:ascii="Times New Roman" w:hAnsi="Times New Roman" w:cs="Times New Roman"/>
          <w:iCs/>
          <w:color w:val="000000"/>
          <w:sz w:val="20"/>
          <w:szCs w:val="20"/>
          <w:lang w:val="kk-KZ"/>
        </w:rPr>
        <w:t>Дереккөз: БП ҚСАЕК</w:t>
      </w:r>
    </w:p>
    <w:p w:rsidR="007C1341" w:rsidRDefault="007C1341" w:rsidP="008F0C36">
      <w:pPr>
        <w:spacing w:after="0" w:line="276" w:lineRule="auto"/>
        <w:ind w:firstLine="708"/>
        <w:jc w:val="both"/>
        <w:rPr>
          <w:rFonts w:ascii="Times New Roman" w:hAnsi="Times New Roman" w:cs="Times New Roman"/>
          <w:sz w:val="28"/>
          <w:szCs w:val="28"/>
          <w:lang w:val="kk-KZ"/>
        </w:rPr>
      </w:pPr>
    </w:p>
    <w:p w:rsidR="00270543" w:rsidRPr="00AF776F" w:rsidRDefault="00270543"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суицидтердің ең жоғары деңгейі Қостанай (100 мың балаға шаққанда 5,8), Ақмола (100 мың балаға шаққанда 4,9), Түркістан (100 мың балаға шаққанда 4,9) облыстарында. Қостанай облысында өткен жылмен салыстырғанда осы көрсеткіштің өсуі байқалады.</w:t>
      </w:r>
    </w:p>
    <w:p w:rsidR="002B5B54" w:rsidRDefault="00270543"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Суицидке талпынулардың өсуі Қостанай (100 мың балаға 18,4), Солтүстік Қазақстан (100 мың балаға 17,7), Ақмола (100 мың балаға 11,2), Павлодар (100 мың балаға 11,7) сияқты өңірлерде байқалады.</w:t>
      </w:r>
      <w:r w:rsidR="002B5B54">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Батыс Қазақстан облысындағы оң динамиканы атап өткен жөн, онда жасалған суицидтер 100 мың балаға шаққанда 5,3-тен 2,1-ге дейін және суицидке талпынулар100 мың балаға шаққанда</w:t>
      </w:r>
      <w:r w:rsidR="00F10CA8">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8,5-ден 0,5-ке дейін азайды</w:t>
      </w:r>
      <w:r w:rsidR="002B5B54">
        <w:rPr>
          <w:rFonts w:ascii="Times New Roman" w:hAnsi="Times New Roman" w:cs="Times New Roman"/>
          <w:sz w:val="28"/>
          <w:szCs w:val="28"/>
          <w:lang w:val="kk-KZ"/>
        </w:rPr>
        <w:t>.</w:t>
      </w:r>
    </w:p>
    <w:p w:rsidR="007C1341" w:rsidRDefault="007C1341" w:rsidP="008F0C36">
      <w:pPr>
        <w:spacing w:after="0" w:line="276" w:lineRule="auto"/>
        <w:ind w:firstLine="708"/>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Таблица \* ARABIC </w:instrText>
      </w:r>
      <w:r w:rsidRPr="00AF776F">
        <w:rPr>
          <w:lang w:val="kk-KZ"/>
        </w:rPr>
        <w:fldChar w:fldCharType="separate"/>
      </w:r>
      <w:r w:rsidR="00D65358">
        <w:rPr>
          <w:lang w:val="kk-KZ"/>
        </w:rPr>
        <w:t>31</w:t>
      </w:r>
      <w:r w:rsidRPr="00AF776F">
        <w:rPr>
          <w:lang w:val="kk-KZ"/>
        </w:rPr>
        <w:fldChar w:fldCharType="end"/>
      </w:r>
      <w:r w:rsidRPr="00AF776F">
        <w:rPr>
          <w:lang w:val="kk-KZ"/>
        </w:rPr>
        <w:t>-кесте. Қазақстанның өңірлері бойынша 100 000 балаға шаққандағы суицид пен суицидке талпыну, 2017-2018 жж.*</w:t>
      </w:r>
    </w:p>
    <w:tbl>
      <w:tblPr>
        <w:tblStyle w:val="-14"/>
        <w:tblW w:w="4336" w:type="pct"/>
        <w:tblInd w:w="675" w:type="dxa"/>
        <w:tblLook w:val="04A0" w:firstRow="1" w:lastRow="0" w:firstColumn="1" w:lastColumn="0" w:noHBand="0" w:noVBand="1"/>
      </w:tblPr>
      <w:tblGrid>
        <w:gridCol w:w="4136"/>
        <w:gridCol w:w="1011"/>
        <w:gridCol w:w="1016"/>
        <w:gridCol w:w="1013"/>
        <w:gridCol w:w="1124"/>
      </w:tblGrid>
      <w:tr w:rsidR="002B5B54" w:rsidRPr="007C1341" w:rsidTr="00127DA7">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Merge w:val="restart"/>
            <w:tcBorders>
              <w:bottom w:val="single" w:sz="8" w:space="0" w:color="C8D7E8" w:themeColor="accent1"/>
            </w:tcBorders>
            <w:noWrap/>
            <w:vAlign w:val="center"/>
            <w:hideMark/>
          </w:tcPr>
          <w:p w:rsidR="002B5B54" w:rsidRPr="007C1341" w:rsidRDefault="00504A4A">
            <w:pPr>
              <w:rPr>
                <w:rFonts w:asciiTheme="minorHAnsi" w:hAnsiTheme="minorHAnsi" w:cstheme="minorHAnsi"/>
                <w:color w:val="000000" w:themeColor="text1"/>
                <w:highlight w:val="red"/>
              </w:rPr>
            </w:pPr>
            <w:r w:rsidRPr="007C1341">
              <w:rPr>
                <w:rFonts w:ascii="Times New Roman" w:eastAsia="Times New Roman" w:hAnsi="Times New Roman" w:cs="Times New Roman"/>
                <w:b w:val="0"/>
                <w:lang w:val="kk-KZ"/>
              </w:rPr>
              <w:t>Өңір</w:t>
            </w:r>
          </w:p>
        </w:tc>
        <w:tc>
          <w:tcPr>
            <w:tcW w:w="1221" w:type="pct"/>
            <w:gridSpan w:val="2"/>
            <w:vAlign w:val="center"/>
            <w:hideMark/>
          </w:tcPr>
          <w:p w:rsidR="002B5B54" w:rsidRPr="007C1341" w:rsidRDefault="002B5B54" w:rsidP="00127D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lang w:val="kk-KZ"/>
              </w:rPr>
            </w:pPr>
            <w:r w:rsidRPr="007C1341">
              <w:rPr>
                <w:rFonts w:ascii="Times New Roman" w:hAnsi="Times New Roman" w:cs="Times New Roman"/>
                <w:b w:val="0"/>
                <w:bCs w:val="0"/>
                <w:color w:val="000000" w:themeColor="text1"/>
              </w:rPr>
              <w:t>Суицид</w:t>
            </w:r>
            <w:r w:rsidRPr="007C1341">
              <w:rPr>
                <w:rFonts w:ascii="Times New Roman" w:hAnsi="Times New Roman" w:cs="Times New Roman"/>
                <w:b w:val="0"/>
                <w:bCs w:val="0"/>
                <w:color w:val="000000" w:themeColor="text1"/>
                <w:lang w:val="kk-KZ"/>
              </w:rPr>
              <w:t>тер</w:t>
            </w:r>
          </w:p>
        </w:tc>
        <w:tc>
          <w:tcPr>
            <w:tcW w:w="1287" w:type="pct"/>
            <w:gridSpan w:val="2"/>
            <w:vAlign w:val="center"/>
            <w:hideMark/>
          </w:tcPr>
          <w:p w:rsidR="002B5B54" w:rsidRPr="007C1341" w:rsidRDefault="002B5B54" w:rsidP="00127D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lang w:val="kk-KZ"/>
              </w:rPr>
            </w:pPr>
            <w:r w:rsidRPr="007C1341">
              <w:rPr>
                <w:rFonts w:ascii="Times New Roman" w:hAnsi="Times New Roman" w:cs="Times New Roman"/>
                <w:b w:val="0"/>
                <w:bCs w:val="0"/>
                <w:color w:val="000000" w:themeColor="text1"/>
                <w:lang w:val="kk-KZ"/>
              </w:rPr>
              <w:t>Суицидке талпыну</w:t>
            </w:r>
          </w:p>
        </w:tc>
      </w:tr>
      <w:tr w:rsidR="002B5B54" w:rsidRPr="007C1341" w:rsidTr="00127DA7">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2B5B54" w:rsidRPr="007C1341" w:rsidRDefault="002B5B54">
            <w:pPr>
              <w:rPr>
                <w:rFonts w:cstheme="minorHAnsi"/>
                <w:color w:val="000000" w:themeColor="text1"/>
              </w:rPr>
            </w:pPr>
          </w:p>
        </w:tc>
        <w:tc>
          <w:tcPr>
            <w:tcW w:w="609" w:type="pct"/>
            <w:vAlign w:val="center"/>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7C1341">
              <w:rPr>
                <w:rFonts w:ascii="Times New Roman" w:hAnsi="Times New Roman" w:cs="Times New Roman"/>
                <w:b/>
                <w:bCs/>
                <w:color w:val="000000" w:themeColor="text1"/>
              </w:rPr>
              <w:t>2017</w:t>
            </w:r>
            <w:r w:rsidRPr="007C1341">
              <w:rPr>
                <w:rFonts w:ascii="Times New Roman" w:hAnsi="Times New Roman" w:cs="Times New Roman"/>
                <w:b/>
                <w:bCs/>
                <w:color w:val="000000" w:themeColor="text1"/>
                <w:lang w:val="kk-KZ"/>
              </w:rPr>
              <w:t>ж</w:t>
            </w:r>
            <w:r w:rsidRPr="007C1341">
              <w:rPr>
                <w:rFonts w:ascii="Times New Roman" w:hAnsi="Times New Roman" w:cs="Times New Roman"/>
                <w:b/>
                <w:bCs/>
                <w:color w:val="000000" w:themeColor="text1"/>
              </w:rPr>
              <w:t>.</w:t>
            </w:r>
          </w:p>
        </w:tc>
        <w:tc>
          <w:tcPr>
            <w:tcW w:w="612" w:type="pct"/>
            <w:vAlign w:val="center"/>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7C1341">
              <w:rPr>
                <w:rFonts w:ascii="Times New Roman" w:hAnsi="Times New Roman" w:cs="Times New Roman"/>
                <w:b/>
                <w:bCs/>
                <w:color w:val="000000" w:themeColor="text1"/>
              </w:rPr>
              <w:t>2018</w:t>
            </w:r>
            <w:r w:rsidRPr="007C1341">
              <w:rPr>
                <w:rFonts w:ascii="Times New Roman" w:hAnsi="Times New Roman" w:cs="Times New Roman"/>
                <w:b/>
                <w:bCs/>
                <w:color w:val="000000" w:themeColor="text1"/>
                <w:lang w:val="kk-KZ"/>
              </w:rPr>
              <w:t>ж</w:t>
            </w:r>
            <w:r w:rsidRPr="007C1341">
              <w:rPr>
                <w:rFonts w:ascii="Times New Roman" w:hAnsi="Times New Roman" w:cs="Times New Roman"/>
                <w:b/>
                <w:bCs/>
                <w:color w:val="000000" w:themeColor="text1"/>
              </w:rPr>
              <w:t>.</w:t>
            </w:r>
          </w:p>
        </w:tc>
        <w:tc>
          <w:tcPr>
            <w:tcW w:w="610" w:type="pct"/>
            <w:vAlign w:val="center"/>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7C1341">
              <w:rPr>
                <w:rFonts w:ascii="Times New Roman" w:hAnsi="Times New Roman" w:cs="Times New Roman"/>
                <w:b/>
                <w:bCs/>
                <w:color w:val="000000" w:themeColor="text1"/>
              </w:rPr>
              <w:t>2017</w:t>
            </w:r>
            <w:r w:rsidRPr="007C1341">
              <w:rPr>
                <w:rFonts w:ascii="Times New Roman" w:hAnsi="Times New Roman" w:cs="Times New Roman"/>
                <w:b/>
                <w:bCs/>
                <w:color w:val="000000" w:themeColor="text1"/>
                <w:lang w:val="kk-KZ"/>
              </w:rPr>
              <w:t>ж</w:t>
            </w:r>
            <w:r w:rsidRPr="007C1341">
              <w:rPr>
                <w:rFonts w:ascii="Times New Roman" w:hAnsi="Times New Roman" w:cs="Times New Roman"/>
                <w:b/>
                <w:bCs/>
                <w:color w:val="000000" w:themeColor="text1"/>
              </w:rPr>
              <w:t>.</w:t>
            </w:r>
          </w:p>
        </w:tc>
        <w:tc>
          <w:tcPr>
            <w:tcW w:w="677" w:type="pct"/>
            <w:vAlign w:val="center"/>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7C1341">
              <w:rPr>
                <w:rFonts w:ascii="Times New Roman" w:hAnsi="Times New Roman" w:cs="Times New Roman"/>
                <w:b/>
                <w:bCs/>
                <w:color w:val="000000" w:themeColor="text1"/>
              </w:rPr>
              <w:t>2018</w:t>
            </w:r>
            <w:r w:rsidRPr="007C1341">
              <w:rPr>
                <w:rFonts w:ascii="Times New Roman" w:hAnsi="Times New Roman" w:cs="Times New Roman"/>
                <w:b/>
                <w:bCs/>
                <w:color w:val="000000" w:themeColor="text1"/>
                <w:lang w:val="kk-KZ"/>
              </w:rPr>
              <w:t>ж</w:t>
            </w:r>
            <w:r w:rsidRPr="007C1341">
              <w:rPr>
                <w:rFonts w:ascii="Times New Roman" w:hAnsi="Times New Roman" w:cs="Times New Roman"/>
                <w:b/>
                <w:bCs/>
                <w:color w:val="000000" w:themeColor="text1"/>
              </w:rPr>
              <w:t>.</w:t>
            </w:r>
          </w:p>
        </w:tc>
      </w:tr>
      <w:tr w:rsidR="002B5B54" w:rsidRPr="007C1341" w:rsidTr="00127DA7">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noWrap/>
            <w:vAlign w:val="center"/>
            <w:hideMark/>
          </w:tcPr>
          <w:p w:rsidR="002B5B54" w:rsidRPr="007C1341" w:rsidRDefault="002B5B54" w:rsidP="00127DA7">
            <w:pPr>
              <w:rPr>
                <w:rFonts w:ascii="Times New Roman" w:hAnsi="Times New Roman" w:cs="Times New Roman"/>
                <w:color w:val="000000" w:themeColor="text1"/>
                <w:lang w:val="kk-KZ"/>
              </w:rPr>
            </w:pPr>
            <w:r w:rsidRPr="007C1341">
              <w:rPr>
                <w:rFonts w:ascii="Times New Roman" w:hAnsi="Times New Roman" w:cs="Times New Roman"/>
                <w:color w:val="000000" w:themeColor="text1"/>
                <w:lang w:val="kk-KZ"/>
              </w:rPr>
              <w:t>Қазақстан</w:t>
            </w:r>
          </w:p>
        </w:tc>
        <w:tc>
          <w:tcPr>
            <w:tcW w:w="609" w:type="pct"/>
            <w:noWrap/>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7C1341">
              <w:rPr>
                <w:rFonts w:ascii="Times New Roman" w:hAnsi="Times New Roman" w:cs="Times New Roman"/>
                <w:b/>
                <w:color w:val="000000" w:themeColor="text1"/>
              </w:rPr>
              <w:t>2,9</w:t>
            </w:r>
          </w:p>
        </w:tc>
        <w:tc>
          <w:tcPr>
            <w:tcW w:w="612" w:type="pct"/>
            <w:noWrap/>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7C1341">
              <w:rPr>
                <w:rFonts w:ascii="Times New Roman" w:hAnsi="Times New Roman" w:cs="Times New Roman"/>
                <w:b/>
                <w:color w:val="000000" w:themeColor="text1"/>
              </w:rPr>
              <w:t>3,0</w:t>
            </w:r>
          </w:p>
        </w:tc>
        <w:tc>
          <w:tcPr>
            <w:tcW w:w="610" w:type="pct"/>
            <w:noWrap/>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7C1341">
              <w:rPr>
                <w:rFonts w:ascii="Times New Roman" w:hAnsi="Times New Roman" w:cs="Times New Roman"/>
                <w:b/>
                <w:color w:val="000000" w:themeColor="text1"/>
              </w:rPr>
              <w:t>6,2</w:t>
            </w:r>
          </w:p>
        </w:tc>
        <w:tc>
          <w:tcPr>
            <w:tcW w:w="677" w:type="pct"/>
            <w:noWrap/>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7C1341">
              <w:rPr>
                <w:rFonts w:ascii="Times New Roman" w:hAnsi="Times New Roman" w:cs="Times New Roman"/>
                <w:b/>
                <w:color w:val="000000" w:themeColor="text1"/>
              </w:rPr>
              <w:t>5,5</w:t>
            </w:r>
          </w:p>
        </w:tc>
      </w:tr>
      <w:tr w:rsidR="002B5B54" w:rsidRPr="007C1341" w:rsidTr="00127DA7">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lang w:val="kk-KZ"/>
              </w:rPr>
              <w:t>Ақмола</w:t>
            </w:r>
          </w:p>
        </w:tc>
        <w:tc>
          <w:tcPr>
            <w:tcW w:w="609"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6,9</w:t>
            </w:r>
          </w:p>
        </w:tc>
        <w:tc>
          <w:tcPr>
            <w:tcW w:w="612"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4,9</w:t>
            </w:r>
          </w:p>
        </w:tc>
        <w:tc>
          <w:tcPr>
            <w:tcW w:w="610"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9,4</w:t>
            </w:r>
          </w:p>
        </w:tc>
        <w:tc>
          <w:tcPr>
            <w:tcW w:w="677"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11,2</w:t>
            </w:r>
          </w:p>
        </w:tc>
      </w:tr>
      <w:tr w:rsidR="002B5B54" w:rsidRPr="007C1341" w:rsidTr="00127DA7">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lang w:val="kk-KZ"/>
              </w:rPr>
              <w:t>Ақтөбе</w:t>
            </w:r>
          </w:p>
        </w:tc>
        <w:tc>
          <w:tcPr>
            <w:tcW w:w="609"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3,7</w:t>
            </w:r>
          </w:p>
        </w:tc>
        <w:tc>
          <w:tcPr>
            <w:tcW w:w="612"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1,8</w:t>
            </w:r>
          </w:p>
        </w:tc>
        <w:tc>
          <w:tcPr>
            <w:tcW w:w="610"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5,6</w:t>
            </w:r>
          </w:p>
        </w:tc>
        <w:tc>
          <w:tcPr>
            <w:tcW w:w="677"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5,4</w:t>
            </w:r>
          </w:p>
        </w:tc>
      </w:tr>
      <w:tr w:rsidR="002B5B54" w:rsidRPr="007C1341" w:rsidTr="00127DA7">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lang w:val="kk-KZ"/>
              </w:rPr>
              <w:t>Алматы</w:t>
            </w:r>
          </w:p>
        </w:tc>
        <w:tc>
          <w:tcPr>
            <w:tcW w:w="609"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2,6</w:t>
            </w:r>
          </w:p>
        </w:tc>
        <w:tc>
          <w:tcPr>
            <w:tcW w:w="612"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2,5</w:t>
            </w:r>
          </w:p>
        </w:tc>
        <w:tc>
          <w:tcPr>
            <w:tcW w:w="610"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2,2</w:t>
            </w:r>
          </w:p>
        </w:tc>
        <w:tc>
          <w:tcPr>
            <w:tcW w:w="677"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3,4</w:t>
            </w:r>
          </w:p>
        </w:tc>
      </w:tr>
      <w:tr w:rsidR="002B5B54" w:rsidRPr="007C1341" w:rsidTr="00127DA7">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rPr>
            </w:pPr>
            <w:r w:rsidRPr="007C1341">
              <w:rPr>
                <w:rFonts w:ascii="Times New Roman" w:hAnsi="Times New Roman" w:cs="Times New Roman"/>
                <w:b w:val="0"/>
                <w:color w:val="000000" w:themeColor="text1"/>
              </w:rPr>
              <w:t>Атырау</w:t>
            </w:r>
          </w:p>
        </w:tc>
        <w:tc>
          <w:tcPr>
            <w:tcW w:w="609"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1,3</w:t>
            </w:r>
          </w:p>
        </w:tc>
        <w:tc>
          <w:tcPr>
            <w:tcW w:w="612"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3,0</w:t>
            </w:r>
          </w:p>
        </w:tc>
        <w:tc>
          <w:tcPr>
            <w:tcW w:w="610"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3,1</w:t>
            </w:r>
          </w:p>
        </w:tc>
        <w:tc>
          <w:tcPr>
            <w:tcW w:w="677"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2,5</w:t>
            </w:r>
          </w:p>
        </w:tc>
      </w:tr>
      <w:tr w:rsidR="002B5B54" w:rsidRPr="007C1341" w:rsidTr="00127DA7">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lang w:val="kk-KZ"/>
              </w:rPr>
              <w:t>БҚО</w:t>
            </w:r>
          </w:p>
        </w:tc>
        <w:tc>
          <w:tcPr>
            <w:tcW w:w="609"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5,3</w:t>
            </w:r>
          </w:p>
        </w:tc>
        <w:tc>
          <w:tcPr>
            <w:tcW w:w="612"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2,1</w:t>
            </w:r>
          </w:p>
        </w:tc>
        <w:tc>
          <w:tcPr>
            <w:tcW w:w="610"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8,5</w:t>
            </w:r>
          </w:p>
        </w:tc>
        <w:tc>
          <w:tcPr>
            <w:tcW w:w="677"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0,5</w:t>
            </w:r>
          </w:p>
        </w:tc>
      </w:tr>
      <w:tr w:rsidR="002B5B54" w:rsidRPr="007C1341" w:rsidTr="00127DA7">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rPr>
            </w:pPr>
            <w:r w:rsidRPr="007C1341">
              <w:rPr>
                <w:rFonts w:ascii="Times New Roman" w:hAnsi="Times New Roman" w:cs="Times New Roman"/>
                <w:b w:val="0"/>
                <w:color w:val="000000" w:themeColor="text1"/>
              </w:rPr>
              <w:t>Жамбыл</w:t>
            </w:r>
          </w:p>
        </w:tc>
        <w:tc>
          <w:tcPr>
            <w:tcW w:w="609"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1,9</w:t>
            </w:r>
          </w:p>
        </w:tc>
        <w:tc>
          <w:tcPr>
            <w:tcW w:w="612"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2,8</w:t>
            </w:r>
          </w:p>
        </w:tc>
        <w:tc>
          <w:tcPr>
            <w:tcW w:w="610"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1,4</w:t>
            </w:r>
          </w:p>
        </w:tc>
        <w:tc>
          <w:tcPr>
            <w:tcW w:w="677"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0,7</w:t>
            </w:r>
          </w:p>
        </w:tc>
      </w:tr>
      <w:tr w:rsidR="002B5B54" w:rsidRPr="007C1341" w:rsidTr="00127DA7">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lang w:val="kk-KZ"/>
              </w:rPr>
              <w:t>Қарағанды</w:t>
            </w:r>
          </w:p>
        </w:tc>
        <w:tc>
          <w:tcPr>
            <w:tcW w:w="609"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3,5</w:t>
            </w:r>
          </w:p>
        </w:tc>
        <w:tc>
          <w:tcPr>
            <w:tcW w:w="612"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2,4</w:t>
            </w:r>
          </w:p>
        </w:tc>
        <w:tc>
          <w:tcPr>
            <w:tcW w:w="610"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7,8</w:t>
            </w:r>
          </w:p>
        </w:tc>
        <w:tc>
          <w:tcPr>
            <w:tcW w:w="677"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5,1</w:t>
            </w:r>
          </w:p>
        </w:tc>
      </w:tr>
      <w:tr w:rsidR="002B5B54" w:rsidRPr="007C1341" w:rsidTr="00127DA7">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lang w:val="kk-KZ"/>
              </w:rPr>
              <w:t>Қостанай</w:t>
            </w:r>
          </w:p>
        </w:tc>
        <w:tc>
          <w:tcPr>
            <w:tcW w:w="609"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4,9</w:t>
            </w:r>
          </w:p>
        </w:tc>
        <w:tc>
          <w:tcPr>
            <w:tcW w:w="612"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5,8</w:t>
            </w:r>
          </w:p>
        </w:tc>
        <w:tc>
          <w:tcPr>
            <w:tcW w:w="610"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17,9</w:t>
            </w:r>
          </w:p>
        </w:tc>
        <w:tc>
          <w:tcPr>
            <w:tcW w:w="677"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18,4</w:t>
            </w:r>
          </w:p>
        </w:tc>
      </w:tr>
      <w:tr w:rsidR="002B5B54" w:rsidRPr="007C1341" w:rsidTr="00127DA7">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lang w:val="kk-KZ"/>
              </w:rPr>
              <w:t>Қызылорда</w:t>
            </w:r>
          </w:p>
        </w:tc>
        <w:tc>
          <w:tcPr>
            <w:tcW w:w="609"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1,7</w:t>
            </w:r>
          </w:p>
        </w:tc>
        <w:tc>
          <w:tcPr>
            <w:tcW w:w="612"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4,0</w:t>
            </w:r>
          </w:p>
        </w:tc>
        <w:tc>
          <w:tcPr>
            <w:tcW w:w="610"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1,7</w:t>
            </w:r>
          </w:p>
        </w:tc>
        <w:tc>
          <w:tcPr>
            <w:tcW w:w="677"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0,3</w:t>
            </w:r>
          </w:p>
        </w:tc>
      </w:tr>
      <w:tr w:rsidR="002B5B54" w:rsidRPr="007C1341" w:rsidTr="00127DA7">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lang w:val="kk-KZ"/>
              </w:rPr>
              <w:t>Маңғыстау</w:t>
            </w:r>
          </w:p>
        </w:tc>
        <w:tc>
          <w:tcPr>
            <w:tcW w:w="609"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0,4</w:t>
            </w:r>
          </w:p>
        </w:tc>
        <w:tc>
          <w:tcPr>
            <w:tcW w:w="612"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2,3</w:t>
            </w:r>
          </w:p>
        </w:tc>
        <w:tc>
          <w:tcPr>
            <w:tcW w:w="610"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3,1</w:t>
            </w:r>
          </w:p>
        </w:tc>
        <w:tc>
          <w:tcPr>
            <w:tcW w:w="677"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0,0</w:t>
            </w:r>
          </w:p>
        </w:tc>
      </w:tr>
      <w:tr w:rsidR="002B5B54" w:rsidRPr="007C1341" w:rsidTr="00127DA7">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rPr>
            </w:pPr>
            <w:r w:rsidRPr="007C1341">
              <w:rPr>
                <w:rFonts w:ascii="Times New Roman" w:hAnsi="Times New Roman" w:cs="Times New Roman"/>
                <w:b w:val="0"/>
                <w:color w:val="000000" w:themeColor="text1"/>
                <w:lang w:val="kk-KZ"/>
              </w:rPr>
              <w:t>Түркістан</w:t>
            </w:r>
            <w:r w:rsidRPr="007C1341">
              <w:rPr>
                <w:rFonts w:ascii="Times New Roman" w:hAnsi="Times New Roman" w:cs="Times New Roman"/>
                <w:b w:val="0"/>
                <w:color w:val="000000" w:themeColor="text1"/>
              </w:rPr>
              <w:t xml:space="preserve"> (2017</w:t>
            </w:r>
            <w:r w:rsidRPr="007C1341">
              <w:rPr>
                <w:rFonts w:ascii="Times New Roman" w:hAnsi="Times New Roman" w:cs="Times New Roman"/>
                <w:b w:val="0"/>
                <w:color w:val="000000" w:themeColor="text1"/>
                <w:lang w:val="kk-KZ"/>
              </w:rPr>
              <w:t>ж</w:t>
            </w:r>
            <w:r w:rsidRPr="007C1341">
              <w:rPr>
                <w:rFonts w:ascii="Times New Roman" w:hAnsi="Times New Roman" w:cs="Times New Roman"/>
                <w:b w:val="0"/>
                <w:color w:val="000000" w:themeColor="text1"/>
              </w:rPr>
              <w:t>. Шымкент</w:t>
            </w:r>
            <w:r w:rsidRPr="007C1341">
              <w:rPr>
                <w:rFonts w:ascii="Times New Roman" w:hAnsi="Times New Roman" w:cs="Times New Roman"/>
                <w:b w:val="0"/>
                <w:color w:val="000000" w:themeColor="text1"/>
                <w:lang w:val="kk-KZ"/>
              </w:rPr>
              <w:t xml:space="preserve"> қ. қосқанда</w:t>
            </w:r>
            <w:r w:rsidRPr="007C1341">
              <w:rPr>
                <w:rFonts w:ascii="Times New Roman" w:hAnsi="Times New Roman" w:cs="Times New Roman"/>
                <w:b w:val="0"/>
                <w:color w:val="000000" w:themeColor="text1"/>
              </w:rPr>
              <w:t>)</w:t>
            </w:r>
          </w:p>
        </w:tc>
        <w:tc>
          <w:tcPr>
            <w:tcW w:w="609"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3,4</w:t>
            </w:r>
          </w:p>
        </w:tc>
        <w:tc>
          <w:tcPr>
            <w:tcW w:w="612"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4,9</w:t>
            </w:r>
          </w:p>
        </w:tc>
        <w:tc>
          <w:tcPr>
            <w:tcW w:w="610"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5,9</w:t>
            </w:r>
          </w:p>
        </w:tc>
        <w:tc>
          <w:tcPr>
            <w:tcW w:w="677"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7,5</w:t>
            </w:r>
          </w:p>
        </w:tc>
      </w:tr>
      <w:tr w:rsidR="002B5B54" w:rsidRPr="007C1341" w:rsidTr="00127DA7">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rPr>
              <w:t>Павлодар</w:t>
            </w:r>
          </w:p>
        </w:tc>
        <w:tc>
          <w:tcPr>
            <w:tcW w:w="609"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3,6</w:t>
            </w:r>
          </w:p>
        </w:tc>
        <w:tc>
          <w:tcPr>
            <w:tcW w:w="612"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3,1</w:t>
            </w:r>
          </w:p>
        </w:tc>
        <w:tc>
          <w:tcPr>
            <w:tcW w:w="610"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11,3</w:t>
            </w:r>
          </w:p>
        </w:tc>
        <w:tc>
          <w:tcPr>
            <w:tcW w:w="677"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11,7</w:t>
            </w:r>
          </w:p>
        </w:tc>
      </w:tr>
      <w:tr w:rsidR="002B5B54" w:rsidRPr="007C1341" w:rsidTr="00127DA7">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lang w:val="kk-KZ"/>
              </w:rPr>
              <w:t>СҚО</w:t>
            </w:r>
          </w:p>
        </w:tc>
        <w:tc>
          <w:tcPr>
            <w:tcW w:w="609"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4,4</w:t>
            </w:r>
          </w:p>
        </w:tc>
        <w:tc>
          <w:tcPr>
            <w:tcW w:w="612"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4,4</w:t>
            </w:r>
          </w:p>
        </w:tc>
        <w:tc>
          <w:tcPr>
            <w:tcW w:w="610"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7,3</w:t>
            </w:r>
          </w:p>
        </w:tc>
        <w:tc>
          <w:tcPr>
            <w:tcW w:w="677"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17,7</w:t>
            </w:r>
          </w:p>
        </w:tc>
      </w:tr>
      <w:tr w:rsidR="002B5B54" w:rsidRPr="007C1341" w:rsidTr="00127DA7">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lang w:val="kk-KZ"/>
              </w:rPr>
              <w:t>ШҚО</w:t>
            </w:r>
          </w:p>
        </w:tc>
        <w:tc>
          <w:tcPr>
            <w:tcW w:w="609"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3,4</w:t>
            </w:r>
          </w:p>
        </w:tc>
        <w:tc>
          <w:tcPr>
            <w:tcW w:w="612"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2,8</w:t>
            </w:r>
          </w:p>
        </w:tc>
        <w:tc>
          <w:tcPr>
            <w:tcW w:w="610"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9,8</w:t>
            </w:r>
          </w:p>
        </w:tc>
        <w:tc>
          <w:tcPr>
            <w:tcW w:w="677"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7,7</w:t>
            </w:r>
          </w:p>
        </w:tc>
      </w:tr>
      <w:tr w:rsidR="002B5B54" w:rsidRPr="007C1341" w:rsidTr="00127DA7">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rPr>
              <w:t>Астана</w:t>
            </w:r>
            <w:r w:rsidRPr="007C1341">
              <w:rPr>
                <w:rFonts w:ascii="Times New Roman" w:hAnsi="Times New Roman" w:cs="Times New Roman"/>
                <w:b w:val="0"/>
                <w:color w:val="000000" w:themeColor="text1"/>
                <w:lang w:val="kk-KZ"/>
              </w:rPr>
              <w:t xml:space="preserve"> қ.</w:t>
            </w:r>
          </w:p>
        </w:tc>
        <w:tc>
          <w:tcPr>
            <w:tcW w:w="609"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0,9</w:t>
            </w:r>
          </w:p>
        </w:tc>
        <w:tc>
          <w:tcPr>
            <w:tcW w:w="612"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0,9</w:t>
            </w:r>
          </w:p>
        </w:tc>
        <w:tc>
          <w:tcPr>
            <w:tcW w:w="610"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6,2</w:t>
            </w:r>
          </w:p>
        </w:tc>
        <w:tc>
          <w:tcPr>
            <w:tcW w:w="677"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3,8</w:t>
            </w:r>
          </w:p>
        </w:tc>
      </w:tr>
      <w:tr w:rsidR="002B5B54" w:rsidRPr="007C1341" w:rsidTr="00127DA7">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rPr>
              <w:t>Алматы</w:t>
            </w:r>
            <w:r w:rsidRPr="007C1341">
              <w:rPr>
                <w:rFonts w:ascii="Times New Roman" w:hAnsi="Times New Roman" w:cs="Times New Roman"/>
                <w:b w:val="0"/>
                <w:color w:val="000000" w:themeColor="text1"/>
                <w:lang w:val="kk-KZ"/>
              </w:rPr>
              <w:t xml:space="preserve"> қ.</w:t>
            </w:r>
          </w:p>
        </w:tc>
        <w:tc>
          <w:tcPr>
            <w:tcW w:w="609"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1,1</w:t>
            </w:r>
          </w:p>
        </w:tc>
        <w:tc>
          <w:tcPr>
            <w:tcW w:w="612"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0,9</w:t>
            </w:r>
          </w:p>
        </w:tc>
        <w:tc>
          <w:tcPr>
            <w:tcW w:w="610"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9,2</w:t>
            </w:r>
          </w:p>
        </w:tc>
        <w:tc>
          <w:tcPr>
            <w:tcW w:w="677" w:type="pct"/>
            <w:noWrap/>
            <w:vAlign w:val="bottom"/>
            <w:hideMark/>
          </w:tcPr>
          <w:p w:rsidR="002B5B54" w:rsidRPr="007C1341" w:rsidRDefault="002B5B54"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7,0</w:t>
            </w:r>
          </w:p>
        </w:tc>
      </w:tr>
      <w:tr w:rsidR="002B5B54" w:rsidRPr="007C1341" w:rsidTr="00127DA7">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92" w:type="pct"/>
            <w:vAlign w:val="center"/>
            <w:hideMark/>
          </w:tcPr>
          <w:p w:rsidR="002B5B54" w:rsidRPr="007C1341" w:rsidRDefault="002B5B54" w:rsidP="00127DA7">
            <w:pPr>
              <w:rPr>
                <w:rFonts w:ascii="Times New Roman" w:hAnsi="Times New Roman" w:cs="Times New Roman"/>
                <w:b w:val="0"/>
                <w:color w:val="000000" w:themeColor="text1"/>
                <w:lang w:val="kk-KZ"/>
              </w:rPr>
            </w:pPr>
            <w:r w:rsidRPr="007C1341">
              <w:rPr>
                <w:rFonts w:ascii="Times New Roman" w:hAnsi="Times New Roman" w:cs="Times New Roman"/>
                <w:b w:val="0"/>
                <w:color w:val="000000" w:themeColor="text1"/>
              </w:rPr>
              <w:t>Шымкент</w:t>
            </w:r>
            <w:r w:rsidRPr="007C1341">
              <w:rPr>
                <w:rFonts w:ascii="Times New Roman" w:hAnsi="Times New Roman" w:cs="Times New Roman"/>
                <w:b w:val="0"/>
                <w:color w:val="000000" w:themeColor="text1"/>
                <w:lang w:val="kk-KZ"/>
              </w:rPr>
              <w:t xml:space="preserve"> қ.</w:t>
            </w:r>
          </w:p>
        </w:tc>
        <w:tc>
          <w:tcPr>
            <w:tcW w:w="609"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612"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3,2</w:t>
            </w:r>
          </w:p>
        </w:tc>
        <w:tc>
          <w:tcPr>
            <w:tcW w:w="610"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677" w:type="pct"/>
            <w:noWrap/>
            <w:vAlign w:val="bottom"/>
            <w:hideMark/>
          </w:tcPr>
          <w:p w:rsidR="002B5B54" w:rsidRPr="007C1341" w:rsidRDefault="002B5B54"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3,7</w:t>
            </w:r>
          </w:p>
        </w:tc>
      </w:tr>
    </w:tbl>
    <w:p w:rsidR="00270543" w:rsidRPr="00AF776F" w:rsidRDefault="002B5B54" w:rsidP="002B5B54">
      <w:pPr>
        <w:pStyle w:val="1fd"/>
        <w:rPr>
          <w:rFonts w:ascii="Times New Roman" w:hAnsi="Times New Roman" w:cs="Times New Roman"/>
          <w:color w:val="000000"/>
          <w:sz w:val="28"/>
          <w:szCs w:val="28"/>
          <w:lang w:val="kk-KZ"/>
        </w:rPr>
      </w:pPr>
      <w:r w:rsidRPr="002B5B54">
        <w:t>Дереккөз:</w:t>
      </w:r>
      <w:r w:rsidRPr="00AF776F">
        <w:rPr>
          <w:rFonts w:ascii="Times New Roman" w:hAnsi="Times New Roman" w:cs="Times New Roman"/>
          <w:color w:val="000000"/>
          <w:sz w:val="20"/>
          <w:szCs w:val="20"/>
          <w:lang w:val="kk-KZ"/>
        </w:rPr>
        <w:t>БП ҚСАЕК</w:t>
      </w:r>
      <w:r>
        <w:rPr>
          <w:rFonts w:ascii="Times New Roman" w:hAnsi="Times New Roman" w:cs="Times New Roman"/>
          <w:color w:val="000000"/>
          <w:sz w:val="20"/>
          <w:szCs w:val="20"/>
          <w:lang w:val="kk-KZ"/>
        </w:rPr>
        <w:br/>
      </w:r>
      <w:r w:rsidRPr="00AF776F">
        <w:rPr>
          <w:rFonts w:ascii="Times New Roman" w:hAnsi="Times New Roman" w:cs="Times New Roman"/>
          <w:lang w:val="kk-KZ"/>
        </w:rPr>
        <w:t xml:space="preserve">*ҰЭМ Статистика комитетінің, </w:t>
      </w:r>
      <w:r w:rsidRPr="00AF776F">
        <w:rPr>
          <w:rFonts w:ascii="Times New Roman" w:hAnsi="Times New Roman" w:cs="Times New Roman"/>
          <w:color w:val="000000"/>
          <w:szCs w:val="18"/>
          <w:lang w:val="kk-KZ"/>
        </w:rPr>
        <w:t>Бас прокуратурасының ҚСАЕК</w:t>
      </w:r>
      <w:r w:rsidRPr="00AF776F">
        <w:rPr>
          <w:rFonts w:ascii="Times New Roman" w:hAnsi="Times New Roman" w:cs="Times New Roman"/>
          <w:lang w:val="kk-KZ"/>
        </w:rPr>
        <w:t xml:space="preserve"> деректері бойынша Сандж зерттеу орталығының есебі</w:t>
      </w:r>
    </w:p>
    <w:p w:rsidR="00270543" w:rsidRDefault="00270543" w:rsidP="001E7D5E">
      <w:pPr>
        <w:tabs>
          <w:tab w:val="left" w:pos="9214"/>
        </w:tabs>
        <w:spacing w:after="0" w:line="276" w:lineRule="auto"/>
        <w:ind w:firstLine="743"/>
        <w:jc w:val="both"/>
        <w:rPr>
          <w:rFonts w:ascii="Times New Roman" w:eastAsia="Calibri" w:hAnsi="Times New Roman" w:cs="Times New Roman"/>
          <w:color w:val="000000"/>
          <w:sz w:val="28"/>
          <w:szCs w:val="28"/>
          <w:lang w:val="kk-KZ"/>
        </w:rPr>
      </w:pPr>
      <w:r w:rsidRPr="00AF776F">
        <w:rPr>
          <w:rFonts w:ascii="Times New Roman" w:eastAsia="Calibri" w:hAnsi="Times New Roman" w:cs="Times New Roman"/>
          <w:color w:val="000000"/>
          <w:sz w:val="28"/>
          <w:szCs w:val="28"/>
          <w:lang w:val="kk-KZ"/>
        </w:rPr>
        <w:t>Жасалған суицидтер мен суицидке талпынулар гендерлік бөліністе айырмашылықты көрсетеді. Қыздар жиі суицидке әрекет жасайды (76,9%), жасалған суицидтердің арасында ер балалар көп (67,4%).</w:t>
      </w:r>
    </w:p>
    <w:p w:rsidR="007C1341" w:rsidRPr="00AF776F" w:rsidRDefault="007C1341" w:rsidP="00270543">
      <w:pPr>
        <w:tabs>
          <w:tab w:val="left" w:pos="9214"/>
        </w:tabs>
        <w:spacing w:after="0" w:line="240" w:lineRule="auto"/>
        <w:ind w:firstLine="743"/>
        <w:jc w:val="both"/>
        <w:rPr>
          <w:rFonts w:ascii="Times New Roman" w:eastAsia="Calibri" w:hAnsi="Times New Roman" w:cs="Times New Roman"/>
          <w:color w:val="000000"/>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Таблица \* ARABIC </w:instrText>
      </w:r>
      <w:r w:rsidRPr="00AF776F">
        <w:rPr>
          <w:lang w:val="kk-KZ"/>
        </w:rPr>
        <w:fldChar w:fldCharType="separate"/>
      </w:r>
      <w:r w:rsidR="00D65358">
        <w:rPr>
          <w:lang w:val="kk-KZ"/>
        </w:rPr>
        <w:t>32</w:t>
      </w:r>
      <w:r w:rsidRPr="00AF776F">
        <w:rPr>
          <w:lang w:val="kk-KZ"/>
        </w:rPr>
        <w:fldChar w:fldCharType="end"/>
      </w:r>
      <w:r w:rsidRPr="00AF776F">
        <w:rPr>
          <w:lang w:val="kk-KZ"/>
        </w:rPr>
        <w:t>-кесте. Қазақстанның өңірлері бойынша гендерлік бөліністе суицид пен суицидке талпыну, 2018 ж.</w:t>
      </w:r>
    </w:p>
    <w:tbl>
      <w:tblPr>
        <w:tblStyle w:val="1-12"/>
        <w:tblW w:w="4534" w:type="pct"/>
        <w:tblInd w:w="648" w:type="dxa"/>
        <w:tblLook w:val="04A0" w:firstRow="1" w:lastRow="0" w:firstColumn="1" w:lastColumn="0" w:noHBand="0" w:noVBand="1"/>
      </w:tblPr>
      <w:tblGrid>
        <w:gridCol w:w="1867"/>
        <w:gridCol w:w="1046"/>
        <w:gridCol w:w="1139"/>
        <w:gridCol w:w="1201"/>
        <w:gridCol w:w="1085"/>
        <w:gridCol w:w="1140"/>
        <w:gridCol w:w="1201"/>
      </w:tblGrid>
      <w:tr w:rsidR="00CD3C38" w:rsidRPr="007C1341" w:rsidTr="007C1341">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vMerge w:val="restart"/>
            <w:noWrap/>
            <w:hideMark/>
          </w:tcPr>
          <w:p w:rsidR="00CD3C38" w:rsidRPr="007C1341" w:rsidRDefault="00CD3C38" w:rsidP="00127DA7">
            <w:pPr>
              <w:jc w:val="center"/>
              <w:rPr>
                <w:rFonts w:cstheme="minorHAnsi"/>
                <w:b w:val="0"/>
                <w:color w:val="000000" w:themeColor="text1"/>
                <w:lang w:val="kk-KZ"/>
              </w:rPr>
            </w:pPr>
            <w:r w:rsidRPr="007C1341">
              <w:rPr>
                <w:rFonts w:cstheme="minorHAnsi"/>
                <w:b w:val="0"/>
                <w:color w:val="000000" w:themeColor="text1"/>
                <w:lang w:val="kk-KZ"/>
              </w:rPr>
              <w:t> </w:t>
            </w:r>
          </w:p>
        </w:tc>
        <w:tc>
          <w:tcPr>
            <w:tcW w:w="1902" w:type="pct"/>
            <w:gridSpan w:val="3"/>
            <w:noWrap/>
            <w:vAlign w:val="center"/>
            <w:hideMark/>
          </w:tcPr>
          <w:p w:rsidR="00CD3C38" w:rsidRPr="007C1341" w:rsidRDefault="00CD3C38" w:rsidP="00127D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7C1341">
              <w:rPr>
                <w:rFonts w:ascii="Times New Roman" w:hAnsi="Times New Roman" w:cs="Times New Roman"/>
                <w:b w:val="0"/>
                <w:bCs w:val="0"/>
                <w:color w:val="000000"/>
              </w:rPr>
              <w:t>Суицид</w:t>
            </w:r>
            <w:r w:rsidRPr="007C1341">
              <w:rPr>
                <w:rFonts w:ascii="Times New Roman" w:hAnsi="Times New Roman" w:cs="Times New Roman"/>
                <w:b w:val="0"/>
                <w:bCs w:val="0"/>
                <w:color w:val="000000"/>
                <w:lang w:val="kk-KZ"/>
              </w:rPr>
              <w:t>тер</w:t>
            </w:r>
          </w:p>
        </w:tc>
        <w:tc>
          <w:tcPr>
            <w:tcW w:w="2010" w:type="pct"/>
            <w:gridSpan w:val="3"/>
            <w:noWrap/>
            <w:vAlign w:val="center"/>
            <w:hideMark/>
          </w:tcPr>
          <w:p w:rsidR="00CD3C38" w:rsidRPr="007C1341" w:rsidRDefault="00CD3C38" w:rsidP="00127D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lang w:val="kk-KZ"/>
              </w:rPr>
            </w:pPr>
            <w:r w:rsidRPr="007C1341">
              <w:rPr>
                <w:rFonts w:ascii="Times New Roman" w:hAnsi="Times New Roman" w:cs="Times New Roman"/>
                <w:b w:val="0"/>
                <w:bCs w:val="0"/>
                <w:color w:val="000000"/>
                <w:lang w:val="kk-KZ"/>
              </w:rPr>
              <w:t>Суицидке талпынулар</w:t>
            </w:r>
          </w:p>
        </w:tc>
      </w:tr>
      <w:tr w:rsidR="00CD3C38" w:rsidRPr="007C1341" w:rsidTr="007C134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vMerge/>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rPr>
                <w:rFonts w:cstheme="minorHAnsi"/>
                <w:b w:val="0"/>
                <w:color w:val="000000" w:themeColor="text1"/>
              </w:rPr>
            </w:pPr>
          </w:p>
        </w:tc>
        <w:tc>
          <w:tcPr>
            <w:tcW w:w="529" w:type="pct"/>
            <w:tcBorders>
              <w:top w:val="single" w:sz="8" w:space="0" w:color="D5E0ED" w:themeColor="accent1" w:themeTint="BF"/>
              <w:bottom w:val="single" w:sz="8" w:space="0" w:color="D5E0ED" w:themeColor="accent1" w:themeTint="BF"/>
            </w:tcBorders>
            <w:noWrap/>
            <w:vAlign w:val="center"/>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lang w:val="kk-KZ"/>
              </w:rPr>
            </w:pPr>
            <w:r w:rsidRPr="007C1341">
              <w:rPr>
                <w:rFonts w:ascii="Times New Roman" w:hAnsi="Times New Roman" w:cs="Times New Roman"/>
                <w:bCs/>
                <w:color w:val="000000"/>
                <w:lang w:val="kk-KZ"/>
              </w:rPr>
              <w:t>Барлығы</w:t>
            </w:r>
          </w:p>
        </w:tc>
        <w:tc>
          <w:tcPr>
            <w:tcW w:w="669" w:type="pct"/>
            <w:tcBorders>
              <w:top w:val="single" w:sz="8" w:space="0" w:color="D5E0ED" w:themeColor="accent1" w:themeTint="BF"/>
              <w:bottom w:val="single" w:sz="8" w:space="0" w:color="D5E0ED" w:themeColor="accent1" w:themeTint="BF"/>
            </w:tcBorders>
            <w:noWrap/>
            <w:vAlign w:val="center"/>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41">
              <w:rPr>
                <w:rFonts w:ascii="Times New Roman" w:hAnsi="Times New Roman" w:cs="Times New Roman"/>
                <w:bCs/>
                <w:color w:val="000000"/>
                <w:lang w:val="kk-KZ"/>
              </w:rPr>
              <w:t>Ұлдар</w:t>
            </w:r>
            <w:r w:rsidRPr="007C1341">
              <w:rPr>
                <w:rFonts w:ascii="Times New Roman" w:hAnsi="Times New Roman" w:cs="Times New Roman"/>
                <w:bCs/>
                <w:color w:val="000000"/>
              </w:rPr>
              <w:t>, %</w:t>
            </w:r>
          </w:p>
        </w:tc>
        <w:tc>
          <w:tcPr>
            <w:tcW w:w="704" w:type="pct"/>
            <w:tcBorders>
              <w:top w:val="single" w:sz="8" w:space="0" w:color="D5E0ED" w:themeColor="accent1" w:themeTint="BF"/>
              <w:bottom w:val="single" w:sz="8" w:space="0" w:color="D5E0ED" w:themeColor="accent1" w:themeTint="BF"/>
            </w:tcBorders>
            <w:noWrap/>
            <w:vAlign w:val="center"/>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41">
              <w:rPr>
                <w:rFonts w:ascii="Times New Roman" w:hAnsi="Times New Roman" w:cs="Times New Roman"/>
                <w:bCs/>
                <w:color w:val="000000"/>
                <w:lang w:val="kk-KZ"/>
              </w:rPr>
              <w:t>Қыздар</w:t>
            </w:r>
            <w:r w:rsidRPr="007C1341">
              <w:rPr>
                <w:rFonts w:ascii="Times New Roman" w:hAnsi="Times New Roman" w:cs="Times New Roman"/>
                <w:bCs/>
                <w:color w:val="000000"/>
              </w:rPr>
              <w:t xml:space="preserve"> %</w:t>
            </w:r>
          </w:p>
        </w:tc>
        <w:tc>
          <w:tcPr>
            <w:tcW w:w="637" w:type="pct"/>
            <w:tcBorders>
              <w:top w:val="single" w:sz="8" w:space="0" w:color="D5E0ED" w:themeColor="accent1" w:themeTint="BF"/>
              <w:bottom w:val="single" w:sz="8" w:space="0" w:color="D5E0ED" w:themeColor="accent1" w:themeTint="BF"/>
            </w:tcBorders>
            <w:noWrap/>
            <w:vAlign w:val="center"/>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41">
              <w:rPr>
                <w:rFonts w:ascii="Times New Roman" w:hAnsi="Times New Roman" w:cs="Times New Roman"/>
                <w:bCs/>
                <w:color w:val="000000"/>
                <w:lang w:val="kk-KZ"/>
              </w:rPr>
              <w:t>Барлығы</w:t>
            </w:r>
          </w:p>
        </w:tc>
        <w:tc>
          <w:tcPr>
            <w:tcW w:w="669" w:type="pct"/>
            <w:tcBorders>
              <w:top w:val="single" w:sz="8" w:space="0" w:color="D5E0ED" w:themeColor="accent1" w:themeTint="BF"/>
              <w:bottom w:val="single" w:sz="8" w:space="0" w:color="D5E0ED" w:themeColor="accent1" w:themeTint="BF"/>
            </w:tcBorders>
            <w:noWrap/>
            <w:vAlign w:val="center"/>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41">
              <w:rPr>
                <w:rFonts w:ascii="Times New Roman" w:hAnsi="Times New Roman" w:cs="Times New Roman"/>
                <w:bCs/>
                <w:color w:val="000000"/>
                <w:lang w:val="kk-KZ"/>
              </w:rPr>
              <w:t>Ұлдар</w:t>
            </w:r>
            <w:r w:rsidRPr="007C1341">
              <w:rPr>
                <w:rFonts w:ascii="Times New Roman" w:hAnsi="Times New Roman" w:cs="Times New Roman"/>
                <w:bCs/>
                <w:color w:val="000000"/>
              </w:rPr>
              <w:t>, %</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center"/>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41">
              <w:rPr>
                <w:rFonts w:ascii="Times New Roman" w:hAnsi="Times New Roman" w:cs="Times New Roman"/>
                <w:bCs/>
                <w:color w:val="000000"/>
                <w:lang w:val="kk-KZ"/>
              </w:rPr>
              <w:t>Қыздар</w:t>
            </w:r>
            <w:r w:rsidRPr="007C1341">
              <w:rPr>
                <w:rFonts w:ascii="Times New Roman" w:hAnsi="Times New Roman" w:cs="Times New Roman"/>
                <w:bCs/>
                <w:color w:val="000000"/>
              </w:rPr>
              <w:t xml:space="preserve"> %</w:t>
            </w:r>
          </w:p>
        </w:tc>
      </w:tr>
      <w:tr w:rsidR="00CD3C38" w:rsidRPr="007C1341" w:rsidTr="007C1341">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Cs w:val="0"/>
                <w:color w:val="000000"/>
                <w:lang w:val="kk-KZ"/>
              </w:rPr>
            </w:pPr>
            <w:r w:rsidRPr="007C1341">
              <w:rPr>
                <w:rFonts w:ascii="Times New Roman" w:hAnsi="Times New Roman" w:cs="Times New Roman"/>
                <w:bCs w:val="0"/>
                <w:color w:val="000000"/>
                <w:lang w:val="kk-KZ"/>
              </w:rPr>
              <w:t>Қазақстан</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7C1341">
              <w:rPr>
                <w:rFonts w:ascii="Times New Roman" w:hAnsi="Times New Roman" w:cs="Times New Roman"/>
                <w:b/>
                <w:color w:val="000000" w:themeColor="text1"/>
              </w:rPr>
              <w:t>178</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7C1341">
              <w:rPr>
                <w:rFonts w:ascii="Times New Roman" w:hAnsi="Times New Roman" w:cs="Times New Roman"/>
                <w:b/>
                <w:color w:val="000000" w:themeColor="text1"/>
              </w:rPr>
              <w:t>67,4</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7C1341">
              <w:rPr>
                <w:rFonts w:ascii="Times New Roman" w:hAnsi="Times New Roman" w:cs="Times New Roman"/>
                <w:b/>
                <w:color w:val="000000" w:themeColor="text1"/>
              </w:rPr>
              <w:t>32,6</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7C1341">
              <w:rPr>
                <w:rFonts w:ascii="Times New Roman" w:hAnsi="Times New Roman" w:cs="Times New Roman"/>
                <w:b/>
                <w:color w:val="000000" w:themeColor="text1"/>
              </w:rPr>
              <w:t>329</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7C1341">
              <w:rPr>
                <w:rFonts w:ascii="Times New Roman" w:hAnsi="Times New Roman" w:cs="Times New Roman"/>
                <w:b/>
                <w:color w:val="000000" w:themeColor="text1"/>
              </w:rPr>
              <w:t>23,1</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rPr>
            </w:pPr>
            <w:r w:rsidRPr="007C1341">
              <w:rPr>
                <w:rFonts w:ascii="Times New Roman" w:hAnsi="Times New Roman" w:cs="Times New Roman"/>
                <w:b/>
                <w:color w:val="000000" w:themeColor="text1"/>
              </w:rPr>
              <w:t>76,9</w:t>
            </w:r>
          </w:p>
        </w:tc>
      </w:tr>
      <w:tr w:rsidR="00CD3C38" w:rsidRPr="007C1341" w:rsidTr="007C134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lang w:val="kk-KZ"/>
              </w:rPr>
              <w:t>Ақмола</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10</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90,0</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10,0</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23</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26,1</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73,9</w:t>
            </w:r>
          </w:p>
        </w:tc>
      </w:tr>
      <w:tr w:rsidR="00CD3C38" w:rsidRPr="007C1341" w:rsidTr="007C1341">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lang w:val="kk-KZ"/>
              </w:rPr>
              <w:t>Ақтөбе</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5</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60,0</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40,0</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15</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33,3</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66,7</w:t>
            </w:r>
          </w:p>
        </w:tc>
      </w:tr>
      <w:tr w:rsidR="00CD3C38" w:rsidRPr="007C1341" w:rsidTr="007C134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lang w:val="kk-KZ"/>
              </w:rPr>
              <w:t>Алматы</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18</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77,8</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22,2</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24</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25,0</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75,0</w:t>
            </w:r>
          </w:p>
        </w:tc>
      </w:tr>
      <w:tr w:rsidR="00CD3C38" w:rsidRPr="007C1341" w:rsidTr="007C1341">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rPr>
              <w:t>Атырау</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71,4</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28,6</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66,7</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33,3</w:t>
            </w:r>
          </w:p>
        </w:tc>
      </w:tr>
      <w:tr w:rsidR="00CD3C38" w:rsidRPr="007C1341" w:rsidTr="007C134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lang w:val="kk-KZ"/>
              </w:rPr>
              <w:t>БҚО</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4</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75,0</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25,0</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0,0</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100</w:t>
            </w:r>
          </w:p>
        </w:tc>
      </w:tr>
      <w:tr w:rsidR="00CD3C38" w:rsidRPr="007C1341" w:rsidTr="007C1341">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rPr>
              <w:t>Жамбыл</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12</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50,0</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50,0</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0,0</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100</w:t>
            </w:r>
          </w:p>
        </w:tc>
      </w:tr>
      <w:tr w:rsidR="00CD3C38" w:rsidRPr="007C1341" w:rsidTr="007C134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lang w:val="kk-KZ"/>
              </w:rPr>
              <w:t>Қарағанды</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9</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66,7</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33,3</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19</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21,1</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78,9</w:t>
            </w:r>
          </w:p>
        </w:tc>
      </w:tr>
      <w:tr w:rsidR="00CD3C38" w:rsidRPr="007C1341" w:rsidTr="007C1341">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lang w:val="kk-KZ"/>
              </w:rPr>
              <w:t>Қостанай</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12</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58,3</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41,7</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38</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26,3</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73,7</w:t>
            </w:r>
          </w:p>
        </w:tc>
      </w:tr>
      <w:tr w:rsidR="00CD3C38" w:rsidRPr="007C1341" w:rsidTr="007C134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lang w:val="kk-KZ"/>
              </w:rPr>
              <w:t>Қызылорда</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12</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66,7</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33,3</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0,0</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100</w:t>
            </w:r>
          </w:p>
        </w:tc>
      </w:tr>
      <w:tr w:rsidR="00CD3C38" w:rsidRPr="007C1341" w:rsidTr="007C1341">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lang w:val="kk-KZ"/>
              </w:rPr>
              <w:t>Маңғыстау</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33,3</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66,7</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100</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p>
        </w:tc>
      </w:tr>
      <w:tr w:rsidR="00CD3C38" w:rsidRPr="007C1341" w:rsidTr="007C134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F9048D" w:rsidP="00F9048D">
            <w:pPr>
              <w:rPr>
                <w:rFonts w:ascii="Times New Roman" w:hAnsi="Times New Roman" w:cs="Times New Roman"/>
                <w:b w:val="0"/>
                <w:color w:val="000000"/>
              </w:rPr>
            </w:pPr>
            <w:r w:rsidRPr="007C1341">
              <w:rPr>
                <w:rFonts w:ascii="Times New Roman" w:hAnsi="Times New Roman" w:cs="Times New Roman"/>
                <w:b w:val="0"/>
                <w:color w:val="000000"/>
                <w:lang w:val="kk-KZ"/>
              </w:rPr>
              <w:t xml:space="preserve">Түркістан </w:t>
            </w:r>
            <w:r w:rsidR="00CD3C38" w:rsidRPr="007C1341">
              <w:rPr>
                <w:rFonts w:ascii="Times New Roman" w:hAnsi="Times New Roman" w:cs="Times New Roman"/>
                <w:b w:val="0"/>
                <w:color w:val="000000"/>
                <w:lang w:val="kk-KZ"/>
              </w:rPr>
              <w:t>(2017ж.</w:t>
            </w:r>
            <w:r w:rsidRPr="007C1341">
              <w:rPr>
                <w:rFonts w:ascii="Times New Roman" w:hAnsi="Times New Roman" w:cs="Times New Roman"/>
                <w:b w:val="0"/>
                <w:color w:val="000000"/>
                <w:lang w:val="kk-KZ"/>
              </w:rPr>
              <w:t xml:space="preserve"> </w:t>
            </w:r>
            <w:r w:rsidR="00CD3C38" w:rsidRPr="007C1341">
              <w:rPr>
                <w:rFonts w:ascii="Times New Roman" w:hAnsi="Times New Roman" w:cs="Times New Roman"/>
                <w:b w:val="0"/>
                <w:color w:val="000000"/>
                <w:lang w:val="kk-KZ"/>
              </w:rPr>
              <w:t>Шымкент қ. қосқанда)</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42</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64,3</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35,7</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64</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18,8</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81,3</w:t>
            </w:r>
          </w:p>
        </w:tc>
      </w:tr>
      <w:tr w:rsidR="00CD3C38" w:rsidRPr="007C1341" w:rsidTr="007C1341">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rPr>
            </w:pPr>
            <w:r w:rsidRPr="007C1341">
              <w:rPr>
                <w:rFonts w:ascii="Times New Roman" w:hAnsi="Times New Roman" w:cs="Times New Roman"/>
                <w:b w:val="0"/>
                <w:color w:val="000000"/>
              </w:rPr>
              <w:t>Павлодар</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33,3</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66,7</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23</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30,4</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69,6</w:t>
            </w:r>
          </w:p>
        </w:tc>
      </w:tr>
      <w:tr w:rsidR="00CD3C38" w:rsidRPr="007C1341" w:rsidTr="007C134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lang w:val="kk-KZ"/>
              </w:rPr>
              <w:t>СҚО</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100</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0,0</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24</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16,7</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83,3</w:t>
            </w:r>
          </w:p>
        </w:tc>
      </w:tr>
      <w:tr w:rsidR="00CD3C38" w:rsidRPr="007C1341" w:rsidTr="007C1341">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lang w:val="kk-KZ"/>
              </w:rPr>
              <w:t>ШҚО</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10</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80,0</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20,0</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28</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21,4</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78,6</w:t>
            </w:r>
          </w:p>
        </w:tc>
      </w:tr>
      <w:tr w:rsidR="00CD3C38" w:rsidRPr="007C1341" w:rsidTr="007C134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rPr>
              <w:t>Астана</w:t>
            </w:r>
            <w:r w:rsidRPr="007C1341">
              <w:rPr>
                <w:rFonts w:ascii="Times New Roman" w:hAnsi="Times New Roman" w:cs="Times New Roman"/>
                <w:b w:val="0"/>
                <w:color w:val="000000"/>
                <w:lang w:val="kk-KZ"/>
              </w:rPr>
              <w:t xml:space="preserve"> қ.</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66,7</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33,3</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13</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15,4</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84,6</w:t>
            </w:r>
          </w:p>
        </w:tc>
      </w:tr>
      <w:tr w:rsidR="00CD3C38" w:rsidRPr="007C1341" w:rsidTr="007C1341">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lang w:val="kk-KZ"/>
              </w:rPr>
            </w:pPr>
            <w:r w:rsidRPr="007C1341">
              <w:rPr>
                <w:rFonts w:ascii="Times New Roman" w:hAnsi="Times New Roman" w:cs="Times New Roman"/>
                <w:b w:val="0"/>
                <w:color w:val="000000"/>
              </w:rPr>
              <w:t>Алматы</w:t>
            </w:r>
            <w:r w:rsidRPr="007C1341">
              <w:rPr>
                <w:rFonts w:ascii="Times New Roman" w:hAnsi="Times New Roman" w:cs="Times New Roman"/>
                <w:b w:val="0"/>
                <w:color w:val="000000"/>
                <w:lang w:val="kk-KZ"/>
              </w:rPr>
              <w:t xml:space="preserve"> қ.</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4</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25,0</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75,0</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33</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18,2</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81,8</w:t>
            </w:r>
          </w:p>
        </w:tc>
      </w:tr>
      <w:tr w:rsidR="00CD3C38" w:rsidRPr="007C1341" w:rsidTr="007C134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88" w:type="pct"/>
            <w:tcBorders>
              <w:top w:val="single" w:sz="8" w:space="0" w:color="D5E0ED" w:themeColor="accent1" w:themeTint="BF"/>
              <w:left w:val="single" w:sz="8" w:space="0" w:color="D5E0ED" w:themeColor="accent1" w:themeTint="BF"/>
              <w:bottom w:val="single" w:sz="8" w:space="0" w:color="D5E0ED" w:themeColor="accent1" w:themeTint="BF"/>
            </w:tcBorders>
            <w:vAlign w:val="center"/>
            <w:hideMark/>
          </w:tcPr>
          <w:p w:rsidR="00CD3C38" w:rsidRPr="007C1341" w:rsidRDefault="00CD3C38" w:rsidP="00127DA7">
            <w:pPr>
              <w:jc w:val="both"/>
              <w:rPr>
                <w:rFonts w:ascii="Times New Roman" w:hAnsi="Times New Roman" w:cs="Times New Roman"/>
                <w:b w:val="0"/>
                <w:color w:val="000000"/>
              </w:rPr>
            </w:pPr>
            <w:r w:rsidRPr="007C1341">
              <w:rPr>
                <w:rFonts w:ascii="Times New Roman" w:hAnsi="Times New Roman" w:cs="Times New Roman"/>
                <w:b w:val="0"/>
                <w:color w:val="000000"/>
              </w:rPr>
              <w:t>Шымкент</w:t>
            </w:r>
          </w:p>
        </w:tc>
        <w:tc>
          <w:tcPr>
            <w:tcW w:w="52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12</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91,7</w:t>
            </w:r>
          </w:p>
        </w:tc>
        <w:tc>
          <w:tcPr>
            <w:tcW w:w="704"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8,3</w:t>
            </w:r>
          </w:p>
        </w:tc>
        <w:tc>
          <w:tcPr>
            <w:tcW w:w="637"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14</w:t>
            </w:r>
          </w:p>
        </w:tc>
        <w:tc>
          <w:tcPr>
            <w:tcW w:w="669" w:type="pct"/>
            <w:tcBorders>
              <w:top w:val="single" w:sz="8" w:space="0" w:color="D5E0ED" w:themeColor="accent1" w:themeTint="BF"/>
              <w:bottom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28,6</w:t>
            </w:r>
          </w:p>
        </w:tc>
        <w:tc>
          <w:tcPr>
            <w:tcW w:w="704" w:type="pct"/>
            <w:tcBorders>
              <w:top w:val="single" w:sz="8" w:space="0" w:color="D5E0ED" w:themeColor="accent1" w:themeTint="BF"/>
              <w:bottom w:val="single" w:sz="8" w:space="0" w:color="D5E0ED" w:themeColor="accent1" w:themeTint="BF"/>
              <w:right w:val="single" w:sz="8" w:space="0" w:color="D5E0ED" w:themeColor="accent1" w:themeTint="BF"/>
            </w:tcBorders>
            <w:noWrap/>
            <w:vAlign w:val="bottom"/>
            <w:hideMark/>
          </w:tcPr>
          <w:p w:rsidR="00CD3C38" w:rsidRPr="007C1341" w:rsidRDefault="00CD3C38" w:rsidP="00127D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C1341">
              <w:rPr>
                <w:rFonts w:ascii="Times New Roman" w:hAnsi="Times New Roman" w:cs="Times New Roman"/>
                <w:color w:val="000000" w:themeColor="text1"/>
              </w:rPr>
              <w:t>71,4</w:t>
            </w:r>
          </w:p>
        </w:tc>
      </w:tr>
    </w:tbl>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БП ҚСАЕК</w:t>
      </w:r>
    </w:p>
    <w:p w:rsidR="00270543" w:rsidRPr="00AF776F" w:rsidRDefault="00270543" w:rsidP="001E7D5E">
      <w:pPr>
        <w:pStyle w:val="21"/>
        <w:spacing w:after="0" w:line="276" w:lineRule="auto"/>
        <w:ind w:firstLine="567"/>
        <w:rPr>
          <w:rFonts w:ascii="Times New Roman" w:hAnsi="Times New Roman" w:cs="Times New Roman"/>
          <w:sz w:val="28"/>
          <w:szCs w:val="28"/>
          <w:shd w:val="clear" w:color="auto" w:fill="FFFFFF"/>
          <w:lang w:val="kk-KZ"/>
        </w:rPr>
      </w:pPr>
      <w:bookmarkStart w:id="70" w:name="_Toc536734462"/>
      <w:r w:rsidRPr="00AF776F">
        <w:rPr>
          <w:rFonts w:ascii="Times New Roman" w:hAnsi="Times New Roman" w:cs="Times New Roman"/>
          <w:sz w:val="28"/>
          <w:szCs w:val="28"/>
          <w:shd w:val="clear" w:color="auto" w:fill="FFFFFF"/>
          <w:lang w:val="kk-KZ"/>
        </w:rPr>
        <w:t xml:space="preserve">Өзіне-өзі қол жұмсауға әрекет жасаған кәмелетке толмағандар арасында </w:t>
      </w:r>
      <w:r w:rsidR="00244136" w:rsidRPr="00AF776F">
        <w:rPr>
          <w:rFonts w:ascii="Times New Roman" w:hAnsi="Times New Roman" w:cs="Times New Roman"/>
          <w:sz w:val="28"/>
          <w:szCs w:val="28"/>
          <w:shd w:val="clear" w:color="auto" w:fill="FFFFFF"/>
          <w:lang w:val="kk-KZ"/>
        </w:rPr>
        <w:br/>
      </w:r>
      <w:r w:rsidRPr="00AF776F">
        <w:rPr>
          <w:rFonts w:ascii="Times New Roman" w:hAnsi="Times New Roman" w:cs="Times New Roman"/>
          <w:sz w:val="28"/>
          <w:szCs w:val="28"/>
          <w:shd w:val="clear" w:color="auto" w:fill="FFFFFF"/>
          <w:lang w:val="kk-KZ"/>
        </w:rPr>
        <w:t xml:space="preserve">15-тен 18 жасқа дейінгі балалар басым – 74,7%, жасалған суицидтер арасында олардың үлесі 58,7%-ға дейін азайды. Яғни, аяқталған суицидтердің ішінде </w:t>
      </w:r>
      <w:r w:rsidR="007C1341">
        <w:rPr>
          <w:rFonts w:ascii="Times New Roman" w:hAnsi="Times New Roman" w:cs="Times New Roman"/>
          <w:sz w:val="28"/>
          <w:szCs w:val="28"/>
          <w:shd w:val="clear" w:color="auto" w:fill="FFFFFF"/>
          <w:lang w:val="kk-KZ"/>
        </w:rPr>
        <w:t xml:space="preserve">     </w:t>
      </w:r>
      <w:r w:rsidRPr="00AF776F">
        <w:rPr>
          <w:rFonts w:ascii="Times New Roman" w:hAnsi="Times New Roman" w:cs="Times New Roman"/>
          <w:sz w:val="28"/>
          <w:szCs w:val="28"/>
          <w:shd w:val="clear" w:color="auto" w:fill="FFFFFF"/>
          <w:lang w:val="kk-KZ"/>
        </w:rPr>
        <w:t>5-14 жастағы (41,3%) жасөспірімдердің үлесі айтарлықтай өсті. Кіші жастан асқан балаларға өмірлік қиын жағдайды жеңу қиын, олар қорғансыз және ересек жастағы балаларға қарағанда өзіне-өзі қол жұмсаудың алдын алу бойынша көңіл бөлуді талап етеді.</w:t>
      </w:r>
    </w:p>
    <w:p w:rsidR="00813F8A" w:rsidRDefault="00270543" w:rsidP="001E7D5E">
      <w:pPr>
        <w:pStyle w:val="21"/>
        <w:spacing w:after="0" w:line="276" w:lineRule="auto"/>
        <w:ind w:firstLine="567"/>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2015 жылдың мамыр айынан бастап 2017 жылдың мамыр айына дейін Қазақстан Үкіметі ЮНИСЕФ қолдауымен «Психикалық денсаулықты нығайту және жасөспірімдер арасындағы суицидтің алдын алу бағдарламасын» іске асырды. Бастапқыда бағдарлама Қызылорда облысында басталды, әрі қарай еліміздің басқа да өңірлері қамтылды. Бағдарлама қауіп тобындағы жасөспірімдерді анықтау әдістерін жақсарту үшін денсаулық сақтау және білім беру секторларында оқыту мен хабардарлықты арттыруға инвестиция салды. Ол сондай-ақ стигматизациялауға байланысты кедергілерді еңсеру үшін мүдделі тараптардың басқа топтарымен – жергілікті билік органдарымен, алғашқы медициналық-санитарлық көмекпен, ата-аналармен және басқа да тұлғалармен өзара іс-қимылды білдіреді.</w:t>
      </w:r>
    </w:p>
    <w:p w:rsidR="00270543" w:rsidRPr="00AF776F" w:rsidRDefault="00270543" w:rsidP="001E7D5E">
      <w:pPr>
        <w:pStyle w:val="21"/>
        <w:spacing w:after="0" w:line="276" w:lineRule="auto"/>
        <w:ind w:firstLine="567"/>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Бағдарламаның тиімділігін бағалау қауіп тобындағы жасөспірімдердің психикалық денсаулығының айтарлықтай жақсарғанын көрсетті. Жасөспірімдер өз бетінше қиындықтарды жеңе алатынына сенімділік және ересектердің құпиялылықты сақтау қабілетіне қатысты скептицизм сияқты үнемі назар аударуды талап ететін көмек іздеу кезіндегі кедергілердің сақталғандығын нәтижелер куәландырады</w:t>
      </w:r>
      <w:r w:rsidR="007028C3" w:rsidRPr="00AF776F">
        <w:rPr>
          <w:rStyle w:val="af2"/>
          <w:rFonts w:ascii="Times New Roman" w:hAnsi="Times New Roman" w:cs="Times New Roman"/>
          <w:sz w:val="28"/>
          <w:szCs w:val="28"/>
        </w:rPr>
        <w:footnoteReference w:id="73"/>
      </w:r>
      <w:r w:rsidRPr="00AF776F">
        <w:rPr>
          <w:rFonts w:ascii="Times New Roman" w:hAnsi="Times New Roman" w:cs="Times New Roman"/>
          <w:sz w:val="28"/>
          <w:szCs w:val="28"/>
          <w:shd w:val="clear" w:color="auto" w:fill="FFFFFF"/>
          <w:lang w:val="kk-KZ"/>
        </w:rPr>
        <w:t>.</w:t>
      </w:r>
    </w:p>
    <w:p w:rsidR="00C0272C" w:rsidRPr="00AF776F" w:rsidRDefault="00C0272C" w:rsidP="001E7D5E">
      <w:pPr>
        <w:pStyle w:val="21"/>
        <w:spacing w:after="0" w:line="276" w:lineRule="auto"/>
        <w:ind w:firstLine="567"/>
        <w:rPr>
          <w:rFonts w:ascii="Times New Roman" w:hAnsi="Times New Roman" w:cs="Times New Roman"/>
          <w:sz w:val="28"/>
          <w:szCs w:val="28"/>
          <w:lang w:val="kk-KZ"/>
        </w:rPr>
      </w:pPr>
      <w:r w:rsidRPr="00AF776F">
        <w:rPr>
          <w:rFonts w:ascii="Times New Roman" w:hAnsi="Times New Roman" w:cs="Times New Roman"/>
          <w:sz w:val="28"/>
          <w:szCs w:val="28"/>
          <w:lang w:val="kk-KZ"/>
        </w:rPr>
        <w:t>Нәтижесінде «Денсаулық пен өмірлік дағдыларды қалыптастыру, сондай-ақ кәмелетке толмағандар арасында суицидтің алдын алу» бағдарламасы әзірленді. Бағдарлама Қызылорда, Ақтөбе, Атырау және Ақмола облыстарында «Bilim foundation» қорымен облыс басшылығының тікелей қолдауымен енгізілді. Бағдарламаны елдің барлық өңірлеріне біртіндеп енгізу өзіне-өзі қол жұмсаудың алдын алу және кәмелетке толмағандардың өмірлік дағдыларын нығайту бойынша бірыңғай практиканы қалыптастыруға алып келеді.</w:t>
      </w:r>
    </w:p>
    <w:p w:rsidR="00270543" w:rsidRPr="00AF776F" w:rsidRDefault="00270543" w:rsidP="001E7D5E">
      <w:pPr>
        <w:pStyle w:val="21"/>
        <w:spacing w:after="0" w:line="276" w:lineRule="auto"/>
        <w:ind w:firstLine="567"/>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Соңғы онжылдықта, әсіресе 2000 жылдан кейін, бірқатар елдерде өзіне-өзі қол жұмсауды болдырмау жөніндегі ұлттық стратегиялар әзірленді. Мұндай стратегиялар 28 елде бар екені белгілі.</w:t>
      </w:r>
    </w:p>
    <w:p w:rsidR="00270543" w:rsidRPr="00AF776F" w:rsidRDefault="00270543" w:rsidP="001E7D5E">
      <w:pPr>
        <w:pStyle w:val="21"/>
        <w:spacing w:line="276" w:lineRule="auto"/>
        <w:ind w:firstLine="567"/>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2002 жылдан бастап Ұлттық стратегияны және «Өмірді таңда» деп аталатын өзіне-өзі қол жұмсаудың алдын алу жөніндегі іс-қимыл жоспарын іске асыру нәтижесінде өзіне-өзі қол жұмсаудың жиілігі 18%-ға төмендеген Шотландияның тәжірибесі ең табысты болып табылады. Муниципалдық кеңестер, полиция, шұғыл медициналық көмек қызметтері, құтқару қызметтері, бас бостандығынан айыру орындары әкімшілігі және үкіметтік емес ұйымдар өкілдерінің қатысуымен ұлттық желі құрылды, сондай-ақ институционалдық-кадрлық әлеуетті оқыту мен нығайтудың ұлттық бағдарламасын іске асыру басталды.</w:t>
      </w:r>
    </w:p>
    <w:p w:rsidR="00270543" w:rsidRPr="00AF776F" w:rsidRDefault="00270543" w:rsidP="001E7D5E">
      <w:pPr>
        <w:pStyle w:val="21"/>
        <w:spacing w:after="0" w:line="276" w:lineRule="auto"/>
        <w:ind w:firstLine="567"/>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32 муниципалдық мекеме үшін келесі міндеттерді қамтитын жоспар әзірленді:</w:t>
      </w:r>
    </w:p>
    <w:p w:rsidR="00270543" w:rsidRPr="00AF776F" w:rsidRDefault="00270543" w:rsidP="001E7D5E">
      <w:pPr>
        <w:pStyle w:val="21"/>
        <w:numPr>
          <w:ilvl w:val="0"/>
          <w:numId w:val="14"/>
        </w:numPr>
        <w:spacing w:after="0" w:line="276" w:lineRule="auto"/>
        <w:ind w:left="1281" w:hanging="357"/>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Денсаулық сақтау, медициналық-әлеуметтік көмек, білім беру, тұрғын үй қамтамасыз ету, полиция, әлеуметтік қамтамасыз ету және жұмысқа орналастыру қызметтерінде өзіне-өзі қол жұмсаудың алдын алу бойынша үйлестірілген іс-қимылдарға қол жеткізу.</w:t>
      </w:r>
    </w:p>
    <w:p w:rsidR="00270543" w:rsidRPr="00AF776F" w:rsidRDefault="00270543" w:rsidP="001E7D5E">
      <w:pPr>
        <w:pStyle w:val="21"/>
        <w:numPr>
          <w:ilvl w:val="0"/>
          <w:numId w:val="14"/>
        </w:numPr>
        <w:spacing w:after="0" w:line="276" w:lineRule="auto"/>
        <w:ind w:left="1281" w:hanging="357"/>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Өзіне-өзі қол жұмсаудың алдын алу үшін қажетті әлеуетті нығайту үшін түрлі форматтағы мамандарды оқыту бағдарламасын әзірлеу.</w:t>
      </w:r>
    </w:p>
    <w:p w:rsidR="00270543" w:rsidRDefault="00270543" w:rsidP="001E7D5E">
      <w:pPr>
        <w:pStyle w:val="21"/>
        <w:numPr>
          <w:ilvl w:val="0"/>
          <w:numId w:val="14"/>
        </w:numPr>
        <w:spacing w:after="0" w:line="276" w:lineRule="auto"/>
        <w:ind w:left="1281" w:hanging="357"/>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Жергілікті қауымдастықтар мен шағын аудандар деңгейінде араласуды қаржыландыруды қамтамасыз ету</w:t>
      </w:r>
      <w:r w:rsidRPr="00AF776F">
        <w:rPr>
          <w:rFonts w:ascii="Times New Roman" w:hAnsi="Times New Roman" w:cs="Times New Roman"/>
          <w:sz w:val="28"/>
          <w:shd w:val="clear" w:color="auto" w:fill="FFFFFF"/>
          <w:vertAlign w:val="superscript"/>
          <w:lang w:val="kk-KZ"/>
        </w:rPr>
        <w:footnoteReference w:id="74"/>
      </w:r>
      <w:r w:rsidRPr="00AF776F">
        <w:rPr>
          <w:rFonts w:ascii="Times New Roman" w:hAnsi="Times New Roman" w:cs="Times New Roman"/>
          <w:sz w:val="28"/>
          <w:szCs w:val="28"/>
          <w:shd w:val="clear" w:color="auto" w:fill="FFFFFF"/>
          <w:lang w:val="kk-KZ"/>
        </w:rPr>
        <w:t>.</w:t>
      </w:r>
    </w:p>
    <w:p w:rsidR="00ED4649" w:rsidRDefault="00ED4649" w:rsidP="00ED4649">
      <w:pPr>
        <w:pStyle w:val="21"/>
        <w:spacing w:after="0" w:line="276" w:lineRule="auto"/>
        <w:rPr>
          <w:rFonts w:ascii="Times New Roman" w:hAnsi="Times New Roman" w:cs="Times New Roman"/>
          <w:sz w:val="28"/>
          <w:szCs w:val="28"/>
          <w:shd w:val="clear" w:color="auto" w:fill="FFFFFF"/>
          <w:lang w:val="kk-KZ"/>
        </w:rPr>
      </w:pPr>
    </w:p>
    <w:p w:rsidR="00ED4649" w:rsidRDefault="00ED4649" w:rsidP="00ED4649">
      <w:pPr>
        <w:pStyle w:val="21"/>
        <w:spacing w:after="0" w:line="276" w:lineRule="auto"/>
        <w:rPr>
          <w:rFonts w:ascii="Times New Roman" w:hAnsi="Times New Roman" w:cs="Times New Roman"/>
          <w:sz w:val="28"/>
          <w:szCs w:val="28"/>
          <w:shd w:val="clear" w:color="auto" w:fill="FFFFFF"/>
          <w:lang w:val="kk-KZ"/>
        </w:rPr>
      </w:pPr>
    </w:p>
    <w:p w:rsidR="00ED4649" w:rsidRDefault="00ED4649" w:rsidP="00ED4649">
      <w:pPr>
        <w:pStyle w:val="21"/>
        <w:spacing w:after="0" w:line="276" w:lineRule="auto"/>
        <w:rPr>
          <w:rFonts w:ascii="Times New Roman" w:hAnsi="Times New Roman" w:cs="Times New Roman"/>
          <w:sz w:val="28"/>
          <w:szCs w:val="28"/>
          <w:shd w:val="clear" w:color="auto" w:fill="FFFFFF"/>
          <w:lang w:val="kk-KZ"/>
        </w:rPr>
      </w:pPr>
    </w:p>
    <w:p w:rsidR="00ED4649" w:rsidRDefault="00ED4649" w:rsidP="00ED4649">
      <w:pPr>
        <w:pStyle w:val="21"/>
        <w:spacing w:after="0" w:line="276" w:lineRule="auto"/>
        <w:rPr>
          <w:rFonts w:ascii="Times New Roman" w:hAnsi="Times New Roman" w:cs="Times New Roman"/>
          <w:sz w:val="28"/>
          <w:szCs w:val="28"/>
          <w:shd w:val="clear" w:color="auto" w:fill="FFFFFF"/>
          <w:lang w:val="kk-KZ"/>
        </w:rPr>
      </w:pPr>
    </w:p>
    <w:p w:rsidR="00ED4649" w:rsidRDefault="00ED4649" w:rsidP="00ED4649">
      <w:pPr>
        <w:pStyle w:val="21"/>
        <w:spacing w:after="0" w:line="276" w:lineRule="auto"/>
        <w:rPr>
          <w:rFonts w:ascii="Times New Roman" w:hAnsi="Times New Roman" w:cs="Times New Roman"/>
          <w:sz w:val="28"/>
          <w:szCs w:val="28"/>
          <w:shd w:val="clear" w:color="auto" w:fill="FFFFFF"/>
          <w:lang w:val="kk-KZ"/>
        </w:rPr>
      </w:pPr>
    </w:p>
    <w:p w:rsidR="00ED4649" w:rsidRPr="00AF776F" w:rsidRDefault="00ED4649" w:rsidP="00ED4649">
      <w:pPr>
        <w:pStyle w:val="21"/>
        <w:spacing w:after="0" w:line="276" w:lineRule="auto"/>
        <w:rPr>
          <w:rFonts w:ascii="Times New Roman" w:hAnsi="Times New Roman" w:cs="Times New Roman"/>
          <w:sz w:val="28"/>
          <w:szCs w:val="28"/>
          <w:shd w:val="clear" w:color="auto" w:fill="FFFFFF"/>
          <w:lang w:val="kk-KZ"/>
        </w:rPr>
      </w:pPr>
    </w:p>
    <w:p w:rsidR="00270543" w:rsidRPr="00C032F6" w:rsidRDefault="00270543" w:rsidP="00C032F6">
      <w:pPr>
        <w:pStyle w:val="2"/>
        <w:numPr>
          <w:ilvl w:val="1"/>
          <w:numId w:val="43"/>
        </w:numPr>
        <w:rPr>
          <w:rFonts w:eastAsiaTheme="majorEastAsia"/>
        </w:rPr>
      </w:pPr>
      <w:bookmarkStart w:id="71" w:name="_Toc6785407"/>
      <w:r w:rsidRPr="00C032F6">
        <w:rPr>
          <w:rFonts w:eastAsiaTheme="majorEastAsia"/>
        </w:rPr>
        <w:t>Ерте жастағы неке мен ерте жастағы жүктілік</w:t>
      </w:r>
      <w:bookmarkEnd w:id="70"/>
      <w:bookmarkEnd w:id="71"/>
    </w:p>
    <w:p w:rsidR="00813F8A" w:rsidRDefault="00270543" w:rsidP="00ED4649">
      <w:pPr>
        <w:pStyle w:val="21"/>
        <w:spacing w:after="0" w:line="276" w:lineRule="auto"/>
        <w:ind w:firstLine="567"/>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Некеге тұру үшін міндетті шарттың бірі некеге тұрушының некелік (ерлі-зайыптылық) жасқа жетуі болып табылады</w:t>
      </w:r>
      <w:r w:rsidRPr="00AF776F">
        <w:rPr>
          <w:rStyle w:val="af2"/>
          <w:rFonts w:ascii="Times New Roman" w:eastAsia="Calibri" w:hAnsi="Times New Roman" w:cs="Times New Roman"/>
          <w:lang w:eastAsia="ru-RU"/>
        </w:rPr>
        <w:footnoteReference w:id="75"/>
      </w:r>
      <w:r w:rsidRPr="00AF776F">
        <w:rPr>
          <w:rFonts w:ascii="Times New Roman" w:hAnsi="Times New Roman" w:cs="Times New Roman"/>
          <w:sz w:val="28"/>
          <w:szCs w:val="28"/>
          <w:shd w:val="clear" w:color="auto" w:fill="FFFFFF"/>
          <w:lang w:val="kk-KZ"/>
        </w:rPr>
        <w:t>. Кодекстің 10-бабында әйелдер мен ерлерге белгіленген некелік жас – он сегіз жас. Алайда Кодекстің 10-бабының 2-тармағы қалыңдық жүктілігі және ортақ бала болған кезде екі жылдан аспайтын мерзімге неке жасын төмендету мүмкіндігін көздейді.</w:t>
      </w:r>
    </w:p>
    <w:p w:rsidR="00270543" w:rsidRDefault="00270543" w:rsidP="00ED4649">
      <w:pPr>
        <w:pStyle w:val="21"/>
        <w:spacing w:after="0" w:line="276" w:lineRule="auto"/>
        <w:ind w:firstLine="567"/>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2018 жылы 15-тен 18 жасқа дейінгі</w:t>
      </w:r>
      <w:r w:rsidR="00732275" w:rsidRPr="00AF776F">
        <w:rPr>
          <w:rFonts w:ascii="Times New Roman" w:hAnsi="Times New Roman" w:cs="Times New Roman"/>
          <w:sz w:val="28"/>
          <w:szCs w:val="28"/>
          <w:shd w:val="clear" w:color="auto" w:fill="FFFFFF"/>
          <w:lang w:val="kk-KZ"/>
        </w:rPr>
        <w:t xml:space="preserve"> </w:t>
      </w:r>
      <w:r w:rsidRPr="00AF776F">
        <w:rPr>
          <w:rFonts w:ascii="Times New Roman" w:hAnsi="Times New Roman" w:cs="Times New Roman"/>
          <w:sz w:val="28"/>
          <w:szCs w:val="28"/>
          <w:shd w:val="clear" w:color="auto" w:fill="FFFFFF"/>
          <w:lang w:val="kk-KZ"/>
        </w:rPr>
        <w:t>990 қыз және 56 ер бала некелері тіркелген. Тіркелген ерте некелердің басым көпшілігі қыздардың некелері. Сонымен қатар олардың аздаған төмендеуі байқалады.</w:t>
      </w:r>
    </w:p>
    <w:p w:rsidR="007C1341" w:rsidRPr="00AF776F" w:rsidRDefault="007C1341" w:rsidP="00244136">
      <w:pPr>
        <w:pStyle w:val="21"/>
        <w:spacing w:after="0" w:line="240" w:lineRule="auto"/>
        <w:ind w:firstLine="567"/>
        <w:rPr>
          <w:rFonts w:ascii="Times New Roman" w:hAnsi="Times New Roman" w:cs="Times New Roman"/>
          <w:sz w:val="28"/>
          <w:szCs w:val="28"/>
          <w:shd w:val="clear" w:color="auto" w:fill="FFFFFF"/>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33</w:t>
      </w:r>
      <w:r w:rsidRPr="00AF776F">
        <w:fldChar w:fldCharType="end"/>
      </w:r>
      <w:r w:rsidRPr="00AF776F">
        <w:rPr>
          <w:lang w:val="kk-KZ"/>
        </w:rPr>
        <w:t>-кесте.</w:t>
      </w:r>
      <w:r w:rsidR="0090403E" w:rsidRPr="00AF776F">
        <w:rPr>
          <w:lang w:val="kk-KZ"/>
        </w:rPr>
        <w:t xml:space="preserve"> </w:t>
      </w:r>
      <w:r w:rsidRPr="00AF776F">
        <w:rPr>
          <w:lang w:val="kk-KZ"/>
        </w:rPr>
        <w:t>Жынысы бойынша ерте жастағы некелер, 2017-2018 жж.</w:t>
      </w:r>
    </w:p>
    <w:tbl>
      <w:tblPr>
        <w:tblStyle w:val="-2311"/>
        <w:tblW w:w="0" w:type="auto"/>
        <w:tblInd w:w="534" w:type="dxa"/>
        <w:tblLook w:val="04A0" w:firstRow="1" w:lastRow="0" w:firstColumn="1" w:lastColumn="0" w:noHBand="0" w:noVBand="1"/>
      </w:tblPr>
      <w:tblGrid>
        <w:gridCol w:w="1015"/>
        <w:gridCol w:w="1005"/>
        <w:gridCol w:w="982"/>
        <w:gridCol w:w="1004"/>
        <w:gridCol w:w="944"/>
        <w:gridCol w:w="946"/>
        <w:gridCol w:w="944"/>
        <w:gridCol w:w="945"/>
      </w:tblGrid>
      <w:tr w:rsidR="00270543" w:rsidRPr="00D25ED4" w:rsidTr="0016257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006" w:type="dxa"/>
            <w:gridSpan w:val="4"/>
            <w:shd w:val="clear" w:color="auto" w:fill="auto"/>
          </w:tcPr>
          <w:p w:rsidR="00270543" w:rsidRPr="00D25ED4" w:rsidRDefault="00270543" w:rsidP="00545B47">
            <w:pPr>
              <w:spacing w:after="0" w:line="240" w:lineRule="auto"/>
              <w:jc w:val="center"/>
              <w:rPr>
                <w:rFonts w:ascii="Times New Roman" w:eastAsia="Times New Roman" w:hAnsi="Times New Roman" w:cs="Times New Roman"/>
                <w:bCs w:val="0"/>
                <w:sz w:val="24"/>
                <w:szCs w:val="24"/>
                <w:lang w:val="kk-KZ"/>
              </w:rPr>
            </w:pPr>
            <w:r w:rsidRPr="00D25ED4">
              <w:rPr>
                <w:rFonts w:ascii="Times New Roman" w:eastAsia="Times New Roman" w:hAnsi="Times New Roman" w:cs="Times New Roman"/>
                <w:bCs w:val="0"/>
                <w:sz w:val="24"/>
                <w:szCs w:val="24"/>
              </w:rPr>
              <w:t>2017</w:t>
            </w:r>
            <w:r w:rsidRPr="00D25ED4">
              <w:rPr>
                <w:rFonts w:ascii="Times New Roman" w:eastAsia="Times New Roman" w:hAnsi="Times New Roman" w:cs="Times New Roman"/>
                <w:bCs w:val="0"/>
                <w:sz w:val="24"/>
                <w:szCs w:val="24"/>
                <w:lang w:val="kk-KZ"/>
              </w:rPr>
              <w:t>жыл</w:t>
            </w:r>
          </w:p>
        </w:tc>
        <w:tc>
          <w:tcPr>
            <w:tcW w:w="3779" w:type="dxa"/>
            <w:gridSpan w:val="4"/>
            <w:shd w:val="clear" w:color="auto" w:fill="auto"/>
          </w:tcPr>
          <w:p w:rsidR="00270543" w:rsidRPr="00D25ED4" w:rsidRDefault="00270543" w:rsidP="00545B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val="kk-KZ"/>
              </w:rPr>
            </w:pPr>
            <w:r w:rsidRPr="00D25ED4">
              <w:rPr>
                <w:rFonts w:ascii="Times New Roman" w:eastAsia="Times New Roman" w:hAnsi="Times New Roman" w:cs="Times New Roman"/>
                <w:bCs w:val="0"/>
                <w:sz w:val="24"/>
                <w:szCs w:val="24"/>
              </w:rPr>
              <w:t>2018</w:t>
            </w:r>
            <w:r w:rsidRPr="00D25ED4">
              <w:rPr>
                <w:rFonts w:ascii="Times New Roman" w:eastAsia="Times New Roman" w:hAnsi="Times New Roman" w:cs="Times New Roman"/>
                <w:bCs w:val="0"/>
                <w:sz w:val="24"/>
                <w:szCs w:val="24"/>
                <w:lang w:val="kk-KZ"/>
              </w:rPr>
              <w:t>жыл</w:t>
            </w:r>
          </w:p>
        </w:tc>
      </w:tr>
      <w:tr w:rsidR="00270543" w:rsidRPr="00D25ED4" w:rsidTr="0016257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20" w:type="dxa"/>
            <w:gridSpan w:val="2"/>
          </w:tcPr>
          <w:p w:rsidR="00270543" w:rsidRPr="00D25ED4" w:rsidRDefault="00270543" w:rsidP="00545B47">
            <w:pPr>
              <w:spacing w:after="0" w:line="240" w:lineRule="auto"/>
              <w:jc w:val="center"/>
              <w:rPr>
                <w:rFonts w:ascii="Times New Roman" w:eastAsia="Times New Roman" w:hAnsi="Times New Roman" w:cs="Times New Roman"/>
                <w:bCs w:val="0"/>
                <w:sz w:val="24"/>
                <w:szCs w:val="24"/>
                <w:lang w:val="kk-KZ"/>
              </w:rPr>
            </w:pPr>
            <w:r w:rsidRPr="00D25ED4">
              <w:rPr>
                <w:rFonts w:ascii="Times New Roman" w:eastAsia="Times New Roman" w:hAnsi="Times New Roman" w:cs="Times New Roman"/>
                <w:bCs w:val="0"/>
                <w:sz w:val="24"/>
                <w:szCs w:val="24"/>
                <w:lang w:val="kk-KZ"/>
              </w:rPr>
              <w:t>қыздар</w:t>
            </w:r>
          </w:p>
        </w:tc>
        <w:tc>
          <w:tcPr>
            <w:tcW w:w="1986" w:type="dxa"/>
            <w:gridSpan w:val="2"/>
          </w:tcPr>
          <w:p w:rsidR="00270543" w:rsidRPr="00D25ED4"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kk-KZ"/>
              </w:rPr>
            </w:pPr>
            <w:r w:rsidRPr="00D25ED4">
              <w:rPr>
                <w:rFonts w:ascii="Times New Roman" w:eastAsia="Times New Roman" w:hAnsi="Times New Roman" w:cs="Times New Roman"/>
                <w:b/>
                <w:bCs/>
                <w:sz w:val="24"/>
                <w:szCs w:val="24"/>
                <w:lang w:val="kk-KZ"/>
              </w:rPr>
              <w:t>жігіттер</w:t>
            </w:r>
          </w:p>
        </w:tc>
        <w:tc>
          <w:tcPr>
            <w:tcW w:w="1890" w:type="dxa"/>
            <w:gridSpan w:val="2"/>
          </w:tcPr>
          <w:p w:rsidR="00270543" w:rsidRPr="00D25ED4"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25ED4">
              <w:rPr>
                <w:rFonts w:ascii="Times New Roman" w:eastAsia="Times New Roman" w:hAnsi="Times New Roman" w:cs="Times New Roman"/>
                <w:b/>
                <w:bCs/>
                <w:sz w:val="24"/>
                <w:szCs w:val="24"/>
                <w:lang w:val="kk-KZ"/>
              </w:rPr>
              <w:t>қыздар</w:t>
            </w:r>
          </w:p>
        </w:tc>
        <w:tc>
          <w:tcPr>
            <w:tcW w:w="1889" w:type="dxa"/>
            <w:gridSpan w:val="2"/>
          </w:tcPr>
          <w:p w:rsidR="00270543" w:rsidRPr="00D25ED4"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val="kk-KZ"/>
              </w:rPr>
            </w:pPr>
            <w:r w:rsidRPr="00D25ED4">
              <w:rPr>
                <w:rFonts w:ascii="Times New Roman" w:eastAsia="Times New Roman" w:hAnsi="Times New Roman" w:cs="Times New Roman"/>
                <w:b/>
                <w:bCs/>
                <w:sz w:val="24"/>
                <w:szCs w:val="24"/>
                <w:lang w:val="kk-KZ"/>
              </w:rPr>
              <w:t>жігіттер</w:t>
            </w:r>
          </w:p>
        </w:tc>
      </w:tr>
      <w:tr w:rsidR="00270543" w:rsidRPr="00D25ED4" w:rsidTr="00162577">
        <w:trPr>
          <w:trHeight w:val="284"/>
        </w:trPr>
        <w:tc>
          <w:tcPr>
            <w:cnfStyle w:val="001000000000" w:firstRow="0" w:lastRow="0" w:firstColumn="1" w:lastColumn="0" w:oddVBand="0" w:evenVBand="0" w:oddHBand="0" w:evenHBand="0" w:firstRowFirstColumn="0" w:firstRowLastColumn="0" w:lastRowFirstColumn="0" w:lastRowLastColumn="0"/>
            <w:tcW w:w="1015" w:type="dxa"/>
          </w:tcPr>
          <w:p w:rsidR="00270543" w:rsidRPr="00D25ED4" w:rsidRDefault="00270543" w:rsidP="00545B47">
            <w:pPr>
              <w:spacing w:after="0" w:line="240" w:lineRule="auto"/>
              <w:jc w:val="center"/>
              <w:rPr>
                <w:rFonts w:ascii="Times New Roman" w:eastAsia="Times New Roman" w:hAnsi="Times New Roman" w:cs="Times New Roman"/>
                <w:b w:val="0"/>
                <w:bCs w:val="0"/>
                <w:sz w:val="24"/>
                <w:szCs w:val="24"/>
                <w:lang w:val="kk-KZ"/>
              </w:rPr>
            </w:pPr>
            <w:r w:rsidRPr="00D25ED4">
              <w:rPr>
                <w:rFonts w:ascii="Times New Roman" w:eastAsia="Times New Roman" w:hAnsi="Times New Roman" w:cs="Times New Roman"/>
                <w:b w:val="0"/>
                <w:bCs w:val="0"/>
                <w:sz w:val="24"/>
                <w:szCs w:val="24"/>
              </w:rPr>
              <w:t xml:space="preserve">16 </w:t>
            </w:r>
            <w:r w:rsidRPr="00D25ED4">
              <w:rPr>
                <w:rFonts w:ascii="Times New Roman" w:eastAsia="Times New Roman" w:hAnsi="Times New Roman" w:cs="Times New Roman"/>
                <w:b w:val="0"/>
                <w:bCs w:val="0"/>
                <w:sz w:val="24"/>
                <w:szCs w:val="24"/>
                <w:lang w:val="kk-KZ"/>
              </w:rPr>
              <w:t>жас</w:t>
            </w:r>
          </w:p>
        </w:tc>
        <w:tc>
          <w:tcPr>
            <w:tcW w:w="1004" w:type="dxa"/>
          </w:tcPr>
          <w:p w:rsidR="00270543" w:rsidRPr="00D25ED4"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kk-KZ"/>
              </w:rPr>
            </w:pPr>
            <w:r w:rsidRPr="00D25ED4">
              <w:rPr>
                <w:rFonts w:ascii="Times New Roman" w:eastAsia="Times New Roman" w:hAnsi="Times New Roman" w:cs="Times New Roman"/>
                <w:bCs/>
                <w:sz w:val="24"/>
                <w:szCs w:val="24"/>
              </w:rPr>
              <w:t xml:space="preserve">17 </w:t>
            </w:r>
            <w:r w:rsidRPr="00D25ED4">
              <w:rPr>
                <w:rFonts w:ascii="Times New Roman" w:eastAsia="Times New Roman" w:hAnsi="Times New Roman" w:cs="Times New Roman"/>
                <w:bCs/>
                <w:sz w:val="24"/>
                <w:szCs w:val="24"/>
                <w:lang w:val="kk-KZ"/>
              </w:rPr>
              <w:t>жас</w:t>
            </w:r>
          </w:p>
        </w:tc>
        <w:tc>
          <w:tcPr>
            <w:tcW w:w="982" w:type="dxa"/>
          </w:tcPr>
          <w:p w:rsidR="00270543" w:rsidRPr="00D25ED4"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 xml:space="preserve">16 </w:t>
            </w:r>
            <w:r w:rsidRPr="00D25ED4">
              <w:rPr>
                <w:rFonts w:ascii="Times New Roman" w:eastAsia="Times New Roman" w:hAnsi="Times New Roman" w:cs="Times New Roman"/>
                <w:bCs/>
                <w:sz w:val="24"/>
                <w:szCs w:val="24"/>
                <w:lang w:val="kk-KZ"/>
              </w:rPr>
              <w:t>жас</w:t>
            </w:r>
          </w:p>
        </w:tc>
        <w:tc>
          <w:tcPr>
            <w:tcW w:w="1004" w:type="dxa"/>
          </w:tcPr>
          <w:p w:rsidR="00270543" w:rsidRPr="00D25ED4"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 xml:space="preserve">17 </w:t>
            </w:r>
            <w:r w:rsidRPr="00D25ED4">
              <w:rPr>
                <w:rFonts w:ascii="Times New Roman" w:eastAsia="Times New Roman" w:hAnsi="Times New Roman" w:cs="Times New Roman"/>
                <w:bCs/>
                <w:sz w:val="24"/>
                <w:szCs w:val="24"/>
                <w:lang w:val="kk-KZ"/>
              </w:rPr>
              <w:t>жас</w:t>
            </w:r>
          </w:p>
        </w:tc>
        <w:tc>
          <w:tcPr>
            <w:tcW w:w="944" w:type="dxa"/>
          </w:tcPr>
          <w:p w:rsidR="00270543" w:rsidRPr="00D25ED4"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 xml:space="preserve">16 </w:t>
            </w:r>
            <w:r w:rsidRPr="00D25ED4">
              <w:rPr>
                <w:rFonts w:ascii="Times New Roman" w:eastAsia="Times New Roman" w:hAnsi="Times New Roman" w:cs="Times New Roman"/>
                <w:bCs/>
                <w:sz w:val="24"/>
                <w:szCs w:val="24"/>
                <w:lang w:val="kk-KZ"/>
              </w:rPr>
              <w:t>жас</w:t>
            </w:r>
          </w:p>
        </w:tc>
        <w:tc>
          <w:tcPr>
            <w:tcW w:w="946" w:type="dxa"/>
          </w:tcPr>
          <w:p w:rsidR="00270543" w:rsidRPr="00D25ED4"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 xml:space="preserve">17 </w:t>
            </w:r>
            <w:r w:rsidRPr="00D25ED4">
              <w:rPr>
                <w:rFonts w:ascii="Times New Roman" w:eastAsia="Times New Roman" w:hAnsi="Times New Roman" w:cs="Times New Roman"/>
                <w:bCs/>
                <w:sz w:val="24"/>
                <w:szCs w:val="24"/>
                <w:lang w:val="kk-KZ"/>
              </w:rPr>
              <w:t>жас</w:t>
            </w:r>
          </w:p>
        </w:tc>
        <w:tc>
          <w:tcPr>
            <w:tcW w:w="944" w:type="dxa"/>
          </w:tcPr>
          <w:p w:rsidR="00270543" w:rsidRPr="00D25ED4"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 xml:space="preserve">16 </w:t>
            </w:r>
            <w:r w:rsidRPr="00D25ED4">
              <w:rPr>
                <w:rFonts w:ascii="Times New Roman" w:eastAsia="Times New Roman" w:hAnsi="Times New Roman" w:cs="Times New Roman"/>
                <w:bCs/>
                <w:sz w:val="24"/>
                <w:szCs w:val="24"/>
                <w:lang w:val="kk-KZ"/>
              </w:rPr>
              <w:t>жас</w:t>
            </w:r>
          </w:p>
        </w:tc>
        <w:tc>
          <w:tcPr>
            <w:tcW w:w="945" w:type="dxa"/>
          </w:tcPr>
          <w:p w:rsidR="00270543" w:rsidRPr="00D25ED4"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 xml:space="preserve">17 </w:t>
            </w:r>
            <w:r w:rsidRPr="00D25ED4">
              <w:rPr>
                <w:rFonts w:ascii="Times New Roman" w:eastAsia="Times New Roman" w:hAnsi="Times New Roman" w:cs="Times New Roman"/>
                <w:bCs/>
                <w:sz w:val="24"/>
                <w:szCs w:val="24"/>
                <w:lang w:val="kk-KZ"/>
              </w:rPr>
              <w:t>жас</w:t>
            </w:r>
          </w:p>
        </w:tc>
      </w:tr>
      <w:tr w:rsidR="00270543" w:rsidRPr="00D25ED4" w:rsidTr="0016257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15" w:type="dxa"/>
          </w:tcPr>
          <w:p w:rsidR="00270543" w:rsidRPr="00D25ED4" w:rsidRDefault="00270543" w:rsidP="00545B47">
            <w:pPr>
              <w:spacing w:after="0" w:line="240" w:lineRule="auto"/>
              <w:jc w:val="center"/>
              <w:rPr>
                <w:rFonts w:ascii="Times New Roman" w:eastAsia="Times New Roman" w:hAnsi="Times New Roman" w:cs="Times New Roman"/>
                <w:b w:val="0"/>
                <w:bCs w:val="0"/>
                <w:sz w:val="24"/>
                <w:szCs w:val="24"/>
              </w:rPr>
            </w:pPr>
            <w:r w:rsidRPr="00D25ED4">
              <w:rPr>
                <w:rFonts w:ascii="Times New Roman" w:eastAsia="Times New Roman" w:hAnsi="Times New Roman" w:cs="Times New Roman"/>
                <w:b w:val="0"/>
                <w:bCs w:val="0"/>
                <w:sz w:val="24"/>
                <w:szCs w:val="24"/>
              </w:rPr>
              <w:t>274</w:t>
            </w:r>
          </w:p>
        </w:tc>
        <w:tc>
          <w:tcPr>
            <w:tcW w:w="1004" w:type="dxa"/>
          </w:tcPr>
          <w:p w:rsidR="00270543" w:rsidRPr="00D25ED4"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735</w:t>
            </w:r>
          </w:p>
        </w:tc>
        <w:tc>
          <w:tcPr>
            <w:tcW w:w="982" w:type="dxa"/>
          </w:tcPr>
          <w:p w:rsidR="00270543" w:rsidRPr="00D25ED4"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13</w:t>
            </w:r>
          </w:p>
        </w:tc>
        <w:tc>
          <w:tcPr>
            <w:tcW w:w="1004" w:type="dxa"/>
          </w:tcPr>
          <w:p w:rsidR="00270543" w:rsidRPr="00D25ED4"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35</w:t>
            </w:r>
          </w:p>
        </w:tc>
        <w:tc>
          <w:tcPr>
            <w:tcW w:w="944" w:type="dxa"/>
          </w:tcPr>
          <w:p w:rsidR="00270543" w:rsidRPr="00D25ED4"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283</w:t>
            </w:r>
          </w:p>
        </w:tc>
        <w:tc>
          <w:tcPr>
            <w:tcW w:w="946" w:type="dxa"/>
          </w:tcPr>
          <w:p w:rsidR="00270543" w:rsidRPr="00D25ED4"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713</w:t>
            </w:r>
          </w:p>
        </w:tc>
        <w:tc>
          <w:tcPr>
            <w:tcW w:w="944" w:type="dxa"/>
          </w:tcPr>
          <w:p w:rsidR="00270543" w:rsidRPr="00D25ED4"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7</w:t>
            </w:r>
          </w:p>
        </w:tc>
        <w:tc>
          <w:tcPr>
            <w:tcW w:w="945" w:type="dxa"/>
          </w:tcPr>
          <w:p w:rsidR="00270543" w:rsidRPr="00D25ED4"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25ED4">
              <w:rPr>
                <w:rFonts w:ascii="Times New Roman" w:eastAsia="Times New Roman" w:hAnsi="Times New Roman" w:cs="Times New Roman"/>
                <w:bCs/>
                <w:sz w:val="24"/>
                <w:szCs w:val="24"/>
              </w:rPr>
              <w:t>49</w:t>
            </w:r>
          </w:p>
        </w:tc>
      </w:tr>
      <w:tr w:rsidR="00270543" w:rsidRPr="00D25ED4" w:rsidTr="00162577">
        <w:trPr>
          <w:trHeight w:val="284"/>
        </w:trPr>
        <w:tc>
          <w:tcPr>
            <w:cnfStyle w:val="001000000000" w:firstRow="0" w:lastRow="0" w:firstColumn="1" w:lastColumn="0" w:oddVBand="0" w:evenVBand="0" w:oddHBand="0" w:evenHBand="0" w:firstRowFirstColumn="0" w:firstRowLastColumn="0" w:lastRowFirstColumn="0" w:lastRowLastColumn="0"/>
            <w:tcW w:w="2020" w:type="dxa"/>
            <w:gridSpan w:val="2"/>
          </w:tcPr>
          <w:p w:rsidR="00270543" w:rsidRPr="00D25ED4" w:rsidRDefault="00270543" w:rsidP="00545B47">
            <w:pPr>
              <w:spacing w:after="0" w:line="240" w:lineRule="auto"/>
              <w:jc w:val="center"/>
              <w:rPr>
                <w:rFonts w:ascii="Times New Roman" w:eastAsia="Times New Roman" w:hAnsi="Times New Roman" w:cs="Times New Roman"/>
                <w:bCs w:val="0"/>
                <w:sz w:val="24"/>
                <w:szCs w:val="24"/>
              </w:rPr>
            </w:pPr>
            <w:r w:rsidRPr="00D25ED4">
              <w:rPr>
                <w:rFonts w:ascii="Times New Roman" w:eastAsia="Times New Roman" w:hAnsi="Times New Roman" w:cs="Times New Roman"/>
                <w:bCs w:val="0"/>
                <w:sz w:val="24"/>
                <w:szCs w:val="24"/>
              </w:rPr>
              <w:t>1009</w:t>
            </w:r>
          </w:p>
        </w:tc>
        <w:tc>
          <w:tcPr>
            <w:tcW w:w="1986" w:type="dxa"/>
            <w:gridSpan w:val="2"/>
          </w:tcPr>
          <w:p w:rsidR="00270543" w:rsidRPr="00D25ED4"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D25ED4">
              <w:rPr>
                <w:rFonts w:ascii="Times New Roman" w:eastAsia="Times New Roman" w:hAnsi="Times New Roman" w:cs="Times New Roman"/>
                <w:b/>
                <w:bCs/>
                <w:sz w:val="24"/>
                <w:szCs w:val="24"/>
              </w:rPr>
              <w:t>48</w:t>
            </w:r>
          </w:p>
        </w:tc>
        <w:tc>
          <w:tcPr>
            <w:tcW w:w="1890" w:type="dxa"/>
            <w:gridSpan w:val="2"/>
          </w:tcPr>
          <w:p w:rsidR="00270543" w:rsidRPr="00D25ED4"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D25ED4">
              <w:rPr>
                <w:rFonts w:ascii="Times New Roman" w:eastAsia="Times New Roman" w:hAnsi="Times New Roman" w:cs="Times New Roman"/>
                <w:b/>
                <w:bCs/>
                <w:sz w:val="24"/>
                <w:szCs w:val="24"/>
              </w:rPr>
              <w:t>996</w:t>
            </w:r>
          </w:p>
        </w:tc>
        <w:tc>
          <w:tcPr>
            <w:tcW w:w="1889" w:type="dxa"/>
            <w:gridSpan w:val="2"/>
          </w:tcPr>
          <w:p w:rsidR="00270543" w:rsidRPr="00D25ED4"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D25ED4">
              <w:rPr>
                <w:rFonts w:ascii="Times New Roman" w:eastAsia="Times New Roman" w:hAnsi="Times New Roman" w:cs="Times New Roman"/>
                <w:b/>
                <w:bCs/>
                <w:sz w:val="24"/>
                <w:szCs w:val="24"/>
              </w:rPr>
              <w:t>56</w:t>
            </w:r>
          </w:p>
        </w:tc>
      </w:tr>
    </w:tbl>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 xml:space="preserve">Дереккөз: </w:t>
      </w:r>
      <w:r w:rsidR="00C0272C" w:rsidRPr="00AF776F">
        <w:rPr>
          <w:rFonts w:ascii="Times New Roman" w:hAnsi="Times New Roman" w:cs="Times New Roman"/>
        </w:rPr>
        <w:t>ӘМ</w:t>
      </w:r>
    </w:p>
    <w:p w:rsidR="00270543" w:rsidRPr="00AF776F" w:rsidRDefault="00270543" w:rsidP="00864040">
      <w:pPr>
        <w:spacing w:after="0" w:line="276" w:lineRule="auto"/>
        <w:ind w:firstLine="709"/>
        <w:jc w:val="both"/>
        <w:rPr>
          <w:rFonts w:ascii="Times New Roman" w:hAnsi="Times New Roman" w:cs="Times New Roman"/>
          <w:bCs/>
          <w:sz w:val="28"/>
          <w:szCs w:val="28"/>
          <w:lang w:val="kk-KZ"/>
        </w:rPr>
      </w:pPr>
      <w:r w:rsidRPr="00AF776F">
        <w:rPr>
          <w:rFonts w:ascii="Times New Roman" w:hAnsi="Times New Roman" w:cs="Times New Roman"/>
          <w:bCs/>
          <w:sz w:val="28"/>
          <w:szCs w:val="28"/>
          <w:lang w:val="kk-KZ"/>
        </w:rPr>
        <w:t>Республика бойынша тіркелген некелердің жалпы саны 137 797 құрады. Оның ішінде қыздардың ерте некелері 0,7%-ды, ұлдардың ерте некелері 0,04%-ды құрайды.</w:t>
      </w:r>
    </w:p>
    <w:p w:rsidR="00813F8A" w:rsidRDefault="00C0272C" w:rsidP="00864040">
      <w:pPr>
        <w:spacing w:after="0" w:line="276" w:lineRule="auto"/>
        <w:ind w:firstLine="709"/>
        <w:jc w:val="both"/>
        <w:rPr>
          <w:rFonts w:ascii="Times New Roman" w:hAnsi="Times New Roman" w:cs="Times New Roman"/>
          <w:bCs/>
          <w:sz w:val="28"/>
          <w:szCs w:val="28"/>
          <w:lang w:val="kk-KZ"/>
        </w:rPr>
      </w:pPr>
      <w:r w:rsidRPr="00AF776F">
        <w:rPr>
          <w:rFonts w:ascii="Times New Roman" w:hAnsi="Times New Roman" w:cs="Times New Roman"/>
          <w:bCs/>
          <w:sz w:val="28"/>
          <w:szCs w:val="28"/>
          <w:lang w:val="kk-KZ"/>
        </w:rPr>
        <w:t>Қыздардың ерте некелесуінің ең көп үлесі Атырау, Маңғыстау, Ақмола, Солтүстік Қазақстан облыстарына (өңірдегі некелердің жалпы санының 1% астамы) тиесілі.</w:t>
      </w:r>
    </w:p>
    <w:p w:rsidR="00C0272C" w:rsidRPr="00AF776F" w:rsidRDefault="00C0272C" w:rsidP="008F0C36">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Бірнеше жылдар бойы кәмелетке толмағандар арасында босану саны 4 мыңға жетті. Босанудың ең көп саны 2014 жылға тиесілі – 5 693 босану. Алдын ала деректер бойынша 2018 жылы кәмелетке толмағандар арасында 3461 босану тіркелген (республикалық ұйымдарды есептемегенде).</w:t>
      </w:r>
    </w:p>
    <w:p w:rsidR="00C0272C" w:rsidRDefault="00C0272C"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жылғы кәмелетке толмағандар арасындағы түсіктер саны 1237-ке жетті, бұл өткен жылға қарағанда 68 жағдайға аз. Жалпы соңғы жылдары түсіктер саны қысқарды.</w:t>
      </w:r>
    </w:p>
    <w:p w:rsidR="007C1341" w:rsidRDefault="007C1341" w:rsidP="00864040">
      <w:pPr>
        <w:spacing w:after="0" w:line="276" w:lineRule="auto"/>
        <w:ind w:firstLine="709"/>
        <w:jc w:val="both"/>
        <w:rPr>
          <w:rFonts w:ascii="Times New Roman" w:hAnsi="Times New Roman" w:cs="Times New Roman"/>
          <w:sz w:val="28"/>
          <w:szCs w:val="28"/>
          <w:lang w:val="kk-KZ"/>
        </w:rPr>
      </w:pPr>
    </w:p>
    <w:p w:rsidR="00ED4649" w:rsidRDefault="00ED4649" w:rsidP="00864040">
      <w:pPr>
        <w:spacing w:after="0" w:line="276" w:lineRule="auto"/>
        <w:ind w:firstLine="709"/>
        <w:jc w:val="both"/>
        <w:rPr>
          <w:rFonts w:ascii="Times New Roman" w:hAnsi="Times New Roman" w:cs="Times New Roman"/>
          <w:sz w:val="28"/>
          <w:szCs w:val="28"/>
          <w:lang w:val="kk-KZ"/>
        </w:rPr>
      </w:pPr>
    </w:p>
    <w:p w:rsidR="00ED4649" w:rsidRDefault="00ED4649" w:rsidP="00864040">
      <w:pPr>
        <w:spacing w:after="0" w:line="276" w:lineRule="auto"/>
        <w:ind w:firstLine="709"/>
        <w:jc w:val="both"/>
        <w:rPr>
          <w:rFonts w:ascii="Times New Roman" w:hAnsi="Times New Roman" w:cs="Times New Roman"/>
          <w:sz w:val="28"/>
          <w:szCs w:val="28"/>
          <w:lang w:val="kk-KZ"/>
        </w:rPr>
      </w:pPr>
    </w:p>
    <w:p w:rsidR="00ED4649" w:rsidRPr="00AF776F" w:rsidRDefault="00ED4649" w:rsidP="00864040">
      <w:pPr>
        <w:spacing w:after="0" w:line="276" w:lineRule="auto"/>
        <w:ind w:firstLine="709"/>
        <w:jc w:val="both"/>
        <w:rPr>
          <w:rFonts w:ascii="Times New Roman" w:hAnsi="Times New Roman" w:cs="Times New Roman"/>
          <w:sz w:val="28"/>
          <w:szCs w:val="28"/>
          <w:lang w:val="kk-KZ"/>
        </w:rPr>
      </w:pPr>
    </w:p>
    <w:p w:rsidR="00813F8A" w:rsidRDefault="00270543" w:rsidP="004E6A11">
      <w:pPr>
        <w:pStyle w:val="affff7"/>
        <w:rPr>
          <w:lang w:val="kk-KZ"/>
        </w:rPr>
      </w:pPr>
      <w:r w:rsidRPr="00AF776F">
        <w:rPr>
          <w:lang w:val="kk-KZ"/>
        </w:rPr>
        <w:fldChar w:fldCharType="begin"/>
      </w:r>
      <w:r w:rsidRPr="00AF776F">
        <w:rPr>
          <w:lang w:val="kk-KZ"/>
        </w:rPr>
        <w:instrText xml:space="preserve"> SEQ Диаграмма \* ARABIC </w:instrText>
      </w:r>
      <w:r w:rsidRPr="00AF776F">
        <w:rPr>
          <w:lang w:val="kk-KZ"/>
        </w:rPr>
        <w:fldChar w:fldCharType="separate"/>
      </w:r>
      <w:r w:rsidR="00D65358">
        <w:rPr>
          <w:lang w:val="kk-KZ"/>
        </w:rPr>
        <w:t>46</w:t>
      </w:r>
      <w:r w:rsidRPr="00AF776F">
        <w:rPr>
          <w:lang w:val="kk-KZ"/>
        </w:rPr>
        <w:fldChar w:fldCharType="end"/>
      </w:r>
      <w:r w:rsidRPr="00AF776F">
        <w:rPr>
          <w:lang w:val="kk-KZ"/>
        </w:rPr>
        <w:t>-диаграмма. Кәмелетке толмағандар арасындағы босану және түсік тастау, 2010-2018 жж .</w:t>
      </w:r>
      <w:r w:rsidR="00732275" w:rsidRPr="00AF776F">
        <w:rPr>
          <w:lang w:val="kk-KZ"/>
        </w:rPr>
        <w:t xml:space="preserve"> </w:t>
      </w:r>
    </w:p>
    <w:p w:rsidR="00270543" w:rsidRPr="00AF776F" w:rsidRDefault="00C0272C" w:rsidP="00C0272C">
      <w:pPr>
        <w:spacing w:after="0" w:line="240" w:lineRule="auto"/>
        <w:jc w:val="center"/>
        <w:rPr>
          <w:rFonts w:ascii="Times New Roman" w:hAnsi="Times New Roman" w:cs="Times New Roman"/>
          <w:sz w:val="24"/>
          <w:szCs w:val="24"/>
          <w:lang w:val="kk-KZ"/>
        </w:rPr>
      </w:pPr>
      <w:r w:rsidRPr="00AF776F">
        <w:rPr>
          <w:rFonts w:ascii="Times New Roman" w:hAnsi="Times New Roman" w:cs="Times New Roman"/>
          <w:noProof/>
          <w:lang w:eastAsia="ru-RU"/>
        </w:rPr>
        <w:drawing>
          <wp:inline distT="0" distB="0" distL="0" distR="0" wp14:anchorId="44F92664" wp14:editId="25429A94">
            <wp:extent cx="6005195" cy="2715895"/>
            <wp:effectExtent l="0" t="0" r="0" b="825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70543" w:rsidRPr="00D31177" w:rsidRDefault="00270543" w:rsidP="00BD7B4D">
      <w:pPr>
        <w:pStyle w:val="1fd"/>
        <w:rPr>
          <w:rFonts w:ascii="Times New Roman" w:hAnsi="Times New Roman" w:cs="Times New Roman"/>
          <w:lang w:val="kk-KZ"/>
        </w:rPr>
      </w:pPr>
      <w:r w:rsidRPr="00D31177">
        <w:rPr>
          <w:rFonts w:ascii="Times New Roman" w:hAnsi="Times New Roman" w:cs="Times New Roman"/>
          <w:lang w:val="kk-KZ"/>
        </w:rPr>
        <w:t>Дереккөз: Қазақстанның әйелдері мен ерлері, 2013-2017 и 2010-2014. Статистикалық жинақтар, ҚР республикалық ұйымдарда босануды (республикалық ұйымдар босануды есептемегенде босанулар саны) ескере отырып ДСМ ұсынған 2018 ж. алдын ала деректері</w:t>
      </w:r>
    </w:p>
    <w:p w:rsidR="00270543" w:rsidRPr="00AF776F" w:rsidRDefault="00270543" w:rsidP="00270543">
      <w:pPr>
        <w:spacing w:after="0" w:line="240" w:lineRule="auto"/>
        <w:ind w:firstLine="709"/>
        <w:jc w:val="both"/>
        <w:rPr>
          <w:rFonts w:ascii="Times New Roman" w:hAnsi="Times New Roman" w:cs="Times New Roman"/>
          <w:color w:val="000000" w:themeColor="text1"/>
          <w:sz w:val="28"/>
          <w:szCs w:val="28"/>
          <w:lang w:val="kk-KZ"/>
        </w:rPr>
      </w:pPr>
    </w:p>
    <w:p w:rsidR="00270543" w:rsidRDefault="00270543" w:rsidP="00ED4649">
      <w:pPr>
        <w:spacing w:after="0" w:line="276" w:lineRule="auto"/>
        <w:ind w:firstLine="709"/>
        <w:jc w:val="both"/>
        <w:rPr>
          <w:rFonts w:ascii="Times New Roman" w:hAnsi="Times New Roman" w:cs="Times New Roman"/>
          <w:color w:val="000000" w:themeColor="text1"/>
          <w:sz w:val="28"/>
          <w:szCs w:val="28"/>
          <w:lang w:val="kk-KZ"/>
        </w:rPr>
      </w:pPr>
      <w:r w:rsidRPr="00AF776F">
        <w:rPr>
          <w:rFonts w:ascii="Times New Roman" w:hAnsi="Times New Roman" w:cs="Times New Roman"/>
          <w:color w:val="000000" w:themeColor="text1"/>
          <w:sz w:val="28"/>
          <w:szCs w:val="28"/>
          <w:lang w:val="kk-KZ"/>
        </w:rPr>
        <w:t>15 жасқа дейінгі қыздар арасында түсік тастаулардың жоғары саны дабыл сигналы болып табылады. Егер жалпы алғанда кәмелетке толмағандар арасында түсіктер саны төмендесе, онда осы жас топтарының арасында олардың саны өсіп, 2015 ж. деңгейіне жетті – 27 түсік тастау.</w:t>
      </w:r>
    </w:p>
    <w:p w:rsidR="007C1341" w:rsidRPr="00AF776F" w:rsidRDefault="007C1341" w:rsidP="00270543">
      <w:pPr>
        <w:spacing w:after="0" w:line="240" w:lineRule="auto"/>
        <w:ind w:firstLine="709"/>
        <w:jc w:val="both"/>
        <w:rPr>
          <w:rFonts w:ascii="Times New Roman" w:hAnsi="Times New Roman" w:cs="Times New Roman"/>
          <w:color w:val="000000" w:themeColor="text1"/>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Рисунок \* ARABIC </w:instrText>
      </w:r>
      <w:r w:rsidRPr="00AF776F">
        <w:fldChar w:fldCharType="separate"/>
      </w:r>
      <w:r w:rsidR="00D65358">
        <w:rPr>
          <w:lang w:val="kk-KZ"/>
        </w:rPr>
        <w:t>3</w:t>
      </w:r>
      <w:r w:rsidRPr="00AF776F">
        <w:fldChar w:fldCharType="end"/>
      </w:r>
      <w:r w:rsidRPr="00AF776F">
        <w:rPr>
          <w:lang w:val="kk-KZ"/>
        </w:rPr>
        <w:t>-сурет. Кәмелетке толмағандар арасындағы түсік тастаулар, 2015-2018жж.</w:t>
      </w:r>
    </w:p>
    <w:p w:rsidR="00270543" w:rsidRPr="00AF776F" w:rsidRDefault="00270543" w:rsidP="007C1341">
      <w:pPr>
        <w:spacing w:after="0" w:line="240" w:lineRule="auto"/>
        <w:jc w:val="both"/>
        <w:rPr>
          <w:rFonts w:ascii="Times New Roman" w:eastAsia="Calibri" w:hAnsi="Times New Roman" w:cs="Times New Roman"/>
          <w:color w:val="000000"/>
          <w:sz w:val="28"/>
          <w:szCs w:val="28"/>
        </w:rPr>
      </w:pPr>
      <w:r w:rsidRPr="00AF776F">
        <w:rPr>
          <w:rFonts w:ascii="Times New Roman" w:eastAsia="Calibri" w:hAnsi="Times New Roman" w:cs="Times New Roman"/>
          <w:noProof/>
          <w:color w:val="000000"/>
          <w:sz w:val="28"/>
          <w:szCs w:val="28"/>
          <w:lang w:eastAsia="ru-RU"/>
        </w:rPr>
        <w:drawing>
          <wp:inline distT="0" distB="0" distL="0" distR="0" wp14:anchorId="0730F57D" wp14:editId="7C466817">
            <wp:extent cx="5868537" cy="3029803"/>
            <wp:effectExtent l="38100" t="0" r="56515" b="0"/>
            <wp:docPr id="15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270543" w:rsidRPr="00AF776F" w:rsidRDefault="00270543" w:rsidP="00353254">
      <w:pPr>
        <w:pStyle w:val="29"/>
        <w:rPr>
          <w:color w:val="000000"/>
          <w:lang w:val="kk-KZ"/>
        </w:rPr>
      </w:pPr>
      <w:r w:rsidRPr="00AF776F">
        <w:rPr>
          <w:lang w:val="kk-KZ" w:eastAsia="ko-KR"/>
        </w:rPr>
        <w:t xml:space="preserve">Дереккөз: </w:t>
      </w:r>
      <w:r w:rsidRPr="00AF776F">
        <w:rPr>
          <w:lang w:val="kk-KZ"/>
        </w:rPr>
        <w:t>ДСМ</w:t>
      </w:r>
    </w:p>
    <w:p w:rsidR="00270543" w:rsidRPr="00AF776F" w:rsidRDefault="00270543" w:rsidP="00270543">
      <w:pPr>
        <w:spacing w:after="0" w:line="240" w:lineRule="auto"/>
        <w:ind w:firstLine="709"/>
        <w:jc w:val="both"/>
        <w:rPr>
          <w:rFonts w:ascii="Times New Roman" w:hAnsi="Times New Roman" w:cs="Times New Roman"/>
          <w:color w:val="000000" w:themeColor="text1"/>
          <w:sz w:val="28"/>
          <w:szCs w:val="28"/>
          <w:lang w:val="kk-KZ"/>
        </w:rPr>
      </w:pPr>
    </w:p>
    <w:p w:rsidR="00CD3C38" w:rsidRDefault="00270543" w:rsidP="00ED4649">
      <w:pPr>
        <w:spacing w:after="0" w:line="276" w:lineRule="auto"/>
        <w:ind w:firstLine="708"/>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15-тен 18 жасқа дейінгі кәмелетке толмағандар арасында босанулар көрсеткіші Алматы (688) және Түркістан (568) облыстарында үлкен, түсіктер бойынша ең үлкен көрсеткіш – Қарағанды (153), Түркістан (141) және Алматы (132) облыстарында.</w:t>
      </w:r>
    </w:p>
    <w:p w:rsidR="00CD3C38" w:rsidRDefault="00CD3C38">
      <w:pPr>
        <w:rPr>
          <w:rFonts w:ascii="Times New Roman" w:hAnsi="Times New Roman" w:cs="Times New Roman"/>
          <w:color w:val="000000"/>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34</w:t>
      </w:r>
      <w:r w:rsidRPr="00AF776F">
        <w:fldChar w:fldCharType="end"/>
      </w:r>
      <w:r w:rsidRPr="00AF776F">
        <w:rPr>
          <w:lang w:val="kk-KZ"/>
        </w:rPr>
        <w:t>-кесте. 15-тен 18 жасқа дейінгі кәмелетке толмаған қыздар арасындағы босану мен түсік тастау, 2018ж.</w:t>
      </w:r>
    </w:p>
    <w:tbl>
      <w:tblPr>
        <w:tblStyle w:val="1-11"/>
        <w:tblW w:w="6943" w:type="dxa"/>
        <w:tblInd w:w="817" w:type="dxa"/>
        <w:tblLook w:val="04A0" w:firstRow="1" w:lastRow="0" w:firstColumn="1" w:lastColumn="0" w:noHBand="0" w:noVBand="1"/>
      </w:tblPr>
      <w:tblGrid>
        <w:gridCol w:w="3260"/>
        <w:gridCol w:w="1415"/>
        <w:gridCol w:w="2268"/>
      </w:tblGrid>
      <w:tr w:rsidR="00162577" w:rsidRPr="00AF776F" w:rsidTr="007C13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 Өңір</w:t>
            </w:r>
          </w:p>
        </w:tc>
        <w:tc>
          <w:tcPr>
            <w:tcW w:w="1415" w:type="dxa"/>
            <w:noWrap/>
            <w:hideMark/>
          </w:tcPr>
          <w:p w:rsidR="00270543" w:rsidRPr="00AF776F"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Босану</w:t>
            </w:r>
          </w:p>
        </w:tc>
        <w:tc>
          <w:tcPr>
            <w:tcW w:w="2268" w:type="dxa"/>
            <w:noWrap/>
            <w:hideMark/>
          </w:tcPr>
          <w:p w:rsidR="00270543" w:rsidRPr="00AF776F" w:rsidRDefault="00270543" w:rsidP="00545B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Түсік тастау</w:t>
            </w:r>
          </w:p>
        </w:tc>
      </w:tr>
      <w:tr w:rsidR="00162577" w:rsidRPr="00AF776F" w:rsidTr="007C1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Ақмола</w:t>
            </w:r>
          </w:p>
        </w:tc>
        <w:tc>
          <w:tcPr>
            <w:tcW w:w="1415"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99</w:t>
            </w:r>
          </w:p>
        </w:tc>
        <w:tc>
          <w:tcPr>
            <w:tcW w:w="226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69</w:t>
            </w:r>
          </w:p>
        </w:tc>
      </w:tr>
      <w:tr w:rsidR="00162577" w:rsidRPr="00AF776F" w:rsidTr="007C13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Ақтөбе</w:t>
            </w:r>
          </w:p>
        </w:tc>
        <w:tc>
          <w:tcPr>
            <w:tcW w:w="1415"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47</w:t>
            </w:r>
          </w:p>
        </w:tc>
        <w:tc>
          <w:tcPr>
            <w:tcW w:w="226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38</w:t>
            </w:r>
          </w:p>
        </w:tc>
      </w:tr>
      <w:tr w:rsidR="00162577" w:rsidRPr="00AF776F" w:rsidTr="007C1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Алматы</w:t>
            </w:r>
          </w:p>
        </w:tc>
        <w:tc>
          <w:tcPr>
            <w:tcW w:w="1415"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688</w:t>
            </w:r>
          </w:p>
        </w:tc>
        <w:tc>
          <w:tcPr>
            <w:tcW w:w="226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132</w:t>
            </w:r>
          </w:p>
        </w:tc>
      </w:tr>
      <w:tr w:rsidR="00162577" w:rsidRPr="00AF776F" w:rsidTr="007C13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 xml:space="preserve">Атырау </w:t>
            </w:r>
          </w:p>
        </w:tc>
        <w:tc>
          <w:tcPr>
            <w:tcW w:w="1415"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113</w:t>
            </w:r>
          </w:p>
        </w:tc>
        <w:tc>
          <w:tcPr>
            <w:tcW w:w="226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41</w:t>
            </w:r>
          </w:p>
        </w:tc>
      </w:tr>
      <w:tr w:rsidR="00162577" w:rsidRPr="00AF776F" w:rsidTr="007C1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БҚО</w:t>
            </w:r>
          </w:p>
        </w:tc>
        <w:tc>
          <w:tcPr>
            <w:tcW w:w="1415"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45</w:t>
            </w:r>
          </w:p>
        </w:tc>
        <w:tc>
          <w:tcPr>
            <w:tcW w:w="226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39</w:t>
            </w:r>
          </w:p>
        </w:tc>
      </w:tr>
      <w:tr w:rsidR="00162577" w:rsidRPr="00AF776F" w:rsidTr="007C13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270543" w:rsidRPr="00AF776F" w:rsidRDefault="00270543" w:rsidP="00545B47">
            <w:pPr>
              <w:jc w:val="both"/>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 xml:space="preserve">Жамбыл </w:t>
            </w:r>
          </w:p>
        </w:tc>
        <w:tc>
          <w:tcPr>
            <w:tcW w:w="1415"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307</w:t>
            </w:r>
          </w:p>
        </w:tc>
        <w:tc>
          <w:tcPr>
            <w:tcW w:w="226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86</w:t>
            </w:r>
          </w:p>
        </w:tc>
      </w:tr>
      <w:tr w:rsidR="00162577" w:rsidRPr="00AF776F" w:rsidTr="007C1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Қарағанды</w:t>
            </w:r>
          </w:p>
        </w:tc>
        <w:tc>
          <w:tcPr>
            <w:tcW w:w="1415"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218</w:t>
            </w:r>
          </w:p>
        </w:tc>
        <w:tc>
          <w:tcPr>
            <w:tcW w:w="226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153</w:t>
            </w:r>
          </w:p>
        </w:tc>
      </w:tr>
      <w:tr w:rsidR="00162577" w:rsidRPr="00AF776F" w:rsidTr="007C13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Қостанай</w:t>
            </w:r>
          </w:p>
        </w:tc>
        <w:tc>
          <w:tcPr>
            <w:tcW w:w="1415"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150</w:t>
            </w:r>
          </w:p>
        </w:tc>
        <w:tc>
          <w:tcPr>
            <w:tcW w:w="226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105</w:t>
            </w:r>
          </w:p>
        </w:tc>
      </w:tr>
      <w:tr w:rsidR="00162577" w:rsidRPr="00AF776F" w:rsidTr="007C1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Қызылорда</w:t>
            </w:r>
          </w:p>
        </w:tc>
        <w:tc>
          <w:tcPr>
            <w:tcW w:w="1415"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143</w:t>
            </w:r>
          </w:p>
        </w:tc>
        <w:tc>
          <w:tcPr>
            <w:tcW w:w="226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26</w:t>
            </w:r>
          </w:p>
        </w:tc>
      </w:tr>
      <w:tr w:rsidR="00162577" w:rsidRPr="00AF776F" w:rsidTr="007C13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270543" w:rsidRPr="00AF776F" w:rsidRDefault="00270543"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Маңғыстау</w:t>
            </w:r>
          </w:p>
        </w:tc>
        <w:tc>
          <w:tcPr>
            <w:tcW w:w="1415"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129</w:t>
            </w:r>
          </w:p>
        </w:tc>
        <w:tc>
          <w:tcPr>
            <w:tcW w:w="226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62</w:t>
            </w:r>
          </w:p>
        </w:tc>
      </w:tr>
      <w:tr w:rsidR="00162577" w:rsidRPr="00AF776F" w:rsidTr="007C1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hideMark/>
          </w:tcPr>
          <w:p w:rsidR="00270543" w:rsidRPr="00AF776F" w:rsidRDefault="00A97952"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Павлодар</w:t>
            </w:r>
          </w:p>
        </w:tc>
        <w:tc>
          <w:tcPr>
            <w:tcW w:w="1415"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53</w:t>
            </w:r>
          </w:p>
        </w:tc>
        <w:tc>
          <w:tcPr>
            <w:tcW w:w="226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55</w:t>
            </w:r>
          </w:p>
        </w:tc>
      </w:tr>
      <w:tr w:rsidR="00162577" w:rsidRPr="00AF776F" w:rsidTr="007C13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tcPr>
          <w:p w:rsidR="00270543" w:rsidRPr="00AF776F" w:rsidRDefault="00A97952"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СҚО</w:t>
            </w:r>
          </w:p>
        </w:tc>
        <w:tc>
          <w:tcPr>
            <w:tcW w:w="1415"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146</w:t>
            </w:r>
          </w:p>
        </w:tc>
        <w:tc>
          <w:tcPr>
            <w:tcW w:w="226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61</w:t>
            </w:r>
          </w:p>
        </w:tc>
      </w:tr>
      <w:tr w:rsidR="00162577" w:rsidRPr="00AF776F" w:rsidTr="007C1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tcPr>
          <w:p w:rsidR="00270543" w:rsidRPr="00AF776F" w:rsidRDefault="00A97952"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Түркістан</w:t>
            </w:r>
          </w:p>
        </w:tc>
        <w:tc>
          <w:tcPr>
            <w:tcW w:w="1415"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568</w:t>
            </w:r>
          </w:p>
        </w:tc>
        <w:tc>
          <w:tcPr>
            <w:tcW w:w="226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141</w:t>
            </w:r>
          </w:p>
        </w:tc>
      </w:tr>
      <w:tr w:rsidR="00162577" w:rsidRPr="00AF776F" w:rsidTr="007C13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tcPr>
          <w:p w:rsidR="00270543" w:rsidRPr="00AF776F" w:rsidRDefault="00A97952"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ШҚО</w:t>
            </w:r>
          </w:p>
        </w:tc>
        <w:tc>
          <w:tcPr>
            <w:tcW w:w="1415"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300</w:t>
            </w:r>
          </w:p>
        </w:tc>
        <w:tc>
          <w:tcPr>
            <w:tcW w:w="226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102</w:t>
            </w:r>
          </w:p>
        </w:tc>
      </w:tr>
      <w:tr w:rsidR="00162577" w:rsidRPr="00AF776F" w:rsidTr="007C1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tcPr>
          <w:p w:rsidR="00270543" w:rsidRPr="00AF776F" w:rsidRDefault="00A97952"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Шымкент қ.</w:t>
            </w:r>
          </w:p>
        </w:tc>
        <w:tc>
          <w:tcPr>
            <w:tcW w:w="1415"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69</w:t>
            </w:r>
          </w:p>
        </w:tc>
        <w:tc>
          <w:tcPr>
            <w:tcW w:w="226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24</w:t>
            </w:r>
          </w:p>
        </w:tc>
      </w:tr>
      <w:tr w:rsidR="00162577" w:rsidRPr="00AF776F" w:rsidTr="007C13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tcPr>
          <w:p w:rsidR="00270543" w:rsidRPr="00AF776F" w:rsidRDefault="00A97952"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Алматы қ.</w:t>
            </w:r>
          </w:p>
        </w:tc>
        <w:tc>
          <w:tcPr>
            <w:tcW w:w="1415"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190</w:t>
            </w:r>
          </w:p>
        </w:tc>
        <w:tc>
          <w:tcPr>
            <w:tcW w:w="2268" w:type="dxa"/>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79</w:t>
            </w:r>
          </w:p>
        </w:tc>
      </w:tr>
      <w:tr w:rsidR="00162577" w:rsidRPr="00AF776F" w:rsidTr="007C1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tcPr>
          <w:p w:rsidR="00270543" w:rsidRPr="00AF776F" w:rsidRDefault="00A97952" w:rsidP="00545B47">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Астана қ.</w:t>
            </w:r>
          </w:p>
        </w:tc>
        <w:tc>
          <w:tcPr>
            <w:tcW w:w="1415"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sz w:val="24"/>
                <w:szCs w:val="24"/>
              </w:rPr>
              <w:t>196</w:t>
            </w:r>
          </w:p>
        </w:tc>
        <w:tc>
          <w:tcPr>
            <w:tcW w:w="2268" w:type="dxa"/>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776F">
              <w:rPr>
                <w:rFonts w:ascii="Times New Roman" w:hAnsi="Times New Roman" w:cs="Times New Roman"/>
                <w:color w:val="000000"/>
                <w:sz w:val="24"/>
                <w:szCs w:val="24"/>
              </w:rPr>
              <w:t>51</w:t>
            </w:r>
          </w:p>
        </w:tc>
      </w:tr>
      <w:tr w:rsidR="00162577" w:rsidRPr="00AF776F" w:rsidTr="007C1341">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260" w:type="dxa"/>
            <w:noWrap/>
          </w:tcPr>
          <w:p w:rsidR="003E3D5A" w:rsidRPr="00AF776F" w:rsidRDefault="003E3D5A" w:rsidP="003E3D5A">
            <w:pPr>
              <w:jc w:val="both"/>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Республикалық ұйымдар</w:t>
            </w:r>
          </w:p>
        </w:tc>
        <w:tc>
          <w:tcPr>
            <w:tcW w:w="1415" w:type="dxa"/>
            <w:hideMark/>
          </w:tcPr>
          <w:p w:rsidR="003E3D5A" w:rsidRPr="00AF776F" w:rsidRDefault="003E3D5A" w:rsidP="003E3D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1515</w:t>
            </w:r>
          </w:p>
        </w:tc>
        <w:tc>
          <w:tcPr>
            <w:tcW w:w="2268" w:type="dxa"/>
            <w:hideMark/>
          </w:tcPr>
          <w:p w:rsidR="003E3D5A" w:rsidRPr="00AF776F" w:rsidRDefault="003E3D5A" w:rsidP="003E3D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0</w:t>
            </w:r>
          </w:p>
        </w:tc>
      </w:tr>
      <w:tr w:rsidR="00162577" w:rsidRPr="00CD3C38" w:rsidTr="007C13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tcPr>
          <w:p w:rsidR="003E3D5A" w:rsidRPr="00CD3C38" w:rsidRDefault="003E3D5A" w:rsidP="003E3D5A">
            <w:pPr>
              <w:jc w:val="both"/>
              <w:rPr>
                <w:rFonts w:ascii="Times New Roman" w:hAnsi="Times New Roman" w:cs="Times New Roman"/>
                <w:color w:val="000000"/>
                <w:sz w:val="24"/>
                <w:szCs w:val="24"/>
                <w:lang w:val="kk-KZ"/>
              </w:rPr>
            </w:pPr>
            <w:r w:rsidRPr="00CD3C38">
              <w:rPr>
                <w:rFonts w:ascii="Times New Roman" w:hAnsi="Times New Roman" w:cs="Times New Roman"/>
                <w:color w:val="000000"/>
                <w:sz w:val="24"/>
                <w:szCs w:val="24"/>
                <w:lang w:val="kk-KZ"/>
              </w:rPr>
              <w:t>Қазақстан</w:t>
            </w:r>
          </w:p>
        </w:tc>
        <w:tc>
          <w:tcPr>
            <w:tcW w:w="1415" w:type="dxa"/>
          </w:tcPr>
          <w:p w:rsidR="003E3D5A" w:rsidRPr="00CD3C38" w:rsidRDefault="003E3D5A" w:rsidP="003E3D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lang w:val="kk-KZ"/>
              </w:rPr>
            </w:pPr>
            <w:r w:rsidRPr="00CD3C38">
              <w:rPr>
                <w:rFonts w:ascii="Times New Roman" w:hAnsi="Times New Roman" w:cs="Times New Roman"/>
                <w:b/>
                <w:color w:val="000000"/>
                <w:sz w:val="24"/>
                <w:szCs w:val="24"/>
                <w:lang w:val="kk-KZ"/>
              </w:rPr>
              <w:t>4976</w:t>
            </w:r>
          </w:p>
        </w:tc>
        <w:tc>
          <w:tcPr>
            <w:tcW w:w="2268" w:type="dxa"/>
          </w:tcPr>
          <w:p w:rsidR="003E3D5A" w:rsidRPr="00CD3C38" w:rsidRDefault="003E3D5A" w:rsidP="003E3D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lang w:val="kk-KZ"/>
              </w:rPr>
            </w:pPr>
            <w:r w:rsidRPr="00CD3C38">
              <w:rPr>
                <w:rFonts w:ascii="Times New Roman" w:hAnsi="Times New Roman" w:cs="Times New Roman"/>
                <w:b/>
                <w:color w:val="000000"/>
                <w:sz w:val="24"/>
                <w:szCs w:val="24"/>
                <w:lang w:val="kk-KZ"/>
              </w:rPr>
              <w:t>1264</w:t>
            </w:r>
          </w:p>
        </w:tc>
      </w:tr>
    </w:tbl>
    <w:p w:rsidR="00270543" w:rsidRPr="00AF776F" w:rsidRDefault="00270543" w:rsidP="00353254">
      <w:pPr>
        <w:pStyle w:val="29"/>
        <w:rPr>
          <w:color w:val="000000"/>
        </w:rPr>
      </w:pPr>
      <w:r w:rsidRPr="00AF776F">
        <w:rPr>
          <w:lang w:eastAsia="ko-KR"/>
        </w:rPr>
        <w:t xml:space="preserve">Дереккөз: </w:t>
      </w:r>
      <w:r w:rsidRPr="00AF776F">
        <w:rPr>
          <w:lang w:val="kk-KZ"/>
        </w:rPr>
        <w:t>ДСМ</w:t>
      </w:r>
    </w:p>
    <w:p w:rsidR="00270543" w:rsidRPr="00AF776F" w:rsidRDefault="00270543" w:rsidP="008F0C36">
      <w:pPr>
        <w:spacing w:after="0" w:line="276" w:lineRule="auto"/>
        <w:ind w:firstLine="708"/>
        <w:jc w:val="both"/>
        <w:rPr>
          <w:rFonts w:ascii="Times New Roman" w:hAnsi="Times New Roman" w:cs="Times New Roman"/>
          <w:sz w:val="28"/>
          <w:szCs w:val="28"/>
        </w:rPr>
      </w:pPr>
    </w:p>
    <w:p w:rsidR="00270543" w:rsidRPr="00AF776F" w:rsidRDefault="00270543" w:rsidP="008F0C36">
      <w:pPr>
        <w:spacing w:after="0" w:line="276" w:lineRule="auto"/>
        <w:ind w:firstLine="709"/>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 xml:space="preserve">Егер өңірлер бойынша кәмелетке толмағандар арасындағы босану статистикасын салыстыратын болсақ, ең жоғары деңгей Солтүстік Қазақстан </w:t>
      </w:r>
      <w:r w:rsidR="00244136" w:rsidRPr="00AF776F">
        <w:rPr>
          <w:rFonts w:ascii="Times New Roman" w:hAnsi="Times New Roman" w:cs="Times New Roman"/>
          <w:color w:val="000000"/>
          <w:sz w:val="28"/>
          <w:szCs w:val="28"/>
          <w:lang w:val="kk-KZ"/>
        </w:rPr>
        <w:br/>
      </w:r>
      <w:r w:rsidRPr="00AF776F">
        <w:rPr>
          <w:rFonts w:ascii="Times New Roman" w:hAnsi="Times New Roman" w:cs="Times New Roman"/>
          <w:color w:val="000000"/>
          <w:sz w:val="28"/>
          <w:szCs w:val="28"/>
          <w:lang w:val="kk-KZ"/>
        </w:rPr>
        <w:t>облысында – 1000 туылғандарға шаққанда 20,3. Одан әрі Шығыс Қазақстан (1000 туғанға 13,7), Алматы (1000 туғанға 13,7) және Қостанай (1000 туғанға 13) облыстары орналасқан.</w:t>
      </w:r>
    </w:p>
    <w:p w:rsidR="00270543" w:rsidRDefault="00270543" w:rsidP="008F0C36">
      <w:pPr>
        <w:spacing w:after="0" w:line="276" w:lineRule="auto"/>
        <w:ind w:firstLine="709"/>
        <w:jc w:val="both"/>
        <w:rPr>
          <w:rFonts w:ascii="Times New Roman" w:hAnsi="Times New Roman" w:cs="Times New Roman"/>
          <w:color w:val="000000"/>
          <w:sz w:val="28"/>
          <w:szCs w:val="28"/>
          <w:lang w:val="kk-KZ"/>
        </w:rPr>
      </w:pPr>
      <w:r w:rsidRPr="00AF776F">
        <w:rPr>
          <w:rFonts w:ascii="Times New Roman" w:hAnsi="Times New Roman" w:cs="Times New Roman"/>
          <w:color w:val="000000"/>
          <w:sz w:val="28"/>
          <w:szCs w:val="28"/>
          <w:lang w:val="kk-KZ"/>
        </w:rPr>
        <w:t>1000 туылғандарға шаққандағы түсік тастау бойынша Қостанай (1000 туғанға</w:t>
      </w:r>
      <w:r w:rsidR="00732275" w:rsidRPr="00AF776F">
        <w:rPr>
          <w:rFonts w:ascii="Times New Roman" w:hAnsi="Times New Roman" w:cs="Times New Roman"/>
          <w:color w:val="000000"/>
          <w:sz w:val="28"/>
          <w:szCs w:val="28"/>
          <w:lang w:val="kk-KZ"/>
        </w:rPr>
        <w:t xml:space="preserve"> </w:t>
      </w:r>
      <w:r w:rsidRPr="00AF776F">
        <w:rPr>
          <w:rFonts w:ascii="Times New Roman" w:hAnsi="Times New Roman" w:cs="Times New Roman"/>
          <w:color w:val="000000"/>
          <w:sz w:val="28"/>
          <w:szCs w:val="28"/>
          <w:lang w:val="kk-KZ"/>
        </w:rPr>
        <w:t>9,1), Солтүстік Қазақстан (1000 туғанға шаққанда 8,5) және Қарағанды облысы (1000 туғанға шаққанда 6,7) алдыңғы орында.</w:t>
      </w:r>
    </w:p>
    <w:p w:rsidR="007C1341" w:rsidRDefault="007C1341" w:rsidP="008F0C36">
      <w:pPr>
        <w:spacing w:after="0" w:line="276" w:lineRule="auto"/>
        <w:ind w:firstLine="709"/>
        <w:jc w:val="both"/>
        <w:rPr>
          <w:rFonts w:ascii="Times New Roman" w:hAnsi="Times New Roman" w:cs="Times New Roman"/>
          <w:color w:val="000000"/>
          <w:sz w:val="28"/>
          <w:szCs w:val="28"/>
          <w:lang w:val="kk-KZ"/>
        </w:rPr>
      </w:pPr>
    </w:p>
    <w:p w:rsidR="007C1341" w:rsidRDefault="007C1341" w:rsidP="008F0C36">
      <w:pPr>
        <w:spacing w:after="0" w:line="276" w:lineRule="auto"/>
        <w:ind w:firstLine="709"/>
        <w:jc w:val="both"/>
        <w:rPr>
          <w:rFonts w:ascii="Times New Roman" w:hAnsi="Times New Roman" w:cs="Times New Roman"/>
          <w:color w:val="000000"/>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47</w:t>
      </w:r>
      <w:r w:rsidRPr="00AF776F">
        <w:fldChar w:fldCharType="end"/>
      </w:r>
      <w:r w:rsidRPr="00AF776F">
        <w:rPr>
          <w:lang w:val="kk-KZ"/>
        </w:rPr>
        <w:t>-диаграмма. Өңірлер бойынша 15-тен 18 жасқа дейінгі кәмелетке толмағандар арасындағы туулар мен түсіктер (1000 туылғандарға шаққанда), 2018 ж.</w:t>
      </w:r>
    </w:p>
    <w:p w:rsidR="00270543" w:rsidRPr="00AF776F" w:rsidRDefault="00270543" w:rsidP="00270543">
      <w:pPr>
        <w:spacing w:after="0" w:line="240" w:lineRule="auto"/>
        <w:rPr>
          <w:rFonts w:ascii="Times New Roman" w:hAnsi="Times New Roman" w:cs="Times New Roman"/>
          <w:lang w:val="kk-KZ"/>
        </w:rPr>
      </w:pPr>
      <w:r w:rsidRPr="00AF776F">
        <w:rPr>
          <w:rFonts w:ascii="Times New Roman" w:hAnsi="Times New Roman" w:cs="Times New Roman"/>
          <w:noProof/>
          <w:sz w:val="18"/>
          <w:szCs w:val="18"/>
          <w:lang w:eastAsia="ru-RU"/>
        </w:rPr>
        <w:drawing>
          <wp:inline distT="0" distB="0" distL="0" distR="0" wp14:anchorId="34143696" wp14:editId="067EF87B">
            <wp:extent cx="6067425" cy="3206750"/>
            <wp:effectExtent l="0" t="0" r="0" b="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F16F0" w:rsidRPr="00AF776F" w:rsidRDefault="009F16F0" w:rsidP="00353254">
      <w:pPr>
        <w:pStyle w:val="29"/>
        <w:rPr>
          <w:color w:val="000000"/>
          <w:lang w:val="kk-KZ"/>
        </w:rPr>
      </w:pPr>
      <w:bookmarkStart w:id="72" w:name="_Toc500573095"/>
      <w:bookmarkStart w:id="73" w:name="_Toc536734463"/>
      <w:r w:rsidRPr="009F16F0">
        <w:rPr>
          <w:lang w:val="kk-KZ" w:eastAsia="ko-KR"/>
        </w:rPr>
        <w:t xml:space="preserve">Дереккөз: </w:t>
      </w:r>
      <w:r w:rsidRPr="009F16F0">
        <w:rPr>
          <w:lang w:val="kk-KZ"/>
        </w:rPr>
        <w:t>ДСМ деректері бойынша Сандж ЗО есептеулері, ҰЭМ СК</w:t>
      </w:r>
    </w:p>
    <w:p w:rsidR="00270543" w:rsidRPr="00C032F6" w:rsidRDefault="00270543" w:rsidP="00C032F6">
      <w:pPr>
        <w:pStyle w:val="2"/>
        <w:numPr>
          <w:ilvl w:val="1"/>
          <w:numId w:val="43"/>
        </w:numPr>
        <w:rPr>
          <w:rFonts w:eastAsiaTheme="majorEastAsia"/>
        </w:rPr>
      </w:pPr>
      <w:bookmarkStart w:id="74" w:name="_Toc6785408"/>
      <w:r w:rsidRPr="00C032F6">
        <w:rPr>
          <w:rFonts w:eastAsiaTheme="majorEastAsia"/>
        </w:rPr>
        <w:t>Балалар мен жасөспірімдер арасындағы қылмыс</w:t>
      </w:r>
      <w:bookmarkEnd w:id="72"/>
      <w:bookmarkEnd w:id="73"/>
      <w:bookmarkEnd w:id="74"/>
    </w:p>
    <w:p w:rsidR="00813F8A" w:rsidRDefault="00270543" w:rsidP="00ED4649">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кәмелетке толмағандар 2949 қылмыс жасаған. Соңғы он жылда жасөспірімдер қылмысының төмендеуі байқалады. Өткен жылмен салыстырғанда жасөспірімдер қылмысы 6,3%-ға төмендеді.</w:t>
      </w:r>
    </w:p>
    <w:p w:rsidR="00244136" w:rsidRDefault="00244136" w:rsidP="00ED4649">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3156 кәмелетке толмаған қылмыстық жауапкершілікке тартылды (2017 ж. деңгейінде), оның ішінде 7,7% – кәмелетке толмаған қыздар. Құқық бұзушылықтардың басым бөлігін (77%) 16-дан 18 жасқа дейінгі кәмелетке толмағандар, қалғандары (23%) – 14-15 жастағы жасөспірімдер.</w:t>
      </w:r>
    </w:p>
    <w:p w:rsidR="0030682C" w:rsidRPr="00AF776F" w:rsidRDefault="0030682C" w:rsidP="00ED4649">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Құқық бұзушылық жасаған кәмелетке толмағандардың басым бөлігі оқушы да емес және жұмыс істемейді – 40,2% (1268 адам).</w:t>
      </w:r>
    </w:p>
    <w:p w:rsidR="0030682C" w:rsidRDefault="0030682C" w:rsidP="00ED4649">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Кәмелетке толмағандардың 44,2%-ы топпен, оның ішінде ересектердің қатысуымен құқық бұзушылық жасаған.</w:t>
      </w:r>
    </w:p>
    <w:p w:rsidR="007C1341" w:rsidRDefault="007C1341" w:rsidP="0030682C">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p>
    <w:p w:rsidR="007C1341" w:rsidRDefault="007C1341" w:rsidP="0030682C">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p>
    <w:p w:rsidR="007C1341" w:rsidRDefault="007C1341" w:rsidP="0030682C">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p>
    <w:p w:rsidR="007C1341" w:rsidRDefault="007C1341" w:rsidP="0030682C">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p>
    <w:p w:rsidR="007C1341" w:rsidRDefault="007C1341" w:rsidP="0030682C">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p>
    <w:p w:rsidR="007C1341" w:rsidRDefault="007C1341" w:rsidP="0030682C">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p>
    <w:p w:rsidR="007C1341" w:rsidRPr="00AF776F" w:rsidRDefault="007C1341" w:rsidP="0030682C">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48</w:t>
      </w:r>
      <w:r w:rsidRPr="00AF776F">
        <w:fldChar w:fldCharType="end"/>
      </w:r>
      <w:r w:rsidRPr="00AF776F">
        <w:rPr>
          <w:color w:val="000000" w:themeColor="text1" w:themeShade="80"/>
          <w:lang w:val="kk-KZ"/>
        </w:rPr>
        <w:t>-диаграмма.</w:t>
      </w:r>
      <w:r w:rsidRPr="00AF776F">
        <w:rPr>
          <w:lang w:val="kk-KZ"/>
        </w:rPr>
        <w:t>2008-2018 жылдары кәмелетке толмағандардың жасаған қылмыстары</w:t>
      </w:r>
    </w:p>
    <w:p w:rsidR="00270543" w:rsidRPr="00AF776F" w:rsidRDefault="00270543" w:rsidP="004E3830">
      <w:pPr>
        <w:tabs>
          <w:tab w:val="left" w:pos="851"/>
          <w:tab w:val="left" w:pos="993"/>
          <w:tab w:val="left" w:pos="1134"/>
        </w:tabs>
        <w:spacing w:after="0" w:line="240" w:lineRule="auto"/>
        <w:jc w:val="center"/>
        <w:rPr>
          <w:rFonts w:ascii="Times New Roman" w:hAnsi="Times New Roman" w:cs="Times New Roman"/>
          <w:sz w:val="28"/>
          <w:szCs w:val="28"/>
        </w:rPr>
      </w:pPr>
      <w:r w:rsidRPr="007C1341">
        <w:rPr>
          <w:rFonts w:ascii="Times New Roman" w:hAnsi="Times New Roman" w:cs="Times New Roman"/>
          <w:noProof/>
          <w:lang w:eastAsia="ru-RU"/>
        </w:rPr>
        <w:drawing>
          <wp:inline distT="0" distB="0" distL="0" distR="0" wp14:anchorId="500F2DF2" wp14:editId="71627DA5">
            <wp:extent cx="5773003" cy="1665027"/>
            <wp:effectExtent l="0" t="0" r="0" b="0"/>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70543" w:rsidRPr="00AF776F" w:rsidRDefault="00270543" w:rsidP="00353254">
      <w:pPr>
        <w:pStyle w:val="29"/>
      </w:pPr>
      <w:r w:rsidRPr="00AF776F">
        <w:t>Дереккөз:</w:t>
      </w:r>
      <w:r w:rsidRPr="00AF776F">
        <w:rPr>
          <w:lang w:val="kk-KZ"/>
        </w:rPr>
        <w:t xml:space="preserve"> </w:t>
      </w:r>
      <w:r w:rsidRPr="00AF776F">
        <w:rPr>
          <w:iCs/>
          <w:color w:val="000000"/>
          <w:szCs w:val="18"/>
          <w:lang w:val="kk-KZ"/>
        </w:rPr>
        <w:t>БП ҚСАЕК</w:t>
      </w:r>
    </w:p>
    <w:p w:rsidR="00270543" w:rsidRDefault="00270543" w:rsidP="0030682C">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Кәмелетке толмағандар қылмысының құрылымында меншікке қарсы қылмыстар басым – 81,4%. Жеке адамға қарсы құқық бұзушылықтар 8,2%-ды, қоғамдық қауіпсіздік пен қоғамдық тәртіпке қарсы (көбінесе бұзақылық) – 7,4%-ды және басқалары – 3%-ды құрайды.</w:t>
      </w:r>
    </w:p>
    <w:p w:rsidR="007C1341" w:rsidRPr="00AF776F" w:rsidRDefault="007C1341" w:rsidP="0030682C">
      <w:pPr>
        <w:tabs>
          <w:tab w:val="left" w:pos="851"/>
          <w:tab w:val="left" w:pos="993"/>
          <w:tab w:val="left" w:pos="1134"/>
        </w:tabs>
        <w:spacing w:after="0" w:line="276" w:lineRule="auto"/>
        <w:ind w:firstLine="709"/>
        <w:jc w:val="both"/>
        <w:rPr>
          <w:rFonts w:ascii="Times New Roman" w:hAnsi="Times New Roman" w:cs="Times New Roman"/>
          <w:i/>
          <w:sz w:val="24"/>
          <w:szCs w:val="24"/>
          <w:lang w:val="kk-KZ"/>
        </w:rPr>
      </w:pPr>
    </w:p>
    <w:p w:rsidR="00270543" w:rsidRPr="00AF776F" w:rsidRDefault="00270543" w:rsidP="004E6A11">
      <w:pPr>
        <w:pStyle w:val="affff7"/>
        <w:rPr>
          <w:lang w:val="kk-KZ"/>
        </w:rPr>
      </w:pPr>
      <w:r w:rsidRPr="00533AC7">
        <w:fldChar w:fldCharType="begin"/>
      </w:r>
      <w:r w:rsidRPr="00533AC7">
        <w:rPr>
          <w:lang w:val="kk-KZ"/>
        </w:rPr>
        <w:instrText xml:space="preserve"> SEQ Диаграмма \* ARABIC </w:instrText>
      </w:r>
      <w:r w:rsidRPr="00533AC7">
        <w:fldChar w:fldCharType="separate"/>
      </w:r>
      <w:r w:rsidR="00D65358">
        <w:rPr>
          <w:lang w:val="kk-KZ"/>
        </w:rPr>
        <w:t>49</w:t>
      </w:r>
      <w:r w:rsidRPr="00533AC7">
        <w:fldChar w:fldCharType="end"/>
      </w:r>
      <w:r w:rsidRPr="00533AC7">
        <w:rPr>
          <w:lang w:val="kk-KZ"/>
        </w:rPr>
        <w:t>-диаграмма. Кәмелетке толмағандар жасаған қылмыстың құрылымы, 2018 ж. (%)</w:t>
      </w:r>
    </w:p>
    <w:p w:rsidR="00270543" w:rsidRPr="00EA5EE4"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noProof/>
          <w:sz w:val="28"/>
          <w:szCs w:val="28"/>
          <w:lang w:eastAsia="ru-RU"/>
        </w:rPr>
        <w:drawing>
          <wp:inline distT="0" distB="0" distL="0" distR="0" wp14:anchorId="6A7B0FE3" wp14:editId="0E1D555A">
            <wp:extent cx="4722125" cy="2019869"/>
            <wp:effectExtent l="0" t="0" r="2540" b="0"/>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70543" w:rsidRPr="00EA5EE4" w:rsidRDefault="00270543" w:rsidP="00353254">
      <w:pPr>
        <w:pStyle w:val="29"/>
        <w:rPr>
          <w:lang w:val="kk-KZ"/>
        </w:rPr>
      </w:pPr>
      <w:r w:rsidRPr="00EA5EE4">
        <w:rPr>
          <w:lang w:val="kk-KZ"/>
        </w:rPr>
        <w:t xml:space="preserve">Дереккөз: </w:t>
      </w:r>
      <w:r w:rsidRPr="00AF776F">
        <w:rPr>
          <w:iCs/>
          <w:color w:val="000000"/>
          <w:szCs w:val="18"/>
          <w:lang w:val="kk-KZ"/>
        </w:rPr>
        <w:t>БП ҚСАЕК</w:t>
      </w:r>
    </w:p>
    <w:p w:rsidR="00270543" w:rsidRPr="00AF776F" w:rsidRDefault="00270543" w:rsidP="00ED4649">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Жасөспірімдер қылмысының жалпы төмендеуі аясында жеке адамға қарсы қылмыстар денсаулыққа қасақана ауыр зиян келтіру және жыныстық қатынас немесе он алты жасқа толмаған адаммен жыныстық сипаттағы өзге де әрекеттер сияқты санаттар есебінен 11,5%-ға өсуі байқалады.</w:t>
      </w:r>
    </w:p>
    <w:p w:rsidR="00270543" w:rsidRPr="00AF776F" w:rsidRDefault="00270543" w:rsidP="00ED4649">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ab/>
        <w:t>Қостанай облысы жасөспірімдер қылмысының ең жоғары деңгейімен ерекшеленеді – 100 мың балаға шаққанда 102,2 қылмыс. Басқа өңірлерге қатысты жасөспірімдер қылмысының жоғары деңгейі Шығыс Қазақстан облысында – 100 мың балаға шаққанда 73,3 қылмыс.</w:t>
      </w:r>
    </w:p>
    <w:p w:rsidR="00270543" w:rsidRPr="00AF776F" w:rsidRDefault="00270543" w:rsidP="00ED4649">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ab/>
        <w:t xml:space="preserve">2017 жылмен салыстырғанда теріс динамика Қызылорда облысында </w:t>
      </w:r>
      <w:r w:rsidR="00AD4A78">
        <w:rPr>
          <w:rFonts w:ascii="Times New Roman" w:hAnsi="Times New Roman" w:cs="Times New Roman"/>
          <w:sz w:val="28"/>
          <w:szCs w:val="28"/>
          <w:lang w:val="kk-KZ"/>
        </w:rPr>
        <w:br/>
      </w:r>
      <w:r w:rsidRPr="00AF776F">
        <w:rPr>
          <w:rFonts w:ascii="Times New Roman" w:hAnsi="Times New Roman" w:cs="Times New Roman"/>
          <w:sz w:val="28"/>
          <w:szCs w:val="28"/>
          <w:lang w:val="kk-KZ"/>
        </w:rPr>
        <w:t>(100 мың балаға шаққанда 29,3-тен 45-ке дейін) және Астана қаласында (100 мың балаға шаққанда 48,4-тен 61,8-ге дейін) байқалады.</w:t>
      </w:r>
    </w:p>
    <w:p w:rsidR="00270543" w:rsidRPr="00AF776F" w:rsidRDefault="00270543" w:rsidP="007C1341">
      <w:pPr>
        <w:pStyle w:val="af3"/>
        <w:spacing w:before="240" w:after="0"/>
        <w:ind w:left="567"/>
        <w:jc w:val="both"/>
        <w:rPr>
          <w:rFonts w:ascii="Times New Roman" w:eastAsia="Calibri" w:hAnsi="Times New Roman" w:cs="Times New Roman"/>
          <w:b/>
          <w:bCs/>
          <w:noProof/>
          <w:color w:val="20344C" w:themeColor="accent1" w:themeShade="40"/>
          <w:sz w:val="28"/>
          <w:szCs w:val="24"/>
          <w:lang w:val="kk-KZ"/>
        </w:rPr>
      </w:pPr>
      <w:r w:rsidRPr="00AF776F">
        <w:rPr>
          <w:rFonts w:ascii="Times New Roman" w:eastAsia="Calibri" w:hAnsi="Times New Roman" w:cs="Times New Roman"/>
          <w:b/>
          <w:bCs/>
          <w:noProof/>
          <w:color w:val="20344C" w:themeColor="accent1" w:themeShade="40"/>
          <w:sz w:val="28"/>
          <w:szCs w:val="24"/>
        </w:rPr>
        <w:fldChar w:fldCharType="begin"/>
      </w:r>
      <w:r w:rsidRPr="00AF776F">
        <w:rPr>
          <w:rFonts w:ascii="Times New Roman" w:eastAsia="Calibri" w:hAnsi="Times New Roman" w:cs="Times New Roman"/>
          <w:b/>
          <w:bCs/>
          <w:noProof/>
          <w:color w:val="20344C" w:themeColor="accent1" w:themeShade="40"/>
          <w:sz w:val="28"/>
          <w:szCs w:val="24"/>
          <w:lang w:val="kk-KZ"/>
        </w:rPr>
        <w:instrText xml:space="preserve"> SEQ Диаграмма \* ARABIC </w:instrText>
      </w:r>
      <w:r w:rsidRPr="00AF776F">
        <w:rPr>
          <w:rFonts w:ascii="Times New Roman" w:eastAsia="Calibri" w:hAnsi="Times New Roman" w:cs="Times New Roman"/>
          <w:b/>
          <w:bCs/>
          <w:noProof/>
          <w:color w:val="20344C" w:themeColor="accent1" w:themeShade="40"/>
          <w:sz w:val="28"/>
          <w:szCs w:val="24"/>
        </w:rPr>
        <w:fldChar w:fldCharType="separate"/>
      </w:r>
      <w:r w:rsidR="00D65358">
        <w:rPr>
          <w:rFonts w:ascii="Times New Roman" w:eastAsia="Calibri" w:hAnsi="Times New Roman" w:cs="Times New Roman"/>
          <w:b/>
          <w:bCs/>
          <w:noProof/>
          <w:color w:val="20344C" w:themeColor="accent1" w:themeShade="40"/>
          <w:sz w:val="28"/>
          <w:szCs w:val="24"/>
          <w:lang w:val="kk-KZ"/>
        </w:rPr>
        <w:t>50</w:t>
      </w:r>
      <w:r w:rsidRPr="00AF776F">
        <w:rPr>
          <w:rFonts w:ascii="Times New Roman" w:eastAsia="Calibri" w:hAnsi="Times New Roman" w:cs="Times New Roman"/>
          <w:b/>
          <w:bCs/>
          <w:noProof/>
          <w:color w:val="20344C" w:themeColor="accent1" w:themeShade="40"/>
          <w:sz w:val="28"/>
          <w:szCs w:val="24"/>
        </w:rPr>
        <w:fldChar w:fldCharType="end"/>
      </w:r>
      <w:r w:rsidRPr="00AF776F">
        <w:rPr>
          <w:rFonts w:ascii="Times New Roman" w:eastAsia="Calibri" w:hAnsi="Times New Roman" w:cs="Times New Roman"/>
          <w:b/>
          <w:bCs/>
          <w:noProof/>
          <w:color w:val="20344C" w:themeColor="accent1" w:themeShade="40"/>
          <w:sz w:val="28"/>
          <w:szCs w:val="24"/>
          <w:lang w:val="kk-KZ"/>
        </w:rPr>
        <w:t>-диаграмма.Өңірлер бойынша кәмелетке толмағандар жасаған қылмыстар, 100 мың балаға шаққанда*</w:t>
      </w:r>
    </w:p>
    <w:p w:rsidR="00270543" w:rsidRPr="00AF776F" w:rsidRDefault="00270543" w:rsidP="007C1341">
      <w:pPr>
        <w:tabs>
          <w:tab w:val="left" w:pos="851"/>
          <w:tab w:val="left" w:pos="993"/>
          <w:tab w:val="left" w:pos="1134"/>
        </w:tabs>
        <w:spacing w:after="0" w:line="276" w:lineRule="auto"/>
        <w:jc w:val="both"/>
        <w:rPr>
          <w:rFonts w:ascii="Times New Roman" w:hAnsi="Times New Roman" w:cs="Times New Roman"/>
          <w:sz w:val="28"/>
          <w:szCs w:val="28"/>
        </w:rPr>
      </w:pPr>
      <w:r w:rsidRPr="00AF776F">
        <w:rPr>
          <w:rFonts w:ascii="Times New Roman" w:hAnsi="Times New Roman" w:cs="Times New Roman"/>
          <w:noProof/>
          <w:sz w:val="28"/>
          <w:szCs w:val="28"/>
          <w:lang w:eastAsia="ru-RU"/>
        </w:rPr>
        <w:drawing>
          <wp:inline distT="0" distB="0" distL="0" distR="0" wp14:anchorId="16602807" wp14:editId="01EC4F37">
            <wp:extent cx="6057900" cy="2562225"/>
            <wp:effectExtent l="0" t="0" r="0" b="0"/>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70543" w:rsidRPr="00AF776F" w:rsidRDefault="00270543" w:rsidP="00353254">
      <w:pPr>
        <w:pStyle w:val="29"/>
        <w:rPr>
          <w:iCs/>
          <w:color w:val="000000"/>
          <w:szCs w:val="18"/>
          <w:lang w:val="kk-KZ"/>
        </w:rPr>
      </w:pPr>
      <w:r w:rsidRPr="00AF776F">
        <w:t xml:space="preserve">Дереккөз: </w:t>
      </w:r>
      <w:r w:rsidRPr="00AF776F">
        <w:rPr>
          <w:iCs/>
          <w:color w:val="000000"/>
          <w:szCs w:val="18"/>
          <w:lang w:val="kk-KZ"/>
        </w:rPr>
        <w:t>БП ҚСАЕК</w:t>
      </w:r>
    </w:p>
    <w:p w:rsidR="00270543" w:rsidRPr="00AF776F" w:rsidRDefault="00270543" w:rsidP="00353254">
      <w:pPr>
        <w:pStyle w:val="29"/>
        <w:rPr>
          <w:lang w:val="kk-KZ"/>
        </w:rPr>
      </w:pPr>
      <w:r w:rsidRPr="00AF776F">
        <w:rPr>
          <w:lang w:val="kk-KZ"/>
        </w:rPr>
        <w:t xml:space="preserve">* ҰЭМ Статистика комитетінің, </w:t>
      </w:r>
      <w:r w:rsidRPr="00AF776F">
        <w:rPr>
          <w:iCs/>
          <w:color w:val="000000"/>
          <w:szCs w:val="18"/>
          <w:lang w:val="kk-KZ"/>
        </w:rPr>
        <w:t>Бас прокуратурасының ҚСАЕК</w:t>
      </w:r>
      <w:r w:rsidRPr="00AF776F">
        <w:rPr>
          <w:lang w:val="kk-KZ"/>
        </w:rPr>
        <w:t xml:space="preserve"> деректері бойынша Сандж зерттеу орталығының есебі</w:t>
      </w:r>
    </w:p>
    <w:p w:rsidR="007C1341" w:rsidRDefault="00270543" w:rsidP="0030682C">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ab/>
      </w:r>
    </w:p>
    <w:p w:rsidR="00270543" w:rsidRDefault="00270543" w:rsidP="007C1341">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Қылмыстардың ең көп саны (200-ден астам) Алматы, Қарағанды, Қостанай, Түркістан, Шығыс Қазақстан облыстарында және Астана, Алматы, Шымкент қаласында кездеседі.</w:t>
      </w:r>
    </w:p>
    <w:p w:rsidR="00061D89" w:rsidRDefault="00061D89" w:rsidP="007C1341">
      <w:pPr>
        <w:tabs>
          <w:tab w:val="left" w:pos="851"/>
          <w:tab w:val="left" w:pos="993"/>
          <w:tab w:val="left" w:pos="1134"/>
        </w:tabs>
        <w:spacing w:after="0" w:line="276" w:lineRule="auto"/>
        <w:ind w:firstLine="709"/>
        <w:jc w:val="both"/>
        <w:rPr>
          <w:rFonts w:ascii="Times New Roman" w:hAnsi="Times New Roman" w:cs="Times New Roman"/>
          <w:sz w:val="28"/>
          <w:szCs w:val="28"/>
          <w:lang w:val="kk-KZ"/>
        </w:rPr>
      </w:pPr>
    </w:p>
    <w:p w:rsidR="00061D89" w:rsidRPr="00061D89" w:rsidRDefault="00061D89" w:rsidP="00061D89">
      <w:pPr>
        <w:pStyle w:val="af3"/>
        <w:keepNext/>
        <w:spacing w:after="0"/>
        <w:jc w:val="both"/>
        <w:rPr>
          <w:rFonts w:ascii="Times New Roman" w:eastAsia="Calibri" w:hAnsi="Times New Roman" w:cs="Times New Roman"/>
          <w:b/>
          <w:bCs/>
          <w:noProof/>
          <w:color w:val="20344C" w:themeColor="accent1" w:themeShade="40"/>
          <w:sz w:val="28"/>
          <w:szCs w:val="24"/>
          <w:lang w:val="kk-KZ"/>
        </w:rPr>
      </w:pPr>
      <w:r w:rsidRPr="00AF776F">
        <w:rPr>
          <w:rFonts w:ascii="Times New Roman" w:eastAsia="Calibri" w:hAnsi="Times New Roman" w:cs="Times New Roman"/>
          <w:b/>
          <w:bCs/>
          <w:noProof/>
          <w:color w:val="20344C" w:themeColor="accent1" w:themeShade="40"/>
          <w:sz w:val="28"/>
          <w:szCs w:val="24"/>
        </w:rPr>
        <w:fldChar w:fldCharType="begin"/>
      </w:r>
      <w:r w:rsidRPr="00AF776F">
        <w:rPr>
          <w:rFonts w:ascii="Times New Roman" w:eastAsia="Calibri" w:hAnsi="Times New Roman" w:cs="Times New Roman"/>
          <w:b/>
          <w:bCs/>
          <w:noProof/>
          <w:color w:val="20344C" w:themeColor="accent1" w:themeShade="40"/>
          <w:sz w:val="28"/>
          <w:szCs w:val="24"/>
          <w:lang w:val="kk-KZ"/>
        </w:rPr>
        <w:instrText xml:space="preserve"> SEQ Таблица \* ARABIC </w:instrText>
      </w:r>
      <w:r w:rsidRPr="00AF776F">
        <w:rPr>
          <w:rFonts w:ascii="Times New Roman" w:eastAsia="Calibri" w:hAnsi="Times New Roman" w:cs="Times New Roman"/>
          <w:b/>
          <w:bCs/>
          <w:noProof/>
          <w:color w:val="20344C" w:themeColor="accent1" w:themeShade="40"/>
          <w:sz w:val="28"/>
          <w:szCs w:val="24"/>
        </w:rPr>
        <w:fldChar w:fldCharType="separate"/>
      </w:r>
      <w:r w:rsidR="00D65358">
        <w:rPr>
          <w:rFonts w:ascii="Times New Roman" w:eastAsia="Calibri" w:hAnsi="Times New Roman" w:cs="Times New Roman"/>
          <w:b/>
          <w:bCs/>
          <w:noProof/>
          <w:color w:val="20344C" w:themeColor="accent1" w:themeShade="40"/>
          <w:sz w:val="28"/>
          <w:szCs w:val="24"/>
          <w:lang w:val="kk-KZ"/>
        </w:rPr>
        <w:t>35</w:t>
      </w:r>
      <w:r w:rsidRPr="00AF776F">
        <w:rPr>
          <w:rFonts w:ascii="Times New Roman" w:eastAsia="Calibri" w:hAnsi="Times New Roman" w:cs="Times New Roman"/>
          <w:b/>
          <w:bCs/>
          <w:noProof/>
          <w:color w:val="20344C" w:themeColor="accent1" w:themeShade="40"/>
          <w:sz w:val="28"/>
          <w:szCs w:val="24"/>
        </w:rPr>
        <w:fldChar w:fldCharType="end"/>
      </w:r>
      <w:r w:rsidRPr="00AF776F">
        <w:rPr>
          <w:rFonts w:ascii="Times New Roman" w:eastAsia="Calibri" w:hAnsi="Times New Roman" w:cs="Times New Roman"/>
          <w:b/>
          <w:bCs/>
          <w:noProof/>
          <w:color w:val="20344C" w:themeColor="accent1" w:themeShade="40"/>
          <w:sz w:val="28"/>
          <w:szCs w:val="24"/>
          <w:lang w:val="kk-KZ"/>
        </w:rPr>
        <w:t>-кесте. Өңірлер бойынша кәмелетке толмағандар жасаған қылмыстар, жалпы саны және 100 мың балаға шаққанда</w:t>
      </w:r>
      <w:r>
        <w:rPr>
          <w:rFonts w:ascii="Times New Roman" w:eastAsia="Calibri" w:hAnsi="Times New Roman" w:cs="Times New Roman"/>
          <w:b/>
          <w:bCs/>
          <w:noProof/>
          <w:color w:val="20344C" w:themeColor="accent1" w:themeShade="40"/>
          <w:sz w:val="28"/>
          <w:szCs w:val="24"/>
          <w:lang w:val="kk-KZ"/>
        </w:rPr>
        <w:t>*</w:t>
      </w:r>
    </w:p>
    <w:tbl>
      <w:tblPr>
        <w:tblStyle w:val="1-11"/>
        <w:tblpPr w:leftFromText="180" w:rightFromText="180" w:vertAnchor="text" w:horzAnchor="margin" w:tblpY="1005"/>
        <w:tblW w:w="5000" w:type="pct"/>
        <w:tblLook w:val="04A0" w:firstRow="1" w:lastRow="0" w:firstColumn="1" w:lastColumn="0" w:noHBand="0" w:noVBand="1"/>
      </w:tblPr>
      <w:tblGrid>
        <w:gridCol w:w="2652"/>
        <w:gridCol w:w="1078"/>
        <w:gridCol w:w="1283"/>
        <w:gridCol w:w="2383"/>
        <w:gridCol w:w="2175"/>
      </w:tblGrid>
      <w:tr w:rsidR="00B31AE3" w:rsidRPr="00AF776F" w:rsidTr="00B31AE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7" w:type="pct"/>
            <w:vMerge w:val="restart"/>
            <w:hideMark/>
          </w:tcPr>
          <w:p w:rsidR="00B31AE3" w:rsidRPr="00AF776F" w:rsidRDefault="00B31AE3" w:rsidP="00B31AE3">
            <w:pPr>
              <w:jc w:val="center"/>
              <w:rPr>
                <w:rFonts w:ascii="Times New Roman" w:eastAsia="Times New Roman" w:hAnsi="Times New Roman" w:cs="Times New Roman"/>
                <w:color w:val="auto"/>
                <w:sz w:val="24"/>
                <w:szCs w:val="24"/>
                <w:lang w:val="kk-KZ"/>
              </w:rPr>
            </w:pPr>
            <w:r w:rsidRPr="00AF776F">
              <w:rPr>
                <w:rFonts w:ascii="Times New Roman" w:eastAsia="Times New Roman" w:hAnsi="Times New Roman" w:cs="Times New Roman"/>
                <w:color w:val="auto"/>
                <w:sz w:val="24"/>
                <w:szCs w:val="24"/>
                <w:lang w:val="kk-KZ"/>
              </w:rPr>
              <w:t>Өңір</w:t>
            </w:r>
          </w:p>
        </w:tc>
        <w:tc>
          <w:tcPr>
            <w:tcW w:w="1804" w:type="pct"/>
            <w:gridSpan w:val="2"/>
            <w:noWrap/>
          </w:tcPr>
          <w:p w:rsidR="00B31AE3" w:rsidRPr="00AF776F" w:rsidRDefault="00B31AE3" w:rsidP="00B31A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kk-KZ"/>
              </w:rPr>
            </w:pPr>
            <w:r w:rsidRPr="00AF776F">
              <w:rPr>
                <w:rFonts w:ascii="Times New Roman" w:hAnsi="Times New Roman" w:cs="Times New Roman"/>
                <w:color w:val="auto"/>
                <w:sz w:val="24"/>
                <w:szCs w:val="24"/>
                <w:lang w:val="kk-KZ"/>
              </w:rPr>
              <w:t>Қылмыстар саны</w:t>
            </w:r>
          </w:p>
        </w:tc>
        <w:tc>
          <w:tcPr>
            <w:tcW w:w="1829" w:type="pct"/>
            <w:gridSpan w:val="2"/>
            <w:noWrap/>
          </w:tcPr>
          <w:p w:rsidR="00B31AE3" w:rsidRPr="00AF776F" w:rsidRDefault="00B31AE3" w:rsidP="00B31AE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AF776F">
              <w:rPr>
                <w:rFonts w:ascii="Times New Roman" w:hAnsi="Times New Roman" w:cs="Times New Roman"/>
                <w:i/>
                <w:color w:val="auto"/>
                <w:sz w:val="24"/>
                <w:szCs w:val="24"/>
                <w:lang w:val="kk-KZ"/>
              </w:rPr>
              <w:t>100 мың балаға шаққандағы қылмыстар</w:t>
            </w:r>
          </w:p>
        </w:tc>
      </w:tr>
      <w:tr w:rsidR="00B31AE3" w:rsidRPr="00AF776F" w:rsidTr="00B31AE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7" w:type="pct"/>
            <w:vMerge/>
          </w:tcPr>
          <w:p w:rsidR="00B31AE3" w:rsidRPr="00AF776F" w:rsidRDefault="00B31AE3" w:rsidP="00B31AE3">
            <w:pPr>
              <w:jc w:val="center"/>
              <w:rPr>
                <w:rFonts w:ascii="Times New Roman" w:eastAsia="Times New Roman" w:hAnsi="Times New Roman" w:cs="Times New Roman"/>
                <w:sz w:val="24"/>
                <w:szCs w:val="24"/>
              </w:rPr>
            </w:pPr>
          </w:p>
        </w:tc>
        <w:tc>
          <w:tcPr>
            <w:tcW w:w="849" w:type="pct"/>
            <w:noWrap/>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 xml:space="preserve">2017 </w:t>
            </w:r>
            <w:r w:rsidRPr="00AF776F">
              <w:rPr>
                <w:rFonts w:ascii="Times New Roman" w:hAnsi="Times New Roman" w:cs="Times New Roman"/>
                <w:color w:val="000000"/>
                <w:sz w:val="24"/>
                <w:szCs w:val="24"/>
                <w:lang w:val="kk-KZ"/>
              </w:rPr>
              <w:t>ж</w:t>
            </w:r>
            <w:r w:rsidRPr="00AF776F">
              <w:rPr>
                <w:rFonts w:ascii="Times New Roman" w:hAnsi="Times New Roman" w:cs="Times New Roman"/>
                <w:color w:val="000000"/>
                <w:sz w:val="24"/>
                <w:szCs w:val="24"/>
              </w:rPr>
              <w:t>.</w:t>
            </w:r>
          </w:p>
        </w:tc>
        <w:tc>
          <w:tcPr>
            <w:tcW w:w="956" w:type="pct"/>
            <w:noWrap/>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 xml:space="preserve">2018 </w:t>
            </w:r>
            <w:r w:rsidRPr="00AF776F">
              <w:rPr>
                <w:rFonts w:ascii="Times New Roman" w:hAnsi="Times New Roman" w:cs="Times New Roman"/>
                <w:color w:val="000000"/>
                <w:sz w:val="24"/>
                <w:szCs w:val="24"/>
                <w:lang w:val="kk-KZ"/>
              </w:rPr>
              <w:t>ж</w:t>
            </w:r>
            <w:r w:rsidRPr="00AF776F">
              <w:rPr>
                <w:rFonts w:ascii="Times New Roman" w:hAnsi="Times New Roman" w:cs="Times New Roman"/>
                <w:color w:val="000000"/>
                <w:sz w:val="24"/>
                <w:szCs w:val="24"/>
              </w:rPr>
              <w:t>.</w:t>
            </w:r>
          </w:p>
        </w:tc>
        <w:tc>
          <w:tcPr>
            <w:tcW w:w="956" w:type="pct"/>
            <w:noWrap/>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 xml:space="preserve">2017 </w:t>
            </w:r>
            <w:r w:rsidRPr="00AF776F">
              <w:rPr>
                <w:rFonts w:ascii="Times New Roman" w:hAnsi="Times New Roman" w:cs="Times New Roman"/>
                <w:color w:val="000000"/>
                <w:sz w:val="24"/>
                <w:szCs w:val="24"/>
                <w:lang w:val="kk-KZ"/>
              </w:rPr>
              <w:t>ж</w:t>
            </w:r>
            <w:r w:rsidRPr="00AF776F">
              <w:rPr>
                <w:rFonts w:ascii="Times New Roman" w:hAnsi="Times New Roman" w:cs="Times New Roman"/>
                <w:color w:val="000000"/>
                <w:sz w:val="24"/>
                <w:szCs w:val="24"/>
              </w:rPr>
              <w:t>.</w:t>
            </w:r>
          </w:p>
        </w:tc>
        <w:tc>
          <w:tcPr>
            <w:tcW w:w="873" w:type="pct"/>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 xml:space="preserve">2018 </w:t>
            </w:r>
            <w:r w:rsidRPr="00AF776F">
              <w:rPr>
                <w:rFonts w:ascii="Times New Roman" w:hAnsi="Times New Roman" w:cs="Times New Roman"/>
                <w:color w:val="000000"/>
                <w:sz w:val="24"/>
                <w:szCs w:val="24"/>
                <w:lang w:val="kk-KZ"/>
              </w:rPr>
              <w:t>ж</w:t>
            </w:r>
            <w:r w:rsidRPr="00AF776F">
              <w:rPr>
                <w:rFonts w:ascii="Times New Roman" w:hAnsi="Times New Roman" w:cs="Times New Roman"/>
                <w:color w:val="000000"/>
                <w:sz w:val="24"/>
                <w:szCs w:val="24"/>
              </w:rPr>
              <w:t>.</w:t>
            </w:r>
          </w:p>
        </w:tc>
      </w:tr>
      <w:tr w:rsidR="00B31AE3" w:rsidRPr="00AF776F" w:rsidTr="00B31AE3">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Cs w:val="0"/>
                <w:sz w:val="24"/>
                <w:szCs w:val="24"/>
                <w:lang w:val="kk-KZ"/>
              </w:rPr>
            </w:pPr>
            <w:r w:rsidRPr="00AF776F">
              <w:rPr>
                <w:rFonts w:ascii="Times New Roman" w:hAnsi="Times New Roman" w:cs="Times New Roman"/>
                <w:bCs w:val="0"/>
                <w:sz w:val="24"/>
                <w:szCs w:val="24"/>
                <w:lang w:val="kk-KZ"/>
              </w:rPr>
              <w:t>Қазақстан</w:t>
            </w:r>
          </w:p>
        </w:tc>
        <w:tc>
          <w:tcPr>
            <w:tcW w:w="849"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sidRPr="00AF776F">
              <w:rPr>
                <w:rFonts w:ascii="Times New Roman" w:hAnsi="Times New Roman" w:cs="Times New Roman"/>
                <w:b/>
                <w:bCs/>
                <w:color w:val="000000"/>
                <w:sz w:val="24"/>
                <w:szCs w:val="24"/>
              </w:rPr>
              <w:t>3148</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sidRPr="00AF776F">
              <w:rPr>
                <w:rFonts w:ascii="Times New Roman" w:hAnsi="Times New Roman" w:cs="Times New Roman"/>
                <w:b/>
                <w:bCs/>
                <w:color w:val="000000"/>
                <w:sz w:val="24"/>
                <w:szCs w:val="24"/>
              </w:rPr>
              <w:t>2949</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sidRPr="00AF776F">
              <w:rPr>
                <w:rFonts w:ascii="Times New Roman" w:hAnsi="Times New Roman" w:cs="Times New Roman"/>
                <w:b/>
                <w:bCs/>
                <w:color w:val="000000"/>
                <w:sz w:val="24"/>
                <w:szCs w:val="24"/>
              </w:rPr>
              <w:t>54,4</w:t>
            </w:r>
          </w:p>
        </w:tc>
        <w:tc>
          <w:tcPr>
            <w:tcW w:w="873" w:type="pct"/>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sidRPr="00AF776F">
              <w:rPr>
                <w:rFonts w:ascii="Times New Roman" w:hAnsi="Times New Roman" w:cs="Times New Roman"/>
                <w:color w:val="000000"/>
                <w:sz w:val="24"/>
                <w:szCs w:val="24"/>
              </w:rPr>
              <w:t>49,6</w:t>
            </w:r>
          </w:p>
        </w:tc>
      </w:tr>
      <w:tr w:rsidR="00B31AE3" w:rsidRPr="00AF776F" w:rsidTr="00B31AE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lang w:val="kk-KZ"/>
              </w:rPr>
              <w:t>Ақмола</w:t>
            </w:r>
          </w:p>
        </w:tc>
        <w:tc>
          <w:tcPr>
            <w:tcW w:w="849"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143</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131</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70,8</w:t>
            </w:r>
          </w:p>
        </w:tc>
        <w:tc>
          <w:tcPr>
            <w:tcW w:w="873" w:type="pct"/>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64,1</w:t>
            </w:r>
          </w:p>
        </w:tc>
      </w:tr>
      <w:tr w:rsidR="00B31AE3" w:rsidRPr="00AF776F" w:rsidTr="00B31AE3">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lang w:val="kk-KZ"/>
              </w:rPr>
              <w:t>Ақтөбе</w:t>
            </w:r>
          </w:p>
        </w:tc>
        <w:tc>
          <w:tcPr>
            <w:tcW w:w="849"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160</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146</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59,2</w:t>
            </w:r>
          </w:p>
        </w:tc>
        <w:tc>
          <w:tcPr>
            <w:tcW w:w="873" w:type="pct"/>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52,3</w:t>
            </w:r>
          </w:p>
        </w:tc>
      </w:tr>
      <w:tr w:rsidR="00B31AE3" w:rsidRPr="00AF776F" w:rsidTr="00B31AE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lang w:val="kk-KZ"/>
              </w:rPr>
              <w:t>Алматы</w:t>
            </w:r>
          </w:p>
        </w:tc>
        <w:tc>
          <w:tcPr>
            <w:tcW w:w="849"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334</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228</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48,1</w:t>
            </w:r>
          </w:p>
        </w:tc>
        <w:tc>
          <w:tcPr>
            <w:tcW w:w="873" w:type="pct"/>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32,0</w:t>
            </w:r>
          </w:p>
        </w:tc>
      </w:tr>
      <w:tr w:rsidR="00B31AE3" w:rsidRPr="00AF776F" w:rsidTr="00B31AE3">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rPr>
            </w:pPr>
            <w:r w:rsidRPr="00AF776F">
              <w:rPr>
                <w:rFonts w:ascii="Times New Roman" w:hAnsi="Times New Roman" w:cs="Times New Roman"/>
                <w:b w:val="0"/>
                <w:sz w:val="24"/>
                <w:szCs w:val="24"/>
              </w:rPr>
              <w:t>Атырау</w:t>
            </w:r>
          </w:p>
        </w:tc>
        <w:tc>
          <w:tcPr>
            <w:tcW w:w="849"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137</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153</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59,8</w:t>
            </w:r>
          </w:p>
        </w:tc>
        <w:tc>
          <w:tcPr>
            <w:tcW w:w="873" w:type="pct"/>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64,5</w:t>
            </w:r>
          </w:p>
        </w:tc>
      </w:tr>
      <w:tr w:rsidR="00B31AE3" w:rsidRPr="00AF776F" w:rsidTr="00B31AE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lang w:val="kk-KZ"/>
              </w:rPr>
              <w:t>Батыс Қазақстан</w:t>
            </w:r>
          </w:p>
        </w:tc>
        <w:tc>
          <w:tcPr>
            <w:tcW w:w="849"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150</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120</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79,8</w:t>
            </w:r>
          </w:p>
        </w:tc>
        <w:tc>
          <w:tcPr>
            <w:tcW w:w="873" w:type="pct"/>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62,0</w:t>
            </w:r>
          </w:p>
        </w:tc>
      </w:tr>
      <w:tr w:rsidR="00B31AE3" w:rsidRPr="00AF776F" w:rsidTr="00B31AE3">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rPr>
            </w:pPr>
            <w:r w:rsidRPr="00AF776F">
              <w:rPr>
                <w:rFonts w:ascii="Times New Roman" w:hAnsi="Times New Roman" w:cs="Times New Roman"/>
                <w:b w:val="0"/>
                <w:sz w:val="24"/>
                <w:szCs w:val="24"/>
              </w:rPr>
              <w:t>Жамбыл</w:t>
            </w:r>
          </w:p>
        </w:tc>
        <w:tc>
          <w:tcPr>
            <w:tcW w:w="849"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183</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150</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43,6</w:t>
            </w:r>
          </w:p>
        </w:tc>
        <w:tc>
          <w:tcPr>
            <w:tcW w:w="873" w:type="pct"/>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35,1</w:t>
            </w:r>
          </w:p>
        </w:tc>
      </w:tr>
      <w:tr w:rsidR="00B31AE3" w:rsidRPr="00AF776F" w:rsidTr="00B31AE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lang w:val="kk-KZ"/>
              </w:rPr>
              <w:t>Қарағанды</w:t>
            </w:r>
          </w:p>
        </w:tc>
        <w:tc>
          <w:tcPr>
            <w:tcW w:w="849"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231</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215</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62,1</w:t>
            </w:r>
          </w:p>
        </w:tc>
        <w:tc>
          <w:tcPr>
            <w:tcW w:w="873" w:type="pct"/>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57,2</w:t>
            </w:r>
          </w:p>
        </w:tc>
      </w:tr>
      <w:tr w:rsidR="00B31AE3" w:rsidRPr="00AF776F" w:rsidTr="00B31AE3">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lang w:val="kk-KZ"/>
              </w:rPr>
              <w:t>Қостанай</w:t>
            </w:r>
          </w:p>
        </w:tc>
        <w:tc>
          <w:tcPr>
            <w:tcW w:w="849"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243</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211</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117,9</w:t>
            </w:r>
          </w:p>
        </w:tc>
        <w:tc>
          <w:tcPr>
            <w:tcW w:w="873" w:type="pct"/>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102,2</w:t>
            </w:r>
          </w:p>
        </w:tc>
      </w:tr>
      <w:tr w:rsidR="00B31AE3" w:rsidRPr="00AF776F" w:rsidTr="00B31AE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lang w:val="kk-KZ"/>
              </w:rPr>
              <w:t>Қызылорда</w:t>
            </w:r>
          </w:p>
        </w:tc>
        <w:tc>
          <w:tcPr>
            <w:tcW w:w="849"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86</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135</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29,3</w:t>
            </w:r>
          </w:p>
        </w:tc>
        <w:tc>
          <w:tcPr>
            <w:tcW w:w="873" w:type="pct"/>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45,0</w:t>
            </w:r>
          </w:p>
        </w:tc>
      </w:tr>
      <w:tr w:rsidR="00B31AE3" w:rsidRPr="00AF776F" w:rsidTr="00B31AE3">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lang w:val="kk-KZ"/>
              </w:rPr>
              <w:t>Маңғыстау</w:t>
            </w:r>
          </w:p>
        </w:tc>
        <w:tc>
          <w:tcPr>
            <w:tcW w:w="849"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69</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74</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27,0</w:t>
            </w:r>
          </w:p>
        </w:tc>
        <w:tc>
          <w:tcPr>
            <w:tcW w:w="873" w:type="pct"/>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27,8</w:t>
            </w:r>
          </w:p>
        </w:tc>
      </w:tr>
      <w:tr w:rsidR="00B31AE3" w:rsidRPr="00AF776F" w:rsidTr="00B31AE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rPr>
            </w:pPr>
            <w:r w:rsidRPr="00AF776F">
              <w:rPr>
                <w:rFonts w:ascii="Times New Roman" w:hAnsi="Times New Roman" w:cs="Times New Roman"/>
                <w:b w:val="0"/>
                <w:sz w:val="24"/>
                <w:szCs w:val="24"/>
              </w:rPr>
              <w:t>Павлодар</w:t>
            </w:r>
          </w:p>
        </w:tc>
        <w:tc>
          <w:tcPr>
            <w:tcW w:w="849"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73</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63</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37,6</w:t>
            </w:r>
          </w:p>
        </w:tc>
        <w:tc>
          <w:tcPr>
            <w:tcW w:w="873" w:type="pct"/>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32,1</w:t>
            </w:r>
          </w:p>
        </w:tc>
      </w:tr>
      <w:tr w:rsidR="00B31AE3" w:rsidRPr="00AF776F" w:rsidTr="00B31AE3">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lang w:val="kk-KZ"/>
              </w:rPr>
              <w:t>Солтүстік Қазақстан</w:t>
            </w:r>
          </w:p>
        </w:tc>
        <w:tc>
          <w:tcPr>
            <w:tcW w:w="849"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73</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51</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53,6</w:t>
            </w:r>
          </w:p>
        </w:tc>
        <w:tc>
          <w:tcPr>
            <w:tcW w:w="873" w:type="pct"/>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37,6</w:t>
            </w:r>
          </w:p>
        </w:tc>
      </w:tr>
      <w:tr w:rsidR="00B31AE3" w:rsidRPr="00AF776F" w:rsidTr="00B31AE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lang w:val="kk-KZ"/>
              </w:rPr>
              <w:t>Түркістан</w:t>
            </w:r>
          </w:p>
        </w:tc>
        <w:tc>
          <w:tcPr>
            <w:tcW w:w="849"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483</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225</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40,3</w:t>
            </w:r>
          </w:p>
        </w:tc>
        <w:tc>
          <w:tcPr>
            <w:tcW w:w="873" w:type="pct"/>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26,4</w:t>
            </w:r>
          </w:p>
        </w:tc>
      </w:tr>
      <w:tr w:rsidR="00B31AE3" w:rsidRPr="00AF776F" w:rsidTr="00B31AE3">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lang w:val="kk-KZ"/>
              </w:rPr>
              <w:t>Шығыс Қазақстан</w:t>
            </w:r>
          </w:p>
        </w:tc>
        <w:tc>
          <w:tcPr>
            <w:tcW w:w="849"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367</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265</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102,6</w:t>
            </w:r>
          </w:p>
        </w:tc>
        <w:tc>
          <w:tcPr>
            <w:tcW w:w="873" w:type="pct"/>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73,3</w:t>
            </w:r>
          </w:p>
        </w:tc>
      </w:tr>
      <w:tr w:rsidR="00B31AE3" w:rsidRPr="00AF776F" w:rsidTr="00B31AE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rPr>
              <w:t>Астана</w:t>
            </w:r>
            <w:r w:rsidRPr="00AF776F">
              <w:rPr>
                <w:rFonts w:ascii="Times New Roman" w:hAnsi="Times New Roman" w:cs="Times New Roman"/>
                <w:b w:val="0"/>
                <w:sz w:val="24"/>
                <w:szCs w:val="24"/>
                <w:lang w:val="kk-KZ"/>
              </w:rPr>
              <w:t xml:space="preserve"> қ.</w:t>
            </w:r>
          </w:p>
        </w:tc>
        <w:tc>
          <w:tcPr>
            <w:tcW w:w="849"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156</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214</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48,4</w:t>
            </w:r>
          </w:p>
        </w:tc>
        <w:tc>
          <w:tcPr>
            <w:tcW w:w="873" w:type="pct"/>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61,8</w:t>
            </w:r>
          </w:p>
        </w:tc>
      </w:tr>
      <w:tr w:rsidR="00B31AE3" w:rsidRPr="00AF776F" w:rsidTr="00B31AE3">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rPr>
              <w:t>Алматы</w:t>
            </w:r>
            <w:r w:rsidRPr="00AF776F">
              <w:rPr>
                <w:rFonts w:ascii="Times New Roman" w:hAnsi="Times New Roman" w:cs="Times New Roman"/>
                <w:b w:val="0"/>
                <w:sz w:val="24"/>
                <w:szCs w:val="24"/>
                <w:lang w:val="kk-KZ"/>
              </w:rPr>
              <w:t xml:space="preserve"> қ.</w:t>
            </w:r>
          </w:p>
        </w:tc>
        <w:tc>
          <w:tcPr>
            <w:tcW w:w="849"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219</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239</w:t>
            </w:r>
          </w:p>
        </w:tc>
        <w:tc>
          <w:tcPr>
            <w:tcW w:w="956" w:type="pct"/>
            <w:noWrap/>
            <w:hideMark/>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49,1</w:t>
            </w:r>
          </w:p>
        </w:tc>
        <w:tc>
          <w:tcPr>
            <w:tcW w:w="873" w:type="pct"/>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50,8</w:t>
            </w:r>
          </w:p>
        </w:tc>
      </w:tr>
      <w:tr w:rsidR="00B31AE3" w:rsidRPr="00AF776F" w:rsidTr="00B31AE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hideMark/>
          </w:tcPr>
          <w:p w:rsidR="00B31AE3" w:rsidRPr="00AF776F" w:rsidRDefault="00B31AE3" w:rsidP="00B31AE3">
            <w:pPr>
              <w:jc w:val="both"/>
              <w:rPr>
                <w:rFonts w:ascii="Times New Roman" w:eastAsia="Times New Roman" w:hAnsi="Times New Roman" w:cs="Times New Roman"/>
                <w:b w:val="0"/>
                <w:sz w:val="24"/>
                <w:szCs w:val="24"/>
                <w:lang w:val="kk-KZ"/>
              </w:rPr>
            </w:pPr>
            <w:r w:rsidRPr="00AF776F">
              <w:rPr>
                <w:rFonts w:ascii="Times New Roman" w:hAnsi="Times New Roman" w:cs="Times New Roman"/>
                <w:b w:val="0"/>
                <w:sz w:val="24"/>
                <w:szCs w:val="24"/>
              </w:rPr>
              <w:t>Шымкент</w:t>
            </w:r>
            <w:r w:rsidRPr="00AF776F">
              <w:rPr>
                <w:rFonts w:ascii="Times New Roman" w:hAnsi="Times New Roman" w:cs="Times New Roman"/>
                <w:b w:val="0"/>
                <w:sz w:val="24"/>
                <w:szCs w:val="24"/>
                <w:lang w:val="kk-KZ"/>
              </w:rPr>
              <w:t xml:space="preserve"> қ.</w:t>
            </w:r>
          </w:p>
        </w:tc>
        <w:tc>
          <w:tcPr>
            <w:tcW w:w="849"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235</w:t>
            </w:r>
          </w:p>
        </w:tc>
        <w:tc>
          <w:tcPr>
            <w:tcW w:w="956" w:type="pct"/>
            <w:noWrap/>
            <w:hideMark/>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873" w:type="pct"/>
          </w:tcPr>
          <w:p w:rsidR="00B31AE3" w:rsidRPr="00AF776F" w:rsidRDefault="00B31AE3" w:rsidP="00B31A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776F">
              <w:rPr>
                <w:rFonts w:ascii="Times New Roman" w:hAnsi="Times New Roman" w:cs="Times New Roman"/>
                <w:color w:val="000000"/>
                <w:sz w:val="24"/>
                <w:szCs w:val="24"/>
              </w:rPr>
              <w:t>62,2</w:t>
            </w:r>
          </w:p>
        </w:tc>
      </w:tr>
      <w:tr w:rsidR="00B31AE3" w:rsidRPr="00AF776F" w:rsidTr="00B31AE3">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7" w:type="pct"/>
            <w:noWrap/>
          </w:tcPr>
          <w:p w:rsidR="00B31AE3" w:rsidRPr="00AF776F" w:rsidRDefault="00B31AE3" w:rsidP="00B31AE3">
            <w:pPr>
              <w:pStyle w:val="1fd"/>
              <w:ind w:left="0"/>
              <w:rPr>
                <w:rFonts w:ascii="Times New Roman" w:hAnsi="Times New Roman" w:cs="Times New Roman"/>
              </w:rPr>
            </w:pPr>
            <w:r w:rsidRPr="00AF776F">
              <w:rPr>
                <w:rFonts w:ascii="Times New Roman" w:hAnsi="Times New Roman" w:cs="Times New Roman"/>
              </w:rPr>
              <w:t>Көлік өңірлері және т. б.</w:t>
            </w:r>
          </w:p>
        </w:tc>
        <w:tc>
          <w:tcPr>
            <w:tcW w:w="849" w:type="pct"/>
            <w:noWrap/>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776F">
              <w:rPr>
                <w:rFonts w:ascii="Times New Roman" w:eastAsia="Times New Roman" w:hAnsi="Times New Roman" w:cs="Times New Roman"/>
                <w:sz w:val="24"/>
                <w:szCs w:val="24"/>
              </w:rPr>
              <w:t>41</w:t>
            </w:r>
          </w:p>
        </w:tc>
        <w:tc>
          <w:tcPr>
            <w:tcW w:w="956" w:type="pct"/>
            <w:noWrap/>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94</w:t>
            </w:r>
          </w:p>
        </w:tc>
        <w:tc>
          <w:tcPr>
            <w:tcW w:w="956" w:type="pct"/>
            <w:noWrap/>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873" w:type="pct"/>
          </w:tcPr>
          <w:p w:rsidR="00B31AE3" w:rsidRPr="00AF776F" w:rsidRDefault="00B31AE3" w:rsidP="00B31A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tc>
      </w:tr>
    </w:tbl>
    <w:p w:rsidR="00270543" w:rsidRPr="00AF776F" w:rsidRDefault="00270543" w:rsidP="00353254">
      <w:pPr>
        <w:pStyle w:val="29"/>
        <w:rPr>
          <w:lang w:val="kk-KZ"/>
        </w:rPr>
      </w:pPr>
      <w:r w:rsidRPr="00F44D89">
        <w:rPr>
          <w:lang w:val="kk-KZ"/>
        </w:rPr>
        <w:t>Дереккөз:</w:t>
      </w:r>
      <w:r w:rsidRPr="00AF776F">
        <w:rPr>
          <w:color w:val="000000"/>
          <w:szCs w:val="18"/>
          <w:lang w:val="kk-KZ"/>
        </w:rPr>
        <w:t>БП ҚСАЕК</w:t>
      </w:r>
      <w:r w:rsidR="00EA5EE4">
        <w:rPr>
          <w:color w:val="000000"/>
          <w:szCs w:val="18"/>
          <w:lang w:val="kk-KZ"/>
        </w:rPr>
        <w:t xml:space="preserve">. </w:t>
      </w:r>
      <w:r w:rsidRPr="00AF776F">
        <w:rPr>
          <w:lang w:val="kk-KZ"/>
        </w:rPr>
        <w:t xml:space="preserve">*ҰЭМ Статистика комитетінің, </w:t>
      </w:r>
      <w:r w:rsidRPr="00AF776F">
        <w:rPr>
          <w:iCs/>
          <w:color w:val="000000"/>
          <w:szCs w:val="18"/>
          <w:lang w:val="kk-KZ"/>
        </w:rPr>
        <w:t>Бас прокуратурасының ҚСАЕК</w:t>
      </w:r>
      <w:r w:rsidRPr="00AF776F">
        <w:rPr>
          <w:lang w:val="kk-KZ"/>
        </w:rPr>
        <w:t xml:space="preserve"> деректері бойынша Сандж зерттеу орталығының есебі</w:t>
      </w:r>
    </w:p>
    <w:p w:rsidR="00061D89" w:rsidRDefault="00061D89" w:rsidP="008F54A0">
      <w:pPr>
        <w:pStyle w:val="af3"/>
        <w:spacing w:after="0"/>
        <w:ind w:firstLine="709"/>
        <w:jc w:val="both"/>
        <w:rPr>
          <w:rFonts w:ascii="Times New Roman" w:hAnsi="Times New Roman" w:cs="Times New Roman"/>
          <w:i w:val="0"/>
          <w:color w:val="auto"/>
          <w:sz w:val="28"/>
          <w:szCs w:val="28"/>
          <w:lang w:val="kk-KZ"/>
        </w:rPr>
      </w:pPr>
    </w:p>
    <w:p w:rsidR="00813F8A" w:rsidRDefault="008F54A0" w:rsidP="008F54A0">
      <w:pPr>
        <w:pStyle w:val="af3"/>
        <w:spacing w:after="0"/>
        <w:ind w:firstLine="709"/>
        <w:jc w:val="both"/>
        <w:rPr>
          <w:rFonts w:ascii="Times New Roman" w:hAnsi="Times New Roman" w:cs="Times New Roman"/>
          <w:i w:val="0"/>
          <w:color w:val="auto"/>
          <w:sz w:val="28"/>
          <w:szCs w:val="28"/>
          <w:lang w:val="kk-KZ"/>
        </w:rPr>
      </w:pPr>
      <w:r w:rsidRPr="00AF776F">
        <w:rPr>
          <w:rFonts w:ascii="Times New Roman" w:hAnsi="Times New Roman" w:cs="Times New Roman"/>
          <w:i w:val="0"/>
          <w:color w:val="auto"/>
          <w:sz w:val="28"/>
          <w:szCs w:val="28"/>
          <w:lang w:val="kk-KZ"/>
        </w:rPr>
        <w:t xml:space="preserve">2018 жылдың қорытындысы бойынша республикада 7 арнайы білім беру ұйымдары мен 1 ерекше режимде тәрбиелеу ұйымы жұмыс істейді. </w:t>
      </w:r>
    </w:p>
    <w:p w:rsidR="008F54A0" w:rsidRPr="00AF776F" w:rsidRDefault="008F54A0" w:rsidP="008F54A0">
      <w:pPr>
        <w:pStyle w:val="af3"/>
        <w:spacing w:after="0"/>
        <w:ind w:firstLine="709"/>
        <w:jc w:val="both"/>
        <w:rPr>
          <w:rFonts w:ascii="Times New Roman" w:hAnsi="Times New Roman" w:cs="Times New Roman"/>
          <w:i w:val="0"/>
          <w:color w:val="auto"/>
          <w:sz w:val="28"/>
          <w:szCs w:val="28"/>
          <w:lang w:val="kk-KZ"/>
        </w:rPr>
      </w:pPr>
      <w:r w:rsidRPr="00AF776F">
        <w:rPr>
          <w:rFonts w:ascii="Times New Roman" w:hAnsi="Times New Roman" w:cs="Times New Roman"/>
          <w:i w:val="0"/>
          <w:color w:val="auto"/>
          <w:sz w:val="28"/>
          <w:szCs w:val="28"/>
          <w:lang w:val="kk-KZ"/>
        </w:rPr>
        <w:t>Аталған ұйымдарына 186 бала келіп түсті, оның 67%-ын ұлдар құрайды.</w:t>
      </w:r>
    </w:p>
    <w:p w:rsidR="00270543" w:rsidRDefault="00270543" w:rsidP="00270543">
      <w:pPr>
        <w:pStyle w:val="af3"/>
        <w:spacing w:after="0"/>
        <w:ind w:firstLine="709"/>
        <w:jc w:val="both"/>
        <w:rPr>
          <w:rFonts w:ascii="Times New Roman" w:hAnsi="Times New Roman" w:cs="Times New Roman"/>
          <w:i w:val="0"/>
          <w:color w:val="auto"/>
          <w:sz w:val="28"/>
          <w:szCs w:val="28"/>
          <w:lang w:val="kk-KZ"/>
        </w:rPr>
      </w:pPr>
      <w:r w:rsidRPr="00AF776F">
        <w:rPr>
          <w:rFonts w:ascii="Times New Roman" w:hAnsi="Times New Roman" w:cs="Times New Roman"/>
          <w:i w:val="0"/>
          <w:color w:val="auto"/>
          <w:sz w:val="28"/>
          <w:szCs w:val="28"/>
          <w:lang w:val="kk-KZ"/>
        </w:rPr>
        <w:t>Тәрбиеленушілердің басым бөлігін 14-15 жастағы балалар құрайды (52,7%).</w:t>
      </w:r>
    </w:p>
    <w:p w:rsidR="00061D89" w:rsidRPr="00061D89" w:rsidRDefault="00061D89" w:rsidP="00061D89">
      <w:pPr>
        <w:rPr>
          <w:lang w:val="kk-KZ" w:eastAsia="ru-RU"/>
        </w:rPr>
      </w:pPr>
    </w:p>
    <w:p w:rsidR="00270543" w:rsidRPr="00AF776F" w:rsidRDefault="00270543" w:rsidP="00270543">
      <w:pPr>
        <w:pStyle w:val="af3"/>
        <w:spacing w:after="0"/>
        <w:rPr>
          <w:rFonts w:ascii="Times New Roman" w:eastAsia="Calibri" w:hAnsi="Times New Roman" w:cs="Times New Roman"/>
          <w:b/>
          <w:bCs/>
          <w:noProof/>
          <w:color w:val="20344C" w:themeColor="accent1" w:themeShade="40"/>
          <w:sz w:val="28"/>
          <w:szCs w:val="24"/>
          <w:lang w:val="kk-KZ"/>
        </w:rPr>
      </w:pPr>
      <w:r w:rsidRPr="00AF776F">
        <w:rPr>
          <w:rFonts w:ascii="Times New Roman" w:eastAsia="Calibri" w:hAnsi="Times New Roman" w:cs="Times New Roman"/>
          <w:b/>
          <w:bCs/>
          <w:noProof/>
          <w:color w:val="20344C" w:themeColor="accent1" w:themeShade="40"/>
          <w:sz w:val="28"/>
          <w:szCs w:val="24"/>
          <w:lang w:val="kk-KZ"/>
        </w:rPr>
        <w:t xml:space="preserve">Диаграмма </w:t>
      </w:r>
      <w:r w:rsidRPr="00AF776F">
        <w:rPr>
          <w:rFonts w:ascii="Times New Roman" w:eastAsia="Calibri" w:hAnsi="Times New Roman" w:cs="Times New Roman"/>
          <w:b/>
          <w:bCs/>
          <w:noProof/>
          <w:color w:val="20344C" w:themeColor="accent1" w:themeShade="40"/>
          <w:sz w:val="28"/>
          <w:szCs w:val="24"/>
        </w:rPr>
        <w:fldChar w:fldCharType="begin"/>
      </w:r>
      <w:r w:rsidRPr="00AF776F">
        <w:rPr>
          <w:rFonts w:ascii="Times New Roman" w:eastAsia="Calibri" w:hAnsi="Times New Roman" w:cs="Times New Roman"/>
          <w:b/>
          <w:bCs/>
          <w:noProof/>
          <w:color w:val="20344C" w:themeColor="accent1" w:themeShade="40"/>
          <w:sz w:val="28"/>
          <w:szCs w:val="24"/>
          <w:lang w:val="kk-KZ"/>
        </w:rPr>
        <w:instrText xml:space="preserve"> SEQ Диаграмма \* ARABIC </w:instrText>
      </w:r>
      <w:r w:rsidRPr="00AF776F">
        <w:rPr>
          <w:rFonts w:ascii="Times New Roman" w:eastAsia="Calibri" w:hAnsi="Times New Roman" w:cs="Times New Roman"/>
          <w:b/>
          <w:bCs/>
          <w:noProof/>
          <w:color w:val="20344C" w:themeColor="accent1" w:themeShade="40"/>
          <w:sz w:val="28"/>
          <w:szCs w:val="24"/>
        </w:rPr>
        <w:fldChar w:fldCharType="separate"/>
      </w:r>
      <w:r w:rsidR="00D65358">
        <w:rPr>
          <w:rFonts w:ascii="Times New Roman" w:eastAsia="Calibri" w:hAnsi="Times New Roman" w:cs="Times New Roman"/>
          <w:b/>
          <w:bCs/>
          <w:noProof/>
          <w:color w:val="20344C" w:themeColor="accent1" w:themeShade="40"/>
          <w:sz w:val="28"/>
          <w:szCs w:val="24"/>
          <w:lang w:val="kk-KZ"/>
        </w:rPr>
        <w:t>51</w:t>
      </w:r>
      <w:r w:rsidRPr="00AF776F">
        <w:rPr>
          <w:rFonts w:ascii="Times New Roman" w:eastAsia="Calibri" w:hAnsi="Times New Roman" w:cs="Times New Roman"/>
          <w:b/>
          <w:bCs/>
          <w:noProof/>
          <w:color w:val="20344C" w:themeColor="accent1" w:themeShade="40"/>
          <w:sz w:val="28"/>
          <w:szCs w:val="24"/>
        </w:rPr>
        <w:fldChar w:fldCharType="end"/>
      </w:r>
      <w:r w:rsidRPr="00AF776F">
        <w:rPr>
          <w:rFonts w:ascii="Times New Roman" w:eastAsia="Calibri" w:hAnsi="Times New Roman" w:cs="Times New Roman"/>
          <w:b/>
          <w:bCs/>
          <w:noProof/>
          <w:color w:val="20344C" w:themeColor="accent1" w:themeShade="40"/>
          <w:sz w:val="28"/>
          <w:szCs w:val="24"/>
          <w:lang w:val="kk-KZ"/>
        </w:rPr>
        <w:t>. Девиантты мінез-құлықты және ерекше режимде ұстайтын білім беру ұйымдарындағы балалардың жастық құрылымы</w:t>
      </w:r>
    </w:p>
    <w:p w:rsidR="00270543" w:rsidRPr="00AF776F" w:rsidRDefault="00270543" w:rsidP="00061D89">
      <w:pPr>
        <w:spacing w:after="0" w:line="240" w:lineRule="auto"/>
        <w:rPr>
          <w:rFonts w:ascii="Times New Roman" w:hAnsi="Times New Roman" w:cs="Times New Roman"/>
          <w:bCs/>
          <w:color w:val="000000"/>
          <w:sz w:val="28"/>
          <w:szCs w:val="28"/>
          <w:highlight w:val="cyan"/>
        </w:rPr>
      </w:pPr>
      <w:r w:rsidRPr="00AF776F">
        <w:rPr>
          <w:rFonts w:ascii="Times New Roman" w:hAnsi="Times New Roman" w:cs="Times New Roman"/>
          <w:noProof/>
          <w:color w:val="000000"/>
          <w:sz w:val="28"/>
          <w:szCs w:val="28"/>
          <w:lang w:eastAsia="ru-RU"/>
        </w:rPr>
        <w:drawing>
          <wp:inline distT="0" distB="0" distL="0" distR="0" wp14:anchorId="61A7AD12" wp14:editId="78A77F4D">
            <wp:extent cx="5981700" cy="1337310"/>
            <wp:effectExtent l="0" t="0" r="0" b="0"/>
            <wp:docPr id="242" name="Диаграмма 2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70543" w:rsidRPr="00AF776F" w:rsidRDefault="00270543" w:rsidP="00353254">
      <w:pPr>
        <w:pStyle w:val="29"/>
        <w:rPr>
          <w:iCs/>
          <w:color w:val="000000"/>
          <w:szCs w:val="18"/>
          <w:lang w:val="kk-KZ"/>
        </w:rPr>
      </w:pPr>
      <w:r w:rsidRPr="00AF776F">
        <w:t xml:space="preserve">Дереккөз: </w:t>
      </w:r>
      <w:r w:rsidRPr="00AF776F">
        <w:rPr>
          <w:iCs/>
          <w:color w:val="000000"/>
          <w:szCs w:val="18"/>
          <w:lang w:val="kk-KZ"/>
        </w:rPr>
        <w:t>ҚР БҒМ</w:t>
      </w:r>
    </w:p>
    <w:p w:rsidR="00270543" w:rsidRPr="00AF776F" w:rsidRDefault="00270543" w:rsidP="00270543">
      <w:pPr>
        <w:spacing w:after="0" w:line="240" w:lineRule="auto"/>
        <w:ind w:firstLine="709"/>
        <w:rPr>
          <w:rFonts w:ascii="Times New Roman" w:hAnsi="Times New Roman" w:cs="Times New Roman"/>
          <w:bCs/>
          <w:color w:val="000000"/>
          <w:highlight w:val="cyan"/>
        </w:rPr>
      </w:pPr>
    </w:p>
    <w:p w:rsidR="00813F8A" w:rsidRDefault="00270543" w:rsidP="00270543">
      <w:pPr>
        <w:spacing w:after="0" w:line="240" w:lineRule="auto"/>
        <w:ind w:firstLine="709"/>
        <w:rPr>
          <w:rFonts w:ascii="Times New Roman" w:hAnsi="Times New Roman" w:cs="Times New Roman"/>
          <w:bCs/>
          <w:color w:val="000000"/>
          <w:sz w:val="28"/>
          <w:szCs w:val="28"/>
          <w:lang w:val="kk-KZ"/>
        </w:rPr>
      </w:pPr>
      <w:r w:rsidRPr="00AF776F">
        <w:rPr>
          <w:rFonts w:ascii="Times New Roman" w:hAnsi="Times New Roman" w:cs="Times New Roman"/>
          <w:bCs/>
          <w:color w:val="000000"/>
          <w:sz w:val="28"/>
          <w:szCs w:val="28"/>
          <w:lang w:val="kk-KZ"/>
        </w:rPr>
        <w:t>Әлеуметтік мәртебесі бойынша тәрбиеленушілер арасында толық емес отбасыдан шыққан балалар басым – 66,7%. Балалардың жартысынан астамы аз қамтылған отбасылардан шыққан – 54,8%.</w:t>
      </w:r>
    </w:p>
    <w:p w:rsidR="00270543" w:rsidRDefault="00270543" w:rsidP="00270543">
      <w:pPr>
        <w:spacing w:after="0" w:line="240" w:lineRule="auto"/>
        <w:ind w:firstLine="709"/>
        <w:rPr>
          <w:rFonts w:ascii="Times New Roman" w:hAnsi="Times New Roman" w:cs="Times New Roman"/>
          <w:bCs/>
          <w:color w:val="000000"/>
          <w:sz w:val="28"/>
          <w:szCs w:val="28"/>
          <w:lang w:val="kk-KZ"/>
        </w:rPr>
      </w:pPr>
    </w:p>
    <w:p w:rsidR="00ED4649" w:rsidRDefault="00ED4649" w:rsidP="00270543">
      <w:pPr>
        <w:spacing w:after="0" w:line="240" w:lineRule="auto"/>
        <w:ind w:firstLine="709"/>
        <w:rPr>
          <w:rFonts w:ascii="Times New Roman" w:hAnsi="Times New Roman" w:cs="Times New Roman"/>
          <w:bCs/>
          <w:color w:val="000000"/>
          <w:sz w:val="28"/>
          <w:szCs w:val="28"/>
          <w:lang w:val="kk-KZ"/>
        </w:rPr>
      </w:pPr>
    </w:p>
    <w:p w:rsidR="00ED4649" w:rsidRDefault="00ED4649" w:rsidP="00270543">
      <w:pPr>
        <w:spacing w:after="0" w:line="240" w:lineRule="auto"/>
        <w:ind w:firstLine="709"/>
        <w:rPr>
          <w:rFonts w:ascii="Times New Roman" w:hAnsi="Times New Roman" w:cs="Times New Roman"/>
          <w:bCs/>
          <w:color w:val="000000"/>
          <w:sz w:val="28"/>
          <w:szCs w:val="28"/>
          <w:lang w:val="kk-KZ"/>
        </w:rPr>
      </w:pPr>
    </w:p>
    <w:p w:rsidR="00ED4649" w:rsidRDefault="00ED4649" w:rsidP="00270543">
      <w:pPr>
        <w:spacing w:after="0" w:line="240" w:lineRule="auto"/>
        <w:ind w:firstLine="709"/>
        <w:rPr>
          <w:rFonts w:ascii="Times New Roman" w:hAnsi="Times New Roman" w:cs="Times New Roman"/>
          <w:bCs/>
          <w:color w:val="000000"/>
          <w:sz w:val="28"/>
          <w:szCs w:val="28"/>
          <w:lang w:val="kk-KZ"/>
        </w:rPr>
      </w:pPr>
    </w:p>
    <w:p w:rsidR="00ED4649" w:rsidRDefault="00ED4649" w:rsidP="00270543">
      <w:pPr>
        <w:spacing w:after="0" w:line="240" w:lineRule="auto"/>
        <w:ind w:firstLine="709"/>
        <w:rPr>
          <w:rFonts w:ascii="Times New Roman" w:hAnsi="Times New Roman" w:cs="Times New Roman"/>
          <w:bCs/>
          <w:color w:val="000000"/>
          <w:sz w:val="28"/>
          <w:szCs w:val="28"/>
          <w:lang w:val="kk-KZ"/>
        </w:rPr>
      </w:pPr>
    </w:p>
    <w:p w:rsidR="00ED4649" w:rsidRDefault="00ED4649" w:rsidP="00270543">
      <w:pPr>
        <w:spacing w:after="0" w:line="240" w:lineRule="auto"/>
        <w:ind w:firstLine="709"/>
        <w:rPr>
          <w:rFonts w:ascii="Times New Roman" w:hAnsi="Times New Roman" w:cs="Times New Roman"/>
          <w:bCs/>
          <w:color w:val="000000"/>
          <w:sz w:val="28"/>
          <w:szCs w:val="28"/>
          <w:lang w:val="kk-KZ"/>
        </w:rPr>
      </w:pPr>
    </w:p>
    <w:p w:rsidR="00ED4649" w:rsidRDefault="00ED4649" w:rsidP="00270543">
      <w:pPr>
        <w:spacing w:after="0" w:line="240" w:lineRule="auto"/>
        <w:ind w:firstLine="709"/>
        <w:rPr>
          <w:rFonts w:ascii="Times New Roman" w:hAnsi="Times New Roman" w:cs="Times New Roman"/>
          <w:bCs/>
          <w:color w:val="000000"/>
          <w:sz w:val="28"/>
          <w:szCs w:val="28"/>
          <w:lang w:val="kk-KZ"/>
        </w:rPr>
      </w:pPr>
    </w:p>
    <w:p w:rsidR="00ED4649" w:rsidRPr="00AF776F" w:rsidRDefault="00ED4649" w:rsidP="00270543">
      <w:pPr>
        <w:spacing w:after="0" w:line="240" w:lineRule="auto"/>
        <w:ind w:firstLine="709"/>
        <w:rPr>
          <w:rFonts w:ascii="Times New Roman" w:hAnsi="Times New Roman" w:cs="Times New Roman"/>
          <w:bCs/>
          <w:color w:val="000000"/>
          <w:sz w:val="28"/>
          <w:szCs w:val="28"/>
          <w:lang w:val="kk-KZ"/>
        </w:rPr>
      </w:pPr>
    </w:p>
    <w:p w:rsidR="00270543" w:rsidRPr="00AF776F" w:rsidRDefault="00270543" w:rsidP="00270543">
      <w:pPr>
        <w:pStyle w:val="af3"/>
        <w:spacing w:after="0"/>
        <w:rPr>
          <w:rFonts w:ascii="Times New Roman" w:eastAsia="Calibri" w:hAnsi="Times New Roman" w:cs="Times New Roman"/>
          <w:b/>
          <w:bCs/>
          <w:noProof/>
          <w:color w:val="20344C" w:themeColor="accent1" w:themeShade="40"/>
          <w:sz w:val="28"/>
          <w:szCs w:val="24"/>
          <w:lang w:val="kk-KZ"/>
        </w:rPr>
      </w:pPr>
      <w:r w:rsidRPr="00AF776F">
        <w:rPr>
          <w:rFonts w:ascii="Times New Roman" w:eastAsia="Calibri" w:hAnsi="Times New Roman" w:cs="Times New Roman"/>
          <w:b/>
          <w:bCs/>
          <w:noProof/>
          <w:color w:val="20344C" w:themeColor="accent1" w:themeShade="40"/>
          <w:sz w:val="28"/>
          <w:szCs w:val="24"/>
          <w:lang w:val="kk-KZ"/>
        </w:rPr>
        <w:t xml:space="preserve">Диаграмма </w:t>
      </w:r>
      <w:r w:rsidRPr="00AF776F">
        <w:rPr>
          <w:rFonts w:ascii="Times New Roman" w:eastAsia="Calibri" w:hAnsi="Times New Roman" w:cs="Times New Roman"/>
          <w:b/>
          <w:bCs/>
          <w:noProof/>
          <w:color w:val="20344C" w:themeColor="accent1" w:themeShade="40"/>
          <w:sz w:val="28"/>
          <w:szCs w:val="24"/>
        </w:rPr>
        <w:fldChar w:fldCharType="begin"/>
      </w:r>
      <w:r w:rsidRPr="00AF776F">
        <w:rPr>
          <w:rFonts w:ascii="Times New Roman" w:eastAsia="Calibri" w:hAnsi="Times New Roman" w:cs="Times New Roman"/>
          <w:b/>
          <w:bCs/>
          <w:noProof/>
          <w:color w:val="20344C" w:themeColor="accent1" w:themeShade="40"/>
          <w:sz w:val="28"/>
          <w:szCs w:val="24"/>
          <w:lang w:val="kk-KZ"/>
        </w:rPr>
        <w:instrText xml:space="preserve"> SEQ Диаграмма \* ARABIC </w:instrText>
      </w:r>
      <w:r w:rsidRPr="00AF776F">
        <w:rPr>
          <w:rFonts w:ascii="Times New Roman" w:eastAsia="Calibri" w:hAnsi="Times New Roman" w:cs="Times New Roman"/>
          <w:b/>
          <w:bCs/>
          <w:noProof/>
          <w:color w:val="20344C" w:themeColor="accent1" w:themeShade="40"/>
          <w:sz w:val="28"/>
          <w:szCs w:val="24"/>
        </w:rPr>
        <w:fldChar w:fldCharType="separate"/>
      </w:r>
      <w:r w:rsidR="00D65358">
        <w:rPr>
          <w:rFonts w:ascii="Times New Roman" w:eastAsia="Calibri" w:hAnsi="Times New Roman" w:cs="Times New Roman"/>
          <w:b/>
          <w:bCs/>
          <w:noProof/>
          <w:color w:val="20344C" w:themeColor="accent1" w:themeShade="40"/>
          <w:sz w:val="28"/>
          <w:szCs w:val="24"/>
          <w:lang w:val="kk-KZ"/>
        </w:rPr>
        <w:t>52</w:t>
      </w:r>
      <w:r w:rsidRPr="00AF776F">
        <w:rPr>
          <w:rFonts w:ascii="Times New Roman" w:eastAsia="Calibri" w:hAnsi="Times New Roman" w:cs="Times New Roman"/>
          <w:b/>
          <w:bCs/>
          <w:noProof/>
          <w:color w:val="20344C" w:themeColor="accent1" w:themeShade="40"/>
          <w:sz w:val="28"/>
          <w:szCs w:val="24"/>
        </w:rPr>
        <w:fldChar w:fldCharType="end"/>
      </w:r>
      <w:r w:rsidRPr="00AF776F">
        <w:rPr>
          <w:rFonts w:ascii="Times New Roman" w:eastAsia="Calibri" w:hAnsi="Times New Roman" w:cs="Times New Roman"/>
          <w:b/>
          <w:bCs/>
          <w:noProof/>
          <w:color w:val="20344C" w:themeColor="accent1" w:themeShade="40"/>
          <w:sz w:val="28"/>
          <w:szCs w:val="24"/>
          <w:lang w:val="kk-KZ"/>
        </w:rPr>
        <w:t>. Девиантты мінез-құлықты және ерекше режимде ұстайтын білім беру ұйымдарындағы балалардың әлеуметтік мәртебесі</w:t>
      </w:r>
    </w:p>
    <w:p w:rsidR="00270543" w:rsidRPr="00AF776F" w:rsidRDefault="00270543" w:rsidP="00270543">
      <w:pPr>
        <w:pStyle w:val="af3"/>
        <w:spacing w:after="0"/>
        <w:rPr>
          <w:rFonts w:ascii="Times New Roman" w:hAnsi="Times New Roman" w:cs="Times New Roman"/>
          <w:bCs/>
          <w:i w:val="0"/>
          <w:color w:val="auto"/>
          <w:sz w:val="24"/>
          <w:szCs w:val="24"/>
          <w:highlight w:val="cyan"/>
          <w:lang w:val="kk-KZ"/>
        </w:rPr>
      </w:pPr>
      <w:r w:rsidRPr="00AF776F">
        <w:rPr>
          <w:rFonts w:ascii="Times New Roman" w:hAnsi="Times New Roman" w:cs="Times New Roman"/>
          <w:noProof/>
          <w:color w:val="000000"/>
          <w:sz w:val="28"/>
          <w:szCs w:val="28"/>
        </w:rPr>
        <w:drawing>
          <wp:inline distT="0" distB="0" distL="0" distR="0" wp14:anchorId="4CCBB62A" wp14:editId="3E185993">
            <wp:extent cx="5913120" cy="2133600"/>
            <wp:effectExtent l="0" t="0" r="0" b="0"/>
            <wp:docPr id="240" name="Диаграмма 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70543" w:rsidRPr="00AF776F" w:rsidRDefault="00270543" w:rsidP="00353254">
      <w:pPr>
        <w:pStyle w:val="29"/>
        <w:rPr>
          <w:iCs/>
          <w:color w:val="000000"/>
          <w:szCs w:val="18"/>
          <w:lang w:val="kk-KZ"/>
        </w:rPr>
      </w:pPr>
      <w:r w:rsidRPr="00AF776F">
        <w:rPr>
          <w:lang w:val="kk-KZ"/>
        </w:rPr>
        <w:t xml:space="preserve">Дереккөз: </w:t>
      </w:r>
      <w:r w:rsidRPr="00AF776F">
        <w:rPr>
          <w:iCs/>
          <w:color w:val="000000"/>
          <w:szCs w:val="18"/>
          <w:lang w:val="kk-KZ"/>
        </w:rPr>
        <w:t>БҒМ</w:t>
      </w:r>
    </w:p>
    <w:p w:rsidR="008F54A0" w:rsidRPr="00AF776F" w:rsidRDefault="008F54A0" w:rsidP="008F54A0">
      <w:pPr>
        <w:spacing w:after="0" w:line="240" w:lineRule="auto"/>
        <w:ind w:firstLine="709"/>
        <w:rPr>
          <w:rFonts w:ascii="Times New Roman" w:hAnsi="Times New Roman" w:cs="Times New Roman"/>
          <w:bCs/>
          <w:color w:val="000000"/>
          <w:sz w:val="28"/>
          <w:szCs w:val="28"/>
          <w:lang w:val="kk-KZ"/>
        </w:rPr>
      </w:pPr>
      <w:r w:rsidRPr="00AF776F">
        <w:rPr>
          <w:rFonts w:ascii="Times New Roman" w:hAnsi="Times New Roman" w:cs="Times New Roman"/>
          <w:bCs/>
          <w:color w:val="000000"/>
          <w:sz w:val="28"/>
          <w:szCs w:val="28"/>
          <w:lang w:val="kk-KZ"/>
        </w:rPr>
        <w:t>Осы ұйымдардан 202 бала кетті, оның ішінде орта мектептерге – 128, 26 – ТжКО, 28 – жұмысқа орналастырылды, 1 – ерекше режимдегі арнайы ұйымға кетті, 19 – жұмысқа орналастырылмады.</w:t>
      </w:r>
    </w:p>
    <w:p w:rsidR="00270543" w:rsidRPr="00AF2268" w:rsidRDefault="00270543" w:rsidP="00AF2268">
      <w:pPr>
        <w:pStyle w:val="3"/>
        <w:numPr>
          <w:ilvl w:val="2"/>
          <w:numId w:val="43"/>
        </w:numPr>
        <w:tabs>
          <w:tab w:val="clear" w:pos="2410"/>
        </w:tabs>
        <w:rPr>
          <w:lang w:val="ru-RU"/>
        </w:rPr>
      </w:pPr>
      <w:r w:rsidRPr="00AF2268">
        <w:rPr>
          <w:lang w:val="ru-RU"/>
        </w:rPr>
        <w:t>Кәмелетке толмаған сотталғандармен жұмыс</w:t>
      </w:r>
    </w:p>
    <w:p w:rsidR="00270543" w:rsidRPr="00AF776F" w:rsidRDefault="00270543" w:rsidP="00ED4649">
      <w:pPr>
        <w:spacing w:after="0" w:line="276" w:lineRule="auto"/>
        <w:ind w:firstLine="709"/>
        <w:jc w:val="both"/>
        <w:rPr>
          <w:rFonts w:ascii="Times New Roman" w:eastAsia="Calibri" w:hAnsi="Times New Roman" w:cs="Times New Roman"/>
          <w:sz w:val="28"/>
          <w:lang w:val="kk-KZ"/>
        </w:rPr>
      </w:pPr>
      <w:r w:rsidRPr="00AF776F">
        <w:rPr>
          <w:rFonts w:ascii="Times New Roman" w:eastAsia="Calibri" w:hAnsi="Times New Roman" w:cs="Times New Roman"/>
          <w:sz w:val="28"/>
          <w:lang w:val="kk-KZ"/>
        </w:rPr>
        <w:t xml:space="preserve">Қазақстан бойынша кәмелетке толмаған ұлдарды ұстауға арналған жалғыз мекемеде ауыр (33%) және аса ауыр қылмыстар (67%) үшін 41 сотталушы бар, </w:t>
      </w:r>
      <w:r w:rsidRPr="00AF776F">
        <w:rPr>
          <w:rFonts w:ascii="Times New Roman" w:eastAsia="Calibri" w:hAnsi="Times New Roman" w:cs="Times New Roman"/>
          <w:sz w:val="28"/>
          <w:szCs w:val="28"/>
          <w:lang w:val="kk-KZ"/>
        </w:rPr>
        <w:t>оның ішінде әрбір төртінші адам өлтіру фактісі бойынша сотталған</w:t>
      </w:r>
      <w:r w:rsidRPr="00AF776F">
        <w:rPr>
          <w:rFonts w:ascii="Times New Roman" w:eastAsia="Calibri" w:hAnsi="Times New Roman" w:cs="Times New Roman"/>
          <w:sz w:val="28"/>
          <w:lang w:val="kk-KZ"/>
        </w:rPr>
        <w:t>. Жазасын өтеушілердің 71%-ы 17 және одан жоғары жастағы кәмелетке толмағандар, сотталғандардың 63%-ы 5 жылдан астам мерзімге бас бостандығынан айырылғандар.</w:t>
      </w:r>
    </w:p>
    <w:p w:rsidR="00270543" w:rsidRPr="00AF776F" w:rsidRDefault="00270543" w:rsidP="00ED4649">
      <w:pPr>
        <w:pBdr>
          <w:bottom w:val="single" w:sz="4" w:space="31" w:color="FFFFFF"/>
        </w:pBdr>
        <w:spacing w:after="0" w:line="276" w:lineRule="auto"/>
        <w:ind w:firstLine="708"/>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Осы мекеме тәрбиеленушілерінің құқықтарының сақталуына қоғамдық бақылау комиссиясы (ҚБК) және ұлттық алдын алу тетігінің (ҰАМ) қатысушылары тарапынан қоғамдық бақылау жүзеге асырылады.</w:t>
      </w:r>
    </w:p>
    <w:p w:rsidR="00270543" w:rsidRPr="00AF776F" w:rsidRDefault="00270543" w:rsidP="00ED4649">
      <w:pPr>
        <w:pBdr>
          <w:bottom w:val="single" w:sz="4" w:space="31" w:color="FFFFFF"/>
        </w:pBdr>
        <w:spacing w:after="0" w:line="276" w:lineRule="auto"/>
        <w:ind w:firstLine="708"/>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Бұдан басқа, аумақтық әділет органдарының, адвокаттық және нотариалдық кеңселердің қызметкерлері тәрбиеленушілерге білікті заң көмегін көрсетеді.</w:t>
      </w:r>
    </w:p>
    <w:p w:rsidR="00270543" w:rsidRPr="00AF776F" w:rsidRDefault="00270543" w:rsidP="00ED4649">
      <w:pPr>
        <w:pBdr>
          <w:bottom w:val="single" w:sz="4" w:space="31" w:color="FFFFFF"/>
        </w:pBdr>
        <w:spacing w:after="0" w:line="276" w:lineRule="auto"/>
        <w:ind w:firstLine="708"/>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Жаңа Қылмыстық-атқару кодексіне сәйкес ТИ-ға қамау сияқты кәмелетке толмаған сотталғандар үшін жазаның түрі алынып тасталды. Бұл шаралар халықаралық құқық қорғау ұйымдарының ұсыныстарын ескере отырып қабылданды.</w:t>
      </w:r>
    </w:p>
    <w:p w:rsidR="00270543" w:rsidRPr="00AF776F" w:rsidRDefault="00270543" w:rsidP="00ED4649">
      <w:pPr>
        <w:pBdr>
          <w:bottom w:val="single" w:sz="4" w:space="31" w:color="FFFFFF"/>
        </w:pBdr>
        <w:spacing w:after="0" w:line="276" w:lineRule="auto"/>
        <w:ind w:firstLine="708"/>
        <w:jc w:val="both"/>
        <w:rPr>
          <w:rFonts w:ascii="Times New Roman" w:eastAsia="Calibri" w:hAnsi="Times New Roman" w:cs="Times New Roman"/>
          <w:color w:val="000000"/>
          <w:sz w:val="28"/>
          <w:szCs w:val="28"/>
          <w:lang w:val="kk-KZ"/>
        </w:rPr>
      </w:pPr>
      <w:r w:rsidRPr="00AF776F">
        <w:rPr>
          <w:rFonts w:ascii="Times New Roman" w:eastAsia="Calibri" w:hAnsi="Times New Roman" w:cs="Times New Roman"/>
          <w:color w:val="000000"/>
          <w:sz w:val="28"/>
          <w:szCs w:val="28"/>
          <w:lang w:val="kk-KZ"/>
        </w:rPr>
        <w:t>Кәмелетке толмағандарды кешенді сүйемелдеу және қылмыстық жазаны өтеу процесінде қолдау мақсатында мекемеде психологиялық қызмет жұмыс істейді. Кешенді психодиагностикалық тексеру нәтижелерін және жасөспірім жасына тән психофизикалық ерекшеліктерін, тәрбиеленушілердің жеке ерекшеліктерін ескере отырып мекеме қызметкерлері сотталғандармен одан әрі жұмыс жүргізеді. Топтық психотүзету, психопрофилактикалық және ағартушылық сабақтар (тренингтер, тренинг-дәрістер) сияқты жұмыс түрлері жүргізіледі, онда әрбір сотталушыға коммуникативтік дағдыларды пысықтауға, өзінің мінез-құлқын сырттан көруге, өз қателіктерін және коммуникацияның тиімсіз нысандарының элементтерін талдауға мүмкіндік беріледі. Кәмелетке толмаған сотталғандардың қоғамға деген оң көзқарасын қалыптастыру және өмірді құндылық ретінде қабылдау үшін алаңдаушылықты, эмоциялық шиеленісті және агрессивтілікті төмендету бойынша тренингтер өткізіледі.</w:t>
      </w:r>
    </w:p>
    <w:p w:rsidR="00270543" w:rsidRPr="00AF776F" w:rsidRDefault="00270543" w:rsidP="00ED4649">
      <w:pPr>
        <w:pBdr>
          <w:bottom w:val="single" w:sz="4" w:space="31" w:color="FFFFFF"/>
        </w:pBd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Мекеме аумағында жалпы білім беретін мектеп жұмыс істейді, онда 14-18 жастағы балалар оқиды. Мектепте мемлекеттік және орыс тілдерінде білім алуға болады,</w:t>
      </w:r>
      <w:r w:rsidR="00061D89">
        <w:rPr>
          <w:rFonts w:ascii="Times New Roman" w:eastAsia="Calibri" w:hAnsi="Times New Roman" w:cs="Times New Roman"/>
          <w:sz w:val="28"/>
          <w:szCs w:val="28"/>
          <w:lang w:val="kk-KZ"/>
        </w:rPr>
        <w:t xml:space="preserve"> </w:t>
      </w:r>
      <w:r w:rsidRPr="00AF776F">
        <w:rPr>
          <w:rFonts w:ascii="Times New Roman" w:eastAsia="Calibri" w:hAnsi="Times New Roman" w:cs="Times New Roman"/>
          <w:sz w:val="28"/>
          <w:szCs w:val="28"/>
          <w:lang w:val="kk-KZ"/>
        </w:rPr>
        <w:t>ал сыныптан тыс үйірме жұмысында балалар сурет салу және қолданбалы өнер техникасынаүйренеді.</w:t>
      </w:r>
    </w:p>
    <w:p w:rsidR="00813F8A" w:rsidRDefault="00270543" w:rsidP="00ED4649">
      <w:pPr>
        <w:pBdr>
          <w:bottom w:val="single" w:sz="4" w:space="31"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Пробация қызметінің есебі бойынша 2018 жылы қоғамнан оқшауламай жазалауға 397 кәмелетке толмаған сотталушы ұшырады. 2018 жылғы 31 желтоқсандағы жағдай бойынша пробация қызметінің есебінде 129 кәмелетке толмаған сотталған, оның ішінде қоғамдық жұмыстарға – 1, бас бостандығын шектеуге – 98 және шартты түрде сотталғандар – 30.</w:t>
      </w:r>
    </w:p>
    <w:p w:rsidR="00270543" w:rsidRPr="00AF776F" w:rsidRDefault="00270543" w:rsidP="00ED4649">
      <w:pPr>
        <w:pBdr>
          <w:bottom w:val="single" w:sz="4" w:space="31"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Кәмелетке толмағандармен профилактикалық сипаттағы әңгімелесулер, кәмелетке толмаған сотталғанның денсаулық жағдайын, оның білім деңгейін, жұмыспен қамтылуын, тұрғылықты жерінің бар-жоғын анықтай отырып, жеке басын зерделеу жүргізіледі, сондай-ақ әлеуметтік-құқықтық көмек көлемін анықтау үшін қажетті өзге де мәліметтер анықталады.</w:t>
      </w:r>
    </w:p>
    <w:p w:rsidR="004E3830" w:rsidRPr="00AF776F" w:rsidRDefault="00270543" w:rsidP="00ED4649">
      <w:pPr>
        <w:pBdr>
          <w:bottom w:val="single" w:sz="4" w:space="31"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Әрбір кәмелетке толмаған бала бойынша ата-анасының қатысуымен жеке бағдарлама жасалады, ол әлеуметтік-құқықтық көмек көрсететін тиісті органдарға жіберіледі. </w:t>
      </w:r>
      <w:r w:rsidRPr="00AF776F">
        <w:rPr>
          <w:rFonts w:ascii="Times New Roman" w:eastAsia="Arial Unicode MS" w:hAnsi="Times New Roman" w:cs="Times New Roman"/>
          <w:sz w:val="28"/>
          <w:szCs w:val="28"/>
          <w:lang w:val="kk-KZ"/>
        </w:rPr>
        <w:t xml:space="preserve">Қажет болған жағдайда жеке бағдарламада педагог пен психологтың қатысуы көзделуге тиіс. </w:t>
      </w:r>
      <w:r w:rsidRPr="00AF776F">
        <w:rPr>
          <w:rFonts w:ascii="Times New Roman" w:hAnsi="Times New Roman" w:cs="Times New Roman"/>
          <w:sz w:val="28"/>
          <w:szCs w:val="28"/>
          <w:lang w:val="kk-KZ"/>
        </w:rPr>
        <w:t>Есептік кезеңде пробация қызметі 1040 кәмелетке толмағандарға әлеуметтік-құқықтық көмек алуға көмектесті, оның ішінде сотқа дейінгі кезеңде – 666, үкімдік кезеңде – 363 және пенитенциарлық пробация қызметінде – 11.</w:t>
      </w:r>
    </w:p>
    <w:p w:rsidR="004E3830" w:rsidRPr="00AF776F" w:rsidRDefault="00270543" w:rsidP="00ED4649">
      <w:pPr>
        <w:pBdr>
          <w:bottom w:val="single" w:sz="4" w:space="31"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Қазақстан Республикасында бас бостандығынан айыру орындарынан босатылған және пробация қызметінің есебінде тұрған азаматтарды әлеуметтік оңалтудың 2017-2019 жылдарға арналған кешенді стратегиясын іске асыру жөніндегі іс-шаралар жоспары шеңберінде қоғамдық бірлестіктер мен коммерциялық емес қорлар 2018 жылы пробация қызметінің есебінде тұрған кәмелетке толмағандарды оңалту мәселелері бойынша 97 меморандумға қол қойылды.</w:t>
      </w:r>
    </w:p>
    <w:p w:rsidR="004E3830" w:rsidRPr="00AF776F" w:rsidRDefault="00270543" w:rsidP="00ED4649">
      <w:pPr>
        <w:pBdr>
          <w:bottom w:val="single" w:sz="4" w:space="16"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Пробация қызметінің есебінде тұрған кәмелетке толмағандарға арналған үкіметтік емес ұйымдардың қолдауымен 2018 жылы 30 бөлме ашылды.</w:t>
      </w:r>
    </w:p>
    <w:p w:rsidR="00813F8A" w:rsidRDefault="00270543" w:rsidP="00ED4649">
      <w:pPr>
        <w:pBdr>
          <w:bottom w:val="single" w:sz="4" w:space="16"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Бұдан басқа, пробация қызметінің есебінде тұрған кәмелетке толмаған сотталушылар бекітілген бірлескен жоспарға сәйкес Үкіметтік емес ұйымдармен бірлесіп өткізілетін әлеуметтік мәдени-бұқаралық іс-шараларға тартылады.</w:t>
      </w:r>
    </w:p>
    <w:p w:rsidR="00270543" w:rsidRPr="00AF776F" w:rsidRDefault="00270543" w:rsidP="00ED4649">
      <w:pPr>
        <w:pBdr>
          <w:bottom w:val="single" w:sz="4" w:space="16" w:color="FFFFFF"/>
        </w:pBd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ҚАЖ департаменттері пробация қызметінің есебінде тұрған кәмелетке толмаған сотталушыларға арнап 141 түрлі іс-шаралар өткізді.</w:t>
      </w:r>
    </w:p>
    <w:p w:rsidR="00270543" w:rsidRPr="00C032F6" w:rsidRDefault="00270543" w:rsidP="00C032F6">
      <w:pPr>
        <w:pStyle w:val="2"/>
        <w:numPr>
          <w:ilvl w:val="1"/>
          <w:numId w:val="43"/>
        </w:numPr>
        <w:rPr>
          <w:rFonts w:eastAsiaTheme="majorEastAsia"/>
        </w:rPr>
      </w:pPr>
      <w:bookmarkStart w:id="75" w:name="_Toc6785409"/>
      <w:r w:rsidRPr="00C032F6">
        <w:rPr>
          <w:rFonts w:eastAsiaTheme="majorEastAsia"/>
        </w:rPr>
        <w:t>Кәмелетке толмағандар арасындағы маскүнемдік пен нашақорлық мәселесі</w:t>
      </w:r>
      <w:bookmarkEnd w:id="75"/>
    </w:p>
    <w:p w:rsidR="00270543" w:rsidRPr="00AF776F" w:rsidRDefault="00270543" w:rsidP="00B31AE3">
      <w:pPr>
        <w:pStyle w:val="aff0"/>
        <w:spacing w:after="0" w:line="276" w:lineRule="auto"/>
        <w:ind w:firstLine="709"/>
        <w:jc w:val="both"/>
        <w:rPr>
          <w:rFonts w:ascii="Times New Roman" w:hAnsi="Times New Roman" w:cs="Times New Roman"/>
          <w:bCs/>
          <w:sz w:val="28"/>
          <w:szCs w:val="28"/>
          <w:lang w:val="kk-KZ"/>
        </w:rPr>
      </w:pPr>
      <w:r w:rsidRPr="00AF776F">
        <w:rPr>
          <w:rFonts w:ascii="Times New Roman" w:hAnsi="Times New Roman" w:cs="Times New Roman"/>
          <w:bCs/>
          <w:sz w:val="28"/>
          <w:szCs w:val="28"/>
          <w:lang w:val="kk-KZ"/>
        </w:rPr>
        <w:t>Диспансерлік және профилактикалық бақылаудағы (15-17 жас) ішімдікті тұтынудан туындаған психикалық және мінез-құлықтық бұзылулармен ауыратын кәмелетке толмағандар саны 2010 жылдан бастап тұрақты түрде төмендеуде. 2018 жылы олардың саны 253 кәмелетке толмаған немесе 100 мың балаға 4,4 адамды құрады.</w:t>
      </w:r>
    </w:p>
    <w:p w:rsidR="00270543" w:rsidRDefault="00270543" w:rsidP="00B31AE3">
      <w:pPr>
        <w:pStyle w:val="aff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Есірткі құралдары мен психотроптық заттарды қолданудан туындаған психикалық және мінез-құлықтық бұзылулармен ауыратын 133 кәмелетке толмаған (15-17 жас) (100 мың балаға 2,3) диспансерлік және профилактикалық қадағалауда.</w:t>
      </w:r>
    </w:p>
    <w:p w:rsidR="00061D89" w:rsidRPr="00AF776F" w:rsidRDefault="00061D89" w:rsidP="00B31AE3">
      <w:pPr>
        <w:pStyle w:val="aff0"/>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36</w:t>
      </w:r>
      <w:r w:rsidRPr="00AF776F">
        <w:fldChar w:fldCharType="end"/>
      </w:r>
      <w:r w:rsidRPr="00AF776F">
        <w:rPr>
          <w:lang w:val="kk-KZ"/>
        </w:rPr>
        <w:t xml:space="preserve">-кесте.Кәмелетке толмағандар арасындағы маскүнемдік пен нашақорлық </w:t>
      </w:r>
    </w:p>
    <w:tbl>
      <w:tblPr>
        <w:tblStyle w:val="-2111"/>
        <w:tblW w:w="0" w:type="auto"/>
        <w:jc w:val="center"/>
        <w:tblLook w:val="04A0" w:firstRow="1" w:lastRow="0" w:firstColumn="1" w:lastColumn="0" w:noHBand="0" w:noVBand="1"/>
      </w:tblPr>
      <w:tblGrid>
        <w:gridCol w:w="2591"/>
        <w:gridCol w:w="818"/>
        <w:gridCol w:w="778"/>
        <w:gridCol w:w="779"/>
        <w:gridCol w:w="779"/>
        <w:gridCol w:w="779"/>
        <w:gridCol w:w="779"/>
        <w:gridCol w:w="779"/>
        <w:gridCol w:w="698"/>
        <w:gridCol w:w="791"/>
      </w:tblGrid>
      <w:tr w:rsidR="00270543" w:rsidRPr="00162577" w:rsidTr="00162577">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998" w:type="dxa"/>
            <w:shd w:val="clear" w:color="auto" w:fill="auto"/>
            <w:vAlign w:val="center"/>
          </w:tcPr>
          <w:p w:rsidR="00270543" w:rsidRPr="00162577" w:rsidRDefault="00270543" w:rsidP="00545B47">
            <w:pPr>
              <w:pStyle w:val="aff0"/>
              <w:spacing w:after="0" w:line="240" w:lineRule="auto"/>
              <w:jc w:val="both"/>
              <w:rPr>
                <w:rFonts w:ascii="Times New Roman" w:eastAsia="Times New Roman" w:hAnsi="Times New Roman" w:cs="Times New Roman"/>
                <w:b w:val="0"/>
                <w:sz w:val="24"/>
                <w:szCs w:val="24"/>
                <w:lang w:val="kk-KZ"/>
              </w:rPr>
            </w:pPr>
          </w:p>
        </w:tc>
        <w:tc>
          <w:tcPr>
            <w:tcW w:w="847" w:type="dxa"/>
            <w:shd w:val="clear" w:color="auto" w:fill="auto"/>
            <w:vAlign w:val="center"/>
          </w:tcPr>
          <w:p w:rsidR="00270543" w:rsidRPr="00162577" w:rsidRDefault="00270543" w:rsidP="00545B47">
            <w:pPr>
              <w:pStyle w:val="aff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62577">
              <w:rPr>
                <w:rFonts w:ascii="Times New Roman" w:eastAsia="Times New Roman" w:hAnsi="Times New Roman" w:cs="Times New Roman"/>
                <w:b w:val="0"/>
                <w:sz w:val="24"/>
                <w:szCs w:val="24"/>
              </w:rPr>
              <w:t>2010</w:t>
            </w:r>
          </w:p>
        </w:tc>
        <w:tc>
          <w:tcPr>
            <w:tcW w:w="816" w:type="dxa"/>
            <w:shd w:val="clear" w:color="auto" w:fill="auto"/>
            <w:vAlign w:val="center"/>
          </w:tcPr>
          <w:p w:rsidR="00270543" w:rsidRPr="00162577" w:rsidRDefault="00270543" w:rsidP="00545B47">
            <w:pPr>
              <w:pStyle w:val="aff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62577">
              <w:rPr>
                <w:rFonts w:ascii="Times New Roman" w:eastAsia="Times New Roman" w:hAnsi="Times New Roman" w:cs="Times New Roman"/>
                <w:b w:val="0"/>
                <w:sz w:val="24"/>
                <w:szCs w:val="24"/>
              </w:rPr>
              <w:t>2011</w:t>
            </w:r>
          </w:p>
        </w:tc>
        <w:tc>
          <w:tcPr>
            <w:tcW w:w="816" w:type="dxa"/>
            <w:shd w:val="clear" w:color="auto" w:fill="auto"/>
            <w:vAlign w:val="center"/>
          </w:tcPr>
          <w:p w:rsidR="00270543" w:rsidRPr="00162577" w:rsidRDefault="00270543" w:rsidP="00545B47">
            <w:pPr>
              <w:pStyle w:val="aff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62577">
              <w:rPr>
                <w:rFonts w:ascii="Times New Roman" w:eastAsia="Times New Roman" w:hAnsi="Times New Roman" w:cs="Times New Roman"/>
                <w:b w:val="0"/>
                <w:sz w:val="24"/>
                <w:szCs w:val="24"/>
              </w:rPr>
              <w:t>2012</w:t>
            </w:r>
          </w:p>
        </w:tc>
        <w:tc>
          <w:tcPr>
            <w:tcW w:w="816" w:type="dxa"/>
            <w:shd w:val="clear" w:color="auto" w:fill="auto"/>
            <w:vAlign w:val="center"/>
          </w:tcPr>
          <w:p w:rsidR="00270543" w:rsidRPr="00162577" w:rsidRDefault="00270543" w:rsidP="00545B47">
            <w:pPr>
              <w:pStyle w:val="aff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62577">
              <w:rPr>
                <w:rFonts w:ascii="Times New Roman" w:eastAsia="Times New Roman" w:hAnsi="Times New Roman" w:cs="Times New Roman"/>
                <w:b w:val="0"/>
                <w:sz w:val="24"/>
                <w:szCs w:val="24"/>
              </w:rPr>
              <w:t>2013</w:t>
            </w:r>
          </w:p>
        </w:tc>
        <w:tc>
          <w:tcPr>
            <w:tcW w:w="816" w:type="dxa"/>
            <w:shd w:val="clear" w:color="auto" w:fill="auto"/>
            <w:vAlign w:val="center"/>
          </w:tcPr>
          <w:p w:rsidR="00270543" w:rsidRPr="00162577" w:rsidRDefault="00270543" w:rsidP="00545B47">
            <w:pPr>
              <w:pStyle w:val="aff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62577">
              <w:rPr>
                <w:rFonts w:ascii="Times New Roman" w:eastAsia="Times New Roman" w:hAnsi="Times New Roman" w:cs="Times New Roman"/>
                <w:b w:val="0"/>
                <w:sz w:val="24"/>
                <w:szCs w:val="24"/>
              </w:rPr>
              <w:t>2014</w:t>
            </w:r>
          </w:p>
        </w:tc>
        <w:tc>
          <w:tcPr>
            <w:tcW w:w="816" w:type="dxa"/>
            <w:shd w:val="clear" w:color="auto" w:fill="auto"/>
            <w:vAlign w:val="center"/>
          </w:tcPr>
          <w:p w:rsidR="00270543" w:rsidRPr="00162577" w:rsidRDefault="00270543" w:rsidP="00545B47">
            <w:pPr>
              <w:pStyle w:val="aff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62577">
              <w:rPr>
                <w:rFonts w:ascii="Times New Roman" w:eastAsia="Times New Roman" w:hAnsi="Times New Roman" w:cs="Times New Roman"/>
                <w:b w:val="0"/>
                <w:sz w:val="24"/>
                <w:szCs w:val="24"/>
              </w:rPr>
              <w:t>2015</w:t>
            </w:r>
          </w:p>
        </w:tc>
        <w:tc>
          <w:tcPr>
            <w:tcW w:w="816" w:type="dxa"/>
            <w:shd w:val="clear" w:color="auto" w:fill="auto"/>
            <w:vAlign w:val="center"/>
          </w:tcPr>
          <w:p w:rsidR="00270543" w:rsidRPr="00162577" w:rsidRDefault="00270543" w:rsidP="00545B47">
            <w:pPr>
              <w:pStyle w:val="aff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62577">
              <w:rPr>
                <w:rFonts w:ascii="Times New Roman" w:eastAsia="Times New Roman" w:hAnsi="Times New Roman" w:cs="Times New Roman"/>
                <w:b w:val="0"/>
                <w:sz w:val="24"/>
                <w:szCs w:val="24"/>
              </w:rPr>
              <w:t>2016</w:t>
            </w:r>
          </w:p>
        </w:tc>
        <w:tc>
          <w:tcPr>
            <w:tcW w:w="699" w:type="dxa"/>
            <w:shd w:val="clear" w:color="auto" w:fill="auto"/>
            <w:vAlign w:val="center"/>
          </w:tcPr>
          <w:p w:rsidR="00270543" w:rsidRPr="00162577" w:rsidRDefault="00270543" w:rsidP="00545B47">
            <w:pPr>
              <w:pStyle w:val="aff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62577">
              <w:rPr>
                <w:rFonts w:ascii="Times New Roman" w:eastAsia="Times New Roman" w:hAnsi="Times New Roman" w:cs="Times New Roman"/>
                <w:b w:val="0"/>
                <w:sz w:val="24"/>
                <w:szCs w:val="24"/>
              </w:rPr>
              <w:t>2017</w:t>
            </w:r>
          </w:p>
        </w:tc>
        <w:tc>
          <w:tcPr>
            <w:tcW w:w="834" w:type="dxa"/>
            <w:shd w:val="clear" w:color="auto" w:fill="auto"/>
            <w:vAlign w:val="center"/>
          </w:tcPr>
          <w:p w:rsidR="00270543" w:rsidRPr="00162577" w:rsidRDefault="00270543" w:rsidP="00545B47">
            <w:pPr>
              <w:pStyle w:val="aff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162577">
              <w:rPr>
                <w:rFonts w:ascii="Times New Roman" w:eastAsia="Times New Roman" w:hAnsi="Times New Roman" w:cs="Times New Roman"/>
                <w:b w:val="0"/>
                <w:sz w:val="24"/>
                <w:szCs w:val="24"/>
              </w:rPr>
              <w:t>2018</w:t>
            </w:r>
          </w:p>
        </w:tc>
      </w:tr>
      <w:tr w:rsidR="00270543" w:rsidRPr="00162577" w:rsidTr="00162577">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rsidR="00270543" w:rsidRPr="00162577" w:rsidRDefault="00270543" w:rsidP="00545B47">
            <w:pPr>
              <w:pStyle w:val="aff0"/>
              <w:spacing w:after="0" w:line="240" w:lineRule="auto"/>
              <w:jc w:val="both"/>
              <w:rPr>
                <w:rFonts w:ascii="Times New Roman" w:eastAsia="Times New Roman" w:hAnsi="Times New Roman" w:cs="Times New Roman"/>
                <w:sz w:val="24"/>
                <w:szCs w:val="24"/>
                <w:lang w:val="kk-KZ"/>
              </w:rPr>
            </w:pPr>
            <w:r w:rsidRPr="00162577">
              <w:rPr>
                <w:rFonts w:ascii="Times New Roman" w:eastAsia="Times New Roman" w:hAnsi="Times New Roman" w:cs="Times New Roman"/>
                <w:sz w:val="24"/>
                <w:szCs w:val="24"/>
                <w:lang w:val="kk-KZ"/>
              </w:rPr>
              <w:t>Маскүнемдік</w:t>
            </w:r>
          </w:p>
        </w:tc>
        <w:tc>
          <w:tcPr>
            <w:tcW w:w="847"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7741</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4167</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3267</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2195</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1426</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749</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515</w:t>
            </w:r>
          </w:p>
        </w:tc>
        <w:tc>
          <w:tcPr>
            <w:tcW w:w="699"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346</w:t>
            </w:r>
          </w:p>
        </w:tc>
        <w:tc>
          <w:tcPr>
            <w:tcW w:w="834"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253</w:t>
            </w:r>
          </w:p>
        </w:tc>
      </w:tr>
      <w:tr w:rsidR="00270543" w:rsidRPr="00162577" w:rsidTr="00162577">
        <w:trPr>
          <w:trHeight w:val="370"/>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rsidR="00270543" w:rsidRPr="00162577" w:rsidRDefault="00270543" w:rsidP="00545B47">
            <w:pPr>
              <w:pStyle w:val="aff0"/>
              <w:spacing w:after="0" w:line="240" w:lineRule="auto"/>
              <w:jc w:val="both"/>
              <w:rPr>
                <w:rFonts w:ascii="Times New Roman" w:eastAsia="Times New Roman" w:hAnsi="Times New Roman" w:cs="Times New Roman"/>
                <w:b w:val="0"/>
                <w:sz w:val="24"/>
                <w:szCs w:val="24"/>
              </w:rPr>
            </w:pPr>
            <w:r w:rsidRPr="00162577">
              <w:rPr>
                <w:rFonts w:ascii="Times New Roman" w:eastAsia="Times New Roman" w:hAnsi="Times New Roman" w:cs="Times New Roman"/>
                <w:b w:val="0"/>
                <w:sz w:val="24"/>
                <w:szCs w:val="24"/>
                <w:lang w:val="kk-KZ"/>
              </w:rPr>
              <w:t>100 мың адамға шаққанда</w:t>
            </w:r>
          </w:p>
        </w:tc>
        <w:tc>
          <w:tcPr>
            <w:tcW w:w="847"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161,2</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84,4</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78,6</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43,6</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27,6</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14,1</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9,4</w:t>
            </w:r>
          </w:p>
        </w:tc>
        <w:tc>
          <w:tcPr>
            <w:tcW w:w="699"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6,1</w:t>
            </w:r>
          </w:p>
        </w:tc>
        <w:tc>
          <w:tcPr>
            <w:tcW w:w="834"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4,3</w:t>
            </w:r>
          </w:p>
        </w:tc>
      </w:tr>
      <w:tr w:rsidR="00270543" w:rsidRPr="00162577" w:rsidTr="00162577">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rsidR="00270543" w:rsidRPr="00162577" w:rsidRDefault="00270543" w:rsidP="00545B47">
            <w:pPr>
              <w:pStyle w:val="aff0"/>
              <w:spacing w:after="0" w:line="240" w:lineRule="auto"/>
              <w:jc w:val="both"/>
              <w:rPr>
                <w:rFonts w:ascii="Times New Roman" w:eastAsia="Times New Roman" w:hAnsi="Times New Roman" w:cs="Times New Roman"/>
                <w:sz w:val="24"/>
                <w:szCs w:val="24"/>
                <w:lang w:val="kk-KZ"/>
              </w:rPr>
            </w:pPr>
            <w:r w:rsidRPr="00162577">
              <w:rPr>
                <w:rFonts w:ascii="Times New Roman" w:eastAsia="Times New Roman" w:hAnsi="Times New Roman" w:cs="Times New Roman"/>
                <w:sz w:val="24"/>
                <w:szCs w:val="24"/>
                <w:lang w:val="kk-KZ"/>
              </w:rPr>
              <w:t>Нашақорлық</w:t>
            </w:r>
          </w:p>
        </w:tc>
        <w:tc>
          <w:tcPr>
            <w:tcW w:w="847"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843</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2649</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463</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421</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304</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362</w:t>
            </w:r>
          </w:p>
        </w:tc>
        <w:tc>
          <w:tcPr>
            <w:tcW w:w="816"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159</w:t>
            </w:r>
          </w:p>
        </w:tc>
        <w:tc>
          <w:tcPr>
            <w:tcW w:w="699"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156</w:t>
            </w:r>
          </w:p>
        </w:tc>
        <w:tc>
          <w:tcPr>
            <w:tcW w:w="834" w:type="dxa"/>
            <w:vAlign w:val="center"/>
          </w:tcPr>
          <w:p w:rsidR="00270543" w:rsidRPr="00162577" w:rsidRDefault="00270543" w:rsidP="00545B47">
            <w:pPr>
              <w:pStyle w:val="aff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133</w:t>
            </w:r>
          </w:p>
        </w:tc>
      </w:tr>
      <w:tr w:rsidR="00270543" w:rsidRPr="00162577" w:rsidTr="00162577">
        <w:trPr>
          <w:trHeight w:val="926"/>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rsidR="00270543" w:rsidRPr="00162577" w:rsidRDefault="00270543" w:rsidP="00545B47">
            <w:pPr>
              <w:pStyle w:val="aff0"/>
              <w:spacing w:after="0" w:line="240" w:lineRule="auto"/>
              <w:jc w:val="both"/>
              <w:rPr>
                <w:rFonts w:ascii="Times New Roman" w:eastAsia="Times New Roman" w:hAnsi="Times New Roman" w:cs="Times New Roman"/>
                <w:b w:val="0"/>
                <w:sz w:val="24"/>
                <w:szCs w:val="24"/>
              </w:rPr>
            </w:pPr>
            <w:r w:rsidRPr="00162577">
              <w:rPr>
                <w:rFonts w:ascii="Times New Roman" w:eastAsia="Times New Roman" w:hAnsi="Times New Roman" w:cs="Times New Roman"/>
                <w:b w:val="0"/>
                <w:sz w:val="24"/>
                <w:szCs w:val="24"/>
                <w:lang w:val="kk-KZ"/>
              </w:rPr>
              <w:t>100 мың адамға шаққанда</w:t>
            </w:r>
          </w:p>
        </w:tc>
        <w:tc>
          <w:tcPr>
            <w:tcW w:w="847"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18,2</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53,7</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11,1</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8,3</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5,9</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6,8</w:t>
            </w:r>
          </w:p>
        </w:tc>
        <w:tc>
          <w:tcPr>
            <w:tcW w:w="816"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2,9</w:t>
            </w:r>
          </w:p>
        </w:tc>
        <w:tc>
          <w:tcPr>
            <w:tcW w:w="699"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2,9</w:t>
            </w:r>
          </w:p>
        </w:tc>
        <w:tc>
          <w:tcPr>
            <w:tcW w:w="834" w:type="dxa"/>
            <w:vAlign w:val="center"/>
          </w:tcPr>
          <w:p w:rsidR="00270543" w:rsidRPr="00162577" w:rsidRDefault="00270543" w:rsidP="00545B47">
            <w:pPr>
              <w:pStyle w:val="aff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62577">
              <w:rPr>
                <w:rFonts w:ascii="Times New Roman" w:eastAsia="Times New Roman" w:hAnsi="Times New Roman" w:cs="Times New Roman"/>
                <w:sz w:val="24"/>
                <w:szCs w:val="24"/>
              </w:rPr>
              <w:t>2,2</w:t>
            </w:r>
          </w:p>
        </w:tc>
      </w:tr>
    </w:tbl>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w:t>
      </w:r>
      <w:r w:rsidR="00061D89">
        <w:rPr>
          <w:rFonts w:ascii="Times New Roman" w:hAnsi="Times New Roman" w:cs="Times New Roman"/>
        </w:rPr>
        <w:t xml:space="preserve"> </w:t>
      </w:r>
      <w:r w:rsidRPr="00AF776F">
        <w:rPr>
          <w:rFonts w:ascii="Times New Roman" w:hAnsi="Times New Roman" w:cs="Times New Roman"/>
        </w:rPr>
        <w:t>Республикалық психикалық денсаулық ғылыми-практикалық орталығы</w:t>
      </w:r>
    </w:p>
    <w:p w:rsidR="00270543" w:rsidRPr="00AF776F" w:rsidRDefault="00270543" w:rsidP="00864040">
      <w:pPr>
        <w:widowControl w:val="0"/>
        <w:autoSpaceDE w:val="0"/>
        <w:autoSpaceDN w:val="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Кәмелетке толмағандар арасында маскүнемдіктің таралуы бойынша аса қауіпті жағдай Шығыс Қазақстан облысында, яғни 100 мың балаға шаққанда 53,4 адам. Сондай-ақ кәмелетке толмағандар арасындағы маскүнемдіктің жоғары деңгейімен Солтүстік Қазақстан (100 мың балаға 23,6) және Қостанай (100 мың балаға 16,5) облыстары ерекшеленеді.</w:t>
      </w:r>
    </w:p>
    <w:p w:rsidR="00270543" w:rsidRDefault="00270543" w:rsidP="00864040">
      <w:pPr>
        <w:widowControl w:val="0"/>
        <w:autoSpaceDE w:val="0"/>
        <w:autoSpaceDN w:val="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Есірткі құралдары мен жүйкеге әсер ететін заттарды қолданудан туындаған бұзылулар Батыс Қазақстан, Солтүстік Қазақстан және Қостанай облыстары мен Астана қаласында (100 мың балаға шаққанда 7-9 адам) кәмелетке толмағандар арасында көп таралған.</w:t>
      </w:r>
    </w:p>
    <w:p w:rsidR="00061D89" w:rsidRPr="00AF776F" w:rsidRDefault="00061D89" w:rsidP="00864040">
      <w:pPr>
        <w:widowControl w:val="0"/>
        <w:autoSpaceDE w:val="0"/>
        <w:autoSpaceDN w:val="0"/>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37</w:t>
      </w:r>
      <w:r w:rsidRPr="00AF776F">
        <w:fldChar w:fldCharType="end"/>
      </w:r>
      <w:r w:rsidRPr="00AF776F">
        <w:rPr>
          <w:lang w:val="kk-KZ"/>
        </w:rPr>
        <w:t>-кесте. Өңірлер бойынша кәмелетке</w:t>
      </w:r>
      <w:r w:rsidR="00732275" w:rsidRPr="00AF776F">
        <w:rPr>
          <w:lang w:val="kk-KZ"/>
        </w:rPr>
        <w:t xml:space="preserve"> </w:t>
      </w:r>
      <w:r w:rsidRPr="00AF776F">
        <w:rPr>
          <w:lang w:val="kk-KZ"/>
        </w:rPr>
        <w:t>толмағандар арасындағы маскүнемдік пен нашақорлық</w:t>
      </w:r>
      <w:r w:rsidRPr="00AF776F">
        <w:rPr>
          <w:rFonts w:eastAsia="Times New Roman"/>
          <w:lang w:val="kk-KZ"/>
        </w:rPr>
        <w:t>, 2018ж.</w:t>
      </w:r>
    </w:p>
    <w:tbl>
      <w:tblPr>
        <w:tblStyle w:val="1-11"/>
        <w:tblW w:w="4748" w:type="pct"/>
        <w:jc w:val="center"/>
        <w:tblLook w:val="04A0" w:firstRow="1" w:lastRow="0" w:firstColumn="1" w:lastColumn="0" w:noHBand="0" w:noVBand="1"/>
      </w:tblPr>
      <w:tblGrid>
        <w:gridCol w:w="2739"/>
        <w:gridCol w:w="1658"/>
        <w:gridCol w:w="1676"/>
        <w:gridCol w:w="1340"/>
        <w:gridCol w:w="1676"/>
      </w:tblGrid>
      <w:tr w:rsidR="00270543" w:rsidRPr="00AF776F" w:rsidTr="0016257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Merge w:val="restart"/>
            <w:noWrap/>
            <w:vAlign w:val="center"/>
            <w:hideMark/>
          </w:tcPr>
          <w:p w:rsidR="00270543" w:rsidRPr="00AF776F" w:rsidRDefault="00270543" w:rsidP="00162577">
            <w:pPr>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 </w:t>
            </w:r>
          </w:p>
        </w:tc>
        <w:tc>
          <w:tcPr>
            <w:tcW w:w="1834" w:type="pct"/>
            <w:gridSpan w:val="2"/>
            <w:noWrap/>
            <w:vAlign w:val="center"/>
            <w:hideMark/>
          </w:tcPr>
          <w:p w:rsidR="00270543" w:rsidRPr="00AF776F" w:rsidRDefault="00270543" w:rsidP="001625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Маскүнемдік</w:t>
            </w:r>
          </w:p>
        </w:tc>
        <w:tc>
          <w:tcPr>
            <w:tcW w:w="1659" w:type="pct"/>
            <w:gridSpan w:val="2"/>
            <w:noWrap/>
            <w:vAlign w:val="center"/>
            <w:hideMark/>
          </w:tcPr>
          <w:p w:rsidR="00270543" w:rsidRPr="00AF776F" w:rsidRDefault="00270543" w:rsidP="001625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На</w:t>
            </w:r>
            <w:r w:rsidRPr="00AF776F">
              <w:rPr>
                <w:rFonts w:ascii="Times New Roman" w:hAnsi="Times New Roman" w:cs="Times New Roman"/>
                <w:color w:val="000000"/>
                <w:sz w:val="24"/>
                <w:szCs w:val="24"/>
                <w:lang w:val="kk-KZ"/>
              </w:rPr>
              <w:t>шақорлық</w:t>
            </w:r>
          </w:p>
        </w:tc>
      </w:tr>
      <w:tr w:rsidR="00270543" w:rsidRPr="00AF776F" w:rsidTr="00162577">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1507" w:type="pct"/>
            <w:vMerge/>
            <w:vAlign w:val="center"/>
            <w:hideMark/>
          </w:tcPr>
          <w:p w:rsidR="00270543" w:rsidRPr="00AF776F" w:rsidRDefault="00270543" w:rsidP="00162577">
            <w:pPr>
              <w:rPr>
                <w:rFonts w:ascii="Times New Roman" w:hAnsi="Times New Roman" w:cs="Times New Roman"/>
                <w:color w:val="000000"/>
                <w:sz w:val="24"/>
                <w:szCs w:val="24"/>
              </w:rPr>
            </w:pPr>
          </w:p>
        </w:tc>
        <w:tc>
          <w:tcPr>
            <w:tcW w:w="912"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Барлығы</w:t>
            </w:r>
          </w:p>
        </w:tc>
        <w:tc>
          <w:tcPr>
            <w:tcW w:w="922"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lang w:val="kk-KZ"/>
              </w:rPr>
              <w:t>100 мың балаға шаққанда</w:t>
            </w:r>
            <w:r w:rsidRPr="00AF776F">
              <w:rPr>
                <w:rFonts w:ascii="Times New Roman" w:hAnsi="Times New Roman" w:cs="Times New Roman"/>
                <w:color w:val="000000"/>
                <w:sz w:val="24"/>
                <w:szCs w:val="24"/>
              </w:rPr>
              <w:t>*</w:t>
            </w:r>
          </w:p>
        </w:tc>
        <w:tc>
          <w:tcPr>
            <w:tcW w:w="737"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kk-KZ"/>
              </w:rPr>
            </w:pPr>
            <w:r w:rsidRPr="00AF776F">
              <w:rPr>
                <w:rFonts w:ascii="Times New Roman" w:hAnsi="Times New Roman" w:cs="Times New Roman"/>
                <w:color w:val="000000"/>
                <w:sz w:val="24"/>
                <w:szCs w:val="24"/>
                <w:lang w:val="kk-KZ"/>
              </w:rPr>
              <w:t>Барлығы</w:t>
            </w:r>
          </w:p>
        </w:tc>
        <w:tc>
          <w:tcPr>
            <w:tcW w:w="922"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lang w:val="kk-KZ"/>
              </w:rPr>
              <w:t>100 мың балаға шаққанда</w:t>
            </w:r>
            <w:r w:rsidRPr="00AF776F">
              <w:rPr>
                <w:rFonts w:ascii="Times New Roman" w:hAnsi="Times New Roman" w:cs="Times New Roman"/>
                <w:color w:val="000000"/>
                <w:sz w:val="24"/>
                <w:szCs w:val="24"/>
              </w:rPr>
              <w:t>*</w:t>
            </w:r>
          </w:p>
        </w:tc>
      </w:tr>
      <w:tr w:rsidR="00270543" w:rsidRPr="00AF776F" w:rsidTr="0016257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bCs w:val="0"/>
                <w:color w:val="000000"/>
                <w:sz w:val="24"/>
                <w:szCs w:val="24"/>
                <w:lang w:val="kk-KZ"/>
              </w:rPr>
            </w:pPr>
            <w:r w:rsidRPr="00AF776F">
              <w:rPr>
                <w:rFonts w:ascii="Times New Roman" w:hAnsi="Times New Roman" w:cs="Times New Roman"/>
                <w:b w:val="0"/>
                <w:bCs w:val="0"/>
                <w:color w:val="000000"/>
                <w:sz w:val="24"/>
                <w:szCs w:val="24"/>
                <w:lang w:val="kk-KZ"/>
              </w:rPr>
              <w:t>Қазақстан</w:t>
            </w:r>
          </w:p>
        </w:tc>
        <w:tc>
          <w:tcPr>
            <w:tcW w:w="912"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776F">
              <w:rPr>
                <w:rFonts w:ascii="Times New Roman" w:hAnsi="Times New Roman" w:cs="Times New Roman"/>
                <w:bCs/>
                <w:color w:val="000000"/>
                <w:sz w:val="24"/>
                <w:szCs w:val="24"/>
              </w:rPr>
              <w:t>253</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776F">
              <w:rPr>
                <w:rFonts w:ascii="Times New Roman" w:hAnsi="Times New Roman" w:cs="Times New Roman"/>
                <w:bCs/>
                <w:color w:val="000000"/>
                <w:sz w:val="24"/>
                <w:szCs w:val="24"/>
              </w:rPr>
              <w:t>4,3</w:t>
            </w:r>
          </w:p>
        </w:tc>
        <w:tc>
          <w:tcPr>
            <w:tcW w:w="737"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776F">
              <w:rPr>
                <w:rFonts w:ascii="Times New Roman" w:hAnsi="Times New Roman" w:cs="Times New Roman"/>
                <w:bCs/>
                <w:color w:val="000000"/>
                <w:sz w:val="24"/>
                <w:szCs w:val="24"/>
              </w:rPr>
              <w:t>133</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4"/>
                <w:szCs w:val="24"/>
              </w:rPr>
            </w:pPr>
            <w:r w:rsidRPr="00AF776F">
              <w:rPr>
                <w:rFonts w:ascii="Times New Roman" w:hAnsi="Times New Roman" w:cs="Times New Roman"/>
                <w:bCs/>
                <w:color w:val="000000"/>
                <w:sz w:val="24"/>
                <w:szCs w:val="24"/>
              </w:rPr>
              <w:t>2,2</w:t>
            </w:r>
          </w:p>
        </w:tc>
      </w:tr>
      <w:tr w:rsidR="00270543" w:rsidRPr="00AF776F" w:rsidTr="001625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Ақмола</w:t>
            </w:r>
          </w:p>
        </w:tc>
        <w:tc>
          <w:tcPr>
            <w:tcW w:w="912"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18</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8,8</w:t>
            </w:r>
          </w:p>
        </w:tc>
        <w:tc>
          <w:tcPr>
            <w:tcW w:w="737"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2,9</w:t>
            </w:r>
          </w:p>
        </w:tc>
      </w:tr>
      <w:tr w:rsidR="00270543" w:rsidRPr="00AF776F" w:rsidTr="001625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Ақтөбе</w:t>
            </w:r>
          </w:p>
        </w:tc>
        <w:tc>
          <w:tcPr>
            <w:tcW w:w="912"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4,7</w:t>
            </w:r>
          </w:p>
        </w:tc>
        <w:tc>
          <w:tcPr>
            <w:tcW w:w="737"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2,2</w:t>
            </w:r>
          </w:p>
        </w:tc>
      </w:tr>
      <w:tr w:rsidR="00270543" w:rsidRPr="00AF776F" w:rsidTr="001625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Алматы</w:t>
            </w:r>
          </w:p>
        </w:tc>
        <w:tc>
          <w:tcPr>
            <w:tcW w:w="912"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0,1</w:t>
            </w:r>
          </w:p>
        </w:tc>
        <w:tc>
          <w:tcPr>
            <w:tcW w:w="737"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0,1</w:t>
            </w:r>
          </w:p>
        </w:tc>
      </w:tr>
      <w:tr w:rsidR="00270543" w:rsidRPr="00AF776F" w:rsidTr="001625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Атырау</w:t>
            </w:r>
          </w:p>
        </w:tc>
        <w:tc>
          <w:tcPr>
            <w:tcW w:w="912"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0,0</w:t>
            </w:r>
          </w:p>
        </w:tc>
        <w:tc>
          <w:tcPr>
            <w:tcW w:w="737"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0,8</w:t>
            </w:r>
          </w:p>
        </w:tc>
      </w:tr>
      <w:tr w:rsidR="00270543" w:rsidRPr="00AF776F" w:rsidTr="001625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6538D0"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БҚО</w:t>
            </w:r>
          </w:p>
        </w:tc>
        <w:tc>
          <w:tcPr>
            <w:tcW w:w="912"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6</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3,1</w:t>
            </w:r>
          </w:p>
        </w:tc>
        <w:tc>
          <w:tcPr>
            <w:tcW w:w="737"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17</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sz w:val="24"/>
                <w:szCs w:val="24"/>
              </w:rPr>
            </w:pPr>
            <w:r w:rsidRPr="00AF776F">
              <w:rPr>
                <w:rFonts w:ascii="Times New Roman" w:hAnsi="Times New Roman" w:cs="Times New Roman"/>
                <w:color w:val="FFFFFF"/>
                <w:sz w:val="24"/>
                <w:szCs w:val="24"/>
              </w:rPr>
              <w:t>8,8</w:t>
            </w:r>
          </w:p>
        </w:tc>
      </w:tr>
      <w:tr w:rsidR="00270543" w:rsidRPr="00AF776F" w:rsidTr="001625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Жамбыл</w:t>
            </w:r>
          </w:p>
        </w:tc>
        <w:tc>
          <w:tcPr>
            <w:tcW w:w="912"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2,3</w:t>
            </w:r>
          </w:p>
        </w:tc>
        <w:tc>
          <w:tcPr>
            <w:tcW w:w="737"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w:t>
            </w:r>
          </w:p>
        </w:tc>
      </w:tr>
      <w:tr w:rsidR="00270543" w:rsidRPr="00AF776F" w:rsidTr="001625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Қарағанды</w:t>
            </w:r>
          </w:p>
        </w:tc>
        <w:tc>
          <w:tcPr>
            <w:tcW w:w="912"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0,5</w:t>
            </w:r>
          </w:p>
        </w:tc>
        <w:tc>
          <w:tcPr>
            <w:tcW w:w="737"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1,9</w:t>
            </w:r>
          </w:p>
        </w:tc>
      </w:tr>
      <w:tr w:rsidR="00270543" w:rsidRPr="00AF776F" w:rsidTr="001625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Қостанай</w:t>
            </w:r>
          </w:p>
        </w:tc>
        <w:tc>
          <w:tcPr>
            <w:tcW w:w="912"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34</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16,5</w:t>
            </w:r>
          </w:p>
        </w:tc>
        <w:tc>
          <w:tcPr>
            <w:tcW w:w="737"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15</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FFFF"/>
                <w:sz w:val="24"/>
                <w:szCs w:val="24"/>
              </w:rPr>
            </w:pPr>
            <w:r w:rsidRPr="00AF776F">
              <w:rPr>
                <w:rFonts w:ascii="Times New Roman" w:hAnsi="Times New Roman" w:cs="Times New Roman"/>
                <w:color w:val="FFFFFF"/>
                <w:sz w:val="24"/>
                <w:szCs w:val="24"/>
              </w:rPr>
              <w:t>7,3</w:t>
            </w:r>
          </w:p>
        </w:tc>
      </w:tr>
      <w:tr w:rsidR="00270543" w:rsidRPr="00AF776F" w:rsidTr="001625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Қызылорда</w:t>
            </w:r>
          </w:p>
        </w:tc>
        <w:tc>
          <w:tcPr>
            <w:tcW w:w="912"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1,3</w:t>
            </w:r>
          </w:p>
        </w:tc>
        <w:tc>
          <w:tcPr>
            <w:tcW w:w="737"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0,3</w:t>
            </w:r>
          </w:p>
        </w:tc>
      </w:tr>
      <w:tr w:rsidR="00270543" w:rsidRPr="00AF776F" w:rsidTr="001625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Маңғыстау</w:t>
            </w:r>
          </w:p>
        </w:tc>
        <w:tc>
          <w:tcPr>
            <w:tcW w:w="912"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1,5</w:t>
            </w:r>
          </w:p>
        </w:tc>
        <w:tc>
          <w:tcPr>
            <w:tcW w:w="737"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7</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2,6</w:t>
            </w:r>
          </w:p>
        </w:tc>
      </w:tr>
      <w:tr w:rsidR="00270543" w:rsidRPr="00AF776F" w:rsidTr="001625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6538D0"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ОҚО</w:t>
            </w:r>
          </w:p>
        </w:tc>
        <w:tc>
          <w:tcPr>
            <w:tcW w:w="912"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0,2</w:t>
            </w:r>
          </w:p>
        </w:tc>
        <w:tc>
          <w:tcPr>
            <w:tcW w:w="737"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0,0</w:t>
            </w:r>
          </w:p>
        </w:tc>
      </w:tr>
      <w:tr w:rsidR="00270543" w:rsidRPr="00AF776F" w:rsidTr="001625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rPr>
            </w:pPr>
            <w:r w:rsidRPr="00AF776F">
              <w:rPr>
                <w:rFonts w:ascii="Times New Roman" w:hAnsi="Times New Roman" w:cs="Times New Roman"/>
                <w:b w:val="0"/>
                <w:color w:val="000000"/>
                <w:sz w:val="24"/>
                <w:szCs w:val="24"/>
              </w:rPr>
              <w:t>Павлодар</w:t>
            </w:r>
          </w:p>
        </w:tc>
        <w:tc>
          <w:tcPr>
            <w:tcW w:w="912"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10</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5,1</w:t>
            </w:r>
          </w:p>
        </w:tc>
        <w:tc>
          <w:tcPr>
            <w:tcW w:w="737"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4</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2,0</w:t>
            </w:r>
          </w:p>
        </w:tc>
      </w:tr>
      <w:tr w:rsidR="00270543" w:rsidRPr="00AF776F" w:rsidTr="001625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6538D0"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СҚО</w:t>
            </w:r>
          </w:p>
        </w:tc>
        <w:tc>
          <w:tcPr>
            <w:tcW w:w="912"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32</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23,6</w:t>
            </w:r>
          </w:p>
        </w:tc>
        <w:tc>
          <w:tcPr>
            <w:tcW w:w="737"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11</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sz w:val="24"/>
                <w:szCs w:val="24"/>
              </w:rPr>
            </w:pPr>
            <w:r w:rsidRPr="00AF776F">
              <w:rPr>
                <w:rFonts w:ascii="Times New Roman" w:hAnsi="Times New Roman" w:cs="Times New Roman"/>
                <w:color w:val="FFFFFF"/>
                <w:sz w:val="24"/>
                <w:szCs w:val="24"/>
              </w:rPr>
              <w:t>8,1</w:t>
            </w:r>
          </w:p>
        </w:tc>
      </w:tr>
      <w:tr w:rsidR="00270543" w:rsidRPr="00AF776F" w:rsidTr="001625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6538D0"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lang w:val="kk-KZ"/>
              </w:rPr>
              <w:t>ШҚО</w:t>
            </w:r>
          </w:p>
        </w:tc>
        <w:tc>
          <w:tcPr>
            <w:tcW w:w="912"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193</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FFFF"/>
                <w:sz w:val="24"/>
                <w:szCs w:val="24"/>
              </w:rPr>
            </w:pPr>
            <w:r w:rsidRPr="00AF776F">
              <w:rPr>
                <w:rFonts w:ascii="Times New Roman" w:hAnsi="Times New Roman" w:cs="Times New Roman"/>
                <w:color w:val="FFFFFF"/>
                <w:sz w:val="24"/>
                <w:szCs w:val="24"/>
              </w:rPr>
              <w:t>53,4</w:t>
            </w:r>
          </w:p>
        </w:tc>
        <w:tc>
          <w:tcPr>
            <w:tcW w:w="737"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12</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3,3</w:t>
            </w:r>
          </w:p>
        </w:tc>
      </w:tr>
      <w:tr w:rsidR="00270543" w:rsidRPr="00AF776F" w:rsidTr="001625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rPr>
              <w:t>Астана</w:t>
            </w:r>
            <w:r w:rsidRPr="00AF776F">
              <w:rPr>
                <w:rFonts w:ascii="Times New Roman" w:hAnsi="Times New Roman" w:cs="Times New Roman"/>
                <w:b w:val="0"/>
                <w:color w:val="000000"/>
                <w:sz w:val="24"/>
                <w:szCs w:val="24"/>
                <w:lang w:val="kk-KZ"/>
              </w:rPr>
              <w:t xml:space="preserve"> қ.</w:t>
            </w:r>
          </w:p>
        </w:tc>
        <w:tc>
          <w:tcPr>
            <w:tcW w:w="912"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29</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8,4</w:t>
            </w:r>
          </w:p>
        </w:tc>
        <w:tc>
          <w:tcPr>
            <w:tcW w:w="737" w:type="pct"/>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28</w:t>
            </w:r>
          </w:p>
        </w:tc>
        <w:tc>
          <w:tcPr>
            <w:tcW w:w="922" w:type="pct"/>
            <w:noWrap/>
            <w:vAlign w:val="center"/>
            <w:hideMark/>
          </w:tcPr>
          <w:p w:rsidR="00270543" w:rsidRPr="00AF776F" w:rsidRDefault="00270543" w:rsidP="001625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sz w:val="24"/>
                <w:szCs w:val="24"/>
              </w:rPr>
            </w:pPr>
            <w:r w:rsidRPr="00AF776F">
              <w:rPr>
                <w:rFonts w:ascii="Times New Roman" w:hAnsi="Times New Roman" w:cs="Times New Roman"/>
                <w:color w:val="FFFFFF"/>
                <w:sz w:val="24"/>
                <w:szCs w:val="24"/>
              </w:rPr>
              <w:t>8,1</w:t>
            </w:r>
          </w:p>
        </w:tc>
      </w:tr>
      <w:tr w:rsidR="00270543" w:rsidRPr="00AF776F" w:rsidTr="00162577">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07" w:type="pct"/>
            <w:vAlign w:val="center"/>
            <w:hideMark/>
          </w:tcPr>
          <w:p w:rsidR="00270543" w:rsidRPr="00AF776F" w:rsidRDefault="00270543" w:rsidP="00162577">
            <w:pPr>
              <w:rPr>
                <w:rFonts w:ascii="Times New Roman" w:hAnsi="Times New Roman" w:cs="Times New Roman"/>
                <w:b w:val="0"/>
                <w:color w:val="000000"/>
                <w:sz w:val="24"/>
                <w:szCs w:val="24"/>
                <w:lang w:val="kk-KZ"/>
              </w:rPr>
            </w:pPr>
            <w:r w:rsidRPr="00AF776F">
              <w:rPr>
                <w:rFonts w:ascii="Times New Roman" w:hAnsi="Times New Roman" w:cs="Times New Roman"/>
                <w:b w:val="0"/>
                <w:color w:val="000000"/>
                <w:sz w:val="24"/>
                <w:szCs w:val="24"/>
              </w:rPr>
              <w:t>Алматы</w:t>
            </w:r>
            <w:r w:rsidRPr="00AF776F">
              <w:rPr>
                <w:rFonts w:ascii="Times New Roman" w:hAnsi="Times New Roman" w:cs="Times New Roman"/>
                <w:b w:val="0"/>
                <w:color w:val="000000"/>
                <w:sz w:val="24"/>
                <w:szCs w:val="24"/>
                <w:lang w:val="kk-KZ"/>
              </w:rPr>
              <w:t xml:space="preserve"> қ.</w:t>
            </w:r>
          </w:p>
        </w:tc>
        <w:tc>
          <w:tcPr>
            <w:tcW w:w="912"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2</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0,4</w:t>
            </w:r>
          </w:p>
        </w:tc>
        <w:tc>
          <w:tcPr>
            <w:tcW w:w="737" w:type="pct"/>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9</w:t>
            </w:r>
          </w:p>
        </w:tc>
        <w:tc>
          <w:tcPr>
            <w:tcW w:w="922" w:type="pct"/>
            <w:noWrap/>
            <w:vAlign w:val="center"/>
            <w:hideMark/>
          </w:tcPr>
          <w:p w:rsidR="00270543" w:rsidRPr="00AF776F" w:rsidRDefault="00270543" w:rsidP="0016257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F776F">
              <w:rPr>
                <w:rFonts w:ascii="Times New Roman" w:hAnsi="Times New Roman" w:cs="Times New Roman"/>
                <w:color w:val="000000"/>
                <w:sz w:val="24"/>
                <w:szCs w:val="24"/>
              </w:rPr>
              <w:t>1,9</w:t>
            </w:r>
          </w:p>
        </w:tc>
      </w:tr>
    </w:tbl>
    <w:p w:rsidR="00813F8A" w:rsidRDefault="00270543" w:rsidP="00BD7B4D">
      <w:pPr>
        <w:pStyle w:val="1fd"/>
        <w:rPr>
          <w:rFonts w:ascii="Times New Roman" w:hAnsi="Times New Roman" w:cs="Times New Roman"/>
        </w:rPr>
      </w:pPr>
      <w:r w:rsidRPr="00AF776F">
        <w:rPr>
          <w:rFonts w:ascii="Times New Roman" w:hAnsi="Times New Roman" w:cs="Times New Roman"/>
        </w:rPr>
        <w:t>Дереккөз: ДСМ</w:t>
      </w:r>
    </w:p>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*СК, ДСМ, деректері бойынша Сандж зерттеу орталығының есебі</w:t>
      </w:r>
    </w:p>
    <w:p w:rsidR="00270543" w:rsidRPr="00AF776F" w:rsidRDefault="00270543" w:rsidP="00864040">
      <w:pPr>
        <w:widowControl w:val="0"/>
        <w:autoSpaceDE w:val="0"/>
        <w:autoSpaceDN w:val="0"/>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Кәмелетке толмағандар арасында маскүнемдіктің ең жоғары деңгейі байқалған Шығыс Қазақстан облысында оң өзгерістер байқалмайды, ішімдікті тұтынудан туындаған ауытқулары бар кәмелетке толмағандар саны соңғы төрт жыл ішінде бір деңгейде сақталған (193 адам). Солтүстік Қазақстан облысында ішімдік тұтынудан туындаған бұзылулары бар кәмелетке толмағандардың саны өсуде (2016ж. 20 адамнан 2018 жылы </w:t>
      </w:r>
      <w:r w:rsidR="00162577">
        <w:rPr>
          <w:rFonts w:ascii="Times New Roman" w:hAnsi="Times New Roman" w:cs="Times New Roman"/>
          <w:sz w:val="28"/>
          <w:szCs w:val="28"/>
          <w:lang w:val="kk-KZ"/>
        </w:rPr>
        <w:br/>
      </w:r>
      <w:r w:rsidRPr="00AF776F">
        <w:rPr>
          <w:rFonts w:ascii="Times New Roman" w:hAnsi="Times New Roman" w:cs="Times New Roman"/>
          <w:sz w:val="28"/>
          <w:szCs w:val="28"/>
          <w:lang w:val="kk-KZ"/>
        </w:rPr>
        <w:t>32 адамға дейін). Қостанай облысында өткен жылмен салыстырғанда бұл көрсеткіштің төмендеуі байқалады (46-дан 34 адамға дейін).</w:t>
      </w:r>
    </w:p>
    <w:p w:rsidR="00270543" w:rsidRDefault="00270543" w:rsidP="00864040">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Нашақорлықтың төмендеу үрдісі аясында нашақорлықтың таралуының неғұрлым жоғары деңгейі байқалатын Батыс Қазақстан, Қостанай, Солтүстік Қазақстан облыстарындағы жағдайдың жақсарғаны туралы айтуға болмайды. Есірткі құралдары мен психотроптық заттарды тұтынудан туындаған психикалық және мінез-құлықтық бұзылулармен ауыратын, диспансерлік және профилактикалық бақылауда тұрған 25-28 науқас көрсеткіші Астана қаласында тұрақты жоғары мәні сақталып отыр.</w:t>
      </w:r>
    </w:p>
    <w:p w:rsidR="00ED4649" w:rsidRPr="00AF776F" w:rsidRDefault="00ED4649" w:rsidP="00864040">
      <w:pPr>
        <w:spacing w:after="0" w:line="276" w:lineRule="auto"/>
        <w:ind w:firstLine="709"/>
        <w:jc w:val="both"/>
        <w:rPr>
          <w:rFonts w:ascii="Times New Roman" w:hAnsi="Times New Roman" w:cs="Times New Roman"/>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Таблица \* ARABIC </w:instrText>
      </w:r>
      <w:r w:rsidRPr="00AF776F">
        <w:rPr>
          <w:lang w:val="kk-KZ"/>
        </w:rPr>
        <w:fldChar w:fldCharType="separate"/>
      </w:r>
      <w:r w:rsidR="00D65358">
        <w:rPr>
          <w:lang w:val="kk-KZ"/>
        </w:rPr>
        <w:t>38</w:t>
      </w:r>
      <w:r w:rsidRPr="00AF776F">
        <w:rPr>
          <w:lang w:val="kk-KZ"/>
        </w:rPr>
        <w:fldChar w:fldCharType="end"/>
      </w:r>
      <w:r w:rsidRPr="00AF776F">
        <w:rPr>
          <w:lang w:val="kk-KZ"/>
        </w:rPr>
        <w:t>-кесте. Өңірлер бойынша кәмелетке</w:t>
      </w:r>
      <w:r w:rsidR="00732275" w:rsidRPr="00AF776F">
        <w:rPr>
          <w:lang w:val="kk-KZ"/>
        </w:rPr>
        <w:t xml:space="preserve"> </w:t>
      </w:r>
      <w:r w:rsidRPr="00AF776F">
        <w:rPr>
          <w:lang w:val="kk-KZ"/>
        </w:rPr>
        <w:t>толмағандар арасындағы маскүнемдік пен нашақорлық, 2015-2018 жж.</w:t>
      </w:r>
    </w:p>
    <w:tbl>
      <w:tblPr>
        <w:tblStyle w:val="-231"/>
        <w:tblW w:w="9681" w:type="dxa"/>
        <w:tblLook w:val="04A0" w:firstRow="1" w:lastRow="0" w:firstColumn="1" w:lastColumn="0" w:noHBand="0" w:noVBand="1"/>
      </w:tblPr>
      <w:tblGrid>
        <w:gridCol w:w="2071"/>
        <w:gridCol w:w="951"/>
        <w:gridCol w:w="951"/>
        <w:gridCol w:w="951"/>
        <w:gridCol w:w="952"/>
        <w:gridCol w:w="951"/>
        <w:gridCol w:w="951"/>
        <w:gridCol w:w="951"/>
        <w:gridCol w:w="952"/>
      </w:tblGrid>
      <w:tr w:rsidR="0090403E" w:rsidRPr="00061D89" w:rsidTr="00061D8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71" w:type="dxa"/>
            <w:vMerge w:val="restart"/>
            <w:noWrap/>
            <w:hideMark/>
          </w:tcPr>
          <w:p w:rsidR="00270543" w:rsidRPr="00061D89" w:rsidRDefault="00270543" w:rsidP="00D12115">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 </w:t>
            </w:r>
          </w:p>
        </w:tc>
        <w:tc>
          <w:tcPr>
            <w:tcW w:w="3805" w:type="dxa"/>
            <w:gridSpan w:val="4"/>
            <w:noWrap/>
            <w:hideMark/>
          </w:tcPr>
          <w:p w:rsidR="00270543" w:rsidRPr="00061D89" w:rsidRDefault="00270543" w:rsidP="00D121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Маскүнемдік</w:t>
            </w:r>
          </w:p>
        </w:tc>
        <w:tc>
          <w:tcPr>
            <w:tcW w:w="3805" w:type="dxa"/>
            <w:gridSpan w:val="4"/>
            <w:noWrap/>
            <w:hideMark/>
          </w:tcPr>
          <w:p w:rsidR="00270543" w:rsidRPr="00061D89" w:rsidRDefault="00270543" w:rsidP="00D121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D0D0D" w:themeColor="text1" w:themeTint="F2"/>
              </w:rPr>
            </w:pPr>
            <w:r w:rsidRPr="00061D89">
              <w:rPr>
                <w:rFonts w:ascii="Times New Roman" w:hAnsi="Times New Roman" w:cs="Times New Roman"/>
                <w:b w:val="0"/>
                <w:color w:val="0D0D0D" w:themeColor="text1" w:themeTint="F2"/>
              </w:rPr>
              <w:t>На</w:t>
            </w:r>
            <w:r w:rsidRPr="00061D89">
              <w:rPr>
                <w:rFonts w:ascii="Times New Roman" w:hAnsi="Times New Roman" w:cs="Times New Roman"/>
                <w:b w:val="0"/>
                <w:color w:val="0D0D0D" w:themeColor="text1" w:themeTint="F2"/>
                <w:lang w:val="kk-KZ"/>
              </w:rPr>
              <w:t>шақорлық</w:t>
            </w:r>
          </w:p>
        </w:tc>
      </w:tr>
      <w:tr w:rsidR="0090403E" w:rsidRPr="00061D89" w:rsidTr="00061D8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71" w:type="dxa"/>
            <w:vMerge/>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rPr>
            </w:pP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2015</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2016</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2017</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2018</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2015</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2016</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2017</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2018</w:t>
            </w:r>
          </w:p>
        </w:tc>
      </w:tr>
      <w:tr w:rsidR="0090403E" w:rsidRPr="00061D89" w:rsidTr="00061D89">
        <w:trPr>
          <w:trHeight w:val="437"/>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bCs w:val="0"/>
                <w:color w:val="0D0D0D" w:themeColor="text1" w:themeTint="F2"/>
                <w:lang w:val="kk-KZ"/>
              </w:rPr>
            </w:pPr>
            <w:r w:rsidRPr="00061D89">
              <w:rPr>
                <w:rFonts w:ascii="Times New Roman" w:hAnsi="Times New Roman" w:cs="Times New Roman"/>
                <w:b w:val="0"/>
                <w:bCs w:val="0"/>
                <w:color w:val="0D0D0D" w:themeColor="text1" w:themeTint="F2"/>
                <w:lang w:val="kk-KZ"/>
              </w:rPr>
              <w:t>Қазақстан</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D0D0D" w:themeColor="text1" w:themeTint="F2"/>
              </w:rPr>
            </w:pPr>
            <w:r w:rsidRPr="00061D89">
              <w:rPr>
                <w:rFonts w:ascii="Times New Roman" w:hAnsi="Times New Roman" w:cs="Times New Roman"/>
                <w:bCs/>
                <w:color w:val="0D0D0D" w:themeColor="text1" w:themeTint="F2"/>
              </w:rPr>
              <w:t>749</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D0D0D" w:themeColor="text1" w:themeTint="F2"/>
              </w:rPr>
            </w:pPr>
            <w:r w:rsidRPr="00061D89">
              <w:rPr>
                <w:rFonts w:ascii="Times New Roman" w:hAnsi="Times New Roman" w:cs="Times New Roman"/>
                <w:bCs/>
                <w:color w:val="0D0D0D" w:themeColor="text1" w:themeTint="F2"/>
              </w:rPr>
              <w:t>515</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D0D0D" w:themeColor="text1" w:themeTint="F2"/>
              </w:rPr>
            </w:pPr>
            <w:r w:rsidRPr="00061D89">
              <w:rPr>
                <w:rFonts w:ascii="Times New Roman" w:hAnsi="Times New Roman" w:cs="Times New Roman"/>
                <w:bCs/>
                <w:color w:val="0D0D0D" w:themeColor="text1" w:themeTint="F2"/>
              </w:rPr>
              <w:t>346</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D0D0D" w:themeColor="text1" w:themeTint="F2"/>
              </w:rPr>
            </w:pPr>
            <w:r w:rsidRPr="00061D89">
              <w:rPr>
                <w:rFonts w:ascii="Times New Roman" w:hAnsi="Times New Roman" w:cs="Times New Roman"/>
                <w:bCs/>
                <w:color w:val="0D0D0D" w:themeColor="text1" w:themeTint="F2"/>
              </w:rPr>
              <w:t>253</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D0D0D" w:themeColor="text1" w:themeTint="F2"/>
              </w:rPr>
            </w:pPr>
            <w:r w:rsidRPr="00061D89">
              <w:rPr>
                <w:rFonts w:ascii="Times New Roman" w:hAnsi="Times New Roman" w:cs="Times New Roman"/>
                <w:bCs/>
                <w:color w:val="0D0D0D" w:themeColor="text1" w:themeTint="F2"/>
              </w:rPr>
              <w:t>215</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D0D0D" w:themeColor="text1" w:themeTint="F2"/>
              </w:rPr>
            </w:pPr>
            <w:r w:rsidRPr="00061D89">
              <w:rPr>
                <w:rFonts w:ascii="Times New Roman" w:hAnsi="Times New Roman" w:cs="Times New Roman"/>
                <w:bCs/>
                <w:color w:val="0D0D0D" w:themeColor="text1" w:themeTint="F2"/>
              </w:rPr>
              <w:t>159</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D0D0D" w:themeColor="text1" w:themeTint="F2"/>
              </w:rPr>
            </w:pPr>
            <w:r w:rsidRPr="00061D89">
              <w:rPr>
                <w:rFonts w:ascii="Times New Roman" w:hAnsi="Times New Roman" w:cs="Times New Roman"/>
                <w:bCs/>
                <w:color w:val="0D0D0D" w:themeColor="text1" w:themeTint="F2"/>
              </w:rPr>
              <w:t>156</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D0D0D" w:themeColor="text1" w:themeTint="F2"/>
              </w:rPr>
            </w:pPr>
            <w:r w:rsidRPr="00061D89">
              <w:rPr>
                <w:rFonts w:ascii="Times New Roman" w:hAnsi="Times New Roman" w:cs="Times New Roman"/>
                <w:bCs/>
                <w:color w:val="0D0D0D" w:themeColor="text1" w:themeTint="F2"/>
              </w:rPr>
              <w:t>133</w:t>
            </w:r>
          </w:p>
        </w:tc>
      </w:tr>
      <w:tr w:rsidR="0090403E" w:rsidRPr="00061D89" w:rsidTr="00061D8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Ақмола</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63</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28</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29</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18</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25</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16</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12</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6</w:t>
            </w:r>
          </w:p>
        </w:tc>
      </w:tr>
      <w:tr w:rsidR="0090403E" w:rsidRPr="00061D89" w:rsidTr="00061D89">
        <w:trPr>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Ақтөбе</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105</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83</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33</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13</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10</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7</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6</w:t>
            </w:r>
          </w:p>
        </w:tc>
      </w:tr>
      <w:tr w:rsidR="0090403E" w:rsidRPr="00061D89" w:rsidTr="00061D8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Алматы</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21</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9</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4</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9</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7</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w:t>
            </w:r>
          </w:p>
        </w:tc>
      </w:tr>
      <w:tr w:rsidR="0090403E" w:rsidRPr="00061D89" w:rsidTr="00061D89">
        <w:trPr>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rPr>
            </w:pPr>
            <w:r w:rsidRPr="00061D89">
              <w:rPr>
                <w:rFonts w:ascii="Times New Roman" w:hAnsi="Times New Roman" w:cs="Times New Roman"/>
                <w:b w:val="0"/>
                <w:color w:val="0D0D0D" w:themeColor="text1" w:themeTint="F2"/>
              </w:rPr>
              <w:t>Атырау</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0</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17</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11</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6</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w:t>
            </w:r>
          </w:p>
        </w:tc>
      </w:tr>
      <w:tr w:rsidR="0090403E" w:rsidRPr="00061D89" w:rsidTr="00061D8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БҚО</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11</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6</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14</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6</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15</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15</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30</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17</w:t>
            </w:r>
          </w:p>
        </w:tc>
      </w:tr>
      <w:tr w:rsidR="0090403E" w:rsidRPr="00061D89" w:rsidTr="00061D89">
        <w:trPr>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rPr>
            </w:pPr>
            <w:r w:rsidRPr="00061D89">
              <w:rPr>
                <w:rFonts w:ascii="Times New Roman" w:hAnsi="Times New Roman" w:cs="Times New Roman"/>
                <w:b w:val="0"/>
                <w:color w:val="0D0D0D" w:themeColor="text1" w:themeTint="F2"/>
              </w:rPr>
              <w:t>Жамбыл</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17</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18</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5</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10</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10</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4</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7</w:t>
            </w:r>
          </w:p>
        </w:tc>
      </w:tr>
      <w:tr w:rsidR="0090403E" w:rsidRPr="00061D89" w:rsidTr="00061D8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Қарағанды</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14</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10</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10</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6</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9</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7</w:t>
            </w:r>
          </w:p>
        </w:tc>
      </w:tr>
      <w:tr w:rsidR="0090403E" w:rsidRPr="00061D89" w:rsidTr="00061D89">
        <w:trPr>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Қостанай</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30</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40</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46</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34</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9</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8</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18</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15</w:t>
            </w:r>
          </w:p>
        </w:tc>
      </w:tr>
      <w:tr w:rsidR="0090403E" w:rsidRPr="00061D89" w:rsidTr="00061D8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Қызылорда</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4</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4</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0</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0</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0</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w:t>
            </w:r>
          </w:p>
        </w:tc>
      </w:tr>
      <w:tr w:rsidR="0090403E" w:rsidRPr="00061D89" w:rsidTr="00061D89">
        <w:trPr>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Маңғыстау</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7</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4</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13</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5</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7</w:t>
            </w:r>
          </w:p>
        </w:tc>
      </w:tr>
      <w:tr w:rsidR="0090403E" w:rsidRPr="00061D89" w:rsidTr="00061D8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ОҚО</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54</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37</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5</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0</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0</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0</w:t>
            </w:r>
          </w:p>
        </w:tc>
      </w:tr>
      <w:tr w:rsidR="0090403E" w:rsidRPr="00061D89" w:rsidTr="00061D89">
        <w:trPr>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rPr>
            </w:pPr>
            <w:r w:rsidRPr="00061D89">
              <w:rPr>
                <w:rFonts w:ascii="Times New Roman" w:hAnsi="Times New Roman" w:cs="Times New Roman"/>
                <w:b w:val="0"/>
                <w:color w:val="0D0D0D" w:themeColor="text1" w:themeTint="F2"/>
              </w:rPr>
              <w:t>Павлодар</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16</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16</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10</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10</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10</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6</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4</w:t>
            </w:r>
          </w:p>
        </w:tc>
      </w:tr>
      <w:tr w:rsidR="0090403E" w:rsidRPr="00061D89" w:rsidTr="00061D8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СҚО</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24</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20</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28</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32</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11</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7</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4</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11</w:t>
            </w:r>
          </w:p>
        </w:tc>
      </w:tr>
      <w:tr w:rsidR="0090403E" w:rsidRPr="00061D89" w:rsidTr="00061D89">
        <w:trPr>
          <w:trHeight w:val="425"/>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lang w:val="kk-KZ"/>
              </w:rPr>
              <w:t>ШҚО</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193</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193</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193</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193</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37</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30</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30</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12</w:t>
            </w:r>
          </w:p>
        </w:tc>
      </w:tr>
      <w:tr w:rsidR="0090403E" w:rsidRPr="00061D89" w:rsidTr="00061D8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rPr>
              <w:t>Астана</w:t>
            </w:r>
            <w:r w:rsidRPr="00061D89">
              <w:rPr>
                <w:rFonts w:ascii="Times New Roman" w:hAnsi="Times New Roman" w:cs="Times New Roman"/>
                <w:b w:val="0"/>
                <w:color w:val="0D0D0D" w:themeColor="text1" w:themeTint="F2"/>
                <w:lang w:val="kk-KZ"/>
              </w:rPr>
              <w:t xml:space="preserve"> қ.</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45</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49</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33</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29</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25</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27</w:t>
            </w:r>
          </w:p>
        </w:tc>
        <w:tc>
          <w:tcPr>
            <w:tcW w:w="951"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23</w:t>
            </w:r>
          </w:p>
        </w:tc>
        <w:tc>
          <w:tcPr>
            <w:tcW w:w="952" w:type="dxa"/>
            <w:hideMark/>
          </w:tcPr>
          <w:p w:rsidR="00270543" w:rsidRPr="00061D89" w:rsidRDefault="00270543" w:rsidP="00545B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28</w:t>
            </w:r>
          </w:p>
        </w:tc>
      </w:tr>
      <w:tr w:rsidR="0090403E" w:rsidRPr="00061D89" w:rsidTr="00061D89">
        <w:trPr>
          <w:trHeight w:val="250"/>
        </w:trPr>
        <w:tc>
          <w:tcPr>
            <w:cnfStyle w:val="001000000000" w:firstRow="0" w:lastRow="0" w:firstColumn="1" w:lastColumn="0" w:oddVBand="0" w:evenVBand="0" w:oddHBand="0" w:evenHBand="0" w:firstRowFirstColumn="0" w:firstRowLastColumn="0" w:lastRowFirstColumn="0" w:lastRowLastColumn="0"/>
            <w:tcW w:w="2071" w:type="dxa"/>
            <w:hideMark/>
          </w:tcPr>
          <w:p w:rsidR="00270543" w:rsidRPr="00061D89" w:rsidRDefault="00270543" w:rsidP="00545B47">
            <w:pPr>
              <w:spacing w:after="0" w:line="240" w:lineRule="auto"/>
              <w:jc w:val="both"/>
              <w:rPr>
                <w:rFonts w:ascii="Times New Roman" w:hAnsi="Times New Roman" w:cs="Times New Roman"/>
                <w:b w:val="0"/>
                <w:color w:val="0D0D0D" w:themeColor="text1" w:themeTint="F2"/>
                <w:lang w:val="kk-KZ"/>
              </w:rPr>
            </w:pPr>
            <w:r w:rsidRPr="00061D89">
              <w:rPr>
                <w:rFonts w:ascii="Times New Roman" w:hAnsi="Times New Roman" w:cs="Times New Roman"/>
                <w:b w:val="0"/>
                <w:color w:val="0D0D0D" w:themeColor="text1" w:themeTint="F2"/>
              </w:rPr>
              <w:t>Алматы</w:t>
            </w:r>
            <w:r w:rsidRPr="00061D89">
              <w:rPr>
                <w:rFonts w:ascii="Times New Roman" w:hAnsi="Times New Roman" w:cs="Times New Roman"/>
                <w:b w:val="0"/>
                <w:color w:val="0D0D0D" w:themeColor="text1" w:themeTint="F2"/>
                <w:lang w:val="kk-KZ"/>
              </w:rPr>
              <w:t xml:space="preserve"> қ.</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210</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82</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9</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2</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19</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7</w:t>
            </w:r>
          </w:p>
        </w:tc>
        <w:tc>
          <w:tcPr>
            <w:tcW w:w="951"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5</w:t>
            </w:r>
          </w:p>
        </w:tc>
        <w:tc>
          <w:tcPr>
            <w:tcW w:w="952" w:type="dxa"/>
            <w:hideMark/>
          </w:tcPr>
          <w:p w:rsidR="00270543" w:rsidRPr="00061D89" w:rsidRDefault="00270543" w:rsidP="00545B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061D89">
              <w:rPr>
                <w:rFonts w:ascii="Times New Roman" w:hAnsi="Times New Roman" w:cs="Times New Roman"/>
                <w:color w:val="0D0D0D" w:themeColor="text1" w:themeTint="F2"/>
              </w:rPr>
              <w:t>9</w:t>
            </w:r>
          </w:p>
        </w:tc>
      </w:tr>
    </w:tbl>
    <w:p w:rsidR="00270543" w:rsidRPr="00AF776F" w:rsidRDefault="00270543" w:rsidP="00BD7B4D">
      <w:pPr>
        <w:pStyle w:val="1fd"/>
        <w:rPr>
          <w:rFonts w:ascii="Times New Roman" w:hAnsi="Times New Roman" w:cs="Times New Roman"/>
        </w:rPr>
      </w:pPr>
      <w:r w:rsidRPr="00AF776F">
        <w:rPr>
          <w:rFonts w:ascii="Times New Roman" w:hAnsi="Times New Roman" w:cs="Times New Roman"/>
        </w:rPr>
        <w:t>Дереккөз: ДСМ</w:t>
      </w:r>
    </w:p>
    <w:p w:rsidR="00270543" w:rsidRPr="00AF776F" w:rsidRDefault="00270543" w:rsidP="00ED4649">
      <w:pPr>
        <w:widowControl w:val="0"/>
        <w:autoSpaceDE w:val="0"/>
        <w:autoSpaceDN w:val="0"/>
        <w:spacing w:after="0" w:line="276" w:lineRule="auto"/>
        <w:ind w:firstLine="700"/>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Нашақорлықпен ауыратын науқастарды медициналық-әлеуметтік оңалту медициналық және әлеуметтік іс-шаралардың өзара байланысты кешенді жүйесін білдіреді. Қазіргі уақытта Қазақстанда МӘО бағдарламасы 2015 жылғы 27 наурызда Республикалық денсаулық сақтауды дамыту орталығының сараптау кеңесі бекіткен диагностика мен емдеудің клиникалық хаттамаларының соңғы редакциясы бойынша іске асырылуда.</w:t>
      </w:r>
    </w:p>
    <w:p w:rsidR="00270543" w:rsidRPr="00AF776F" w:rsidRDefault="00270543" w:rsidP="00ED4649">
      <w:pPr>
        <w:widowControl w:val="0"/>
        <w:suppressAutoHyphens/>
        <w:spacing w:after="0" w:line="276" w:lineRule="auto"/>
        <w:ind w:firstLine="709"/>
        <w:jc w:val="both"/>
        <w:rPr>
          <w:rFonts w:ascii="Times New Roman" w:eastAsia="Arial Unicode MS" w:hAnsi="Times New Roman" w:cs="Times New Roman"/>
          <w:kern w:val="2"/>
          <w:sz w:val="28"/>
          <w:szCs w:val="28"/>
          <w:lang w:val="kk-KZ" w:eastAsia="ar-SA"/>
        </w:rPr>
      </w:pPr>
      <w:r w:rsidRPr="00AF776F">
        <w:rPr>
          <w:rFonts w:ascii="Times New Roman" w:eastAsia="Arial Unicode MS" w:hAnsi="Times New Roman" w:cs="Times New Roman"/>
          <w:kern w:val="2"/>
          <w:sz w:val="28"/>
          <w:szCs w:val="28"/>
          <w:lang w:val="kk-KZ" w:eastAsia="ar-SA"/>
        </w:rPr>
        <w:t>Бұл бағытта жасөспірімдер ортасында маскүнемдіктің, темекі шегудің және есірткі заттарын қолданудың алдын алу бойынша ең табысты үлгісі бар ел Исландия болып табылады.</w:t>
      </w:r>
    </w:p>
    <w:p w:rsidR="00813F8A" w:rsidRDefault="00270543" w:rsidP="00ED4649">
      <w:pPr>
        <w:widowControl w:val="0"/>
        <w:suppressAutoHyphens/>
        <w:spacing w:after="0" w:line="276" w:lineRule="auto"/>
        <w:ind w:firstLine="709"/>
        <w:jc w:val="both"/>
        <w:rPr>
          <w:rFonts w:ascii="Times New Roman" w:eastAsia="Arial Unicode MS" w:hAnsi="Times New Roman" w:cs="Times New Roman"/>
          <w:kern w:val="2"/>
          <w:sz w:val="28"/>
          <w:szCs w:val="28"/>
          <w:lang w:val="kk-KZ" w:eastAsia="ar-SA"/>
        </w:rPr>
      </w:pPr>
      <w:r w:rsidRPr="00AF776F">
        <w:rPr>
          <w:rFonts w:ascii="Times New Roman" w:eastAsia="Arial Unicode MS" w:hAnsi="Times New Roman" w:cs="Times New Roman"/>
          <w:kern w:val="2"/>
          <w:sz w:val="28"/>
          <w:szCs w:val="28"/>
          <w:lang w:val="kk-KZ" w:eastAsia="ar-SA"/>
        </w:rPr>
        <w:t>1992 жылы «Project Self-Discovery» («Өзін-өзі тану жобасы») атты бағдарлама іске қосылды, оның шеңберінде ішімдік, есірткі және темекі пайдаланған жасөспірімдерге басқа балама ұсынылды. Яғни, балалар қызығушылығы бойынша музыка, өнер, хип-хоп, би, жауынгерлік өнер сияқты кез келген нәрселерді үйренуге болады.</w:t>
      </w:r>
    </w:p>
    <w:p w:rsidR="00270543" w:rsidRPr="00AF776F" w:rsidRDefault="00270543" w:rsidP="00ED4649">
      <w:pPr>
        <w:widowControl w:val="0"/>
        <w:suppressAutoHyphens/>
        <w:spacing w:after="0" w:line="276" w:lineRule="auto"/>
        <w:ind w:firstLine="709"/>
        <w:jc w:val="both"/>
        <w:rPr>
          <w:rFonts w:ascii="Times New Roman" w:eastAsia="Arial Unicode MS" w:hAnsi="Times New Roman" w:cs="Times New Roman"/>
          <w:kern w:val="2"/>
          <w:sz w:val="28"/>
          <w:szCs w:val="28"/>
          <w:lang w:val="kk-KZ" w:eastAsia="ar-SA"/>
        </w:rPr>
      </w:pPr>
      <w:r w:rsidRPr="00AF776F">
        <w:rPr>
          <w:rFonts w:ascii="Times New Roman" w:eastAsia="Arial Unicode MS" w:hAnsi="Times New Roman" w:cs="Times New Roman"/>
          <w:kern w:val="2"/>
          <w:sz w:val="28"/>
          <w:szCs w:val="28"/>
          <w:lang w:val="kk-KZ" w:eastAsia="ar-SA"/>
        </w:rPr>
        <w:t>Бұл сабақтар жасөспірімдерде өмірдегі күйзелісті жеңу үшін қажетті реакцияларды ынталандырады деген идеяға негізделеді – біреуге тыныштануға көмектеседі, біреуге керісінше, драйв пен адреналин береді. Сонымен қатар, балалармен өздерін жақсы түсінуге және айналасындағылармен өзара іс-қимыл жасауға үйрететін оқытушылар жұмыс істеді.</w:t>
      </w:r>
    </w:p>
    <w:p w:rsidR="00270543" w:rsidRPr="00AF776F" w:rsidRDefault="00270543" w:rsidP="00ED4649">
      <w:pPr>
        <w:widowControl w:val="0"/>
        <w:suppressAutoHyphens/>
        <w:spacing w:after="0" w:line="276" w:lineRule="auto"/>
        <w:ind w:firstLine="709"/>
        <w:jc w:val="both"/>
        <w:rPr>
          <w:rFonts w:ascii="Times New Roman" w:eastAsia="Arial Unicode MS" w:hAnsi="Times New Roman" w:cs="Times New Roman"/>
          <w:kern w:val="2"/>
          <w:sz w:val="28"/>
          <w:szCs w:val="28"/>
          <w:lang w:val="kk-KZ" w:eastAsia="ar-SA"/>
        </w:rPr>
      </w:pPr>
      <w:r w:rsidRPr="00AF776F">
        <w:rPr>
          <w:rFonts w:ascii="Times New Roman" w:eastAsia="Arial Unicode MS" w:hAnsi="Times New Roman" w:cs="Times New Roman"/>
          <w:kern w:val="2"/>
          <w:sz w:val="28"/>
          <w:szCs w:val="28"/>
          <w:lang w:val="kk-KZ" w:eastAsia="ar-SA"/>
        </w:rPr>
        <w:t>Сонымен қатар, келесі шаралар қабылданды:</w:t>
      </w:r>
    </w:p>
    <w:p w:rsidR="00270543" w:rsidRPr="00AF776F" w:rsidRDefault="00270543" w:rsidP="00ED4649">
      <w:pPr>
        <w:pStyle w:val="a6"/>
        <w:widowControl w:val="0"/>
        <w:numPr>
          <w:ilvl w:val="0"/>
          <w:numId w:val="24"/>
        </w:numPr>
        <w:suppressAutoHyphens/>
        <w:spacing w:after="0" w:line="276" w:lineRule="auto"/>
        <w:ind w:left="709" w:hanging="425"/>
        <w:jc w:val="both"/>
        <w:rPr>
          <w:rFonts w:ascii="Times New Roman" w:eastAsia="Arial Unicode MS" w:hAnsi="Times New Roman" w:cs="Times New Roman"/>
          <w:kern w:val="2"/>
          <w:sz w:val="28"/>
          <w:szCs w:val="28"/>
          <w:lang w:val="kk-KZ" w:eastAsia="ar-SA"/>
        </w:rPr>
      </w:pPr>
      <w:r w:rsidRPr="00AF776F">
        <w:rPr>
          <w:rFonts w:ascii="Times New Roman" w:eastAsia="Arial Unicode MS" w:hAnsi="Times New Roman" w:cs="Times New Roman"/>
          <w:kern w:val="2"/>
          <w:sz w:val="28"/>
          <w:szCs w:val="28"/>
          <w:lang w:val="kk-KZ" w:eastAsia="ar-SA"/>
        </w:rPr>
        <w:t>18 жасқа толмағандарға темекі сатуға және 20 жасқа толмаған жастарға ішімдік сатуға тыйым салу.</w:t>
      </w:r>
    </w:p>
    <w:p w:rsidR="00270543" w:rsidRPr="00AF776F" w:rsidRDefault="00270543" w:rsidP="00ED4649">
      <w:pPr>
        <w:pStyle w:val="a6"/>
        <w:widowControl w:val="0"/>
        <w:numPr>
          <w:ilvl w:val="0"/>
          <w:numId w:val="24"/>
        </w:numPr>
        <w:suppressAutoHyphens/>
        <w:spacing w:after="0" w:line="276" w:lineRule="auto"/>
        <w:ind w:left="709" w:hanging="425"/>
        <w:jc w:val="both"/>
        <w:rPr>
          <w:rFonts w:ascii="Times New Roman" w:eastAsia="Arial Unicode MS" w:hAnsi="Times New Roman" w:cs="Times New Roman"/>
          <w:kern w:val="2"/>
          <w:sz w:val="28"/>
          <w:szCs w:val="28"/>
          <w:lang w:val="kk-KZ" w:eastAsia="ar-SA"/>
        </w:rPr>
      </w:pPr>
      <w:r w:rsidRPr="00AF776F">
        <w:rPr>
          <w:rFonts w:ascii="Times New Roman" w:eastAsia="Arial Unicode MS" w:hAnsi="Times New Roman" w:cs="Times New Roman"/>
          <w:kern w:val="2"/>
          <w:sz w:val="28"/>
          <w:szCs w:val="28"/>
          <w:lang w:val="kk-KZ" w:eastAsia="ar-SA"/>
        </w:rPr>
        <w:t>13-16 жастағы балаларға қыста кешкі 10-нан кейін және жазда түн жарымынан кейін көшеде жүруге тыйым салатын заң.</w:t>
      </w:r>
    </w:p>
    <w:p w:rsidR="00270543" w:rsidRPr="00AF776F" w:rsidRDefault="00270543" w:rsidP="00ED4649">
      <w:pPr>
        <w:pStyle w:val="a6"/>
        <w:widowControl w:val="0"/>
        <w:numPr>
          <w:ilvl w:val="0"/>
          <w:numId w:val="24"/>
        </w:numPr>
        <w:suppressAutoHyphens/>
        <w:spacing w:after="0" w:line="276" w:lineRule="auto"/>
        <w:ind w:left="709" w:hanging="425"/>
        <w:jc w:val="both"/>
        <w:rPr>
          <w:rFonts w:ascii="Times New Roman" w:eastAsia="Arial Unicode MS" w:hAnsi="Times New Roman" w:cs="Times New Roman"/>
          <w:kern w:val="2"/>
          <w:sz w:val="28"/>
          <w:szCs w:val="28"/>
          <w:lang w:val="kk-KZ" w:eastAsia="ar-SA"/>
        </w:rPr>
      </w:pPr>
      <w:r w:rsidRPr="00AF776F">
        <w:rPr>
          <w:rFonts w:ascii="Times New Roman" w:eastAsia="Arial Unicode MS" w:hAnsi="Times New Roman" w:cs="Times New Roman"/>
          <w:kern w:val="2"/>
          <w:sz w:val="28"/>
          <w:szCs w:val="28"/>
          <w:lang w:val="kk-KZ" w:eastAsia="ar-SA"/>
        </w:rPr>
        <w:t>Ішімдік мен темекіні жарнамалауға тыйым салу. Бұл тауарлардың бағасын айтарлықтай өсіру.</w:t>
      </w:r>
    </w:p>
    <w:p w:rsidR="00813F8A" w:rsidRDefault="00270543" w:rsidP="00ED4649">
      <w:pPr>
        <w:pStyle w:val="a6"/>
        <w:widowControl w:val="0"/>
        <w:numPr>
          <w:ilvl w:val="0"/>
          <w:numId w:val="24"/>
        </w:numPr>
        <w:suppressAutoHyphens/>
        <w:spacing w:after="0" w:line="276" w:lineRule="auto"/>
        <w:ind w:left="709" w:hanging="425"/>
        <w:jc w:val="both"/>
        <w:rPr>
          <w:rFonts w:ascii="Times New Roman" w:eastAsia="Arial Unicode MS" w:hAnsi="Times New Roman" w:cs="Times New Roman"/>
          <w:kern w:val="2"/>
          <w:sz w:val="28"/>
          <w:szCs w:val="28"/>
          <w:lang w:val="kk-KZ" w:eastAsia="ar-SA"/>
        </w:rPr>
      </w:pPr>
      <w:r w:rsidRPr="00AF776F">
        <w:rPr>
          <w:rFonts w:ascii="Times New Roman" w:eastAsia="Arial Unicode MS" w:hAnsi="Times New Roman" w:cs="Times New Roman"/>
          <w:kern w:val="2"/>
          <w:sz w:val="28"/>
          <w:szCs w:val="28"/>
          <w:lang w:val="kk-KZ" w:eastAsia="ar-SA"/>
        </w:rPr>
        <w:t>Білім беру жүйесінде мектеп пен отбасын біріктірген буын құру – ата-аналардың міндетті өкілдерімен бірге ата-аналар ұйымдары мен мектеп кеңестері.</w:t>
      </w:r>
    </w:p>
    <w:p w:rsidR="00270543" w:rsidRPr="00AF776F" w:rsidRDefault="00270543" w:rsidP="00ED4649">
      <w:pPr>
        <w:pStyle w:val="a6"/>
        <w:widowControl w:val="0"/>
        <w:numPr>
          <w:ilvl w:val="0"/>
          <w:numId w:val="24"/>
        </w:numPr>
        <w:suppressAutoHyphens/>
        <w:spacing w:after="0" w:line="276" w:lineRule="auto"/>
        <w:ind w:left="709" w:hanging="425"/>
        <w:jc w:val="both"/>
        <w:rPr>
          <w:rFonts w:ascii="Times New Roman" w:eastAsia="Arial Unicode MS" w:hAnsi="Times New Roman" w:cs="Times New Roman"/>
          <w:kern w:val="2"/>
          <w:sz w:val="28"/>
          <w:szCs w:val="28"/>
          <w:lang w:val="kk-KZ" w:eastAsia="ar-SA"/>
        </w:rPr>
      </w:pPr>
      <w:r w:rsidRPr="00AF776F">
        <w:rPr>
          <w:rFonts w:ascii="Times New Roman" w:eastAsia="Arial Unicode MS" w:hAnsi="Times New Roman" w:cs="Times New Roman"/>
          <w:kern w:val="2"/>
          <w:sz w:val="28"/>
          <w:szCs w:val="28"/>
          <w:lang w:val="kk-KZ" w:eastAsia="ar-SA"/>
        </w:rPr>
        <w:t>Ата-аналарды балалармен қалай қарым-қатынас жасау керектігін, неге олармен көп уақыт өткізу керектігін, баланы көшеде аз уақыт өткізу үшін қалай қызықтыру керектігін үйрете бастады.</w:t>
      </w:r>
    </w:p>
    <w:p w:rsidR="00061D89" w:rsidRDefault="00061D89" w:rsidP="00ED4649">
      <w:pPr>
        <w:widowControl w:val="0"/>
        <w:suppressAutoHyphens/>
        <w:spacing w:after="0" w:line="276" w:lineRule="auto"/>
        <w:ind w:firstLine="709"/>
        <w:jc w:val="both"/>
        <w:rPr>
          <w:rFonts w:ascii="Times New Roman" w:eastAsia="Arial Unicode MS" w:hAnsi="Times New Roman" w:cs="Times New Roman"/>
          <w:kern w:val="2"/>
          <w:sz w:val="28"/>
          <w:szCs w:val="28"/>
          <w:lang w:val="kk-KZ" w:eastAsia="ar-SA"/>
        </w:rPr>
      </w:pPr>
    </w:p>
    <w:p w:rsidR="00270543" w:rsidRPr="00AF776F" w:rsidRDefault="00270543" w:rsidP="00ED4649">
      <w:pPr>
        <w:widowControl w:val="0"/>
        <w:suppressAutoHyphens/>
        <w:spacing w:after="0" w:line="276" w:lineRule="auto"/>
        <w:ind w:firstLine="709"/>
        <w:jc w:val="both"/>
        <w:rPr>
          <w:rFonts w:ascii="Times New Roman" w:eastAsia="Arial Unicode MS" w:hAnsi="Times New Roman" w:cs="Times New Roman"/>
          <w:kern w:val="2"/>
          <w:sz w:val="28"/>
          <w:szCs w:val="28"/>
          <w:lang w:val="kk-KZ" w:eastAsia="ar-SA"/>
        </w:rPr>
      </w:pPr>
      <w:r w:rsidRPr="00AF776F">
        <w:rPr>
          <w:rFonts w:ascii="Times New Roman" w:eastAsia="Arial Unicode MS" w:hAnsi="Times New Roman" w:cs="Times New Roman"/>
          <w:kern w:val="2"/>
          <w:sz w:val="28"/>
          <w:szCs w:val="28"/>
          <w:lang w:val="kk-KZ" w:eastAsia="ar-SA"/>
        </w:rPr>
        <w:t>Исландияда балаларға жаңа нәрселерді үйренуге, тұтастық мен қамқорлықты сезінуге мүмкіндік беру үшін спорттық, шығармашылық, музыкалық, би және басқа да клубтарды дамытуға субсидиялар ұлғайтылды. Табысы төмен отбасыларға ерекше көмек көрсетілді. Мәселен, елдің барлық халқының үштен екісі тұратын Рейкьявикте үкімет бала мектептен тыс белсенділігіне жұмсай алатын жылына 35 мың крон (шамамен 320 доллар) номиналы бар арнайы карталар (Leisure Card) береді.</w:t>
      </w:r>
    </w:p>
    <w:p w:rsidR="00813F8A" w:rsidRDefault="00270543" w:rsidP="00ED4649">
      <w:pPr>
        <w:widowControl w:val="0"/>
        <w:suppressAutoHyphens/>
        <w:spacing w:after="0" w:line="276" w:lineRule="auto"/>
        <w:ind w:firstLine="709"/>
        <w:jc w:val="both"/>
        <w:rPr>
          <w:rFonts w:ascii="Times New Roman" w:eastAsia="Arial Unicode MS" w:hAnsi="Times New Roman" w:cs="Times New Roman"/>
          <w:kern w:val="2"/>
          <w:sz w:val="28"/>
          <w:szCs w:val="28"/>
          <w:lang w:val="kk-KZ" w:eastAsia="ar-SA"/>
        </w:rPr>
      </w:pPr>
      <w:r w:rsidRPr="00AF776F">
        <w:rPr>
          <w:rFonts w:ascii="Times New Roman" w:eastAsia="Arial Unicode MS" w:hAnsi="Times New Roman" w:cs="Times New Roman"/>
          <w:kern w:val="2"/>
          <w:sz w:val="28"/>
          <w:szCs w:val="28"/>
          <w:lang w:val="kk-KZ" w:eastAsia="ar-SA"/>
        </w:rPr>
        <w:t>Оқушылардың жыл сайынғы сауалнамасының нәтижелері бойынша 2012 жылға қарай ата-аналармен бос уақытын өткізген 15-16 жастағылардың үлесі екі есе артты (1997 жылғы 23%-дан 2012 жылы 46%-ға дейін өсті). Спортпен аптасына төрт және одан да көп рет айналысатындар да айтарлықтай көбейді: 24%-ден 42% өсті. Ішімдік, марихуана немесе темекі қолданған жасөспірімдер саны керісінше төмендеді</w:t>
      </w:r>
      <w:r w:rsidRPr="00AF776F">
        <w:rPr>
          <w:rFonts w:ascii="Times New Roman" w:eastAsia="Arial Unicode MS" w:hAnsi="Times New Roman" w:cs="Times New Roman"/>
          <w:kern w:val="2"/>
          <w:sz w:val="28"/>
          <w:szCs w:val="28"/>
          <w:vertAlign w:val="superscript"/>
          <w:lang w:eastAsia="ar-SA"/>
        </w:rPr>
        <w:footnoteReference w:id="76"/>
      </w:r>
      <w:r w:rsidRPr="00AF776F">
        <w:rPr>
          <w:rFonts w:ascii="Times New Roman" w:eastAsia="Arial Unicode MS" w:hAnsi="Times New Roman" w:cs="Times New Roman"/>
          <w:kern w:val="2"/>
          <w:sz w:val="28"/>
          <w:szCs w:val="28"/>
          <w:lang w:val="kk-KZ" w:eastAsia="ar-SA"/>
        </w:rPr>
        <w:t>. Соңғы онжылдықта көптеген еуропалық елдерде жастар арасындағы зиянды әдеттердің деңгейі біртіндеп төмендеуде, алайда Исландияда мұндай үдемелі өзгеріс байқалмады.</w:t>
      </w:r>
    </w:p>
    <w:p w:rsidR="00270543" w:rsidRPr="00C032F6" w:rsidRDefault="00AA340F" w:rsidP="00ED4649">
      <w:pPr>
        <w:pStyle w:val="2"/>
        <w:numPr>
          <w:ilvl w:val="1"/>
          <w:numId w:val="43"/>
        </w:numPr>
        <w:spacing w:line="276" w:lineRule="auto"/>
        <w:rPr>
          <w:rFonts w:eastAsiaTheme="majorEastAsia"/>
        </w:rPr>
      </w:pPr>
      <w:bookmarkStart w:id="76" w:name="_Toc6785410"/>
      <w:r w:rsidRPr="00C032F6">
        <w:rPr>
          <w:rFonts w:eastAsiaTheme="majorEastAsia"/>
        </w:rPr>
        <w:t>Кәмелетке толмағандарды бейімдеу орталықтарындағы балалар</w:t>
      </w:r>
      <w:bookmarkEnd w:id="76"/>
    </w:p>
    <w:p w:rsidR="008F54A0" w:rsidRPr="00AF776F" w:rsidRDefault="008F54A0" w:rsidP="00ED4649">
      <w:pPr>
        <w:pStyle w:val="ae"/>
        <w:shd w:val="clear" w:color="auto" w:fill="FFFFFF"/>
        <w:spacing w:before="0" w:beforeAutospacing="0" w:after="0" w:afterAutospacing="0" w:line="276" w:lineRule="auto"/>
        <w:ind w:firstLine="708"/>
        <w:jc w:val="both"/>
        <w:rPr>
          <w:rFonts w:cs="Times New Roman"/>
          <w:sz w:val="28"/>
          <w:szCs w:val="28"/>
          <w:lang w:val="x-none"/>
        </w:rPr>
      </w:pPr>
      <w:r w:rsidRPr="00AF776F">
        <w:rPr>
          <w:rFonts w:cs="Times New Roman"/>
          <w:bCs/>
          <w:sz w:val="28"/>
          <w:szCs w:val="28"/>
          <w:lang w:val="x-none"/>
        </w:rPr>
        <w:t>201</w:t>
      </w:r>
      <w:r w:rsidRPr="00AF776F">
        <w:rPr>
          <w:rFonts w:cs="Times New Roman"/>
          <w:bCs/>
          <w:sz w:val="28"/>
          <w:szCs w:val="28"/>
          <w:lang w:val="kk-KZ"/>
        </w:rPr>
        <w:t>8</w:t>
      </w:r>
      <w:r w:rsidRPr="00AF776F">
        <w:rPr>
          <w:rFonts w:cs="Times New Roman"/>
          <w:bCs/>
          <w:sz w:val="28"/>
          <w:szCs w:val="28"/>
          <w:lang w:val="x-none"/>
        </w:rPr>
        <w:t xml:space="preserve">ж. </w:t>
      </w:r>
      <w:r w:rsidRPr="00AF776F">
        <w:rPr>
          <w:rFonts w:cs="Times New Roman"/>
          <w:bCs/>
          <w:sz w:val="28"/>
          <w:szCs w:val="28"/>
          <w:lang w:val="kk-KZ"/>
        </w:rPr>
        <w:t xml:space="preserve">республикада </w:t>
      </w:r>
      <w:r w:rsidRPr="00AF776F">
        <w:rPr>
          <w:rFonts w:cs="Times New Roman"/>
          <w:bCs/>
          <w:sz w:val="28"/>
          <w:szCs w:val="28"/>
          <w:lang w:val="x-none"/>
        </w:rPr>
        <w:t>1</w:t>
      </w:r>
      <w:r w:rsidRPr="00AF776F">
        <w:rPr>
          <w:rFonts w:cs="Times New Roman"/>
          <w:bCs/>
          <w:sz w:val="28"/>
          <w:szCs w:val="28"/>
          <w:lang w:val="kk-KZ"/>
        </w:rPr>
        <w:t>9</w:t>
      </w:r>
      <w:r w:rsidRPr="00AF776F">
        <w:rPr>
          <w:rFonts w:cs="Times New Roman"/>
          <w:bCs/>
          <w:sz w:val="28"/>
          <w:szCs w:val="28"/>
          <w:lang w:val="x-none"/>
        </w:rPr>
        <w:t xml:space="preserve"> кәмелетке толмағандарды бейімдеу орталықтары (КТБО) жұмыс істеді, оның ішінде </w:t>
      </w:r>
      <w:r w:rsidRPr="00AF776F">
        <w:rPr>
          <w:rFonts w:cs="Times New Roman"/>
          <w:bCs/>
          <w:sz w:val="28"/>
          <w:szCs w:val="28"/>
          <w:lang w:val="kk-KZ"/>
        </w:rPr>
        <w:t>10</w:t>
      </w:r>
      <w:r w:rsidRPr="00AF776F">
        <w:rPr>
          <w:rFonts w:cs="Times New Roman"/>
          <w:bCs/>
          <w:sz w:val="28"/>
          <w:szCs w:val="28"/>
          <w:lang w:val="x-none"/>
        </w:rPr>
        <w:t xml:space="preserve"> облыстық, 8 қалалық және 1 аудандық.</w:t>
      </w:r>
    </w:p>
    <w:p w:rsidR="00813F8A" w:rsidRDefault="00270543" w:rsidP="00ED4649">
      <w:pPr>
        <w:tabs>
          <w:tab w:val="left" w:pos="1134"/>
          <w:tab w:val="left" w:pos="1276"/>
        </w:tabs>
        <w:suppressAutoHyphens/>
        <w:spacing w:after="0" w:line="276" w:lineRule="auto"/>
        <w:ind w:firstLine="851"/>
        <w:jc w:val="both"/>
        <w:rPr>
          <w:rFonts w:ascii="Times New Roman" w:hAnsi="Times New Roman" w:cs="Times New Roman"/>
          <w:sz w:val="28"/>
          <w:szCs w:val="28"/>
          <w:lang w:val="kk-KZ"/>
        </w:rPr>
      </w:pPr>
      <w:r w:rsidRPr="00AF776F">
        <w:rPr>
          <w:rFonts w:ascii="Times New Roman" w:eastAsia="Lucida Sans Unicode" w:hAnsi="Times New Roman" w:cs="Times New Roman"/>
          <w:bCs/>
          <w:iCs/>
          <w:spacing w:val="-2"/>
          <w:sz w:val="28"/>
          <w:szCs w:val="28"/>
          <w:lang w:val="kk-KZ"/>
        </w:rPr>
        <w:t xml:space="preserve">КТБО-да 6953 кәмелетке толмағандар тіркелген, </w:t>
      </w:r>
      <w:r w:rsidRPr="00AF776F">
        <w:rPr>
          <w:rFonts w:ascii="Times New Roman" w:hAnsi="Times New Roman" w:cs="Times New Roman"/>
          <w:sz w:val="28"/>
          <w:szCs w:val="28"/>
          <w:lang w:val="kk-KZ"/>
        </w:rPr>
        <w:t>оның ішінде: қадағалаусыз және қараусыз қалған – 5830 (84%), ата-анасының қамқорлығынсыз қалған – 970 (14%), девиантты мінез-құлықты және ерекше режимде ұстайтын балаларға арналған арнайы білім беру ұйымдарына жіберілген – 103 (1,5%), өмірде қиын жағдайға тап болған кәмелетке толмағандар – 50 (0,7%).</w:t>
      </w:r>
    </w:p>
    <w:p w:rsidR="00270543" w:rsidRDefault="00270543" w:rsidP="00ED4649">
      <w:pPr>
        <w:tabs>
          <w:tab w:val="left" w:pos="1134"/>
          <w:tab w:val="left" w:pos="1276"/>
        </w:tabs>
        <w:suppressAutoHyphens/>
        <w:spacing w:after="0" w:line="276" w:lineRule="auto"/>
        <w:ind w:firstLine="851"/>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КТБО тәрбиеленушілерінің басым бөлігін қараусыз және қадағалаусыз қалған балалар құрайды. Егер 2011-2018 жылдар кезеңіндегі деректерді динамикада қарайтын болсақ, онда соңғы төрт жыл ішінде олардың саны 2011-2014жж. деңгейіне дейін төмендемегенін көруге болады.</w:t>
      </w:r>
    </w:p>
    <w:p w:rsidR="00061D89" w:rsidRPr="00AF776F" w:rsidRDefault="00061D89" w:rsidP="00061D89">
      <w:pPr>
        <w:tabs>
          <w:tab w:val="left" w:pos="1134"/>
          <w:tab w:val="left" w:pos="1276"/>
        </w:tabs>
        <w:suppressAutoHyphens/>
        <w:spacing w:after="0" w:line="240" w:lineRule="auto"/>
        <w:ind w:firstLine="851"/>
        <w:jc w:val="both"/>
        <w:rPr>
          <w:rFonts w:ascii="Times New Roman" w:hAnsi="Times New Roman" w:cs="Times New Roman"/>
          <w:b/>
          <w:bCs/>
          <w:i/>
          <w:sz w:val="24"/>
          <w:szCs w:val="24"/>
          <w:lang w:val="kk-KZ"/>
        </w:rPr>
      </w:pPr>
    </w:p>
    <w:p w:rsidR="00813F8A" w:rsidRDefault="00270543" w:rsidP="004E6A11">
      <w:pPr>
        <w:pStyle w:val="affff7"/>
        <w:rPr>
          <w:lang w:val="kk-KZ"/>
        </w:rPr>
      </w:pPr>
      <w:r w:rsidRPr="00AF776F">
        <w:rPr>
          <w:lang w:val="kk-KZ"/>
        </w:rPr>
        <w:t xml:space="preserve">Диаграмма </w:t>
      </w:r>
      <w:r w:rsidRPr="00AF776F">
        <w:fldChar w:fldCharType="begin"/>
      </w:r>
      <w:r w:rsidRPr="00AF776F">
        <w:rPr>
          <w:lang w:val="kk-KZ"/>
        </w:rPr>
        <w:instrText xml:space="preserve"> SEQ Диаграмма \* ARABIC </w:instrText>
      </w:r>
      <w:r w:rsidRPr="00AF776F">
        <w:fldChar w:fldCharType="separate"/>
      </w:r>
      <w:r w:rsidR="00D65358">
        <w:rPr>
          <w:lang w:val="kk-KZ"/>
        </w:rPr>
        <w:t>53</w:t>
      </w:r>
      <w:r w:rsidRPr="00AF776F">
        <w:fldChar w:fldCharType="end"/>
      </w:r>
      <w:r w:rsidRPr="00AF776F">
        <w:rPr>
          <w:lang w:val="kk-KZ"/>
        </w:rPr>
        <w:t>. КТБО-ға түскен қадағалаусыз балалар (2011-2018 жж.)</w:t>
      </w:r>
    </w:p>
    <w:p w:rsidR="0090403E" w:rsidRPr="00AF776F" w:rsidRDefault="00270543" w:rsidP="00061D89">
      <w:pPr>
        <w:pStyle w:val="1fd"/>
        <w:ind w:left="0"/>
        <w:rPr>
          <w:rStyle w:val="ac"/>
          <w:rFonts w:ascii="Times New Roman" w:hAnsi="Times New Roman" w:cs="Times New Roman"/>
        </w:rPr>
      </w:pPr>
      <w:r w:rsidRPr="00AF776F">
        <w:rPr>
          <w:rFonts w:ascii="Times New Roman" w:hAnsi="Times New Roman" w:cs="Times New Roman"/>
          <w:noProof/>
        </w:rPr>
        <w:drawing>
          <wp:inline distT="0" distB="0" distL="0" distR="0" wp14:anchorId="473140F5" wp14:editId="4795C7B4">
            <wp:extent cx="6076950" cy="1895475"/>
            <wp:effectExtent l="0" t="0" r="0" b="0"/>
            <wp:docPr id="4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13F8A" w:rsidRDefault="00270543" w:rsidP="00BD7B4D">
      <w:pPr>
        <w:pStyle w:val="1fd"/>
        <w:rPr>
          <w:rStyle w:val="ac"/>
          <w:rFonts w:ascii="Times New Roman" w:hAnsi="Times New Roman" w:cs="Times New Roman"/>
        </w:rPr>
      </w:pPr>
      <w:r w:rsidRPr="00AF776F">
        <w:rPr>
          <w:rStyle w:val="ac"/>
          <w:rFonts w:ascii="Times New Roman" w:hAnsi="Times New Roman" w:cs="Times New Roman"/>
        </w:rPr>
        <w:t>Дереккөз: БҒМ</w:t>
      </w:r>
    </w:p>
    <w:p w:rsidR="00813F8A" w:rsidRDefault="00270543" w:rsidP="00270543">
      <w:pPr>
        <w:spacing w:after="0" w:line="240" w:lineRule="auto"/>
        <w:ind w:firstLine="708"/>
        <w:jc w:val="both"/>
        <w:rPr>
          <w:rFonts w:ascii="Times New Roman" w:hAnsi="Times New Roman" w:cs="Times New Roman"/>
          <w:sz w:val="28"/>
          <w:szCs w:val="28"/>
          <w:shd w:val="clear" w:color="auto" w:fill="FFFFFF"/>
          <w:lang w:val="kk-KZ"/>
        </w:rPr>
      </w:pPr>
      <w:r w:rsidRPr="00AF776F">
        <w:rPr>
          <w:rFonts w:ascii="Times New Roman" w:hAnsi="Times New Roman" w:cs="Times New Roman"/>
          <w:sz w:val="28"/>
          <w:szCs w:val="28"/>
          <w:shd w:val="clear" w:color="auto" w:fill="FFFFFF"/>
          <w:lang w:val="kk-KZ"/>
        </w:rPr>
        <w:t>Қадағалаусыз, панасыз қалған балалардың басым бөлігі Шығыс Қазақстан (935) және Оңтүстік Қазақстан (Түркістан, Шымкент қ. – 943) облыстарына, сондай-ақ Астана (774) және Алматы (630) қалаларына тиесілі.</w:t>
      </w:r>
    </w:p>
    <w:p w:rsidR="00061D89" w:rsidRDefault="00061D89" w:rsidP="00270543">
      <w:pPr>
        <w:spacing w:after="0" w:line="240" w:lineRule="auto"/>
        <w:ind w:firstLine="708"/>
        <w:jc w:val="both"/>
        <w:rPr>
          <w:rFonts w:ascii="Times New Roman" w:hAnsi="Times New Roman" w:cs="Times New Roman"/>
          <w:sz w:val="28"/>
          <w:szCs w:val="28"/>
          <w:shd w:val="clear" w:color="auto" w:fill="FFFFFF"/>
          <w:lang w:val="kk-KZ"/>
        </w:rPr>
      </w:pPr>
    </w:p>
    <w:p w:rsidR="00ED4649" w:rsidRDefault="00ED4649" w:rsidP="00270543">
      <w:pPr>
        <w:spacing w:after="0" w:line="240" w:lineRule="auto"/>
        <w:ind w:firstLine="708"/>
        <w:jc w:val="both"/>
        <w:rPr>
          <w:rFonts w:ascii="Times New Roman" w:hAnsi="Times New Roman" w:cs="Times New Roman"/>
          <w:sz w:val="28"/>
          <w:szCs w:val="28"/>
          <w:shd w:val="clear" w:color="auto" w:fill="FFFFFF"/>
          <w:lang w:val="kk-KZ"/>
        </w:rPr>
      </w:pPr>
    </w:p>
    <w:p w:rsidR="00ED4649" w:rsidRDefault="00ED4649" w:rsidP="00270543">
      <w:pPr>
        <w:spacing w:after="0" w:line="240" w:lineRule="auto"/>
        <w:ind w:firstLine="708"/>
        <w:jc w:val="both"/>
        <w:rPr>
          <w:rFonts w:ascii="Times New Roman" w:hAnsi="Times New Roman" w:cs="Times New Roman"/>
          <w:sz w:val="28"/>
          <w:szCs w:val="28"/>
          <w:shd w:val="clear" w:color="auto" w:fill="FFFFFF"/>
          <w:lang w:val="kk-KZ"/>
        </w:rPr>
      </w:pPr>
    </w:p>
    <w:p w:rsidR="00ED4649" w:rsidRDefault="00ED4649" w:rsidP="00270543">
      <w:pPr>
        <w:spacing w:after="0" w:line="240" w:lineRule="auto"/>
        <w:ind w:firstLine="708"/>
        <w:jc w:val="both"/>
        <w:rPr>
          <w:rFonts w:ascii="Times New Roman" w:hAnsi="Times New Roman" w:cs="Times New Roman"/>
          <w:sz w:val="28"/>
          <w:szCs w:val="28"/>
          <w:shd w:val="clear" w:color="auto" w:fill="FFFFFF"/>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Диаграмма \* ARABIC </w:instrText>
      </w:r>
      <w:r w:rsidRPr="00AF776F">
        <w:rPr>
          <w:lang w:val="kk-KZ"/>
        </w:rPr>
        <w:fldChar w:fldCharType="separate"/>
      </w:r>
      <w:r w:rsidR="00D65358">
        <w:rPr>
          <w:lang w:val="kk-KZ"/>
        </w:rPr>
        <w:t>54</w:t>
      </w:r>
      <w:r w:rsidRPr="00AF776F">
        <w:rPr>
          <w:lang w:val="kk-KZ"/>
        </w:rPr>
        <w:fldChar w:fldCharType="end"/>
      </w:r>
      <w:r w:rsidRPr="00AF776F">
        <w:rPr>
          <w:lang w:val="kk-KZ"/>
        </w:rPr>
        <w:t xml:space="preserve">-диаграмма. 2018 жылғы өңірлер бойынша </w:t>
      </w:r>
      <w:r w:rsidRPr="00AD4A78">
        <w:rPr>
          <w:lang w:val="kk-KZ"/>
        </w:rPr>
        <w:t>КТБО-на түскен қадағалаусыз балалар</w:t>
      </w:r>
    </w:p>
    <w:p w:rsidR="00270543" w:rsidRPr="00AF776F" w:rsidRDefault="00270543" w:rsidP="00061D89">
      <w:pPr>
        <w:pStyle w:val="1fd"/>
        <w:ind w:left="0"/>
        <w:rPr>
          <w:rFonts w:ascii="Times New Roman" w:hAnsi="Times New Roman" w:cs="Times New Roman"/>
        </w:rPr>
      </w:pPr>
      <w:r w:rsidRPr="00AF776F">
        <w:rPr>
          <w:rFonts w:ascii="Times New Roman" w:hAnsi="Times New Roman" w:cs="Times New Roman"/>
          <w:noProof/>
        </w:rPr>
        <w:drawing>
          <wp:inline distT="0" distB="0" distL="0" distR="0" wp14:anchorId="581B0FEB" wp14:editId="213E87CF">
            <wp:extent cx="6067425" cy="1885950"/>
            <wp:effectExtent l="0" t="0" r="0" b="0"/>
            <wp:docPr id="4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13F8A" w:rsidRDefault="00270543" w:rsidP="00270543">
      <w:pPr>
        <w:pStyle w:val="ae"/>
        <w:shd w:val="clear" w:color="auto" w:fill="FFFFFF"/>
        <w:spacing w:before="0" w:beforeAutospacing="0" w:after="0" w:afterAutospacing="0"/>
        <w:ind w:firstLine="708"/>
        <w:jc w:val="both"/>
        <w:rPr>
          <w:rFonts w:cs="Times New Roman"/>
          <w:shd w:val="clear" w:color="auto" w:fill="FFFFFF"/>
          <w:lang w:val="kk-KZ"/>
        </w:rPr>
      </w:pPr>
      <w:r w:rsidRPr="00AF776F">
        <w:rPr>
          <w:rFonts w:cs="Times New Roman"/>
          <w:shd w:val="clear" w:color="auto" w:fill="FFFFFF"/>
          <w:lang w:val="kk-KZ"/>
        </w:rPr>
        <w:t>Дереккөз: БҒМ</w:t>
      </w:r>
    </w:p>
    <w:p w:rsidR="002A3488" w:rsidRDefault="002A3488" w:rsidP="00061D89">
      <w:pPr>
        <w:tabs>
          <w:tab w:val="left" w:pos="1134"/>
          <w:tab w:val="left" w:pos="1276"/>
        </w:tabs>
        <w:suppressAutoHyphens/>
        <w:spacing w:after="0" w:line="240" w:lineRule="auto"/>
        <w:ind w:firstLine="709"/>
        <w:jc w:val="both"/>
        <w:rPr>
          <w:rFonts w:ascii="Times New Roman" w:hAnsi="Times New Roman" w:cs="Times New Roman"/>
          <w:sz w:val="28"/>
          <w:szCs w:val="28"/>
          <w:lang w:val="kk-KZ"/>
        </w:rPr>
      </w:pPr>
    </w:p>
    <w:p w:rsidR="00813F8A" w:rsidRDefault="00270543" w:rsidP="00061D89">
      <w:pPr>
        <w:tabs>
          <w:tab w:val="left" w:pos="1134"/>
          <w:tab w:val="left" w:pos="1276"/>
        </w:tabs>
        <w:suppressAutoHyphens/>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Келіп түскен кәмелетке толмағандардың ішінен 6686 бала орналастырылды:</w:t>
      </w:r>
    </w:p>
    <w:p w:rsidR="00270543" w:rsidRPr="00AF776F" w:rsidRDefault="00270543" w:rsidP="00061D89">
      <w:pPr>
        <w:pStyle w:val="a6"/>
        <w:numPr>
          <w:ilvl w:val="0"/>
          <w:numId w:val="27"/>
        </w:numPr>
        <w:tabs>
          <w:tab w:val="left" w:pos="1134"/>
          <w:tab w:val="left" w:pos="1276"/>
        </w:tabs>
        <w:suppressAutoHyphens/>
        <w:spacing w:after="0" w:line="240"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5871 кәмелетке толмаған бала отбасына берілді;</w:t>
      </w:r>
    </w:p>
    <w:p w:rsidR="00813F8A" w:rsidRDefault="00270543" w:rsidP="00061D89">
      <w:pPr>
        <w:pStyle w:val="a6"/>
        <w:numPr>
          <w:ilvl w:val="0"/>
          <w:numId w:val="27"/>
        </w:numPr>
        <w:tabs>
          <w:tab w:val="left" w:pos="1134"/>
          <w:tab w:val="left" w:pos="1276"/>
        </w:tabs>
        <w:suppressAutoHyphens/>
        <w:spacing w:after="0" w:line="240"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жетім балалар мен ата-анасының қамқорлығынсыз қалған балаларға арналған ұйымдарға жіберілді – 478;</w:t>
      </w:r>
    </w:p>
    <w:p w:rsidR="00813F8A" w:rsidRDefault="00270543" w:rsidP="00061D89">
      <w:pPr>
        <w:pStyle w:val="a6"/>
        <w:numPr>
          <w:ilvl w:val="0"/>
          <w:numId w:val="27"/>
        </w:numPr>
        <w:tabs>
          <w:tab w:val="left" w:pos="1134"/>
          <w:tab w:val="left" w:pos="1276"/>
        </w:tabs>
        <w:suppressAutoHyphens/>
        <w:spacing w:after="0" w:line="240"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қорғаншылық және қамқоршылыққа – 118;</w:t>
      </w:r>
    </w:p>
    <w:p w:rsidR="00813F8A" w:rsidRDefault="00270543" w:rsidP="00061D89">
      <w:pPr>
        <w:pStyle w:val="a6"/>
        <w:numPr>
          <w:ilvl w:val="0"/>
          <w:numId w:val="27"/>
        </w:numPr>
        <w:tabs>
          <w:tab w:val="left" w:pos="1134"/>
          <w:tab w:val="left" w:pos="1276"/>
        </w:tabs>
        <w:suppressAutoHyphens/>
        <w:spacing w:after="0" w:line="240"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патронатқа – 30;</w:t>
      </w:r>
    </w:p>
    <w:p w:rsidR="00813F8A" w:rsidRDefault="00270543" w:rsidP="00061D89">
      <w:pPr>
        <w:pStyle w:val="a6"/>
        <w:numPr>
          <w:ilvl w:val="0"/>
          <w:numId w:val="27"/>
        </w:numPr>
        <w:tabs>
          <w:tab w:val="left" w:pos="1134"/>
          <w:tab w:val="left" w:pos="1276"/>
        </w:tabs>
        <w:suppressAutoHyphens/>
        <w:spacing w:after="0" w:line="240"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девиантты мінез-құлықты балаларға арналған арнайы мектепке жолданды – 103;</w:t>
      </w:r>
    </w:p>
    <w:p w:rsidR="00813F8A" w:rsidRDefault="00270543" w:rsidP="00061D89">
      <w:pPr>
        <w:pStyle w:val="a6"/>
        <w:numPr>
          <w:ilvl w:val="0"/>
          <w:numId w:val="27"/>
        </w:numPr>
        <w:tabs>
          <w:tab w:val="left" w:pos="1134"/>
          <w:tab w:val="left" w:pos="1276"/>
        </w:tabs>
        <w:suppressAutoHyphens/>
        <w:spacing w:after="0" w:line="240"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басқа елдердің КТБО типіндегі ұйымдарға жіберілді – 21;</w:t>
      </w:r>
    </w:p>
    <w:p w:rsidR="00270543" w:rsidRPr="00AF776F" w:rsidRDefault="00270543" w:rsidP="00061D89">
      <w:pPr>
        <w:pStyle w:val="a6"/>
        <w:numPr>
          <w:ilvl w:val="0"/>
          <w:numId w:val="27"/>
        </w:numPr>
        <w:tabs>
          <w:tab w:val="left" w:pos="1134"/>
          <w:tab w:val="left" w:pos="1276"/>
        </w:tabs>
        <w:suppressAutoHyphens/>
        <w:spacing w:after="0" w:line="240"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65 қонақ отбасыларға берілді.</w:t>
      </w:r>
    </w:p>
    <w:p w:rsidR="00270543" w:rsidRDefault="00270543" w:rsidP="00061D89">
      <w:pPr>
        <w:spacing w:after="0" w:line="240" w:lineRule="auto"/>
        <w:ind w:firstLine="708"/>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Жалпы, 2018ж. КТБО-дағы кәмелетке толмағандар контингенті 2016-2017 жж. қарағанда айтарлықтай төмен.</w:t>
      </w:r>
    </w:p>
    <w:p w:rsidR="00061D89" w:rsidRPr="00AF776F" w:rsidRDefault="00061D89" w:rsidP="00061D89">
      <w:pPr>
        <w:spacing w:after="0" w:line="240" w:lineRule="auto"/>
        <w:ind w:firstLine="708"/>
        <w:jc w:val="both"/>
        <w:rPr>
          <w:rFonts w:ascii="Times New Roman" w:eastAsia="Calibri"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55</w:t>
      </w:r>
      <w:r w:rsidRPr="00AF776F">
        <w:fldChar w:fldCharType="end"/>
      </w:r>
      <w:r w:rsidRPr="00AF776F">
        <w:rPr>
          <w:lang w:val="kk-KZ"/>
        </w:rPr>
        <w:t>-диаграмма. КТБО түскен қадағалаусыз балалар, 2016-2018жж.</w:t>
      </w:r>
    </w:p>
    <w:p w:rsidR="00270543" w:rsidRPr="00AF776F" w:rsidRDefault="00270543" w:rsidP="008F0C36">
      <w:pPr>
        <w:spacing w:after="0" w:line="276" w:lineRule="auto"/>
        <w:ind w:firstLine="708"/>
        <w:jc w:val="both"/>
        <w:rPr>
          <w:rFonts w:ascii="Times New Roman" w:eastAsia="Calibri" w:hAnsi="Times New Roman" w:cs="Times New Roman"/>
          <w:sz w:val="28"/>
          <w:szCs w:val="28"/>
        </w:rPr>
      </w:pPr>
      <w:r w:rsidRPr="00AF776F">
        <w:rPr>
          <w:rFonts w:ascii="Times New Roman" w:eastAsia="Calibri" w:hAnsi="Times New Roman" w:cs="Times New Roman"/>
          <w:noProof/>
          <w:sz w:val="28"/>
          <w:szCs w:val="28"/>
          <w:lang w:eastAsia="ru-RU"/>
        </w:rPr>
        <w:drawing>
          <wp:inline distT="0" distB="0" distL="0" distR="0" wp14:anchorId="76ECD714" wp14:editId="77041405">
            <wp:extent cx="5486400" cy="1552575"/>
            <wp:effectExtent l="0" t="0" r="0" b="0"/>
            <wp:docPr id="5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813F8A" w:rsidRPr="00253BBC" w:rsidRDefault="00270543" w:rsidP="00270543">
      <w:pPr>
        <w:spacing w:after="0" w:line="240" w:lineRule="auto"/>
        <w:ind w:firstLine="708"/>
        <w:jc w:val="both"/>
        <w:rPr>
          <w:rFonts w:ascii="Times New Roman" w:eastAsia="Calibri" w:hAnsi="Times New Roman" w:cs="Times New Roman"/>
          <w:lang w:val="kk-KZ"/>
        </w:rPr>
      </w:pPr>
      <w:r w:rsidRPr="00253BBC">
        <w:rPr>
          <w:rFonts w:ascii="Times New Roman" w:eastAsia="Calibri" w:hAnsi="Times New Roman" w:cs="Times New Roman"/>
        </w:rPr>
        <w:t xml:space="preserve">Дереккөз: </w:t>
      </w:r>
      <w:r w:rsidRPr="00253BBC">
        <w:rPr>
          <w:rFonts w:ascii="Times New Roman" w:eastAsia="Calibri" w:hAnsi="Times New Roman" w:cs="Times New Roman"/>
          <w:lang w:val="kk-KZ"/>
        </w:rPr>
        <w:t>БҒМ</w:t>
      </w:r>
    </w:p>
    <w:p w:rsidR="00270543" w:rsidRPr="00AF776F" w:rsidRDefault="00270543" w:rsidP="00270543">
      <w:pPr>
        <w:spacing w:after="0" w:line="240" w:lineRule="auto"/>
        <w:ind w:firstLine="708"/>
        <w:jc w:val="both"/>
        <w:rPr>
          <w:rFonts w:ascii="Times New Roman" w:eastAsia="Calibri" w:hAnsi="Times New Roman" w:cs="Times New Roman"/>
          <w:sz w:val="18"/>
          <w:szCs w:val="18"/>
        </w:rPr>
      </w:pPr>
    </w:p>
    <w:p w:rsidR="00270543" w:rsidRPr="00AF776F" w:rsidRDefault="00270543" w:rsidP="00ED4649">
      <w:pPr>
        <w:tabs>
          <w:tab w:val="left" w:pos="1134"/>
          <w:tab w:val="left" w:pos="1276"/>
        </w:tabs>
        <w:suppressAutoHyphens/>
        <w:spacing w:after="0" w:line="276" w:lineRule="auto"/>
        <w:ind w:firstLine="851"/>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Барлық КТБО-да балалармен психологтар, педагогтар, тәрбиешілер, заңгерлер жұмыс істейтін Отбасын қолдау қызметі жұмыс істейді. Қолдау қызметі КТБО тәрбиеленушілеріне консультациялық, психологиялық, анықтамалық-ақпараттық, әлеуметтік-құқықтық көмек көрсетеді. 2018ж. ішінде 82 ата-анаға және 243 кәмелетке толмағандарға құжаттарды ресімдеуге көмек көрсетілді, 1313 ата-анаға және 1312 балаға кеңес берілді, сонымен қатар, 10 балаға арнайы білім беру ұйымына анықтауға көмек көрсетілді.</w:t>
      </w:r>
    </w:p>
    <w:p w:rsidR="0030682C" w:rsidRDefault="00270543" w:rsidP="00ED4649">
      <w:pPr>
        <w:tabs>
          <w:tab w:val="left" w:pos="1134"/>
          <w:tab w:val="left" w:pos="1276"/>
        </w:tabs>
        <w:suppressAutoHyphens/>
        <w:spacing w:after="0" w:line="276" w:lineRule="auto"/>
        <w:ind w:firstLine="851"/>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Қадағалаусыз, панасыз балалармен жұмыс істеу үшін панасыз балалар мен жасөспірімдерді цирктік педагогика әдісін пайдаланып әлеуметтік бейімдеумен айналысатын «Упсала» Ресейлік автономды коммерциялық емес ұйымының тәжірибесі қызықты. Ұйым Санкт-Петербург қаласында 2000 жылдан бастап жұмыс істейді. Оның мақсаты – көше өміріне балама жасау, балаларды қоғамға қайтару және олардың жан-жақты дамуына жағдай жасау.</w:t>
      </w:r>
    </w:p>
    <w:p w:rsidR="00270543" w:rsidRDefault="00270543" w:rsidP="00ED4649">
      <w:pPr>
        <w:tabs>
          <w:tab w:val="left" w:pos="1134"/>
          <w:tab w:val="left" w:pos="1276"/>
        </w:tabs>
        <w:suppressAutoHyphens/>
        <w:spacing w:after="0" w:line="276" w:lineRule="auto"/>
        <w:ind w:firstLine="851"/>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 Жыл сайын дағдарыс орталықтары мен түзету мектептерінде циркке балаларды қабылдау жүргізіледі, нәтижесінде циркке 50-ге жуық жаңа бала қабылданады (олардың шамамен 35-і циркте тұрақты негізде қалады). Циркте ерекше қажеттіліктері бар балалардан, ең алдымен Даун синдромы бар балалардан жиналған арнайы топ жұмыс істейді</w:t>
      </w:r>
      <w:r w:rsidRPr="00AF776F">
        <w:rPr>
          <w:rFonts w:ascii="Times New Roman" w:eastAsia="Arial Unicode MS" w:hAnsi="Times New Roman" w:cs="Times New Roman"/>
          <w:kern w:val="2"/>
          <w:sz w:val="28"/>
          <w:szCs w:val="28"/>
          <w:vertAlign w:val="superscript"/>
          <w:lang w:eastAsia="ar-SA"/>
        </w:rPr>
        <w:footnoteReference w:id="77"/>
      </w:r>
      <w:r w:rsidRPr="00AF776F">
        <w:rPr>
          <w:rFonts w:ascii="Times New Roman" w:hAnsi="Times New Roman" w:cs="Times New Roman"/>
          <w:sz w:val="28"/>
          <w:szCs w:val="28"/>
          <w:lang w:val="kk-KZ"/>
        </w:rPr>
        <w:t>.</w:t>
      </w:r>
    </w:p>
    <w:p w:rsidR="00813F8A" w:rsidRDefault="00AA340F" w:rsidP="00C437D2">
      <w:pPr>
        <w:pStyle w:val="1"/>
      </w:pPr>
      <w:bookmarkStart w:id="77" w:name="_Toc5406184"/>
      <w:bookmarkStart w:id="78" w:name="_Toc6785411"/>
      <w:r w:rsidRPr="002303C1">
        <w:t>Тарау. Қазақстанда балалардың құқықтарын сақтау</w:t>
      </w:r>
      <w:bookmarkEnd w:id="77"/>
      <w:bookmarkEnd w:id="78"/>
    </w:p>
    <w:p w:rsidR="00270543" w:rsidRPr="00AF776F" w:rsidRDefault="00270543"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Балалардың құқықтарын, бостандықтары мен мүдделерін қорғау мемлекеттің, қоғамның, сондай-ақ халықаралық және қазақстандық үкіметтік емес ұйымдардың өзара байланысты іс-қимыл жүйесі болып табылады.</w:t>
      </w:r>
    </w:p>
    <w:p w:rsidR="00270543" w:rsidRPr="00AF776F" w:rsidRDefault="00270543"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Балаларды қолдаудың стратегиялық жоспарларын әзірлеу үшін балаларға қызмет көрсететін әртүрлі деңгейдегі мемлекеттік құрылымның барлық органдарының және үкіметтік емес сектор органдарының нақты өзара іс-қимылы қажет.</w:t>
      </w:r>
    </w:p>
    <w:p w:rsidR="00270543" w:rsidRPr="00AF776F" w:rsidRDefault="00270543"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Балалардың құқықтарын қорғаудың ұлттық жүйесін жетілдіру мақсатында 2016 жылдың ақпан айында ҚР Президентінің Жарлығымен Бала құқықтары жөніндегі Уәкіл институты құрылды.</w:t>
      </w:r>
    </w:p>
    <w:p w:rsidR="00270543" w:rsidRPr="00AF776F" w:rsidRDefault="00270543"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ҚР Үкіметі жанынан 2007 жылдан бастап кәмелетке толмағандардың істері және олардың құқықтарын қорғау жөніндегі ведомствоаралық комиссия (ВАК) құрылып, белсенді жұмыс істеуде. ВАК кәмелетке толмағандар арасындағы құқық бұзушылықтардың, қадағалаусыз және панасыз қалудың алдын алу, олардың құқықтары мен заңды мүдделерін қорғау саласындағы мемлекеттік саясатты іске асыруды қамтамасыз ету жөніндегі ұсыныстарды әзірлеу мақсатында құрылды.</w:t>
      </w:r>
    </w:p>
    <w:p w:rsidR="00813F8A" w:rsidRDefault="008F54A0"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ЕХӘҚМ әрбір отбасының әлеуметтік-тұрмыстық жағдайлары туралы ақпараты бар электрондық әлеуметтік карталарды енгізуде. Мұндай картаның негізінде қай отбасы мемлекеттің қолдауын қажет ететінін анықтауға болады.</w:t>
      </w:r>
    </w:p>
    <w:p w:rsidR="00813F8A" w:rsidRPr="00C032F6" w:rsidRDefault="00C032F6" w:rsidP="00C032F6">
      <w:pPr>
        <w:pStyle w:val="2"/>
        <w:numPr>
          <w:ilvl w:val="1"/>
          <w:numId w:val="44"/>
        </w:numPr>
        <w:rPr>
          <w:rFonts w:eastAsiaTheme="majorEastAsia"/>
        </w:rPr>
      </w:pPr>
      <w:bookmarkStart w:id="79" w:name="_Toc6785412"/>
      <w:r w:rsidRPr="00C032F6">
        <w:rPr>
          <w:rFonts w:eastAsiaTheme="majorEastAsia"/>
        </w:rPr>
        <w:t>Б</w:t>
      </w:r>
      <w:r w:rsidR="00270543" w:rsidRPr="00C032F6">
        <w:rPr>
          <w:rFonts w:eastAsiaTheme="majorEastAsia"/>
        </w:rPr>
        <w:t>алалар мен ата-аналардың құқықтарды сақтауын бағалау</w:t>
      </w:r>
      <w:bookmarkEnd w:id="79"/>
      <w:r w:rsidR="00732275" w:rsidRPr="00C032F6">
        <w:rPr>
          <w:rFonts w:eastAsiaTheme="majorEastAsia"/>
        </w:rPr>
        <w:t xml:space="preserve"> </w:t>
      </w:r>
    </w:p>
    <w:p w:rsidR="00270543" w:rsidRPr="00AF776F" w:rsidRDefault="00270543"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Жүргізілген сауалнама нәтижелері бойынша балалардың 52,6%-ы олардың барлық құқықтары сақталады деп санайды, 17,1%-ы құқықтарының жартысынан көбі сақталады деп санайды, 10,2%-ы олардың құқықтарының жартысы сақталмайды деп жауап берді. Балалардың 5,4%-ы өздеріне тиесілі құқықтардың аз бөлігі сақталатынын, 2,7%-ы олардың ешқандай құқықтары сақталмайтынын айтады.</w:t>
      </w:r>
    </w:p>
    <w:p w:rsidR="00270543" w:rsidRDefault="00270543"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Егер 2016 және 2018 жылдардағы зерттеу нәтижелерін салыстырсақ, онда өз құқықтарының сақталуына қанағаттанушылар санының болмашы ғана азаюымен сипатталатын бұл жағдай іс жүзінде өзгермейтіндігін көруге болады.</w:t>
      </w:r>
    </w:p>
    <w:p w:rsidR="008D7E43" w:rsidRDefault="008D7E43" w:rsidP="00864040">
      <w:pPr>
        <w:spacing w:after="0" w:line="276" w:lineRule="auto"/>
        <w:ind w:firstLine="709"/>
        <w:jc w:val="both"/>
        <w:rPr>
          <w:rFonts w:ascii="Times New Roman" w:eastAsia="Calibri" w:hAnsi="Times New Roman" w:cs="Times New Roman"/>
          <w:sz w:val="28"/>
          <w:szCs w:val="28"/>
          <w:lang w:val="kk-KZ"/>
        </w:rPr>
      </w:pPr>
    </w:p>
    <w:p w:rsidR="00270543" w:rsidRPr="00AF776F" w:rsidRDefault="00270543" w:rsidP="004E6A11">
      <w:pPr>
        <w:pStyle w:val="affff7"/>
      </w:pPr>
      <w:r w:rsidRPr="00AF776F">
        <w:fldChar w:fldCharType="begin"/>
      </w:r>
      <w:r w:rsidRPr="00AF776F">
        <w:instrText xml:space="preserve"> SEQ Диаграмма \* ARABIC </w:instrText>
      </w:r>
      <w:r w:rsidRPr="00AF776F">
        <w:fldChar w:fldCharType="separate"/>
      </w:r>
      <w:r w:rsidR="00D65358">
        <w:t>56</w:t>
      </w:r>
      <w:r w:rsidRPr="00AF776F">
        <w:fldChar w:fldCharType="end"/>
      </w:r>
      <w:r w:rsidRPr="00AF776F">
        <w:t>-диаграмма. Балалардың құқықтарын сақтау, %</w:t>
      </w:r>
    </w:p>
    <w:p w:rsidR="00270543" w:rsidRPr="00AF776F" w:rsidRDefault="00270543" w:rsidP="00270543">
      <w:pPr>
        <w:spacing w:after="0" w:line="240" w:lineRule="auto"/>
        <w:ind w:firstLine="284"/>
        <w:jc w:val="both"/>
        <w:rPr>
          <w:rFonts w:ascii="Times New Roman" w:hAnsi="Times New Roman" w:cs="Times New Roman"/>
          <w:sz w:val="28"/>
          <w:szCs w:val="28"/>
        </w:rPr>
      </w:pPr>
      <w:r w:rsidRPr="00AF776F">
        <w:rPr>
          <w:rFonts w:ascii="Times New Roman" w:hAnsi="Times New Roman" w:cs="Times New Roman"/>
          <w:noProof/>
          <w:sz w:val="28"/>
          <w:szCs w:val="28"/>
          <w:lang w:eastAsia="ru-RU"/>
        </w:rPr>
        <w:drawing>
          <wp:inline distT="0" distB="0" distL="0" distR="0" wp14:anchorId="72810A76" wp14:editId="5B7B3A71">
            <wp:extent cx="5817235" cy="2800350"/>
            <wp:effectExtent l="0" t="0" r="0" b="0"/>
            <wp:docPr id="50" name="Диаграмма 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70543" w:rsidRPr="00AF776F" w:rsidRDefault="00270543" w:rsidP="00353254">
      <w:pPr>
        <w:pStyle w:val="29"/>
        <w:rPr>
          <w:lang w:val="kk-KZ"/>
        </w:rPr>
      </w:pPr>
      <w:r w:rsidRPr="00AF776F">
        <w:t xml:space="preserve">Дереккөз: </w:t>
      </w:r>
      <w:r w:rsidRPr="00AF776F">
        <w:rPr>
          <w:lang w:val="kk-KZ"/>
        </w:rPr>
        <w:t>Әлеуметтік сауалнама</w:t>
      </w:r>
    </w:p>
    <w:p w:rsidR="00270543" w:rsidRPr="00F81E79" w:rsidRDefault="00270543" w:rsidP="00ED4649">
      <w:pPr>
        <w:spacing w:after="0" w:line="276" w:lineRule="auto"/>
        <w:ind w:firstLine="709"/>
        <w:jc w:val="both"/>
        <w:rPr>
          <w:rFonts w:ascii="Times New Roman" w:eastAsia="Calibri" w:hAnsi="Times New Roman" w:cs="Times New Roman"/>
          <w:sz w:val="28"/>
          <w:szCs w:val="28"/>
          <w:lang w:val="kk-KZ"/>
        </w:rPr>
      </w:pPr>
      <w:r w:rsidRPr="0030682C">
        <w:rPr>
          <w:rFonts w:ascii="Times New Roman" w:eastAsia="Calibri" w:hAnsi="Times New Roman" w:cs="Times New Roman"/>
          <w:sz w:val="28"/>
          <w:szCs w:val="28"/>
          <w:lang w:val="kk-KZ"/>
        </w:rPr>
        <w:t xml:space="preserve">Балалар </w:t>
      </w:r>
      <w:r w:rsidRPr="00AF776F">
        <w:rPr>
          <w:rFonts w:ascii="Times New Roman" w:eastAsia="Calibri" w:hAnsi="Times New Roman" w:cs="Times New Roman"/>
          <w:sz w:val="28"/>
          <w:szCs w:val="28"/>
          <w:lang w:val="kk-KZ"/>
        </w:rPr>
        <w:t xml:space="preserve">көбінесе </w:t>
      </w:r>
      <w:r w:rsidRPr="0030682C">
        <w:rPr>
          <w:rFonts w:ascii="Times New Roman" w:eastAsia="Calibri" w:hAnsi="Times New Roman" w:cs="Times New Roman"/>
          <w:sz w:val="28"/>
          <w:szCs w:val="28"/>
          <w:lang w:val="kk-KZ"/>
        </w:rPr>
        <w:t>өздерінің үй</w:t>
      </w:r>
      <w:r w:rsidRPr="00AF776F">
        <w:rPr>
          <w:rFonts w:ascii="Times New Roman" w:eastAsia="Calibri" w:hAnsi="Times New Roman" w:cs="Times New Roman"/>
          <w:sz w:val="28"/>
          <w:szCs w:val="28"/>
          <w:lang w:val="kk-KZ"/>
        </w:rPr>
        <w:t xml:space="preserve">дегі </w:t>
      </w:r>
      <w:r w:rsidRPr="0030682C">
        <w:rPr>
          <w:rFonts w:ascii="Times New Roman" w:eastAsia="Calibri" w:hAnsi="Times New Roman" w:cs="Times New Roman"/>
          <w:sz w:val="28"/>
          <w:szCs w:val="28"/>
          <w:lang w:val="kk-KZ"/>
        </w:rPr>
        <w:t xml:space="preserve">құқықтарының сақталуына </w:t>
      </w:r>
      <w:r w:rsidRPr="00AF776F">
        <w:rPr>
          <w:rFonts w:ascii="Times New Roman" w:eastAsia="Calibri" w:hAnsi="Times New Roman" w:cs="Times New Roman"/>
          <w:sz w:val="28"/>
          <w:szCs w:val="28"/>
          <w:lang w:val="kk-KZ"/>
        </w:rPr>
        <w:t xml:space="preserve">қанағаттанады, </w:t>
      </w:r>
      <w:r w:rsidRPr="0030682C">
        <w:rPr>
          <w:rFonts w:ascii="Times New Roman" w:eastAsia="Calibri" w:hAnsi="Times New Roman" w:cs="Times New Roman"/>
          <w:sz w:val="28"/>
          <w:szCs w:val="28"/>
          <w:lang w:val="kk-KZ"/>
        </w:rPr>
        <w:t>көшеде</w:t>
      </w:r>
      <w:r w:rsidRPr="00AF776F">
        <w:rPr>
          <w:rFonts w:ascii="Times New Roman" w:eastAsia="Calibri" w:hAnsi="Times New Roman" w:cs="Times New Roman"/>
          <w:sz w:val="28"/>
          <w:szCs w:val="28"/>
          <w:lang w:val="kk-KZ"/>
        </w:rPr>
        <w:t xml:space="preserve"> құқықтарының сақталуына көңілдері толмайды</w:t>
      </w:r>
      <w:r w:rsidRPr="0030682C">
        <w:rPr>
          <w:rFonts w:ascii="Times New Roman" w:eastAsia="Calibri" w:hAnsi="Times New Roman" w:cs="Times New Roman"/>
          <w:sz w:val="28"/>
          <w:szCs w:val="28"/>
          <w:lang w:val="kk-KZ"/>
        </w:rPr>
        <w:t xml:space="preserve">. </w:t>
      </w:r>
      <w:r w:rsidRPr="00F81E79">
        <w:rPr>
          <w:rFonts w:ascii="Times New Roman" w:eastAsia="Calibri" w:hAnsi="Times New Roman" w:cs="Times New Roman"/>
          <w:sz w:val="28"/>
          <w:szCs w:val="28"/>
          <w:lang w:val="kk-KZ"/>
        </w:rPr>
        <w:t>Осылайша, балалардың 80,3%</w:t>
      </w:r>
      <w:r w:rsidRPr="00AF776F">
        <w:rPr>
          <w:rFonts w:ascii="Times New Roman" w:eastAsia="Calibri" w:hAnsi="Times New Roman" w:cs="Times New Roman"/>
          <w:sz w:val="28"/>
          <w:szCs w:val="28"/>
          <w:lang w:val="kk-KZ"/>
        </w:rPr>
        <w:t>-</w:t>
      </w:r>
      <w:r w:rsidRPr="00F81E79">
        <w:rPr>
          <w:rFonts w:ascii="Times New Roman" w:eastAsia="Calibri" w:hAnsi="Times New Roman" w:cs="Times New Roman"/>
          <w:sz w:val="28"/>
          <w:szCs w:val="28"/>
          <w:lang w:val="kk-KZ"/>
        </w:rPr>
        <w:t>ы үйін</w:t>
      </w:r>
      <w:r w:rsidRPr="00AF776F">
        <w:rPr>
          <w:rFonts w:ascii="Times New Roman" w:eastAsia="Calibri" w:hAnsi="Times New Roman" w:cs="Times New Roman"/>
          <w:sz w:val="28"/>
          <w:szCs w:val="28"/>
          <w:lang w:val="kk-KZ"/>
        </w:rPr>
        <w:t>де</w:t>
      </w:r>
      <w:r w:rsidRPr="00F81E79">
        <w:rPr>
          <w:rFonts w:ascii="Times New Roman" w:eastAsia="Calibri" w:hAnsi="Times New Roman" w:cs="Times New Roman"/>
          <w:sz w:val="28"/>
          <w:szCs w:val="28"/>
          <w:lang w:val="kk-KZ"/>
        </w:rPr>
        <w:t>, 70,9%</w:t>
      </w:r>
      <w:r w:rsidRPr="00AF776F">
        <w:rPr>
          <w:rFonts w:ascii="Times New Roman" w:eastAsia="Calibri" w:hAnsi="Times New Roman" w:cs="Times New Roman"/>
          <w:sz w:val="28"/>
          <w:szCs w:val="28"/>
          <w:lang w:val="kk-KZ"/>
        </w:rPr>
        <w:t>-</w:t>
      </w:r>
      <w:r w:rsidRPr="00F81E79">
        <w:rPr>
          <w:rFonts w:ascii="Times New Roman" w:eastAsia="Calibri" w:hAnsi="Times New Roman" w:cs="Times New Roman"/>
          <w:sz w:val="28"/>
          <w:szCs w:val="28"/>
          <w:lang w:val="kk-KZ"/>
        </w:rPr>
        <w:t>ы</w:t>
      </w:r>
      <w:r w:rsidRPr="00AF776F">
        <w:rPr>
          <w:rFonts w:ascii="Times New Roman" w:eastAsia="Calibri" w:hAnsi="Times New Roman" w:cs="Times New Roman"/>
          <w:sz w:val="28"/>
          <w:szCs w:val="28"/>
          <w:lang w:val="kk-KZ"/>
        </w:rPr>
        <w:t xml:space="preserve"> – </w:t>
      </w:r>
      <w:r w:rsidRPr="00F81E79">
        <w:rPr>
          <w:rFonts w:ascii="Times New Roman" w:eastAsia="Calibri" w:hAnsi="Times New Roman" w:cs="Times New Roman"/>
          <w:sz w:val="28"/>
          <w:szCs w:val="28"/>
          <w:lang w:val="kk-KZ"/>
        </w:rPr>
        <w:t>оқу орнында, 63,2%-ы</w:t>
      </w:r>
      <w:r w:rsidRPr="00AF776F">
        <w:rPr>
          <w:rFonts w:ascii="Times New Roman" w:eastAsia="Calibri" w:hAnsi="Times New Roman" w:cs="Times New Roman"/>
          <w:sz w:val="28"/>
          <w:szCs w:val="28"/>
          <w:lang w:val="kk-KZ"/>
        </w:rPr>
        <w:t xml:space="preserve"> – </w:t>
      </w:r>
      <w:r w:rsidRPr="00F81E79">
        <w:rPr>
          <w:rFonts w:ascii="Times New Roman" w:eastAsia="Calibri" w:hAnsi="Times New Roman" w:cs="Times New Roman"/>
          <w:sz w:val="28"/>
          <w:szCs w:val="28"/>
          <w:lang w:val="kk-KZ"/>
        </w:rPr>
        <w:t>көшеде, қоғамдық орындарда</w:t>
      </w:r>
      <w:r w:rsidRPr="00AF776F">
        <w:rPr>
          <w:rFonts w:ascii="Times New Roman" w:eastAsia="Calibri" w:hAnsi="Times New Roman" w:cs="Times New Roman"/>
          <w:sz w:val="28"/>
          <w:szCs w:val="28"/>
          <w:lang w:val="kk-KZ"/>
        </w:rPr>
        <w:t xml:space="preserve"> </w:t>
      </w:r>
      <w:r w:rsidRPr="00F81E79">
        <w:rPr>
          <w:rFonts w:ascii="Times New Roman" w:eastAsia="Calibri" w:hAnsi="Times New Roman" w:cs="Times New Roman"/>
          <w:sz w:val="28"/>
          <w:szCs w:val="28"/>
          <w:lang w:val="kk-KZ"/>
        </w:rPr>
        <w:t>құқықтарының толық сақтал</w:t>
      </w:r>
      <w:r w:rsidRPr="00AF776F">
        <w:rPr>
          <w:rFonts w:ascii="Times New Roman" w:eastAsia="Calibri" w:hAnsi="Times New Roman" w:cs="Times New Roman"/>
          <w:sz w:val="28"/>
          <w:szCs w:val="28"/>
          <w:lang w:val="kk-KZ"/>
        </w:rPr>
        <w:t>ғандығы</w:t>
      </w:r>
      <w:r w:rsidR="00732275" w:rsidRPr="00AF776F">
        <w:rPr>
          <w:rFonts w:ascii="Times New Roman" w:eastAsia="Calibri" w:hAnsi="Times New Roman" w:cs="Times New Roman"/>
          <w:sz w:val="28"/>
          <w:szCs w:val="28"/>
          <w:lang w:val="kk-KZ"/>
        </w:rPr>
        <w:t xml:space="preserve"> </w:t>
      </w:r>
      <w:r w:rsidRPr="00F81E79">
        <w:rPr>
          <w:rFonts w:ascii="Times New Roman" w:eastAsia="Calibri" w:hAnsi="Times New Roman" w:cs="Times New Roman"/>
          <w:sz w:val="28"/>
          <w:szCs w:val="28"/>
          <w:lang w:val="kk-KZ"/>
        </w:rPr>
        <w:t>туралы жауап берді.</w:t>
      </w:r>
    </w:p>
    <w:p w:rsidR="00270543" w:rsidRDefault="00270543"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Ата-аналардың көпшілігі (80,8%) олардың балаларының құқықтары сақталады деп санайды, 7,2% – балалардың құқықтары сақталмайды деп көрсетеді.</w:t>
      </w:r>
      <w:r w:rsidR="0046048E">
        <w:rPr>
          <w:rFonts w:ascii="Times New Roman" w:eastAsia="Calibri" w:hAnsi="Times New Roman" w:cs="Times New Roman"/>
          <w:sz w:val="28"/>
          <w:szCs w:val="28"/>
          <w:lang w:val="kk-KZ"/>
        </w:rPr>
        <w:t xml:space="preserve"> </w:t>
      </w:r>
      <w:r w:rsidRPr="00AF776F">
        <w:rPr>
          <w:rFonts w:ascii="Times New Roman" w:eastAsia="Calibri" w:hAnsi="Times New Roman" w:cs="Times New Roman"/>
          <w:sz w:val="28"/>
          <w:szCs w:val="28"/>
          <w:lang w:val="kk-KZ"/>
        </w:rPr>
        <w:t>Ата-аналарға жүргізілген сауалнама қорытындысы бойынша құқықтарды сақтаудың төмен деңгейі Жамбыл облысында (65,7%) және Шымкент қаласында (74,1%) байқалады.</w:t>
      </w:r>
    </w:p>
    <w:p w:rsidR="0046048E" w:rsidRDefault="0046048E"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Елді мекеннің (қала/ауыл) типі бойынша балалардың құқықтарын сақтау деңгейінде айтарлықтай айырмашылық байқалмайды.</w:t>
      </w:r>
      <w:r>
        <w:rPr>
          <w:rFonts w:ascii="Times New Roman" w:eastAsia="Calibri" w:hAnsi="Times New Roman" w:cs="Times New Roman"/>
          <w:sz w:val="28"/>
          <w:szCs w:val="28"/>
          <w:lang w:val="kk-KZ"/>
        </w:rPr>
        <w:t xml:space="preserve"> </w:t>
      </w:r>
      <w:r w:rsidRPr="00AF776F">
        <w:rPr>
          <w:rFonts w:ascii="Times New Roman" w:eastAsia="Calibri" w:hAnsi="Times New Roman" w:cs="Times New Roman"/>
          <w:sz w:val="28"/>
          <w:szCs w:val="28"/>
          <w:lang w:val="kk-KZ"/>
        </w:rPr>
        <w:t>БҒМ жанында сенім телефоны қызметі жұмыс істейді, оның негізгі функциялары – ҚР Конституциясына, Бала құқықтары туралы конвенцияға, ҚР «Қазақстан Республикасындағы баланың құқықтары туралы» Заңына сәйкес бала құқықтарының сақталуын қамтамасыз ету. Сенім телефонының абоненттері – қиын өмірлік жағдайға тап болған баланың тағдыры мен жағдайына немқұрайлы қарамайтын балалар, сондай-ақ ата-аналар, туыстар, педагогтар, заңды тұлғалар және азаматтар.</w:t>
      </w:r>
    </w:p>
    <w:p w:rsidR="009710B1" w:rsidRDefault="009710B1" w:rsidP="009710B1">
      <w:pPr>
        <w:spacing w:after="0" w:line="240" w:lineRule="auto"/>
        <w:ind w:firstLine="709"/>
        <w:jc w:val="both"/>
        <w:rPr>
          <w:rFonts w:ascii="Times New Roman" w:eastAsia="Calibri" w:hAnsi="Times New Roman" w:cs="Times New Roman"/>
          <w:sz w:val="28"/>
          <w:szCs w:val="28"/>
          <w:lang w:val="kk-KZ"/>
        </w:rPr>
      </w:pPr>
    </w:p>
    <w:p w:rsidR="009710B1" w:rsidRDefault="009710B1" w:rsidP="009710B1">
      <w:pPr>
        <w:spacing w:after="0" w:line="240" w:lineRule="auto"/>
        <w:ind w:firstLine="709"/>
        <w:jc w:val="both"/>
        <w:rPr>
          <w:rFonts w:ascii="Times New Roman" w:eastAsia="Calibri" w:hAnsi="Times New Roman" w:cs="Times New Roman"/>
          <w:sz w:val="28"/>
          <w:szCs w:val="28"/>
          <w:lang w:val="kk-KZ"/>
        </w:rPr>
      </w:pPr>
    </w:p>
    <w:p w:rsidR="009710B1" w:rsidRDefault="009710B1" w:rsidP="009710B1">
      <w:pPr>
        <w:spacing w:after="0" w:line="240" w:lineRule="auto"/>
        <w:ind w:firstLine="709"/>
        <w:jc w:val="both"/>
        <w:rPr>
          <w:rFonts w:ascii="Times New Roman" w:eastAsia="Calibri" w:hAnsi="Times New Roman" w:cs="Times New Roman"/>
          <w:sz w:val="28"/>
          <w:szCs w:val="28"/>
          <w:lang w:val="kk-KZ"/>
        </w:rPr>
      </w:pPr>
    </w:p>
    <w:p w:rsidR="009710B1" w:rsidRDefault="009710B1" w:rsidP="009710B1">
      <w:pPr>
        <w:spacing w:after="0" w:line="240" w:lineRule="auto"/>
        <w:ind w:firstLine="709"/>
        <w:jc w:val="both"/>
        <w:rPr>
          <w:rFonts w:ascii="Times New Roman" w:eastAsia="Calibri" w:hAnsi="Times New Roman" w:cs="Times New Roman"/>
          <w:sz w:val="28"/>
          <w:szCs w:val="28"/>
          <w:lang w:val="kk-KZ"/>
        </w:rPr>
      </w:pPr>
    </w:p>
    <w:p w:rsidR="009710B1" w:rsidRDefault="009710B1" w:rsidP="009710B1">
      <w:pPr>
        <w:spacing w:after="0" w:line="240" w:lineRule="auto"/>
        <w:ind w:firstLine="709"/>
        <w:jc w:val="both"/>
        <w:rPr>
          <w:rFonts w:ascii="Times New Roman" w:eastAsia="Calibri" w:hAnsi="Times New Roman" w:cs="Times New Roman"/>
          <w:sz w:val="28"/>
          <w:szCs w:val="28"/>
          <w:lang w:val="kk-KZ"/>
        </w:rPr>
      </w:pPr>
    </w:p>
    <w:p w:rsidR="00270543" w:rsidRPr="00AF776F" w:rsidRDefault="00270543"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57</w:t>
      </w:r>
      <w:r w:rsidRPr="00AF776F">
        <w:fldChar w:fldCharType="end"/>
      </w:r>
      <w:r w:rsidRPr="00AF776F">
        <w:rPr>
          <w:lang w:val="kk-KZ"/>
        </w:rPr>
        <w:t>-диаграмма.</w:t>
      </w:r>
      <w:r w:rsidR="0046048E">
        <w:rPr>
          <w:lang w:val="kk-KZ"/>
        </w:rPr>
        <w:t xml:space="preserve"> </w:t>
      </w:r>
      <w:r w:rsidRPr="00AF776F">
        <w:rPr>
          <w:lang w:val="kk-KZ"/>
        </w:rPr>
        <w:t>Ата-аналардың пікірі бойынша балалардың құқықтарын сақтау, өңірлік бөліністе, %</w:t>
      </w:r>
    </w:p>
    <w:p w:rsidR="00270543" w:rsidRPr="00AF776F" w:rsidRDefault="00270543" w:rsidP="009710B1">
      <w:pPr>
        <w:pStyle w:val="29"/>
        <w:ind w:left="0"/>
        <w:rPr>
          <w:sz w:val="28"/>
          <w:szCs w:val="28"/>
        </w:rPr>
      </w:pPr>
      <w:r w:rsidRPr="00AF776F">
        <w:rPr>
          <w:noProof/>
          <w:lang w:eastAsia="ru-RU"/>
        </w:rPr>
        <w:drawing>
          <wp:inline distT="0" distB="0" distL="0" distR="0" wp14:anchorId="217DD858" wp14:editId="73E172E5">
            <wp:extent cx="6086475" cy="3238500"/>
            <wp:effectExtent l="0" t="0" r="0" b="0"/>
            <wp:docPr id="52" name="Диаграмма 1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70543" w:rsidRPr="00AF776F" w:rsidRDefault="00270543" w:rsidP="00353254">
      <w:pPr>
        <w:pStyle w:val="29"/>
        <w:rPr>
          <w:lang w:val="kk-KZ"/>
        </w:rPr>
      </w:pPr>
      <w:r w:rsidRPr="00AF776F">
        <w:t xml:space="preserve">Дереккөз: </w:t>
      </w:r>
      <w:r w:rsidRPr="00AF776F">
        <w:rPr>
          <w:lang w:val="kk-KZ"/>
        </w:rPr>
        <w:t>Әлеуметтік сауалнама</w:t>
      </w:r>
    </w:p>
    <w:p w:rsidR="00813F8A" w:rsidRDefault="00270543"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Сенім телефондарының осыған ұқсас қызметтері облыстар мен республикалық маңызы бар қалалардың білім басқармаларында жұмыс істейді, олар да балалардың құқықтары мен мүдделерін қорғау құралы болып табылады.</w:t>
      </w:r>
    </w:p>
    <w:p w:rsidR="00270543" w:rsidRDefault="00270543"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Қазіргі уақытта республика өңірлерінде 224 сенім телефоны бар. Оның ішінде ең саны көп (18-ден 23 нөмір) ШҚО (18), Алматы (20),Ақмола (20), Қостанай (20), Павлодар (22) және Атырау (23) облыстарында орналасқан, қалған өңірлерде 1-ден 14-ке дейін сенім телефондары бар.</w:t>
      </w:r>
    </w:p>
    <w:p w:rsidR="009710B1" w:rsidRPr="00AF776F" w:rsidRDefault="009710B1" w:rsidP="00864040">
      <w:pPr>
        <w:spacing w:after="0" w:line="276" w:lineRule="auto"/>
        <w:ind w:firstLine="709"/>
        <w:jc w:val="both"/>
        <w:rPr>
          <w:rFonts w:ascii="Times New Roman" w:eastAsia="Calibri" w:hAnsi="Times New Roman" w:cs="Times New Roman"/>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Диаграмма \* ARABIC </w:instrText>
      </w:r>
      <w:r w:rsidRPr="00AF776F">
        <w:rPr>
          <w:lang w:val="kk-KZ"/>
        </w:rPr>
        <w:fldChar w:fldCharType="separate"/>
      </w:r>
      <w:r w:rsidR="00D65358">
        <w:rPr>
          <w:lang w:val="kk-KZ"/>
        </w:rPr>
        <w:t>58</w:t>
      </w:r>
      <w:r w:rsidRPr="00AF776F">
        <w:rPr>
          <w:lang w:val="kk-KZ"/>
        </w:rPr>
        <w:fldChar w:fldCharType="end"/>
      </w:r>
      <w:r w:rsidRPr="00AF776F">
        <w:rPr>
          <w:lang w:val="kk-KZ"/>
        </w:rPr>
        <w:t>-диаграмма. Өңірлердегі сенім телефондарының саны</w:t>
      </w:r>
    </w:p>
    <w:p w:rsidR="00270543" w:rsidRPr="00AF776F" w:rsidRDefault="00270543" w:rsidP="00270543">
      <w:pPr>
        <w:spacing w:after="0" w:line="240" w:lineRule="auto"/>
        <w:ind w:right="141" w:firstLine="851"/>
        <w:jc w:val="both"/>
        <w:rPr>
          <w:rFonts w:ascii="Times New Roman" w:eastAsia="Calibri" w:hAnsi="Times New Roman" w:cs="Times New Roman"/>
          <w:sz w:val="8"/>
          <w:szCs w:val="28"/>
          <w:lang w:val="kk-KZ"/>
        </w:rPr>
      </w:pPr>
    </w:p>
    <w:p w:rsidR="00E95233" w:rsidRPr="007E28FD" w:rsidRDefault="00270543" w:rsidP="009710B1">
      <w:pPr>
        <w:spacing w:after="0" w:line="240" w:lineRule="auto"/>
        <w:ind w:right="-2"/>
        <w:jc w:val="both"/>
        <w:rPr>
          <w:rStyle w:val="1fe"/>
        </w:rPr>
      </w:pPr>
      <w:r w:rsidRPr="00AF776F">
        <w:rPr>
          <w:rFonts w:ascii="Times New Roman" w:hAnsi="Times New Roman" w:cs="Times New Roman"/>
          <w:noProof/>
          <w:shd w:val="clear" w:color="auto" w:fill="00B0F0"/>
          <w:lang w:eastAsia="ru-RU"/>
        </w:rPr>
        <w:drawing>
          <wp:inline distT="0" distB="0" distL="0" distR="0" wp14:anchorId="2B01AD9C" wp14:editId="7A6DFB3B">
            <wp:extent cx="6000750" cy="201930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13F8A" w:rsidRDefault="00270543" w:rsidP="00DD72A5">
      <w:pPr>
        <w:pStyle w:val="1fd"/>
        <w:rPr>
          <w:lang w:val="kk-KZ"/>
        </w:rPr>
      </w:pPr>
      <w:r w:rsidRPr="00AF776F">
        <w:rPr>
          <w:lang w:val="kk-KZ"/>
        </w:rPr>
        <w:t>Дереккөз: БҒМ</w:t>
      </w:r>
    </w:p>
    <w:p w:rsidR="00813F8A" w:rsidRDefault="00270543"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2018 жылдың қорытындысы бойынша «Сенім телефонына түскен қоңырауларды есепке алу журналы» модулінде 1179 өтініш тіркелді (оның ішінде 580 өтініш БҒМ тіркелді және 599 өңірлерде тіркелді). Барлық келіп түскен өтініштер бойынша ауызша түсініктемелер берілді, қажет болған жағдайда жағдайды анықтау және шешу үшін құзыретті мемлекеттік органдар мен ұйымдарға хаттар жіберілді.</w:t>
      </w:r>
    </w:p>
    <w:p w:rsidR="009710B1" w:rsidRDefault="009710B1" w:rsidP="00864040">
      <w:pPr>
        <w:spacing w:after="0" w:line="276" w:lineRule="auto"/>
        <w:ind w:firstLine="709"/>
        <w:jc w:val="both"/>
        <w:rPr>
          <w:rFonts w:ascii="Times New Roman" w:eastAsia="Calibri" w:hAnsi="Times New Roman" w:cs="Times New Roman"/>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Таблица \* ARABIC </w:instrText>
      </w:r>
      <w:r w:rsidRPr="00AF776F">
        <w:rPr>
          <w:lang w:val="kk-KZ"/>
        </w:rPr>
        <w:fldChar w:fldCharType="separate"/>
      </w:r>
      <w:r w:rsidR="00D65358">
        <w:rPr>
          <w:lang w:val="kk-KZ"/>
        </w:rPr>
        <w:t>39</w:t>
      </w:r>
      <w:r w:rsidRPr="00AF776F">
        <w:rPr>
          <w:lang w:val="kk-KZ"/>
        </w:rPr>
        <w:fldChar w:fldCharType="end"/>
      </w:r>
      <w:r w:rsidRPr="00AF776F">
        <w:rPr>
          <w:lang w:val="kk-KZ"/>
        </w:rPr>
        <w:t>-кесте. 2018 жылғы БҒМ сенім телефонына келіп түскен өтініштердің өтініш беруші мен саны бойынша мәліметтер</w:t>
      </w:r>
    </w:p>
    <w:tbl>
      <w:tblPr>
        <w:tblStyle w:val="-43"/>
        <w:tblW w:w="9589" w:type="dxa"/>
        <w:tblInd w:w="108" w:type="dxa"/>
        <w:tblLook w:val="04A0" w:firstRow="1" w:lastRow="0" w:firstColumn="1" w:lastColumn="0" w:noHBand="0" w:noVBand="1"/>
      </w:tblPr>
      <w:tblGrid>
        <w:gridCol w:w="7513"/>
        <w:gridCol w:w="2076"/>
      </w:tblGrid>
      <w:tr w:rsidR="0046048E" w:rsidRPr="009710B1" w:rsidTr="009710B1">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513" w:type="dxa"/>
            <w:hideMark/>
          </w:tcPr>
          <w:p w:rsidR="00270543" w:rsidRPr="009710B1" w:rsidRDefault="00270543" w:rsidP="003021FF">
            <w:pPr>
              <w:ind w:firstLine="709"/>
              <w:jc w:val="center"/>
              <w:rPr>
                <w:rFonts w:ascii="Times New Roman" w:eastAsia="Calibri" w:hAnsi="Times New Roman" w:cs="Times New Roman"/>
                <w:b w:val="0"/>
                <w:bCs w:val="0"/>
                <w:color w:val="auto"/>
                <w:lang w:val="kk-KZ"/>
              </w:rPr>
            </w:pPr>
            <w:r w:rsidRPr="009710B1">
              <w:rPr>
                <w:rFonts w:ascii="Times New Roman" w:eastAsia="Calibri" w:hAnsi="Times New Roman" w:cs="Times New Roman"/>
                <w:b w:val="0"/>
                <w:bCs w:val="0"/>
                <w:color w:val="auto"/>
                <w:lang w:val="kk-KZ"/>
              </w:rPr>
              <w:t>Өтініш беруші</w:t>
            </w:r>
          </w:p>
        </w:tc>
        <w:tc>
          <w:tcPr>
            <w:tcW w:w="2076" w:type="dxa"/>
            <w:hideMark/>
          </w:tcPr>
          <w:p w:rsidR="00270543" w:rsidRPr="009710B1" w:rsidRDefault="00270543" w:rsidP="003021FF">
            <w:pPr>
              <w:ind w:firstLine="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lang w:val="kk-KZ"/>
              </w:rPr>
            </w:pPr>
            <w:r w:rsidRPr="009710B1">
              <w:rPr>
                <w:rFonts w:ascii="Times New Roman" w:eastAsia="Calibri" w:hAnsi="Times New Roman" w:cs="Times New Roman"/>
                <w:b w:val="0"/>
                <w:bCs w:val="0"/>
                <w:color w:val="auto"/>
                <w:lang w:val="kk-KZ"/>
              </w:rPr>
              <w:t>Саны</w:t>
            </w:r>
          </w:p>
        </w:tc>
      </w:tr>
      <w:tr w:rsidR="0046048E" w:rsidRPr="009710B1" w:rsidTr="009710B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513" w:type="dxa"/>
            <w:hideMark/>
          </w:tcPr>
          <w:p w:rsidR="00270543" w:rsidRPr="009710B1" w:rsidRDefault="00270543" w:rsidP="003021FF">
            <w:pPr>
              <w:ind w:firstLine="34"/>
              <w:jc w:val="both"/>
              <w:rPr>
                <w:rFonts w:ascii="Times New Roman" w:eastAsia="Calibri" w:hAnsi="Times New Roman" w:cs="Times New Roman"/>
                <w:b w:val="0"/>
                <w:bCs w:val="0"/>
              </w:rPr>
            </w:pPr>
            <w:r w:rsidRPr="009710B1">
              <w:rPr>
                <w:rFonts w:ascii="Times New Roman" w:eastAsia="Calibri" w:hAnsi="Times New Roman" w:cs="Times New Roman"/>
                <w:b w:val="0"/>
                <w:bCs w:val="0"/>
              </w:rPr>
              <w:t>Ата-аналар</w:t>
            </w:r>
          </w:p>
        </w:tc>
        <w:tc>
          <w:tcPr>
            <w:tcW w:w="2076" w:type="dxa"/>
            <w:hideMark/>
          </w:tcPr>
          <w:p w:rsidR="00270543" w:rsidRPr="009710B1" w:rsidRDefault="00270543" w:rsidP="003021FF">
            <w:pPr>
              <w:ind w:firstLine="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9710B1">
              <w:rPr>
                <w:rFonts w:ascii="Times New Roman" w:eastAsia="Calibri" w:hAnsi="Times New Roman" w:cs="Times New Roman"/>
              </w:rPr>
              <w:t>412</w:t>
            </w:r>
          </w:p>
        </w:tc>
      </w:tr>
      <w:tr w:rsidR="0046048E" w:rsidRPr="009710B1" w:rsidTr="009710B1">
        <w:trPr>
          <w:trHeight w:val="254"/>
        </w:trPr>
        <w:tc>
          <w:tcPr>
            <w:cnfStyle w:val="001000000000" w:firstRow="0" w:lastRow="0" w:firstColumn="1" w:lastColumn="0" w:oddVBand="0" w:evenVBand="0" w:oddHBand="0" w:evenHBand="0" w:firstRowFirstColumn="0" w:firstRowLastColumn="0" w:lastRowFirstColumn="0" w:lastRowLastColumn="0"/>
            <w:tcW w:w="7513" w:type="dxa"/>
            <w:hideMark/>
          </w:tcPr>
          <w:p w:rsidR="00270543" w:rsidRPr="009710B1" w:rsidRDefault="00270543" w:rsidP="003021FF">
            <w:pPr>
              <w:ind w:firstLine="34"/>
              <w:jc w:val="both"/>
              <w:rPr>
                <w:rFonts w:ascii="Times New Roman" w:eastAsia="Calibri" w:hAnsi="Times New Roman" w:cs="Times New Roman"/>
                <w:b w:val="0"/>
                <w:bCs w:val="0"/>
              </w:rPr>
            </w:pPr>
            <w:r w:rsidRPr="009710B1">
              <w:rPr>
                <w:rFonts w:ascii="Times New Roman" w:eastAsia="Calibri" w:hAnsi="Times New Roman" w:cs="Times New Roman"/>
                <w:b w:val="0"/>
                <w:bCs w:val="0"/>
              </w:rPr>
              <w:t>Қамқоршылар</w:t>
            </w:r>
          </w:p>
        </w:tc>
        <w:tc>
          <w:tcPr>
            <w:tcW w:w="2076" w:type="dxa"/>
            <w:hideMark/>
          </w:tcPr>
          <w:p w:rsidR="00270543" w:rsidRPr="009710B1" w:rsidRDefault="00270543" w:rsidP="003021FF">
            <w:pPr>
              <w:ind w:firstLine="3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9710B1">
              <w:rPr>
                <w:rFonts w:ascii="Times New Roman" w:eastAsia="Calibri" w:hAnsi="Times New Roman" w:cs="Times New Roman"/>
              </w:rPr>
              <w:t>7</w:t>
            </w:r>
          </w:p>
        </w:tc>
      </w:tr>
      <w:tr w:rsidR="0046048E" w:rsidRPr="009710B1" w:rsidTr="009710B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513" w:type="dxa"/>
            <w:hideMark/>
          </w:tcPr>
          <w:p w:rsidR="00270543" w:rsidRPr="009710B1" w:rsidRDefault="00270543" w:rsidP="003021FF">
            <w:pPr>
              <w:tabs>
                <w:tab w:val="left" w:pos="1857"/>
              </w:tabs>
              <w:ind w:firstLine="34"/>
              <w:jc w:val="both"/>
              <w:rPr>
                <w:rFonts w:ascii="Times New Roman" w:eastAsia="Calibri" w:hAnsi="Times New Roman" w:cs="Times New Roman"/>
                <w:b w:val="0"/>
                <w:bCs w:val="0"/>
              </w:rPr>
            </w:pPr>
            <w:r w:rsidRPr="009710B1">
              <w:rPr>
                <w:rFonts w:ascii="Times New Roman" w:eastAsia="Calibri" w:hAnsi="Times New Roman" w:cs="Times New Roman"/>
                <w:b w:val="0"/>
                <w:bCs w:val="0"/>
              </w:rPr>
              <w:t xml:space="preserve">Туыстар </w:t>
            </w:r>
            <w:r w:rsidR="00AC79C2" w:rsidRPr="009710B1">
              <w:rPr>
                <w:rFonts w:ascii="Times New Roman" w:eastAsia="Calibri" w:hAnsi="Times New Roman" w:cs="Times New Roman"/>
                <w:b w:val="0"/>
                <w:bCs w:val="0"/>
              </w:rPr>
              <w:t>(</w:t>
            </w:r>
            <w:r w:rsidR="00AC79C2" w:rsidRPr="009710B1">
              <w:rPr>
                <w:rFonts w:ascii="Times New Roman" w:hAnsi="Times New Roman" w:cs="Times New Roman"/>
                <w:b w:val="0"/>
              </w:rPr>
              <w:t>әжелер</w:t>
            </w:r>
            <w:r w:rsidRPr="009710B1">
              <w:rPr>
                <w:rFonts w:ascii="Times New Roman" w:eastAsia="Calibri" w:hAnsi="Times New Roman" w:cs="Times New Roman"/>
                <w:b w:val="0"/>
                <w:bCs w:val="0"/>
              </w:rPr>
              <w:t>, аталар, ағалар, апа-қарындастар, аға-інілер және т.</w:t>
            </w:r>
            <w:r w:rsidRPr="009710B1">
              <w:rPr>
                <w:rFonts w:ascii="Times New Roman" w:eastAsia="Calibri" w:hAnsi="Times New Roman" w:cs="Times New Roman"/>
                <w:b w:val="0"/>
                <w:bCs w:val="0"/>
                <w:lang w:val="kk-KZ"/>
              </w:rPr>
              <w:t>б.</w:t>
            </w:r>
            <w:r w:rsidRPr="009710B1">
              <w:rPr>
                <w:rFonts w:ascii="Times New Roman" w:eastAsia="Calibri" w:hAnsi="Times New Roman" w:cs="Times New Roman"/>
                <w:b w:val="0"/>
                <w:bCs w:val="0"/>
              </w:rPr>
              <w:t>)</w:t>
            </w:r>
          </w:p>
        </w:tc>
        <w:tc>
          <w:tcPr>
            <w:tcW w:w="2076" w:type="dxa"/>
            <w:hideMark/>
          </w:tcPr>
          <w:p w:rsidR="00270543" w:rsidRPr="009710B1" w:rsidRDefault="00270543" w:rsidP="003021FF">
            <w:pPr>
              <w:ind w:firstLine="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9710B1">
              <w:rPr>
                <w:rFonts w:ascii="Times New Roman" w:eastAsia="Calibri" w:hAnsi="Times New Roman" w:cs="Times New Roman"/>
              </w:rPr>
              <w:t>65</w:t>
            </w:r>
          </w:p>
        </w:tc>
      </w:tr>
      <w:tr w:rsidR="0046048E" w:rsidRPr="009710B1" w:rsidTr="009710B1">
        <w:trPr>
          <w:trHeight w:val="278"/>
        </w:trPr>
        <w:tc>
          <w:tcPr>
            <w:cnfStyle w:val="001000000000" w:firstRow="0" w:lastRow="0" w:firstColumn="1" w:lastColumn="0" w:oddVBand="0" w:evenVBand="0" w:oddHBand="0" w:evenHBand="0" w:firstRowFirstColumn="0" w:firstRowLastColumn="0" w:lastRowFirstColumn="0" w:lastRowLastColumn="0"/>
            <w:tcW w:w="7513" w:type="dxa"/>
            <w:hideMark/>
          </w:tcPr>
          <w:p w:rsidR="00270543" w:rsidRPr="009710B1" w:rsidRDefault="00270543" w:rsidP="003021FF">
            <w:pPr>
              <w:ind w:firstLine="34"/>
              <w:jc w:val="both"/>
              <w:rPr>
                <w:rFonts w:ascii="Times New Roman" w:eastAsia="Calibri" w:hAnsi="Times New Roman" w:cs="Times New Roman"/>
                <w:b w:val="0"/>
                <w:bCs w:val="0"/>
              </w:rPr>
            </w:pPr>
            <w:r w:rsidRPr="009710B1">
              <w:rPr>
                <w:rFonts w:ascii="Times New Roman" w:eastAsia="Calibri" w:hAnsi="Times New Roman" w:cs="Times New Roman"/>
                <w:b w:val="0"/>
                <w:bCs w:val="0"/>
              </w:rPr>
              <w:t>Кәмелетке толмағандар</w:t>
            </w:r>
          </w:p>
        </w:tc>
        <w:tc>
          <w:tcPr>
            <w:tcW w:w="2076" w:type="dxa"/>
            <w:hideMark/>
          </w:tcPr>
          <w:p w:rsidR="00270543" w:rsidRPr="009710B1" w:rsidRDefault="00270543" w:rsidP="003021F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9710B1">
              <w:rPr>
                <w:rFonts w:ascii="Times New Roman" w:eastAsia="Calibri" w:hAnsi="Times New Roman" w:cs="Times New Roman"/>
              </w:rPr>
              <w:t>17</w:t>
            </w:r>
          </w:p>
        </w:tc>
      </w:tr>
      <w:tr w:rsidR="0046048E" w:rsidRPr="009710B1" w:rsidTr="009710B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513" w:type="dxa"/>
            <w:hideMark/>
          </w:tcPr>
          <w:p w:rsidR="00270543" w:rsidRPr="009710B1" w:rsidRDefault="00270543" w:rsidP="003021FF">
            <w:pPr>
              <w:ind w:firstLine="34"/>
              <w:jc w:val="both"/>
              <w:rPr>
                <w:rFonts w:ascii="Times New Roman" w:eastAsia="Calibri" w:hAnsi="Times New Roman" w:cs="Times New Roman"/>
                <w:b w:val="0"/>
                <w:bCs w:val="0"/>
                <w:lang w:val="kk-KZ"/>
              </w:rPr>
            </w:pPr>
            <w:r w:rsidRPr="009710B1">
              <w:rPr>
                <w:rFonts w:ascii="Times New Roman" w:eastAsia="Calibri" w:hAnsi="Times New Roman" w:cs="Times New Roman"/>
                <w:b w:val="0"/>
                <w:bCs w:val="0"/>
                <w:lang w:val="kk-KZ"/>
              </w:rPr>
              <w:t>Көршілер</w:t>
            </w:r>
          </w:p>
        </w:tc>
        <w:tc>
          <w:tcPr>
            <w:tcW w:w="2076" w:type="dxa"/>
            <w:hideMark/>
          </w:tcPr>
          <w:p w:rsidR="00270543" w:rsidRPr="009710B1" w:rsidRDefault="00270543" w:rsidP="003021F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9710B1">
              <w:rPr>
                <w:rFonts w:ascii="Times New Roman" w:eastAsia="Calibri" w:hAnsi="Times New Roman" w:cs="Times New Roman"/>
              </w:rPr>
              <w:t>6</w:t>
            </w:r>
          </w:p>
        </w:tc>
      </w:tr>
      <w:tr w:rsidR="0046048E" w:rsidRPr="009710B1" w:rsidTr="009710B1">
        <w:trPr>
          <w:trHeight w:val="278"/>
        </w:trPr>
        <w:tc>
          <w:tcPr>
            <w:cnfStyle w:val="001000000000" w:firstRow="0" w:lastRow="0" w:firstColumn="1" w:lastColumn="0" w:oddVBand="0" w:evenVBand="0" w:oddHBand="0" w:evenHBand="0" w:firstRowFirstColumn="0" w:firstRowLastColumn="0" w:lastRowFirstColumn="0" w:lastRowLastColumn="0"/>
            <w:tcW w:w="7513" w:type="dxa"/>
            <w:hideMark/>
          </w:tcPr>
          <w:p w:rsidR="00270543" w:rsidRPr="009710B1" w:rsidRDefault="00270543" w:rsidP="003021FF">
            <w:pPr>
              <w:ind w:firstLine="34"/>
              <w:jc w:val="both"/>
              <w:rPr>
                <w:rFonts w:ascii="Times New Roman" w:eastAsia="Calibri" w:hAnsi="Times New Roman" w:cs="Times New Roman"/>
                <w:b w:val="0"/>
                <w:bCs w:val="0"/>
              </w:rPr>
            </w:pPr>
            <w:r w:rsidRPr="009710B1">
              <w:rPr>
                <w:rFonts w:ascii="Times New Roman" w:eastAsia="Calibri" w:hAnsi="Times New Roman" w:cs="Times New Roman"/>
                <w:b w:val="0"/>
                <w:bCs w:val="0"/>
              </w:rPr>
              <w:t>Білім беру ұйымдарының педагогтары</w:t>
            </w:r>
          </w:p>
        </w:tc>
        <w:tc>
          <w:tcPr>
            <w:tcW w:w="2076" w:type="dxa"/>
            <w:hideMark/>
          </w:tcPr>
          <w:p w:rsidR="00270543" w:rsidRPr="009710B1" w:rsidRDefault="00270543" w:rsidP="003021F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9710B1">
              <w:rPr>
                <w:rFonts w:ascii="Times New Roman" w:eastAsia="Calibri" w:hAnsi="Times New Roman" w:cs="Times New Roman"/>
              </w:rPr>
              <w:t>7</w:t>
            </w:r>
          </w:p>
        </w:tc>
      </w:tr>
      <w:tr w:rsidR="0046048E" w:rsidRPr="009710B1" w:rsidTr="009710B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513" w:type="dxa"/>
            <w:hideMark/>
          </w:tcPr>
          <w:p w:rsidR="00270543" w:rsidRPr="009710B1" w:rsidRDefault="00270543" w:rsidP="003021FF">
            <w:pPr>
              <w:ind w:firstLine="34"/>
              <w:jc w:val="both"/>
              <w:rPr>
                <w:rFonts w:ascii="Times New Roman" w:eastAsia="Calibri" w:hAnsi="Times New Roman" w:cs="Times New Roman"/>
                <w:b w:val="0"/>
                <w:bCs w:val="0"/>
              </w:rPr>
            </w:pPr>
            <w:r w:rsidRPr="009710B1">
              <w:rPr>
                <w:rFonts w:ascii="Times New Roman" w:eastAsia="Calibri" w:hAnsi="Times New Roman" w:cs="Times New Roman"/>
                <w:b w:val="0"/>
                <w:bCs w:val="0"/>
              </w:rPr>
              <w:t>Басқа жеке тұлғалар</w:t>
            </w:r>
          </w:p>
        </w:tc>
        <w:tc>
          <w:tcPr>
            <w:tcW w:w="2076" w:type="dxa"/>
            <w:hideMark/>
          </w:tcPr>
          <w:p w:rsidR="00270543" w:rsidRPr="009710B1" w:rsidRDefault="00270543" w:rsidP="003021FF">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9710B1">
              <w:rPr>
                <w:rFonts w:ascii="Times New Roman" w:eastAsia="Calibri" w:hAnsi="Times New Roman" w:cs="Times New Roman"/>
              </w:rPr>
              <w:t>61</w:t>
            </w:r>
          </w:p>
        </w:tc>
      </w:tr>
      <w:tr w:rsidR="0046048E" w:rsidRPr="009710B1" w:rsidTr="009710B1">
        <w:trPr>
          <w:trHeight w:val="278"/>
        </w:trPr>
        <w:tc>
          <w:tcPr>
            <w:cnfStyle w:val="001000000000" w:firstRow="0" w:lastRow="0" w:firstColumn="1" w:lastColumn="0" w:oddVBand="0" w:evenVBand="0" w:oddHBand="0" w:evenHBand="0" w:firstRowFirstColumn="0" w:firstRowLastColumn="0" w:lastRowFirstColumn="0" w:lastRowLastColumn="0"/>
            <w:tcW w:w="7513" w:type="dxa"/>
            <w:hideMark/>
          </w:tcPr>
          <w:p w:rsidR="00270543" w:rsidRPr="009710B1" w:rsidRDefault="00270543" w:rsidP="003021FF">
            <w:pPr>
              <w:ind w:firstLine="34"/>
              <w:jc w:val="both"/>
              <w:rPr>
                <w:rFonts w:ascii="Times New Roman" w:eastAsia="Calibri" w:hAnsi="Times New Roman" w:cs="Times New Roman"/>
                <w:b w:val="0"/>
                <w:bCs w:val="0"/>
              </w:rPr>
            </w:pPr>
            <w:r w:rsidRPr="009710B1">
              <w:rPr>
                <w:rFonts w:ascii="Times New Roman" w:eastAsia="Calibri" w:hAnsi="Times New Roman" w:cs="Times New Roman"/>
                <w:b w:val="0"/>
                <w:bCs w:val="0"/>
              </w:rPr>
              <w:t>Заңды тұлғалар</w:t>
            </w:r>
          </w:p>
        </w:tc>
        <w:tc>
          <w:tcPr>
            <w:tcW w:w="2076" w:type="dxa"/>
            <w:hideMark/>
          </w:tcPr>
          <w:p w:rsidR="00270543" w:rsidRPr="009710B1" w:rsidRDefault="00270543" w:rsidP="003021FF">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9710B1">
              <w:rPr>
                <w:rFonts w:ascii="Times New Roman" w:eastAsia="Calibri" w:hAnsi="Times New Roman" w:cs="Times New Roman"/>
              </w:rPr>
              <w:t>5</w:t>
            </w:r>
          </w:p>
        </w:tc>
      </w:tr>
      <w:tr w:rsidR="0046048E" w:rsidRPr="009710B1" w:rsidTr="009710B1">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513" w:type="dxa"/>
          </w:tcPr>
          <w:p w:rsidR="00270543" w:rsidRPr="009710B1" w:rsidRDefault="00270543" w:rsidP="003021FF">
            <w:pPr>
              <w:ind w:left="184"/>
              <w:jc w:val="both"/>
              <w:rPr>
                <w:rFonts w:ascii="Times New Roman" w:eastAsia="Calibri" w:hAnsi="Times New Roman" w:cs="Times New Roman"/>
                <w:b w:val="0"/>
                <w:bCs w:val="0"/>
              </w:rPr>
            </w:pPr>
            <w:r w:rsidRPr="009710B1">
              <w:rPr>
                <w:rFonts w:ascii="Times New Roman" w:eastAsia="Calibri" w:hAnsi="Times New Roman" w:cs="Times New Roman"/>
                <w:b w:val="0"/>
                <w:bCs w:val="0"/>
                <w:lang w:val="kk-KZ"/>
              </w:rPr>
              <w:t>Барлығы</w:t>
            </w:r>
            <w:r w:rsidRPr="009710B1">
              <w:rPr>
                <w:rFonts w:ascii="Times New Roman" w:eastAsia="Calibri" w:hAnsi="Times New Roman" w:cs="Times New Roman"/>
                <w:b w:val="0"/>
                <w:bCs w:val="0"/>
              </w:rPr>
              <w:t>:</w:t>
            </w:r>
          </w:p>
        </w:tc>
        <w:tc>
          <w:tcPr>
            <w:tcW w:w="2076" w:type="dxa"/>
            <w:hideMark/>
          </w:tcPr>
          <w:p w:rsidR="00270543" w:rsidRPr="009710B1" w:rsidRDefault="00270543" w:rsidP="003021FF">
            <w:pPr>
              <w:ind w:firstLine="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710B1">
              <w:rPr>
                <w:rFonts w:ascii="Times New Roman" w:eastAsia="Calibri" w:hAnsi="Times New Roman" w:cs="Times New Roman"/>
                <w:b/>
              </w:rPr>
              <w:t>580</w:t>
            </w:r>
          </w:p>
        </w:tc>
      </w:tr>
    </w:tbl>
    <w:p w:rsidR="00813F8A" w:rsidRDefault="00270543" w:rsidP="000E796F">
      <w:pPr>
        <w:pStyle w:val="1fd"/>
        <w:rPr>
          <w:lang w:val="kk-KZ"/>
        </w:rPr>
      </w:pPr>
      <w:r w:rsidRPr="00AF776F">
        <w:t xml:space="preserve">Дереккөз: </w:t>
      </w:r>
      <w:r w:rsidRPr="00AF776F">
        <w:rPr>
          <w:lang w:val="kk-KZ"/>
        </w:rPr>
        <w:t>БҒМ</w:t>
      </w:r>
    </w:p>
    <w:p w:rsidR="00616846" w:rsidRDefault="00270543"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 xml:space="preserve">Өтініштерді талдау көптеген жағдайларда өтініш берушілер </w:t>
      </w:r>
      <w:r w:rsidRPr="00AF776F">
        <w:rPr>
          <w:rFonts w:ascii="Times New Roman" w:eastAsia="Calibri" w:hAnsi="Times New Roman" w:cs="Times New Roman"/>
          <w:sz w:val="28"/>
          <w:szCs w:val="28"/>
          <w:lang w:val="kk-KZ"/>
        </w:rPr>
        <w:br/>
        <w:t>неке-отбасы және білім беру мәселелері, жәрдемақылар төлеу және өмірлік қиын жағдайға тап болған балалар мен отбасыларға материалдық көмек көрсету, патронаттық тәрбиелеудегі, қорғаншылық және қамқоршылықтағы балаларды асырауға ақшалай қаражатты тағайындау және төлеу мәселелер</w:t>
      </w:r>
      <w:r w:rsidR="0046048E">
        <w:rPr>
          <w:rFonts w:ascii="Times New Roman" w:eastAsia="Calibri" w:hAnsi="Times New Roman" w:cs="Times New Roman"/>
          <w:sz w:val="28"/>
          <w:szCs w:val="28"/>
          <w:lang w:val="kk-KZ"/>
        </w:rPr>
        <w:t>і бойынша жүгінетінін көрсетті.</w:t>
      </w:r>
    </w:p>
    <w:p w:rsidR="0046048E" w:rsidRDefault="0046048E" w:rsidP="00ED4649">
      <w:pPr>
        <w:spacing w:after="0" w:line="276" w:lineRule="auto"/>
        <w:ind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Өңірлерде сенім телефонына 599 қоңырау келіп түсті. Ең көп қоңырау саны Ақтөбе (494) Қостанай (73), Ақмола (19) облыстарында тіркелді</w:t>
      </w:r>
      <w:r>
        <w:rPr>
          <w:rFonts w:ascii="Times New Roman" w:eastAsia="Calibri" w:hAnsi="Times New Roman" w:cs="Times New Roman"/>
          <w:sz w:val="28"/>
          <w:szCs w:val="28"/>
          <w:lang w:val="kk-KZ"/>
        </w:rPr>
        <w:t xml:space="preserve"> </w:t>
      </w:r>
      <w:r w:rsidRPr="00AF776F">
        <w:rPr>
          <w:rFonts w:ascii="Times New Roman" w:eastAsia="Calibri" w:hAnsi="Times New Roman" w:cs="Times New Roman"/>
          <w:sz w:val="28"/>
          <w:szCs w:val="28"/>
          <w:lang w:val="kk-KZ"/>
        </w:rPr>
        <w:t>2018 жылы өңірлердегі сенім телефондарына өтініштерді талдау көптеген жағдайларда ата-аналар (574 өтініш), кәмелетке толмағандар (354), сирек – басқа туыстар (92), қорғаншылар (12), немқұрайлы көршілер (9), жеке тұлғалар (113), заңды тұлғалар (6) хабарласатынын көрсетеді.</w:t>
      </w:r>
      <w:r>
        <w:rPr>
          <w:rFonts w:ascii="Times New Roman" w:eastAsia="Calibri" w:hAnsi="Times New Roman" w:cs="Times New Roman"/>
          <w:sz w:val="28"/>
          <w:szCs w:val="28"/>
          <w:lang w:val="kk-KZ"/>
        </w:rPr>
        <w:t xml:space="preserve"> </w:t>
      </w:r>
      <w:r w:rsidRPr="00AF776F">
        <w:rPr>
          <w:rFonts w:ascii="Times New Roman" w:eastAsia="Calibri" w:hAnsi="Times New Roman" w:cs="Times New Roman"/>
          <w:sz w:val="28"/>
          <w:szCs w:val="28"/>
          <w:lang w:val="kk-KZ"/>
        </w:rPr>
        <w:t>БҒМ-ның сенім телефонына хабарласқандар арасында ата-аналардан (412 өтініш), кәмелетке толмағандар тарапынан 17 өтініш, қорғаншылардан – 7, немқұрайлы көршілерден – 6, педагогтар – 7, жеке тұлғалардан – 61, заңды тұлғалардан – 5 өтініш түсті</w:t>
      </w:r>
      <w:r w:rsidRPr="00AF776F">
        <w:rPr>
          <w:rFonts w:ascii="Times New Roman" w:hAnsi="Times New Roman" w:cs="Times New Roman"/>
          <w:vertAlign w:val="superscript"/>
        </w:rPr>
        <w:footnoteReference w:id="78"/>
      </w:r>
      <w:r w:rsidRPr="00AF776F">
        <w:rPr>
          <w:rFonts w:ascii="Times New Roman" w:eastAsia="Calibri" w:hAnsi="Times New Roman" w:cs="Times New Roman"/>
          <w:sz w:val="28"/>
          <w:szCs w:val="28"/>
          <w:lang w:val="kk-KZ"/>
        </w:rPr>
        <w:t>.</w:t>
      </w:r>
    </w:p>
    <w:p w:rsidR="009710B1" w:rsidRPr="00AF776F" w:rsidRDefault="009710B1" w:rsidP="009710B1">
      <w:pPr>
        <w:spacing w:after="0" w:line="240" w:lineRule="auto"/>
        <w:ind w:firstLine="709"/>
        <w:jc w:val="both"/>
        <w:rPr>
          <w:rFonts w:ascii="Times New Roman" w:eastAsia="Calibri" w:hAnsi="Times New Roman" w:cs="Times New Roman"/>
          <w:sz w:val="28"/>
          <w:szCs w:val="28"/>
          <w:lang w:val="kk-KZ"/>
        </w:rPr>
      </w:pPr>
    </w:p>
    <w:p w:rsidR="00270543" w:rsidRPr="00AF776F" w:rsidRDefault="00270543" w:rsidP="004E6A11">
      <w:pPr>
        <w:pStyle w:val="affff7"/>
        <w:rPr>
          <w:lang w:val="kk-KZ"/>
        </w:rPr>
      </w:pPr>
      <w:r w:rsidRPr="00AF776F">
        <w:rPr>
          <w:lang w:val="kk-KZ"/>
        </w:rPr>
        <w:fldChar w:fldCharType="begin"/>
      </w:r>
      <w:r w:rsidRPr="00AF776F">
        <w:rPr>
          <w:lang w:val="kk-KZ"/>
        </w:rPr>
        <w:instrText xml:space="preserve"> SEQ Таблица \* ARABIC </w:instrText>
      </w:r>
      <w:r w:rsidRPr="00AF776F">
        <w:rPr>
          <w:lang w:val="kk-KZ"/>
        </w:rPr>
        <w:fldChar w:fldCharType="separate"/>
      </w:r>
      <w:r w:rsidR="00D65358">
        <w:rPr>
          <w:lang w:val="kk-KZ"/>
        </w:rPr>
        <w:t>40</w:t>
      </w:r>
      <w:r w:rsidRPr="00AF776F">
        <w:rPr>
          <w:lang w:val="kk-KZ"/>
        </w:rPr>
        <w:fldChar w:fldCharType="end"/>
      </w:r>
      <w:r w:rsidRPr="00AF776F">
        <w:rPr>
          <w:lang w:val="kk-KZ"/>
        </w:rPr>
        <w:t>-кесте. 2018 жылғы БҒМ сенім телефонына түскен өтініштер бойынша мәліметтер</w:t>
      </w:r>
    </w:p>
    <w:tbl>
      <w:tblPr>
        <w:tblStyle w:val="1-12"/>
        <w:tblW w:w="9847" w:type="dxa"/>
        <w:tblLook w:val="04A0" w:firstRow="1" w:lastRow="0" w:firstColumn="1" w:lastColumn="0" w:noHBand="0" w:noVBand="1"/>
      </w:tblPr>
      <w:tblGrid>
        <w:gridCol w:w="7835"/>
        <w:gridCol w:w="8"/>
        <w:gridCol w:w="1996"/>
        <w:gridCol w:w="8"/>
      </w:tblGrid>
      <w:tr w:rsidR="0046048E" w:rsidRPr="00C44AE5" w:rsidTr="009710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3" w:type="dxa"/>
            <w:gridSpan w:val="2"/>
            <w:hideMark/>
          </w:tcPr>
          <w:p w:rsidR="00270543" w:rsidRPr="00C44AE5" w:rsidRDefault="00270543" w:rsidP="009710B1">
            <w:pPr>
              <w:ind w:right="390" w:firstLine="709"/>
              <w:jc w:val="center"/>
              <w:rPr>
                <w:rFonts w:ascii="Times New Roman" w:eastAsia="Calibri" w:hAnsi="Times New Roman" w:cs="Times New Roman"/>
                <w:b w:val="0"/>
                <w:bCs w:val="0"/>
                <w:color w:val="auto"/>
                <w:sz w:val="24"/>
                <w:szCs w:val="24"/>
                <w:lang w:val="kk-KZ"/>
              </w:rPr>
            </w:pPr>
            <w:r w:rsidRPr="00C44AE5">
              <w:rPr>
                <w:rFonts w:ascii="Times New Roman" w:eastAsia="Calibri" w:hAnsi="Times New Roman" w:cs="Times New Roman"/>
                <w:b w:val="0"/>
                <w:bCs w:val="0"/>
                <w:color w:val="auto"/>
                <w:sz w:val="24"/>
                <w:szCs w:val="24"/>
                <w:lang w:val="kk-KZ"/>
              </w:rPr>
              <w:t>Өтініштер құрылымы</w:t>
            </w:r>
          </w:p>
        </w:tc>
        <w:tc>
          <w:tcPr>
            <w:tcW w:w="2004" w:type="dxa"/>
            <w:gridSpan w:val="2"/>
            <w:hideMark/>
          </w:tcPr>
          <w:p w:rsidR="00270543" w:rsidRPr="00C44AE5" w:rsidRDefault="00270543" w:rsidP="009710B1">
            <w:pPr>
              <w:tabs>
                <w:tab w:val="left" w:pos="944"/>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lang w:val="kk-KZ"/>
              </w:rPr>
            </w:pPr>
            <w:r w:rsidRPr="00C44AE5">
              <w:rPr>
                <w:rFonts w:ascii="Times New Roman" w:eastAsia="Calibri" w:hAnsi="Times New Roman" w:cs="Times New Roman"/>
                <w:b w:val="0"/>
                <w:bCs w:val="0"/>
                <w:color w:val="auto"/>
                <w:sz w:val="24"/>
                <w:szCs w:val="24"/>
                <w:lang w:val="kk-KZ"/>
              </w:rPr>
              <w:t>Саны</w:t>
            </w:r>
          </w:p>
        </w:tc>
      </w:tr>
      <w:tr w:rsidR="00270543" w:rsidRPr="00AF776F" w:rsidTr="009710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3" w:type="dxa"/>
            <w:gridSpan w:val="2"/>
            <w:hideMark/>
          </w:tcPr>
          <w:p w:rsidR="00270543" w:rsidRPr="00AF776F" w:rsidRDefault="00270543" w:rsidP="00545B47">
            <w:pPr>
              <w:jc w:val="both"/>
              <w:rPr>
                <w:rFonts w:ascii="Times New Roman" w:eastAsia="Calibri" w:hAnsi="Times New Roman" w:cs="Times New Roman"/>
                <w:b w:val="0"/>
                <w:bCs w:val="0"/>
                <w:sz w:val="24"/>
                <w:szCs w:val="24"/>
              </w:rPr>
            </w:pPr>
            <w:r w:rsidRPr="00AF776F">
              <w:rPr>
                <w:rFonts w:ascii="Times New Roman" w:eastAsia="Calibri" w:hAnsi="Times New Roman" w:cs="Times New Roman"/>
                <w:b w:val="0"/>
                <w:bCs w:val="0"/>
                <w:sz w:val="24"/>
                <w:szCs w:val="24"/>
              </w:rPr>
              <w:t>Балалардың құқықтары мен заңды мүдделерін бұзу</w:t>
            </w:r>
          </w:p>
        </w:tc>
        <w:tc>
          <w:tcPr>
            <w:tcW w:w="2004" w:type="dxa"/>
            <w:gridSpan w:val="2"/>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F776F">
              <w:rPr>
                <w:rFonts w:ascii="Times New Roman" w:eastAsia="Calibri" w:hAnsi="Times New Roman" w:cs="Times New Roman"/>
                <w:sz w:val="24"/>
                <w:szCs w:val="24"/>
              </w:rPr>
              <w:t>89</w:t>
            </w:r>
          </w:p>
        </w:tc>
      </w:tr>
      <w:tr w:rsidR="00270543" w:rsidRPr="00AF776F" w:rsidTr="00971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3" w:type="dxa"/>
            <w:gridSpan w:val="2"/>
            <w:hideMark/>
          </w:tcPr>
          <w:p w:rsidR="00270543" w:rsidRPr="00AF776F" w:rsidRDefault="00270543" w:rsidP="00545B47">
            <w:pPr>
              <w:jc w:val="both"/>
              <w:rPr>
                <w:rFonts w:ascii="Times New Roman" w:eastAsia="Calibri" w:hAnsi="Times New Roman" w:cs="Times New Roman"/>
                <w:b w:val="0"/>
                <w:bCs w:val="0"/>
                <w:sz w:val="24"/>
                <w:szCs w:val="24"/>
              </w:rPr>
            </w:pPr>
            <w:r w:rsidRPr="00AF776F">
              <w:rPr>
                <w:rFonts w:ascii="Times New Roman" w:eastAsia="Calibri" w:hAnsi="Times New Roman" w:cs="Times New Roman"/>
                <w:b w:val="0"/>
                <w:bCs w:val="0"/>
                <w:sz w:val="24"/>
                <w:szCs w:val="24"/>
              </w:rPr>
              <w:t>Әлеуметтік мәселелер</w:t>
            </w:r>
          </w:p>
        </w:tc>
        <w:tc>
          <w:tcPr>
            <w:tcW w:w="2004" w:type="dxa"/>
            <w:gridSpan w:val="2"/>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AF776F">
              <w:rPr>
                <w:rFonts w:ascii="Times New Roman" w:eastAsia="Calibri" w:hAnsi="Times New Roman" w:cs="Times New Roman"/>
                <w:sz w:val="24"/>
                <w:szCs w:val="24"/>
              </w:rPr>
              <w:t>48</w:t>
            </w:r>
          </w:p>
        </w:tc>
      </w:tr>
      <w:tr w:rsidR="00270543" w:rsidRPr="00AF776F" w:rsidTr="009710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3" w:type="dxa"/>
            <w:gridSpan w:val="2"/>
            <w:hideMark/>
          </w:tcPr>
          <w:p w:rsidR="00270543" w:rsidRPr="00AF776F" w:rsidRDefault="00270543" w:rsidP="00545B47">
            <w:pPr>
              <w:tabs>
                <w:tab w:val="left" w:pos="2059"/>
              </w:tabs>
              <w:jc w:val="both"/>
              <w:rPr>
                <w:rFonts w:ascii="Times New Roman" w:eastAsia="Calibri" w:hAnsi="Times New Roman" w:cs="Times New Roman"/>
                <w:b w:val="0"/>
                <w:bCs w:val="0"/>
                <w:sz w:val="24"/>
                <w:szCs w:val="24"/>
              </w:rPr>
            </w:pPr>
            <w:r w:rsidRPr="00AF776F">
              <w:rPr>
                <w:rFonts w:ascii="Times New Roman" w:eastAsia="Calibri" w:hAnsi="Times New Roman" w:cs="Times New Roman"/>
                <w:b w:val="0"/>
                <w:bCs w:val="0"/>
                <w:sz w:val="24"/>
                <w:szCs w:val="24"/>
              </w:rPr>
              <w:t>Тұрғын үй мәселелері</w:t>
            </w:r>
          </w:p>
        </w:tc>
        <w:tc>
          <w:tcPr>
            <w:tcW w:w="2004" w:type="dxa"/>
            <w:gridSpan w:val="2"/>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F776F">
              <w:rPr>
                <w:rFonts w:ascii="Times New Roman" w:eastAsia="Calibri" w:hAnsi="Times New Roman" w:cs="Times New Roman"/>
                <w:sz w:val="24"/>
                <w:szCs w:val="24"/>
              </w:rPr>
              <w:t>16</w:t>
            </w:r>
          </w:p>
        </w:tc>
      </w:tr>
      <w:tr w:rsidR="00270543" w:rsidRPr="00AF776F" w:rsidTr="009710B1">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843" w:type="dxa"/>
            <w:gridSpan w:val="2"/>
            <w:hideMark/>
          </w:tcPr>
          <w:p w:rsidR="00270543" w:rsidRPr="00AF776F" w:rsidRDefault="00270543" w:rsidP="00545B47">
            <w:pPr>
              <w:jc w:val="both"/>
              <w:rPr>
                <w:rFonts w:ascii="Times New Roman" w:eastAsia="Calibri" w:hAnsi="Times New Roman" w:cs="Times New Roman"/>
                <w:b w:val="0"/>
                <w:bCs w:val="0"/>
                <w:sz w:val="24"/>
                <w:szCs w:val="24"/>
              </w:rPr>
            </w:pPr>
            <w:r w:rsidRPr="00AF776F">
              <w:rPr>
                <w:rFonts w:ascii="Times New Roman" w:eastAsia="Calibri" w:hAnsi="Times New Roman" w:cs="Times New Roman"/>
                <w:b w:val="0"/>
                <w:bCs w:val="0"/>
                <w:sz w:val="24"/>
                <w:szCs w:val="24"/>
              </w:rPr>
              <w:t>Денсаулық сақтау мәселелері</w:t>
            </w:r>
          </w:p>
        </w:tc>
        <w:tc>
          <w:tcPr>
            <w:tcW w:w="2004" w:type="dxa"/>
            <w:gridSpan w:val="2"/>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AF776F">
              <w:rPr>
                <w:rFonts w:ascii="Times New Roman" w:eastAsia="Calibri" w:hAnsi="Times New Roman" w:cs="Times New Roman"/>
                <w:sz w:val="24"/>
                <w:szCs w:val="24"/>
              </w:rPr>
              <w:t>30</w:t>
            </w:r>
          </w:p>
        </w:tc>
      </w:tr>
      <w:tr w:rsidR="00270543" w:rsidRPr="00AF776F" w:rsidTr="009710B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3" w:type="dxa"/>
            <w:gridSpan w:val="2"/>
            <w:hideMark/>
          </w:tcPr>
          <w:p w:rsidR="00270543" w:rsidRPr="00AF776F" w:rsidRDefault="00270543" w:rsidP="00545B47">
            <w:pPr>
              <w:jc w:val="both"/>
              <w:rPr>
                <w:rFonts w:ascii="Times New Roman" w:eastAsia="Calibri" w:hAnsi="Times New Roman" w:cs="Times New Roman"/>
                <w:b w:val="0"/>
                <w:bCs w:val="0"/>
                <w:sz w:val="24"/>
                <w:szCs w:val="24"/>
              </w:rPr>
            </w:pPr>
            <w:r w:rsidRPr="00AF776F">
              <w:rPr>
                <w:rFonts w:ascii="Times New Roman" w:eastAsia="Calibri" w:hAnsi="Times New Roman" w:cs="Times New Roman"/>
                <w:b w:val="0"/>
                <w:bCs w:val="0"/>
                <w:sz w:val="24"/>
                <w:szCs w:val="24"/>
              </w:rPr>
              <w:t>Білім алу құқығы</w:t>
            </w:r>
          </w:p>
        </w:tc>
        <w:tc>
          <w:tcPr>
            <w:tcW w:w="2004" w:type="dxa"/>
            <w:gridSpan w:val="2"/>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F776F">
              <w:rPr>
                <w:rFonts w:ascii="Times New Roman" w:eastAsia="Calibri" w:hAnsi="Times New Roman" w:cs="Times New Roman"/>
                <w:sz w:val="24"/>
                <w:szCs w:val="24"/>
              </w:rPr>
              <w:t>208</w:t>
            </w:r>
          </w:p>
        </w:tc>
      </w:tr>
      <w:tr w:rsidR="00270543" w:rsidRPr="00AF776F" w:rsidTr="00971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3" w:type="dxa"/>
            <w:gridSpan w:val="2"/>
            <w:hideMark/>
          </w:tcPr>
          <w:p w:rsidR="00270543" w:rsidRPr="00AF776F" w:rsidRDefault="00270543" w:rsidP="00545B47">
            <w:pPr>
              <w:tabs>
                <w:tab w:val="left" w:pos="1095"/>
              </w:tabs>
              <w:jc w:val="both"/>
              <w:rPr>
                <w:rFonts w:ascii="Times New Roman" w:eastAsia="Calibri" w:hAnsi="Times New Roman" w:cs="Times New Roman"/>
                <w:b w:val="0"/>
                <w:bCs w:val="0"/>
                <w:sz w:val="24"/>
                <w:szCs w:val="24"/>
              </w:rPr>
            </w:pPr>
            <w:r w:rsidRPr="00AF776F">
              <w:rPr>
                <w:rFonts w:ascii="Times New Roman" w:eastAsia="Calibri" w:hAnsi="Times New Roman" w:cs="Times New Roman"/>
                <w:b w:val="0"/>
                <w:bCs w:val="0"/>
                <w:sz w:val="24"/>
                <w:szCs w:val="24"/>
              </w:rPr>
              <w:t>Неке-отбасылық сұрақтар</w:t>
            </w:r>
          </w:p>
        </w:tc>
        <w:tc>
          <w:tcPr>
            <w:tcW w:w="2004" w:type="dxa"/>
            <w:gridSpan w:val="2"/>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AF776F">
              <w:rPr>
                <w:rFonts w:ascii="Times New Roman" w:eastAsia="Calibri" w:hAnsi="Times New Roman" w:cs="Times New Roman"/>
                <w:sz w:val="24"/>
                <w:szCs w:val="24"/>
              </w:rPr>
              <w:t>60</w:t>
            </w:r>
          </w:p>
        </w:tc>
      </w:tr>
      <w:tr w:rsidR="00270543" w:rsidRPr="00AF776F" w:rsidTr="009710B1">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7843" w:type="dxa"/>
            <w:gridSpan w:val="2"/>
            <w:hideMark/>
          </w:tcPr>
          <w:p w:rsidR="00270543" w:rsidRPr="00AF776F" w:rsidRDefault="00270543" w:rsidP="00545B47">
            <w:pPr>
              <w:jc w:val="both"/>
              <w:rPr>
                <w:rFonts w:ascii="Times New Roman" w:eastAsia="Calibri" w:hAnsi="Times New Roman" w:cs="Times New Roman"/>
                <w:b w:val="0"/>
                <w:bCs w:val="0"/>
                <w:sz w:val="24"/>
                <w:szCs w:val="24"/>
                <w:lang w:val="kk-KZ"/>
              </w:rPr>
            </w:pPr>
            <w:r w:rsidRPr="00AF776F">
              <w:rPr>
                <w:rFonts w:ascii="Times New Roman" w:eastAsia="Calibri" w:hAnsi="Times New Roman" w:cs="Times New Roman"/>
                <w:b w:val="0"/>
                <w:bCs w:val="0"/>
                <w:sz w:val="24"/>
                <w:szCs w:val="24"/>
                <w:lang w:val="kk-KZ"/>
              </w:rPr>
              <w:t>М</w:t>
            </w:r>
            <w:r w:rsidRPr="00AF776F">
              <w:rPr>
                <w:rFonts w:ascii="Times New Roman" w:eastAsia="Calibri" w:hAnsi="Times New Roman" w:cs="Times New Roman"/>
                <w:b w:val="0"/>
                <w:bCs w:val="0"/>
                <w:sz w:val="24"/>
                <w:szCs w:val="24"/>
              </w:rPr>
              <w:t xml:space="preserve">емлекеттік органдар </w:t>
            </w:r>
            <w:r w:rsidRPr="00AF776F">
              <w:rPr>
                <w:rFonts w:ascii="Times New Roman" w:eastAsia="Calibri" w:hAnsi="Times New Roman" w:cs="Times New Roman"/>
                <w:b w:val="0"/>
                <w:bCs w:val="0"/>
                <w:sz w:val="24"/>
                <w:szCs w:val="24"/>
                <w:lang w:val="kk-KZ"/>
              </w:rPr>
              <w:t xml:space="preserve">мен </w:t>
            </w:r>
            <w:r w:rsidRPr="00AF776F">
              <w:rPr>
                <w:rFonts w:ascii="Times New Roman" w:eastAsia="Calibri" w:hAnsi="Times New Roman" w:cs="Times New Roman"/>
                <w:b w:val="0"/>
                <w:bCs w:val="0"/>
                <w:sz w:val="24"/>
                <w:szCs w:val="24"/>
              </w:rPr>
              <w:t>жергілікті орындаушы органдар</w:t>
            </w:r>
            <w:r w:rsidRPr="00AF776F">
              <w:rPr>
                <w:rFonts w:ascii="Times New Roman" w:eastAsia="Calibri" w:hAnsi="Times New Roman" w:cs="Times New Roman"/>
                <w:b w:val="0"/>
                <w:bCs w:val="0"/>
                <w:sz w:val="24"/>
                <w:szCs w:val="24"/>
                <w:lang w:val="kk-KZ"/>
              </w:rPr>
              <w:t>ының заңсыз іс-әрекеттері</w:t>
            </w:r>
          </w:p>
        </w:tc>
        <w:tc>
          <w:tcPr>
            <w:tcW w:w="2004" w:type="dxa"/>
            <w:gridSpan w:val="2"/>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F776F">
              <w:rPr>
                <w:rFonts w:ascii="Times New Roman" w:eastAsia="Calibri" w:hAnsi="Times New Roman" w:cs="Times New Roman"/>
                <w:sz w:val="24"/>
                <w:szCs w:val="24"/>
              </w:rPr>
              <w:t>9</w:t>
            </w:r>
          </w:p>
        </w:tc>
      </w:tr>
      <w:tr w:rsidR="00270543" w:rsidRPr="00AF776F" w:rsidTr="00971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43" w:type="dxa"/>
            <w:gridSpan w:val="2"/>
            <w:hideMark/>
          </w:tcPr>
          <w:p w:rsidR="00270543" w:rsidRPr="00AF776F" w:rsidRDefault="00270543" w:rsidP="00545B47">
            <w:pPr>
              <w:jc w:val="both"/>
              <w:rPr>
                <w:rFonts w:ascii="Times New Roman" w:eastAsia="Calibri" w:hAnsi="Times New Roman" w:cs="Times New Roman"/>
                <w:b w:val="0"/>
                <w:bCs w:val="0"/>
                <w:sz w:val="24"/>
                <w:szCs w:val="24"/>
              </w:rPr>
            </w:pPr>
            <w:r w:rsidRPr="00AF776F">
              <w:rPr>
                <w:rFonts w:ascii="Times New Roman" w:eastAsia="Calibri" w:hAnsi="Times New Roman" w:cs="Times New Roman"/>
                <w:b w:val="0"/>
                <w:bCs w:val="0"/>
                <w:sz w:val="24"/>
                <w:szCs w:val="24"/>
              </w:rPr>
              <w:t>Анықтамалық сұрақтар</w:t>
            </w:r>
          </w:p>
        </w:tc>
        <w:tc>
          <w:tcPr>
            <w:tcW w:w="2004" w:type="dxa"/>
            <w:gridSpan w:val="2"/>
            <w:hideMark/>
          </w:tcPr>
          <w:p w:rsidR="00270543" w:rsidRPr="00AF776F" w:rsidRDefault="00270543" w:rsidP="00545B47">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AF776F">
              <w:rPr>
                <w:rFonts w:ascii="Times New Roman" w:eastAsia="Calibri" w:hAnsi="Times New Roman" w:cs="Times New Roman"/>
                <w:sz w:val="24"/>
                <w:szCs w:val="24"/>
              </w:rPr>
              <w:t>120</w:t>
            </w:r>
          </w:p>
        </w:tc>
      </w:tr>
      <w:tr w:rsidR="00270543" w:rsidRPr="00AF776F" w:rsidTr="009710B1">
        <w:trPr>
          <w:gridAfter w:val="1"/>
          <w:cnfStyle w:val="000000100000" w:firstRow="0" w:lastRow="0" w:firstColumn="0" w:lastColumn="0" w:oddVBand="0" w:evenVBand="0" w:oddHBand="1" w:evenHBand="0" w:firstRowFirstColumn="0" w:firstRowLastColumn="0" w:lastRowFirstColumn="0" w:lastRowLastColumn="0"/>
          <w:wAfter w:w="8" w:type="dxa"/>
          <w:trHeight w:val="245"/>
        </w:trPr>
        <w:tc>
          <w:tcPr>
            <w:cnfStyle w:val="001000000000" w:firstRow="0" w:lastRow="0" w:firstColumn="1" w:lastColumn="0" w:oddVBand="0" w:evenVBand="0" w:oddHBand="0" w:evenHBand="0" w:firstRowFirstColumn="0" w:firstRowLastColumn="0" w:lastRowFirstColumn="0" w:lastRowLastColumn="0"/>
            <w:tcW w:w="7835" w:type="dxa"/>
          </w:tcPr>
          <w:p w:rsidR="00270543" w:rsidRPr="00AF776F" w:rsidRDefault="00270543" w:rsidP="00545B47">
            <w:pPr>
              <w:jc w:val="both"/>
              <w:rPr>
                <w:rFonts w:ascii="Times New Roman" w:eastAsia="Calibri" w:hAnsi="Times New Roman" w:cs="Times New Roman"/>
                <w:b w:val="0"/>
                <w:bCs w:val="0"/>
                <w:sz w:val="24"/>
                <w:szCs w:val="24"/>
                <w:lang w:val="kk-KZ"/>
              </w:rPr>
            </w:pPr>
            <w:r w:rsidRPr="00AF776F">
              <w:rPr>
                <w:rFonts w:ascii="Times New Roman" w:eastAsia="Calibri" w:hAnsi="Times New Roman" w:cs="Times New Roman"/>
                <w:b w:val="0"/>
                <w:bCs w:val="0"/>
                <w:sz w:val="24"/>
                <w:szCs w:val="24"/>
                <w:lang w:val="kk-KZ"/>
              </w:rPr>
              <w:t>Барлығы</w:t>
            </w:r>
          </w:p>
        </w:tc>
        <w:tc>
          <w:tcPr>
            <w:tcW w:w="2004" w:type="dxa"/>
            <w:gridSpan w:val="2"/>
            <w:hideMark/>
          </w:tcPr>
          <w:p w:rsidR="00270543" w:rsidRPr="00AF776F" w:rsidRDefault="00270543" w:rsidP="00545B4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F776F">
              <w:rPr>
                <w:rFonts w:ascii="Times New Roman" w:eastAsia="Calibri" w:hAnsi="Times New Roman" w:cs="Times New Roman"/>
                <w:sz w:val="24"/>
                <w:szCs w:val="24"/>
              </w:rPr>
              <w:t>580</w:t>
            </w:r>
          </w:p>
        </w:tc>
      </w:tr>
    </w:tbl>
    <w:p w:rsidR="00813F8A" w:rsidRDefault="00270543" w:rsidP="00BD7B4D">
      <w:pPr>
        <w:pStyle w:val="1fd"/>
        <w:rPr>
          <w:rFonts w:ascii="Times New Roman" w:hAnsi="Times New Roman" w:cs="Times New Roman"/>
        </w:rPr>
      </w:pPr>
      <w:r w:rsidRPr="00AF776F">
        <w:rPr>
          <w:rFonts w:ascii="Times New Roman" w:hAnsi="Times New Roman" w:cs="Times New Roman"/>
        </w:rPr>
        <w:t>Дереккөз: БҒМ</w:t>
      </w:r>
    </w:p>
    <w:p w:rsidR="0046048E" w:rsidRDefault="0046048E" w:rsidP="00F44D89">
      <w:pPr>
        <w:spacing w:after="0" w:line="276" w:lineRule="auto"/>
        <w:ind w:firstLine="709"/>
        <w:jc w:val="both"/>
        <w:rPr>
          <w:rFonts w:ascii="Times New Roman" w:eastAsia="Calibri" w:hAnsi="Times New Roman" w:cs="Times New Roman"/>
          <w:bCs/>
          <w:iCs/>
          <w:sz w:val="28"/>
          <w:szCs w:val="28"/>
          <w:lang w:val="kk-KZ"/>
        </w:rPr>
      </w:pPr>
      <w:r w:rsidRPr="00AF776F">
        <w:rPr>
          <w:rFonts w:ascii="Times New Roman" w:eastAsia="Calibri" w:hAnsi="Times New Roman" w:cs="Times New Roman"/>
          <w:sz w:val="28"/>
          <w:szCs w:val="28"/>
          <w:lang w:val="kk-KZ"/>
        </w:rPr>
        <w:t>Азаматтар заңнамаларды түсіндіру үшін және құжаттарды дұрыс ресімдеуге көмектесу үшін жиі жүгінеді.</w:t>
      </w:r>
      <w:r>
        <w:rPr>
          <w:rFonts w:ascii="Times New Roman" w:eastAsia="Calibri" w:hAnsi="Times New Roman" w:cs="Times New Roman"/>
          <w:sz w:val="28"/>
          <w:szCs w:val="28"/>
          <w:lang w:val="kk-KZ"/>
        </w:rPr>
        <w:t xml:space="preserve"> </w:t>
      </w:r>
      <w:r w:rsidRPr="00AF776F">
        <w:rPr>
          <w:rFonts w:ascii="Times New Roman" w:eastAsia="Calibri" w:hAnsi="Times New Roman" w:cs="Times New Roman"/>
          <w:bCs/>
          <w:iCs/>
          <w:sz w:val="28"/>
          <w:szCs w:val="28"/>
          <w:lang w:val="kk-KZ"/>
        </w:rPr>
        <w:t>Жалпы, азаматтардың өтініштерінің сипаты тұрақты болып қала береді. Сенім телефоны бойынша алынған ақпарат туралы тоқсан сайынғы есеп жүргізіледі. Өтініштер бойынша деректер БҚҚК ресми веб-сайтында орналастырылады.</w:t>
      </w:r>
    </w:p>
    <w:p w:rsidR="00127DA7" w:rsidRDefault="00127DA7" w:rsidP="00F44D89">
      <w:pPr>
        <w:spacing w:after="0" w:line="276" w:lineRule="auto"/>
        <w:ind w:firstLine="709"/>
        <w:jc w:val="both"/>
        <w:rPr>
          <w:rFonts w:ascii="Times New Roman" w:eastAsia="Calibri" w:hAnsi="Times New Roman" w:cs="Times New Roman"/>
          <w:sz w:val="28"/>
          <w:szCs w:val="28"/>
          <w:lang w:val="kk-KZ"/>
        </w:rPr>
      </w:pPr>
    </w:p>
    <w:p w:rsidR="00270543" w:rsidRPr="00C032F6" w:rsidRDefault="00270543" w:rsidP="00C032F6">
      <w:pPr>
        <w:pStyle w:val="2"/>
        <w:numPr>
          <w:ilvl w:val="1"/>
          <w:numId w:val="44"/>
        </w:numPr>
        <w:rPr>
          <w:rFonts w:eastAsiaTheme="majorEastAsia"/>
        </w:rPr>
      </w:pPr>
      <w:bookmarkStart w:id="80" w:name="_Toc6785413"/>
      <w:r w:rsidRPr="00C032F6">
        <w:rPr>
          <w:rFonts w:eastAsiaTheme="majorEastAsia"/>
        </w:rPr>
        <w:t>Балалар құқығы мониторингінің халықаралық тәжірибесі</w:t>
      </w:r>
      <w:bookmarkEnd w:id="80"/>
    </w:p>
    <w:p w:rsidR="00813F8A" w:rsidRDefault="00270543" w:rsidP="00ED4649">
      <w:pPr>
        <w:tabs>
          <w:tab w:val="left" w:pos="0"/>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2013 жылдан бастап KidsRights халықаралық үкіметтік емес ұйымы мен «Халықаралық әлеуметтік зерттеулер институты» жыл сайын бүкіл әлем бойынша балалардың құқықтарын сақтауды зерттейді және алынған мәліметтер негізінде </w:t>
      </w:r>
      <w:r w:rsidRPr="00AF776F">
        <w:rPr>
          <w:rFonts w:ascii="Times New Roman" w:hAnsi="Times New Roman" w:cs="Times New Roman"/>
          <w:b/>
          <w:sz w:val="28"/>
          <w:szCs w:val="28"/>
          <w:lang w:val="kk-KZ"/>
        </w:rPr>
        <w:t>балалар құқықтарының Индексін</w:t>
      </w:r>
      <w:r w:rsidRPr="00AF776F">
        <w:rPr>
          <w:rFonts w:ascii="Times New Roman" w:hAnsi="Times New Roman" w:cs="Times New Roman"/>
          <w:sz w:val="28"/>
          <w:szCs w:val="28"/>
          <w:lang w:val="kk-KZ"/>
        </w:rPr>
        <w:t xml:space="preserve"> шығарады. Бұл индекс Балалардың құқықтарын сақтау мәселесіне назар аудару үшін әзірленді. Зерттеу Қазақстанды қоса алғанда 182 елді қамтиды.</w:t>
      </w:r>
    </w:p>
    <w:p w:rsidR="00270543" w:rsidRPr="00AF776F" w:rsidRDefault="00270543" w:rsidP="009710B1">
      <w:pPr>
        <w:tabs>
          <w:tab w:val="left" w:pos="0"/>
        </w:tabs>
        <w:spacing w:after="0" w:line="240"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Индекс 20 индикаторлардан тұратын 5 доменді қамтиды, олардың ішінде:</w:t>
      </w:r>
    </w:p>
    <w:p w:rsidR="00270543" w:rsidRPr="00AF776F" w:rsidRDefault="00270543" w:rsidP="009710B1">
      <w:pPr>
        <w:pStyle w:val="a6"/>
        <w:numPr>
          <w:ilvl w:val="1"/>
          <w:numId w:val="2"/>
        </w:numPr>
        <w:tabs>
          <w:tab w:val="left" w:pos="0"/>
        </w:tabs>
        <w:spacing w:after="0" w:line="240" w:lineRule="auto"/>
        <w:ind w:hanging="512"/>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Өмір сүру құқығы</w:t>
      </w:r>
    </w:p>
    <w:p w:rsidR="00270543" w:rsidRPr="00AF776F" w:rsidRDefault="00270543" w:rsidP="009710B1">
      <w:pPr>
        <w:pStyle w:val="a6"/>
        <w:numPr>
          <w:ilvl w:val="1"/>
          <w:numId w:val="2"/>
        </w:numPr>
        <w:spacing w:after="0" w:line="240" w:lineRule="auto"/>
        <w:ind w:hanging="512"/>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Денсаулық сақтау құқығы</w:t>
      </w:r>
    </w:p>
    <w:p w:rsidR="00270543" w:rsidRPr="00AF776F" w:rsidRDefault="00270543" w:rsidP="009710B1">
      <w:pPr>
        <w:pStyle w:val="a6"/>
        <w:numPr>
          <w:ilvl w:val="1"/>
          <w:numId w:val="2"/>
        </w:numPr>
        <w:spacing w:after="0" w:line="240" w:lineRule="auto"/>
        <w:ind w:hanging="512"/>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алу құқығы</w:t>
      </w:r>
    </w:p>
    <w:p w:rsidR="00270543" w:rsidRPr="00AF776F" w:rsidRDefault="00270543" w:rsidP="009710B1">
      <w:pPr>
        <w:pStyle w:val="a6"/>
        <w:numPr>
          <w:ilvl w:val="1"/>
          <w:numId w:val="2"/>
        </w:numPr>
        <w:spacing w:after="0" w:line="240" w:lineRule="auto"/>
        <w:ind w:hanging="512"/>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Қорғану құқығы</w:t>
      </w:r>
    </w:p>
    <w:p w:rsidR="00270543" w:rsidRDefault="00270543" w:rsidP="009710B1">
      <w:pPr>
        <w:pStyle w:val="a6"/>
        <w:numPr>
          <w:ilvl w:val="1"/>
          <w:numId w:val="2"/>
        </w:numPr>
        <w:spacing w:after="0" w:line="240" w:lineRule="auto"/>
        <w:ind w:hanging="512"/>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Баланың құқықтарын қорғау үшін ортаны қамтамасыз ету</w:t>
      </w:r>
    </w:p>
    <w:p w:rsidR="00127DA7" w:rsidRDefault="00127DA7">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270543" w:rsidRPr="00AF776F" w:rsidRDefault="00270543"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41</w:t>
      </w:r>
      <w:r w:rsidRPr="00AF776F">
        <w:fldChar w:fldCharType="end"/>
      </w:r>
      <w:r w:rsidRPr="00AF776F">
        <w:rPr>
          <w:lang w:val="kk-KZ"/>
        </w:rPr>
        <w:t>-кесте. Балалардың құқықтарын сақтау индексінің көрсеткіштері мен индикаторлары</w:t>
      </w:r>
    </w:p>
    <w:tbl>
      <w:tblPr>
        <w:tblStyle w:val="-14"/>
        <w:tblW w:w="9606" w:type="dxa"/>
        <w:tblLayout w:type="fixed"/>
        <w:tblLook w:val="01E0" w:firstRow="1" w:lastRow="1" w:firstColumn="1" w:lastColumn="1" w:noHBand="0" w:noVBand="0"/>
      </w:tblPr>
      <w:tblGrid>
        <w:gridCol w:w="476"/>
        <w:gridCol w:w="2530"/>
        <w:gridCol w:w="6600"/>
      </w:tblGrid>
      <w:tr w:rsidR="00270543" w:rsidRPr="00616846" w:rsidTr="009710B1">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76" w:type="dxa"/>
          </w:tcPr>
          <w:p w:rsidR="00270543" w:rsidRPr="00616846" w:rsidRDefault="00270543" w:rsidP="00545B47">
            <w:pPr>
              <w:spacing w:line="256" w:lineRule="auto"/>
              <w:jc w:val="both"/>
              <w:rPr>
                <w:rFonts w:ascii="Times New Roman" w:eastAsia="Arial" w:hAnsi="Times New Roman" w:cs="Times New Roman"/>
                <w:b w:val="0"/>
                <w:lang w:val="kk-KZ" w:eastAsia="nl-NL" w:bidi="nl-NL"/>
              </w:rPr>
            </w:pPr>
          </w:p>
        </w:tc>
        <w:tc>
          <w:tcPr>
            <w:cnfStyle w:val="000010000000" w:firstRow="0" w:lastRow="0" w:firstColumn="0" w:lastColumn="0" w:oddVBand="1" w:evenVBand="0" w:oddHBand="0" w:evenHBand="0" w:firstRowFirstColumn="0" w:firstRowLastColumn="0" w:lastRowFirstColumn="0" w:lastRowLastColumn="0"/>
            <w:tcW w:w="2530" w:type="dxa"/>
          </w:tcPr>
          <w:p w:rsidR="00270543" w:rsidRPr="00616846" w:rsidRDefault="00270543" w:rsidP="00545B47">
            <w:pPr>
              <w:spacing w:line="256" w:lineRule="auto"/>
              <w:jc w:val="both"/>
              <w:rPr>
                <w:rFonts w:ascii="Times New Roman" w:eastAsia="Arial" w:hAnsi="Times New Roman" w:cs="Times New Roman"/>
                <w:b w:val="0"/>
                <w:lang w:val="kk-KZ" w:eastAsia="nl-NL" w:bidi="nl-NL"/>
              </w:rPr>
            </w:pPr>
            <w:r w:rsidRPr="00616846">
              <w:rPr>
                <w:rFonts w:ascii="Times New Roman" w:eastAsia="Arial" w:hAnsi="Times New Roman" w:cs="Times New Roman"/>
                <w:b w:val="0"/>
                <w:lang w:val="kk-KZ" w:eastAsia="nl-NL" w:bidi="nl-NL"/>
              </w:rPr>
              <w:t>Көрсеткіштер</w:t>
            </w:r>
          </w:p>
        </w:tc>
        <w:tc>
          <w:tcPr>
            <w:cnfStyle w:val="000100000000" w:firstRow="0" w:lastRow="0" w:firstColumn="0" w:lastColumn="1" w:oddVBand="0" w:evenVBand="0" w:oddHBand="0" w:evenHBand="0" w:firstRowFirstColumn="0" w:firstRowLastColumn="0" w:lastRowFirstColumn="0" w:lastRowLastColumn="0"/>
            <w:tcW w:w="6600" w:type="dxa"/>
          </w:tcPr>
          <w:p w:rsidR="00270543" w:rsidRPr="00616846" w:rsidRDefault="00270543" w:rsidP="00545B47">
            <w:pPr>
              <w:spacing w:line="256" w:lineRule="auto"/>
              <w:jc w:val="center"/>
              <w:rPr>
                <w:rFonts w:ascii="Times New Roman" w:eastAsia="Arial" w:hAnsi="Times New Roman" w:cs="Times New Roman"/>
                <w:b w:val="0"/>
                <w:lang w:val="kk-KZ" w:eastAsia="nl-NL" w:bidi="nl-NL"/>
              </w:rPr>
            </w:pPr>
            <w:r w:rsidRPr="00616846">
              <w:rPr>
                <w:rFonts w:ascii="Times New Roman" w:eastAsia="Arial" w:hAnsi="Times New Roman" w:cs="Times New Roman"/>
                <w:b w:val="0"/>
                <w:lang w:val="kk-KZ" w:eastAsia="nl-NL" w:bidi="nl-NL"/>
              </w:rPr>
              <w:t>Индикаторлар</w:t>
            </w:r>
          </w:p>
        </w:tc>
      </w:tr>
      <w:tr w:rsidR="00270543" w:rsidRPr="00616846" w:rsidTr="009710B1">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76" w:type="dxa"/>
          </w:tcPr>
          <w:p w:rsidR="00270543" w:rsidRPr="00616846" w:rsidRDefault="00270543" w:rsidP="00545B47">
            <w:pPr>
              <w:spacing w:line="256" w:lineRule="auto"/>
              <w:ind w:left="79"/>
              <w:jc w:val="center"/>
              <w:rPr>
                <w:rFonts w:ascii="Times New Roman" w:eastAsia="Arial" w:hAnsi="Times New Roman" w:cs="Times New Roman"/>
                <w:b w:val="0"/>
                <w:lang w:val="kk-KZ" w:eastAsia="nl-NL" w:bidi="nl-NL"/>
              </w:rPr>
            </w:pPr>
            <w:r w:rsidRPr="00616846">
              <w:rPr>
                <w:rFonts w:ascii="Times New Roman" w:eastAsia="Arial" w:hAnsi="Times New Roman" w:cs="Times New Roman"/>
                <w:b w:val="0"/>
                <w:lang w:val="kk-KZ" w:eastAsia="nl-NL" w:bidi="nl-NL"/>
              </w:rPr>
              <w:t>1</w:t>
            </w:r>
          </w:p>
        </w:tc>
        <w:tc>
          <w:tcPr>
            <w:cnfStyle w:val="000010000000" w:firstRow="0" w:lastRow="0" w:firstColumn="0" w:lastColumn="0" w:oddVBand="1" w:evenVBand="0" w:oddHBand="0" w:evenHBand="0" w:firstRowFirstColumn="0" w:firstRowLastColumn="0" w:lastRowFirstColumn="0" w:lastRowLastColumn="0"/>
            <w:tcW w:w="2530" w:type="dxa"/>
          </w:tcPr>
          <w:p w:rsidR="00270543" w:rsidRPr="00616846" w:rsidRDefault="00270543" w:rsidP="00545B47">
            <w:pPr>
              <w:spacing w:line="256" w:lineRule="auto"/>
              <w:rPr>
                <w:rFonts w:ascii="Times New Roman" w:hAnsi="Times New Roman" w:cs="Times New Roman"/>
                <w:lang w:val="kk-KZ"/>
              </w:rPr>
            </w:pPr>
            <w:r w:rsidRPr="00616846">
              <w:rPr>
                <w:rFonts w:ascii="Times New Roman" w:hAnsi="Times New Roman" w:cs="Times New Roman"/>
                <w:lang w:val="kk-KZ"/>
              </w:rPr>
              <w:t>Өмір сүру құқығы</w:t>
            </w:r>
          </w:p>
        </w:tc>
        <w:tc>
          <w:tcPr>
            <w:cnfStyle w:val="000100000000" w:firstRow="0" w:lastRow="0" w:firstColumn="0" w:lastColumn="1" w:oddVBand="0" w:evenVBand="0" w:oddHBand="0" w:evenHBand="0" w:firstRowFirstColumn="0" w:firstRowLastColumn="0" w:lastRowFirstColumn="0" w:lastRowLastColumn="0"/>
            <w:tcW w:w="6600" w:type="dxa"/>
          </w:tcPr>
          <w:p w:rsidR="00813F8A"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5 жасқа дейінгі балалардың өлімі</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Туу кезінде күтілетін өмір сүру ұзақтығы</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Ана өлімінің коэффициенті</w:t>
            </w:r>
          </w:p>
        </w:tc>
      </w:tr>
      <w:tr w:rsidR="00270543" w:rsidRPr="00616846" w:rsidTr="009710B1">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76" w:type="dxa"/>
          </w:tcPr>
          <w:p w:rsidR="00270543" w:rsidRPr="00616846" w:rsidRDefault="00270543" w:rsidP="00545B47">
            <w:pPr>
              <w:spacing w:line="256" w:lineRule="auto"/>
              <w:ind w:left="79"/>
              <w:jc w:val="center"/>
              <w:rPr>
                <w:rFonts w:ascii="Times New Roman" w:eastAsia="Arial" w:hAnsi="Times New Roman" w:cs="Times New Roman"/>
                <w:b w:val="0"/>
                <w:lang w:val="kk-KZ" w:eastAsia="nl-NL" w:bidi="nl-NL"/>
              </w:rPr>
            </w:pPr>
            <w:r w:rsidRPr="00616846">
              <w:rPr>
                <w:rFonts w:ascii="Times New Roman" w:eastAsia="Arial" w:hAnsi="Times New Roman" w:cs="Times New Roman"/>
                <w:b w:val="0"/>
                <w:lang w:val="kk-KZ" w:eastAsia="nl-NL" w:bidi="nl-NL"/>
              </w:rPr>
              <w:t>2</w:t>
            </w:r>
          </w:p>
        </w:tc>
        <w:tc>
          <w:tcPr>
            <w:cnfStyle w:val="000010000000" w:firstRow="0" w:lastRow="0" w:firstColumn="0" w:lastColumn="0" w:oddVBand="1" w:evenVBand="0" w:oddHBand="0" w:evenHBand="0" w:firstRowFirstColumn="0" w:firstRowLastColumn="0" w:lastRowFirstColumn="0" w:lastRowLastColumn="0"/>
            <w:tcW w:w="2530" w:type="dxa"/>
          </w:tcPr>
          <w:p w:rsidR="00270543" w:rsidRPr="00616846" w:rsidRDefault="00270543" w:rsidP="00545B47">
            <w:pPr>
              <w:spacing w:line="256" w:lineRule="auto"/>
              <w:rPr>
                <w:rFonts w:ascii="Times New Roman" w:hAnsi="Times New Roman" w:cs="Times New Roman"/>
                <w:lang w:val="kk-KZ"/>
              </w:rPr>
            </w:pPr>
            <w:r w:rsidRPr="00616846">
              <w:rPr>
                <w:rFonts w:ascii="Times New Roman" w:hAnsi="Times New Roman" w:cs="Times New Roman"/>
                <w:lang w:val="kk-KZ"/>
              </w:rPr>
              <w:t>Денсаулық сақтау құқығы</w:t>
            </w:r>
          </w:p>
        </w:tc>
        <w:tc>
          <w:tcPr>
            <w:cnfStyle w:val="000100000000" w:firstRow="0" w:lastRow="0" w:firstColumn="0" w:lastColumn="1" w:oddVBand="0" w:evenVBand="0" w:oddHBand="0" w:evenHBand="0" w:firstRowFirstColumn="0" w:firstRowLastColumn="0" w:lastRowFirstColumn="0" w:lastRowLastColumn="0"/>
            <w:tcW w:w="6600" w:type="dxa"/>
          </w:tcPr>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val="kk-KZ" w:eastAsia="nl-NL" w:bidi="nl-NL"/>
              </w:rPr>
            </w:pPr>
            <w:r w:rsidRPr="00C44AE5">
              <w:rPr>
                <w:rFonts w:ascii="Times New Roman" w:eastAsia="Arial" w:hAnsi="Times New Roman" w:cs="Times New Roman"/>
                <w:b w:val="0"/>
                <w:i/>
                <w:sz w:val="24"/>
                <w:szCs w:val="24"/>
                <w:lang w:val="kk-KZ" w:eastAsia="nl-NL" w:bidi="nl-NL"/>
              </w:rPr>
              <w:t>Салмағының жеткіліксіздігінен зардап шегетін бес жасқа дейінгі балалардың %-ы</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1 жастағы балаларды иммундау</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val="kk-KZ" w:eastAsia="nl-NL" w:bidi="nl-NL"/>
              </w:rPr>
              <w:t>Ж</w:t>
            </w:r>
            <w:r w:rsidRPr="00C44AE5">
              <w:rPr>
                <w:rFonts w:ascii="Times New Roman" w:eastAsia="Arial" w:hAnsi="Times New Roman" w:cs="Times New Roman"/>
                <w:b w:val="0"/>
                <w:i/>
                <w:sz w:val="24"/>
                <w:szCs w:val="24"/>
                <w:lang w:eastAsia="nl-NL" w:bidi="nl-NL"/>
              </w:rPr>
              <w:t>ақсартылған санитарлық жағдайларды пайдаланатын халықтың (қалалық және ауылдық)%-ы</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val="kk-KZ" w:eastAsia="nl-NL" w:bidi="nl-NL"/>
              </w:rPr>
              <w:t>А</w:t>
            </w:r>
            <w:r w:rsidRPr="00C44AE5">
              <w:rPr>
                <w:rFonts w:ascii="Times New Roman" w:eastAsia="Arial" w:hAnsi="Times New Roman" w:cs="Times New Roman"/>
                <w:b w:val="0"/>
                <w:i/>
                <w:sz w:val="24"/>
                <w:szCs w:val="24"/>
                <w:lang w:eastAsia="nl-NL" w:bidi="nl-NL"/>
              </w:rPr>
              <w:t>уыз судың жақсартылған көздерін пайдаланатын халықтың (қалалық және ауылдық)%-ы</w:t>
            </w:r>
          </w:p>
        </w:tc>
      </w:tr>
      <w:tr w:rsidR="00270543" w:rsidRPr="00616846" w:rsidTr="009710B1">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476" w:type="dxa"/>
          </w:tcPr>
          <w:p w:rsidR="00270543" w:rsidRPr="00616846" w:rsidRDefault="00270543" w:rsidP="00545B47">
            <w:pPr>
              <w:spacing w:line="256" w:lineRule="auto"/>
              <w:ind w:left="79"/>
              <w:jc w:val="center"/>
              <w:rPr>
                <w:rFonts w:ascii="Times New Roman" w:eastAsia="Arial" w:hAnsi="Times New Roman" w:cs="Times New Roman"/>
                <w:b w:val="0"/>
                <w:lang w:val="kk-KZ" w:eastAsia="nl-NL" w:bidi="nl-NL"/>
              </w:rPr>
            </w:pPr>
            <w:r w:rsidRPr="00616846">
              <w:rPr>
                <w:rFonts w:ascii="Times New Roman" w:eastAsia="Arial" w:hAnsi="Times New Roman" w:cs="Times New Roman"/>
                <w:b w:val="0"/>
                <w:lang w:val="kk-KZ" w:eastAsia="nl-NL" w:bidi="nl-NL"/>
              </w:rPr>
              <w:t>3</w:t>
            </w:r>
          </w:p>
        </w:tc>
        <w:tc>
          <w:tcPr>
            <w:cnfStyle w:val="000010000000" w:firstRow="0" w:lastRow="0" w:firstColumn="0" w:lastColumn="0" w:oddVBand="1" w:evenVBand="0" w:oddHBand="0" w:evenHBand="0" w:firstRowFirstColumn="0" w:firstRowLastColumn="0" w:lastRowFirstColumn="0" w:lastRowLastColumn="0"/>
            <w:tcW w:w="2530" w:type="dxa"/>
          </w:tcPr>
          <w:p w:rsidR="00270543" w:rsidRPr="00616846" w:rsidRDefault="00270543" w:rsidP="00545B47">
            <w:pPr>
              <w:spacing w:line="256" w:lineRule="auto"/>
              <w:rPr>
                <w:rFonts w:ascii="Times New Roman" w:hAnsi="Times New Roman" w:cs="Times New Roman"/>
                <w:lang w:val="kk-KZ"/>
              </w:rPr>
            </w:pPr>
            <w:r w:rsidRPr="00616846">
              <w:rPr>
                <w:rFonts w:ascii="Times New Roman" w:hAnsi="Times New Roman" w:cs="Times New Roman"/>
                <w:lang w:val="kk-KZ"/>
              </w:rPr>
              <w:t>Білім алу құқығы</w:t>
            </w:r>
          </w:p>
        </w:tc>
        <w:tc>
          <w:tcPr>
            <w:cnfStyle w:val="000100000000" w:firstRow="0" w:lastRow="0" w:firstColumn="0" w:lastColumn="1" w:oddVBand="0" w:evenVBand="0" w:oddHBand="0" w:evenHBand="0" w:firstRowFirstColumn="0" w:firstRowLastColumn="0" w:lastRowFirstColumn="0" w:lastRowLastColumn="0"/>
            <w:tcW w:w="6600" w:type="dxa"/>
          </w:tcPr>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Қыздарды оқытудан күтілетін жылдар</w:t>
            </w:r>
          </w:p>
          <w:p w:rsidR="00813F8A"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Ұлдарды оқытудан күтілетін жылдар</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 xml:space="preserve">Күтілетін оқу жылдардағы гендерлік теңсіздік (қыздар мен ұлдар арасындағы абсолюттік айырмашылық) </w:t>
            </w:r>
          </w:p>
        </w:tc>
      </w:tr>
      <w:tr w:rsidR="00270543" w:rsidRPr="00616846" w:rsidTr="00963C1C">
        <w:trPr>
          <w:cnfStyle w:val="000000010000" w:firstRow="0" w:lastRow="0" w:firstColumn="0" w:lastColumn="0" w:oddVBand="0" w:evenVBand="0" w:oddHBand="0" w:evenHBand="1"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76" w:type="dxa"/>
          </w:tcPr>
          <w:p w:rsidR="00270543" w:rsidRPr="00616846" w:rsidRDefault="00270543" w:rsidP="00545B47">
            <w:pPr>
              <w:spacing w:line="256" w:lineRule="auto"/>
              <w:ind w:left="79"/>
              <w:jc w:val="center"/>
              <w:rPr>
                <w:rFonts w:ascii="Times New Roman" w:eastAsia="Arial" w:hAnsi="Times New Roman" w:cs="Times New Roman"/>
                <w:b w:val="0"/>
                <w:lang w:val="kk-KZ" w:eastAsia="nl-NL" w:bidi="nl-NL"/>
              </w:rPr>
            </w:pPr>
            <w:r w:rsidRPr="00616846">
              <w:rPr>
                <w:rFonts w:ascii="Times New Roman" w:eastAsia="Arial" w:hAnsi="Times New Roman" w:cs="Times New Roman"/>
                <w:b w:val="0"/>
                <w:lang w:val="kk-KZ" w:eastAsia="nl-NL" w:bidi="nl-NL"/>
              </w:rPr>
              <w:t>4</w:t>
            </w:r>
          </w:p>
        </w:tc>
        <w:tc>
          <w:tcPr>
            <w:cnfStyle w:val="000010000000" w:firstRow="0" w:lastRow="0" w:firstColumn="0" w:lastColumn="0" w:oddVBand="1" w:evenVBand="0" w:oddHBand="0" w:evenHBand="0" w:firstRowFirstColumn="0" w:firstRowLastColumn="0" w:lastRowFirstColumn="0" w:lastRowLastColumn="0"/>
            <w:tcW w:w="2530" w:type="dxa"/>
          </w:tcPr>
          <w:p w:rsidR="00270543" w:rsidRPr="00616846" w:rsidRDefault="00270543" w:rsidP="00545B47">
            <w:pPr>
              <w:spacing w:line="256" w:lineRule="auto"/>
              <w:rPr>
                <w:rFonts w:ascii="Times New Roman" w:hAnsi="Times New Roman" w:cs="Times New Roman"/>
                <w:lang w:val="kk-KZ"/>
              </w:rPr>
            </w:pPr>
            <w:r w:rsidRPr="00616846">
              <w:rPr>
                <w:rFonts w:ascii="Times New Roman" w:hAnsi="Times New Roman" w:cs="Times New Roman"/>
                <w:lang w:val="kk-KZ"/>
              </w:rPr>
              <w:t>Қорғану құқығы</w:t>
            </w:r>
          </w:p>
        </w:tc>
        <w:tc>
          <w:tcPr>
            <w:cnfStyle w:val="000100000000" w:firstRow="0" w:lastRow="0" w:firstColumn="0" w:lastColumn="1" w:oddVBand="0" w:evenVBand="0" w:oddHBand="0" w:evenHBand="0" w:firstRowFirstColumn="0" w:firstRowLastColumn="0" w:lastRowFirstColumn="0" w:lastRowLastColumn="0"/>
            <w:tcW w:w="6600" w:type="dxa"/>
          </w:tcPr>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Балалар еңбегі</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Жасөспірімдер арасындағы туу деңгейі</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Тууды тіркеу</w:t>
            </w:r>
          </w:p>
        </w:tc>
      </w:tr>
      <w:tr w:rsidR="00270543" w:rsidRPr="00616846" w:rsidTr="009710B1">
        <w:trPr>
          <w:cnfStyle w:val="010000000000" w:firstRow="0" w:lastRow="1" w:firstColumn="0" w:lastColumn="0" w:oddVBand="0" w:evenVBand="0" w:oddHBand="0"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476" w:type="dxa"/>
          </w:tcPr>
          <w:p w:rsidR="00270543" w:rsidRPr="00616846" w:rsidRDefault="00270543" w:rsidP="00545B47">
            <w:pPr>
              <w:spacing w:line="256" w:lineRule="auto"/>
              <w:ind w:left="79"/>
              <w:jc w:val="center"/>
              <w:rPr>
                <w:rFonts w:ascii="Times New Roman" w:eastAsia="Arial" w:hAnsi="Times New Roman" w:cs="Times New Roman"/>
                <w:b w:val="0"/>
                <w:lang w:val="kk-KZ" w:eastAsia="nl-NL" w:bidi="nl-NL"/>
              </w:rPr>
            </w:pPr>
            <w:r w:rsidRPr="00616846">
              <w:rPr>
                <w:rFonts w:ascii="Times New Roman" w:eastAsia="Arial" w:hAnsi="Times New Roman" w:cs="Times New Roman"/>
                <w:b w:val="0"/>
                <w:lang w:val="kk-KZ" w:eastAsia="nl-NL" w:bidi="nl-NL"/>
              </w:rPr>
              <w:t>5</w:t>
            </w:r>
          </w:p>
        </w:tc>
        <w:tc>
          <w:tcPr>
            <w:cnfStyle w:val="000010000000" w:firstRow="0" w:lastRow="0" w:firstColumn="0" w:lastColumn="0" w:oddVBand="1" w:evenVBand="0" w:oddHBand="0" w:evenHBand="0" w:firstRowFirstColumn="0" w:firstRowLastColumn="0" w:lastRowFirstColumn="0" w:lastRowLastColumn="0"/>
            <w:tcW w:w="2530" w:type="dxa"/>
          </w:tcPr>
          <w:p w:rsidR="00270543" w:rsidRPr="00616846" w:rsidRDefault="00270543" w:rsidP="00545B47">
            <w:pPr>
              <w:spacing w:line="256" w:lineRule="auto"/>
              <w:rPr>
                <w:rFonts w:ascii="Times New Roman" w:hAnsi="Times New Roman" w:cs="Times New Roman"/>
                <w:b w:val="0"/>
                <w:lang w:val="kk-KZ"/>
              </w:rPr>
            </w:pPr>
            <w:r w:rsidRPr="00616846">
              <w:rPr>
                <w:rFonts w:ascii="Times New Roman" w:hAnsi="Times New Roman" w:cs="Times New Roman"/>
                <w:b w:val="0"/>
                <w:lang w:val="kk-KZ"/>
              </w:rPr>
              <w:t>Бала құқығын қорғау үшін ортаны қамтамасыз ету</w:t>
            </w:r>
          </w:p>
        </w:tc>
        <w:tc>
          <w:tcPr>
            <w:cnfStyle w:val="000100000000" w:firstRow="0" w:lastRow="0" w:firstColumn="0" w:lastColumn="1" w:oddVBand="0" w:evenVBand="0" w:oddHBand="0" w:evenHBand="0" w:firstRowFirstColumn="0" w:firstRowLastColumn="0" w:lastRowFirstColumn="0" w:lastRowLastColumn="0"/>
            <w:tcW w:w="6600" w:type="dxa"/>
          </w:tcPr>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Кемсітпеушілік</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Баланың ең басты мүдделері</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Баланың / баланың қатысуына көзқарасты құрметтеу</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Инклюзивті заңнама</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Тиімді қолжетімді бюджет</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Тіркелген деректерді жинау және талдау</w:t>
            </w:r>
          </w:p>
          <w:p w:rsidR="00270543" w:rsidRPr="00C44AE5" w:rsidRDefault="00270543" w:rsidP="00F63714">
            <w:pPr>
              <w:numPr>
                <w:ilvl w:val="0"/>
                <w:numId w:val="17"/>
              </w:numPr>
              <w:tabs>
                <w:tab w:val="left" w:pos="364"/>
              </w:tabs>
              <w:rPr>
                <w:rFonts w:ascii="Times New Roman" w:eastAsia="Arial" w:hAnsi="Times New Roman" w:cs="Times New Roman"/>
                <w:b w:val="0"/>
                <w:i/>
                <w:sz w:val="24"/>
                <w:szCs w:val="24"/>
                <w:lang w:eastAsia="nl-NL" w:bidi="nl-NL"/>
              </w:rPr>
            </w:pPr>
            <w:r w:rsidRPr="00C44AE5">
              <w:rPr>
                <w:rFonts w:ascii="Times New Roman" w:eastAsia="Arial" w:hAnsi="Times New Roman" w:cs="Times New Roman"/>
                <w:b w:val="0"/>
                <w:i/>
                <w:sz w:val="24"/>
                <w:szCs w:val="24"/>
                <w:lang w:eastAsia="nl-NL" w:bidi="nl-NL"/>
              </w:rPr>
              <w:t>Бала құқықтары саласындағы мемлекет пен азаматтық қоғамның ынтымақтастығы</w:t>
            </w:r>
          </w:p>
        </w:tc>
      </w:tr>
    </w:tbl>
    <w:p w:rsidR="00270543" w:rsidRDefault="00270543" w:rsidP="00BD7B4D">
      <w:pPr>
        <w:pStyle w:val="1fd"/>
        <w:rPr>
          <w:rStyle w:val="a5"/>
          <w:rFonts w:ascii="Times New Roman" w:hAnsi="Times New Roman" w:cs="Times New Roman"/>
        </w:rPr>
      </w:pPr>
      <w:r w:rsidRPr="00AF776F">
        <w:rPr>
          <w:rFonts w:ascii="Times New Roman" w:hAnsi="Times New Roman" w:cs="Times New Roman"/>
        </w:rPr>
        <w:t>Дереккөз</w:t>
      </w:r>
      <w:r w:rsidRPr="00F81E79">
        <w:rPr>
          <w:rFonts w:ascii="Times New Roman" w:hAnsi="Times New Roman" w:cs="Times New Roman"/>
        </w:rPr>
        <w:t xml:space="preserve">: </w:t>
      </w:r>
      <w:hyperlink r:id="rId91" w:history="1">
        <w:r w:rsidRPr="00D31177">
          <w:rPr>
            <w:rStyle w:val="a5"/>
            <w:rFonts w:ascii="Times New Roman" w:hAnsi="Times New Roman" w:cs="Times New Roman"/>
            <w:lang w:val="en-US"/>
          </w:rPr>
          <w:t>www</w:t>
        </w:r>
        <w:r w:rsidRPr="00F81E79">
          <w:rPr>
            <w:rStyle w:val="a5"/>
            <w:rFonts w:ascii="Times New Roman" w:hAnsi="Times New Roman" w:cs="Times New Roman"/>
          </w:rPr>
          <w:t>.</w:t>
        </w:r>
        <w:r w:rsidRPr="00D31177">
          <w:rPr>
            <w:rStyle w:val="a5"/>
            <w:rFonts w:ascii="Times New Roman" w:hAnsi="Times New Roman" w:cs="Times New Roman"/>
            <w:lang w:val="en-US"/>
          </w:rPr>
          <w:t>kidsrights</w:t>
        </w:r>
        <w:r w:rsidRPr="00F81E79">
          <w:rPr>
            <w:rStyle w:val="a5"/>
            <w:rFonts w:ascii="Times New Roman" w:hAnsi="Times New Roman" w:cs="Times New Roman"/>
          </w:rPr>
          <w:t>.</w:t>
        </w:r>
        <w:r w:rsidRPr="00D31177">
          <w:rPr>
            <w:rStyle w:val="a5"/>
            <w:rFonts w:ascii="Times New Roman" w:hAnsi="Times New Roman" w:cs="Times New Roman"/>
            <w:lang w:val="en-US"/>
          </w:rPr>
          <w:t>org</w:t>
        </w:r>
      </w:hyperlink>
    </w:p>
    <w:p w:rsidR="008E1E5D" w:rsidRDefault="00127DA7"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Kidsrights рейтингінде Қазақстан Республикасы 0,830 болатын бала құқықтарын сақтау индексімен 182 елдің ішінде 34-орында тұр. Денсаулық құқығы мен қорғалу құқығына байланысты жағдай ең жақсы, баланың құқықтарын қорғау үшін тиісті ортаны қамтамасыз ету бойынша көрсеткіш төмен.</w:t>
      </w:r>
      <w:r w:rsidR="008E1E5D">
        <w:rPr>
          <w:rFonts w:ascii="Times New Roman" w:hAnsi="Times New Roman" w:cs="Times New Roman"/>
          <w:sz w:val="28"/>
          <w:szCs w:val="28"/>
          <w:lang w:val="kk-KZ"/>
        </w:rPr>
        <w:t xml:space="preserve"> </w:t>
      </w:r>
      <w:r w:rsidR="008E1E5D" w:rsidRPr="00AF776F">
        <w:rPr>
          <w:rFonts w:ascii="Times New Roman" w:hAnsi="Times New Roman" w:cs="Times New Roman"/>
          <w:sz w:val="28"/>
          <w:szCs w:val="28"/>
          <w:lang w:val="kk-KZ"/>
        </w:rPr>
        <w:t>Балалар құқықтарын сақтаудың ең жоғары Индексі бар елдердің үштігінде Норвегия (0,974), Исландия (0,965), Португалия (0,954); соңғы орында – Папуа-Жаңа Гвинея (0,342), Эритрея (0,352) орналасқан.</w:t>
      </w:r>
      <w:r w:rsidR="008E1E5D">
        <w:rPr>
          <w:rFonts w:ascii="Times New Roman" w:hAnsi="Times New Roman" w:cs="Times New Roman"/>
          <w:sz w:val="28"/>
          <w:szCs w:val="28"/>
          <w:lang w:val="kk-KZ"/>
        </w:rPr>
        <w:t xml:space="preserve"> </w:t>
      </w:r>
      <w:r w:rsidR="008E1E5D" w:rsidRPr="00AF776F">
        <w:rPr>
          <w:rFonts w:ascii="Times New Roman" w:hAnsi="Times New Roman" w:cs="Times New Roman"/>
          <w:sz w:val="28"/>
          <w:szCs w:val="28"/>
          <w:lang w:val="kk-KZ"/>
        </w:rPr>
        <w:t>Қазақстан балалардың құқықтарын сақтау деңгейі бойынша елдердің тізімінде 4-ші топқа енгізілді (онда 1-ші топ – рейтингі ең төмен елдер, 5-ші топ – рейтингі ең жоғары елдер).</w:t>
      </w:r>
    </w:p>
    <w:p w:rsidR="009710B1" w:rsidRDefault="009710B1" w:rsidP="008E1E5D">
      <w:pPr>
        <w:spacing w:after="0" w:line="276" w:lineRule="auto"/>
        <w:ind w:firstLine="709"/>
        <w:jc w:val="both"/>
        <w:rPr>
          <w:rFonts w:ascii="Times New Roman" w:hAnsi="Times New Roman" w:cs="Times New Roman"/>
          <w:sz w:val="28"/>
          <w:szCs w:val="28"/>
          <w:lang w:val="kk-KZ"/>
        </w:rPr>
      </w:pPr>
    </w:p>
    <w:p w:rsidR="008B4087" w:rsidRDefault="008B4087" w:rsidP="008E1E5D">
      <w:pPr>
        <w:spacing w:after="0" w:line="276" w:lineRule="auto"/>
        <w:ind w:firstLine="709"/>
        <w:jc w:val="both"/>
        <w:rPr>
          <w:rFonts w:ascii="Times New Roman" w:hAnsi="Times New Roman" w:cs="Times New Roman"/>
          <w:sz w:val="28"/>
          <w:szCs w:val="28"/>
          <w:lang w:val="kk-KZ"/>
        </w:rPr>
      </w:pPr>
    </w:p>
    <w:p w:rsidR="009710B1" w:rsidRDefault="009710B1" w:rsidP="008E1E5D">
      <w:pPr>
        <w:spacing w:after="0" w:line="276" w:lineRule="auto"/>
        <w:ind w:firstLine="709"/>
        <w:jc w:val="both"/>
        <w:rPr>
          <w:rFonts w:ascii="Times New Roman" w:hAnsi="Times New Roman" w:cs="Times New Roman"/>
          <w:sz w:val="28"/>
          <w:szCs w:val="28"/>
          <w:lang w:val="kk-KZ"/>
        </w:rPr>
      </w:pPr>
    </w:p>
    <w:p w:rsidR="0046048E" w:rsidRDefault="0046048E" w:rsidP="004E6A11">
      <w:pPr>
        <w:pStyle w:val="affff7"/>
        <w:rPr>
          <w:lang w:val="kk-KZ"/>
        </w:rPr>
      </w:pPr>
      <w:r w:rsidRPr="00AF776F">
        <w:fldChar w:fldCharType="begin"/>
      </w:r>
      <w:r w:rsidRPr="00AF776F">
        <w:rPr>
          <w:lang w:val="kk-KZ"/>
        </w:rPr>
        <w:instrText xml:space="preserve"> SEQ Таблица \* ARABIC </w:instrText>
      </w:r>
      <w:r w:rsidRPr="00AF776F">
        <w:fldChar w:fldCharType="separate"/>
      </w:r>
      <w:r w:rsidR="00D65358">
        <w:rPr>
          <w:lang w:val="kk-KZ"/>
        </w:rPr>
        <w:t>42</w:t>
      </w:r>
      <w:r w:rsidRPr="00AF776F">
        <w:fldChar w:fldCharType="end"/>
      </w:r>
      <w:r w:rsidRPr="00AF776F">
        <w:rPr>
          <w:lang w:val="kk-KZ"/>
        </w:rPr>
        <w:t>-кесте. Қазақстан Республикасындағы бала құқықтарының индексі бойынша көрсеткіштер</w:t>
      </w:r>
    </w:p>
    <w:tbl>
      <w:tblPr>
        <w:tblStyle w:val="-1113"/>
        <w:tblW w:w="4378" w:type="pct"/>
        <w:tblInd w:w="675" w:type="dxa"/>
        <w:tblLook w:val="04A0" w:firstRow="1" w:lastRow="0" w:firstColumn="1" w:lastColumn="0" w:noHBand="0" w:noVBand="1"/>
      </w:tblPr>
      <w:tblGrid>
        <w:gridCol w:w="1594"/>
        <w:gridCol w:w="794"/>
        <w:gridCol w:w="5194"/>
        <w:gridCol w:w="798"/>
      </w:tblGrid>
      <w:tr w:rsidR="00127DA7" w:rsidRPr="00127DA7" w:rsidTr="008E1E5D">
        <w:trPr>
          <w:cnfStyle w:val="100000000000" w:firstRow="1" w:lastRow="0" w:firstColumn="0" w:lastColumn="0" w:oddVBand="0" w:evenVBand="0" w:oddHBand="0"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5000" w:type="pct"/>
            <w:gridSpan w:val="4"/>
            <w:hideMark/>
          </w:tcPr>
          <w:p w:rsidR="00127DA7" w:rsidRPr="00127DA7" w:rsidRDefault="00127DA7">
            <w:pPr>
              <w:jc w:val="center"/>
              <w:rPr>
                <w:b w:val="0"/>
                <w:sz w:val="24"/>
              </w:rPr>
            </w:pPr>
            <w:r w:rsidRPr="00127DA7">
              <w:rPr>
                <w:b w:val="0"/>
                <w:sz w:val="24"/>
              </w:rPr>
              <w:t>Рейтингтегі орыны</w:t>
            </w:r>
            <w:r w:rsidRPr="00127DA7">
              <w:rPr>
                <w:b w:val="0"/>
                <w:sz w:val="24"/>
              </w:rPr>
              <w:tab/>
              <w:t>34</w:t>
            </w:r>
          </w:p>
        </w:tc>
      </w:tr>
      <w:tr w:rsidR="00127DA7" w:rsidRPr="00127DA7" w:rsidTr="008E1E5D">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951" w:type="pct"/>
            <w:hideMark/>
          </w:tcPr>
          <w:p w:rsidR="00127DA7" w:rsidRPr="00127DA7" w:rsidRDefault="00127DA7" w:rsidP="00127DA7">
            <w:pPr>
              <w:rPr>
                <w:b w:val="0"/>
                <w:sz w:val="24"/>
              </w:rPr>
            </w:pPr>
            <w:r w:rsidRPr="00127DA7">
              <w:rPr>
                <w:b w:val="0"/>
                <w:sz w:val="24"/>
              </w:rPr>
              <w:t>Жалпы балл</w:t>
            </w:r>
          </w:p>
        </w:tc>
        <w:tc>
          <w:tcPr>
            <w:tcW w:w="474" w:type="pct"/>
            <w:hideMark/>
          </w:tcPr>
          <w:p w:rsidR="00127DA7" w:rsidRPr="00127DA7" w:rsidRDefault="00127DA7" w:rsidP="008E1E5D">
            <w:pPr>
              <w:jc w:val="center"/>
              <w:cnfStyle w:val="000000100000" w:firstRow="0" w:lastRow="0" w:firstColumn="0" w:lastColumn="0" w:oddVBand="0" w:evenVBand="0" w:oddHBand="1" w:evenHBand="0" w:firstRowFirstColumn="0" w:firstRowLastColumn="0" w:lastRowFirstColumn="0" w:lastRowLastColumn="0"/>
              <w:rPr>
                <w:sz w:val="24"/>
              </w:rPr>
            </w:pPr>
            <w:r w:rsidRPr="00127DA7">
              <w:rPr>
                <w:sz w:val="24"/>
              </w:rPr>
              <w:t>0,83</w:t>
            </w:r>
          </w:p>
        </w:tc>
        <w:tc>
          <w:tcPr>
            <w:tcW w:w="3099" w:type="pct"/>
            <w:hideMark/>
          </w:tcPr>
          <w:p w:rsidR="00127DA7" w:rsidRPr="00127DA7" w:rsidRDefault="00127DA7" w:rsidP="00127DA7">
            <w:pPr>
              <w:cnfStyle w:val="000000100000" w:firstRow="0" w:lastRow="0" w:firstColumn="0" w:lastColumn="0" w:oddVBand="0" w:evenVBand="0" w:oddHBand="1" w:evenHBand="0" w:firstRowFirstColumn="0" w:firstRowLastColumn="0" w:lastRowFirstColumn="0" w:lastRowLastColumn="0"/>
              <w:rPr>
                <w:sz w:val="24"/>
              </w:rPr>
            </w:pPr>
            <w:r w:rsidRPr="00127DA7">
              <w:rPr>
                <w:sz w:val="24"/>
              </w:rPr>
              <w:t>Қорғау</w:t>
            </w:r>
          </w:p>
        </w:tc>
        <w:tc>
          <w:tcPr>
            <w:tcW w:w="475" w:type="pct"/>
            <w:hideMark/>
          </w:tcPr>
          <w:p w:rsidR="00127DA7" w:rsidRPr="00127DA7" w:rsidRDefault="00127DA7" w:rsidP="008E1E5D">
            <w:pPr>
              <w:jc w:val="center"/>
              <w:cnfStyle w:val="000000100000" w:firstRow="0" w:lastRow="0" w:firstColumn="0" w:lastColumn="0" w:oddVBand="0" w:evenVBand="0" w:oddHBand="1" w:evenHBand="0" w:firstRowFirstColumn="0" w:firstRowLastColumn="0" w:lastRowFirstColumn="0" w:lastRowLastColumn="0"/>
              <w:rPr>
                <w:sz w:val="24"/>
              </w:rPr>
            </w:pPr>
            <w:r w:rsidRPr="00127DA7">
              <w:rPr>
                <w:sz w:val="24"/>
              </w:rPr>
              <w:t>0,938</w:t>
            </w:r>
          </w:p>
        </w:tc>
      </w:tr>
      <w:tr w:rsidR="00127DA7" w:rsidRPr="00127DA7" w:rsidTr="008E1E5D">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951" w:type="pct"/>
            <w:hideMark/>
          </w:tcPr>
          <w:p w:rsidR="00127DA7" w:rsidRPr="00127DA7" w:rsidRDefault="00127DA7" w:rsidP="00127DA7">
            <w:pPr>
              <w:rPr>
                <w:b w:val="0"/>
                <w:sz w:val="24"/>
              </w:rPr>
            </w:pPr>
            <w:r w:rsidRPr="00127DA7">
              <w:rPr>
                <w:b w:val="0"/>
                <w:sz w:val="24"/>
              </w:rPr>
              <w:t>Өмір</w:t>
            </w:r>
          </w:p>
        </w:tc>
        <w:tc>
          <w:tcPr>
            <w:tcW w:w="474" w:type="pct"/>
            <w:hideMark/>
          </w:tcPr>
          <w:p w:rsidR="00127DA7" w:rsidRPr="00127DA7" w:rsidRDefault="00127DA7" w:rsidP="008E1E5D">
            <w:pPr>
              <w:jc w:val="center"/>
              <w:cnfStyle w:val="000000010000" w:firstRow="0" w:lastRow="0" w:firstColumn="0" w:lastColumn="0" w:oddVBand="0" w:evenVBand="0" w:oddHBand="0" w:evenHBand="1" w:firstRowFirstColumn="0" w:firstRowLastColumn="0" w:lastRowFirstColumn="0" w:lastRowLastColumn="0"/>
              <w:rPr>
                <w:sz w:val="24"/>
              </w:rPr>
            </w:pPr>
            <w:r w:rsidRPr="00127DA7">
              <w:rPr>
                <w:sz w:val="24"/>
              </w:rPr>
              <w:t>0,829</w:t>
            </w:r>
          </w:p>
        </w:tc>
        <w:tc>
          <w:tcPr>
            <w:tcW w:w="3099" w:type="pct"/>
            <w:hideMark/>
          </w:tcPr>
          <w:p w:rsidR="00127DA7" w:rsidRPr="00127DA7" w:rsidRDefault="00127DA7" w:rsidP="00127DA7">
            <w:pPr>
              <w:cnfStyle w:val="000000010000" w:firstRow="0" w:lastRow="0" w:firstColumn="0" w:lastColumn="0" w:oddVBand="0" w:evenVBand="0" w:oddHBand="0" w:evenHBand="1" w:firstRowFirstColumn="0" w:firstRowLastColumn="0" w:lastRowFirstColumn="0" w:lastRowLastColumn="0"/>
              <w:rPr>
                <w:sz w:val="24"/>
              </w:rPr>
            </w:pPr>
            <w:r w:rsidRPr="00127DA7">
              <w:rPr>
                <w:sz w:val="24"/>
              </w:rPr>
              <w:t>Құқықтардықорғау үшін орта</w:t>
            </w:r>
          </w:p>
        </w:tc>
        <w:tc>
          <w:tcPr>
            <w:tcW w:w="475" w:type="pct"/>
            <w:hideMark/>
          </w:tcPr>
          <w:p w:rsidR="00127DA7" w:rsidRPr="00127DA7" w:rsidRDefault="00127DA7" w:rsidP="008E1E5D">
            <w:pPr>
              <w:jc w:val="center"/>
              <w:cnfStyle w:val="000000010000" w:firstRow="0" w:lastRow="0" w:firstColumn="0" w:lastColumn="0" w:oddVBand="0" w:evenVBand="0" w:oddHBand="0" w:evenHBand="1" w:firstRowFirstColumn="0" w:firstRowLastColumn="0" w:lastRowFirstColumn="0" w:lastRowLastColumn="0"/>
              <w:rPr>
                <w:sz w:val="24"/>
              </w:rPr>
            </w:pPr>
            <w:r w:rsidRPr="00127DA7">
              <w:rPr>
                <w:sz w:val="24"/>
              </w:rPr>
              <w:t>0,667</w:t>
            </w:r>
          </w:p>
        </w:tc>
      </w:tr>
      <w:tr w:rsidR="00127DA7" w:rsidRPr="00127DA7" w:rsidTr="008E1E5D">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951" w:type="pct"/>
            <w:hideMark/>
          </w:tcPr>
          <w:p w:rsidR="00127DA7" w:rsidRPr="00127DA7" w:rsidRDefault="00127DA7" w:rsidP="00127DA7">
            <w:pPr>
              <w:rPr>
                <w:b w:val="0"/>
                <w:sz w:val="24"/>
              </w:rPr>
            </w:pPr>
            <w:r w:rsidRPr="00127DA7">
              <w:rPr>
                <w:b w:val="0"/>
                <w:sz w:val="24"/>
              </w:rPr>
              <w:t>Денсаулық</w:t>
            </w:r>
          </w:p>
        </w:tc>
        <w:tc>
          <w:tcPr>
            <w:tcW w:w="474" w:type="pct"/>
            <w:hideMark/>
          </w:tcPr>
          <w:p w:rsidR="00127DA7" w:rsidRPr="00127DA7" w:rsidRDefault="00127DA7" w:rsidP="008E1E5D">
            <w:pPr>
              <w:jc w:val="center"/>
              <w:cnfStyle w:val="000000100000" w:firstRow="0" w:lastRow="0" w:firstColumn="0" w:lastColumn="0" w:oddVBand="0" w:evenVBand="0" w:oddHBand="1" w:evenHBand="0" w:firstRowFirstColumn="0" w:firstRowLastColumn="0" w:lastRowFirstColumn="0" w:lastRowLastColumn="0"/>
              <w:rPr>
                <w:sz w:val="24"/>
              </w:rPr>
            </w:pPr>
            <w:r w:rsidRPr="00127DA7">
              <w:rPr>
                <w:sz w:val="24"/>
              </w:rPr>
              <w:t>0,955</w:t>
            </w:r>
          </w:p>
        </w:tc>
        <w:tc>
          <w:tcPr>
            <w:tcW w:w="3099" w:type="pct"/>
            <w:hideMark/>
          </w:tcPr>
          <w:p w:rsidR="00127DA7" w:rsidRPr="00127DA7" w:rsidRDefault="00127DA7" w:rsidP="00127DA7">
            <w:pPr>
              <w:cnfStyle w:val="000000100000" w:firstRow="0" w:lastRow="0" w:firstColumn="0" w:lastColumn="0" w:oddVBand="0" w:evenVBand="0" w:oddHBand="1" w:evenHBand="0" w:firstRowFirstColumn="0" w:firstRowLastColumn="0" w:lastRowFirstColumn="0" w:lastRowLastColumn="0"/>
              <w:rPr>
                <w:sz w:val="24"/>
              </w:rPr>
            </w:pPr>
            <w:r w:rsidRPr="00127DA7">
              <w:rPr>
                <w:sz w:val="24"/>
              </w:rPr>
              <w:t>20 индикатор бойынша өткізілген бағалар</w:t>
            </w:r>
          </w:p>
        </w:tc>
        <w:tc>
          <w:tcPr>
            <w:tcW w:w="475" w:type="pct"/>
            <w:hideMark/>
          </w:tcPr>
          <w:p w:rsidR="00127DA7" w:rsidRPr="00127DA7" w:rsidRDefault="00127DA7" w:rsidP="008E1E5D">
            <w:pPr>
              <w:jc w:val="center"/>
              <w:cnfStyle w:val="000000100000" w:firstRow="0" w:lastRow="0" w:firstColumn="0" w:lastColumn="0" w:oddVBand="0" w:evenVBand="0" w:oddHBand="1" w:evenHBand="0" w:firstRowFirstColumn="0" w:firstRowLastColumn="0" w:lastRowFirstColumn="0" w:lastRowLastColumn="0"/>
              <w:rPr>
                <w:sz w:val="24"/>
              </w:rPr>
            </w:pPr>
            <w:r w:rsidRPr="00127DA7">
              <w:rPr>
                <w:sz w:val="24"/>
              </w:rPr>
              <w:t>1</w:t>
            </w:r>
          </w:p>
        </w:tc>
      </w:tr>
      <w:tr w:rsidR="00127DA7" w:rsidRPr="00127DA7" w:rsidTr="008E1E5D">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951" w:type="pct"/>
            <w:hideMark/>
          </w:tcPr>
          <w:p w:rsidR="00127DA7" w:rsidRPr="00127DA7" w:rsidRDefault="00127DA7" w:rsidP="00127DA7">
            <w:pPr>
              <w:rPr>
                <w:b w:val="0"/>
                <w:sz w:val="24"/>
              </w:rPr>
            </w:pPr>
            <w:r w:rsidRPr="00127DA7">
              <w:rPr>
                <w:b w:val="0"/>
                <w:sz w:val="24"/>
              </w:rPr>
              <w:t>Білім</w:t>
            </w:r>
          </w:p>
        </w:tc>
        <w:tc>
          <w:tcPr>
            <w:tcW w:w="474" w:type="pct"/>
            <w:hideMark/>
          </w:tcPr>
          <w:p w:rsidR="00127DA7" w:rsidRPr="00127DA7" w:rsidRDefault="00127DA7" w:rsidP="008E1E5D">
            <w:pPr>
              <w:jc w:val="center"/>
              <w:cnfStyle w:val="000000010000" w:firstRow="0" w:lastRow="0" w:firstColumn="0" w:lastColumn="0" w:oddVBand="0" w:evenVBand="0" w:oddHBand="0" w:evenHBand="1" w:firstRowFirstColumn="0" w:firstRowLastColumn="0" w:lastRowFirstColumn="0" w:lastRowLastColumn="0"/>
              <w:rPr>
                <w:sz w:val="24"/>
              </w:rPr>
            </w:pPr>
            <w:r w:rsidRPr="00127DA7">
              <w:rPr>
                <w:sz w:val="24"/>
              </w:rPr>
              <w:t>0,795</w:t>
            </w:r>
          </w:p>
        </w:tc>
        <w:tc>
          <w:tcPr>
            <w:tcW w:w="3099" w:type="pct"/>
          </w:tcPr>
          <w:p w:rsidR="00127DA7" w:rsidRPr="00127DA7" w:rsidRDefault="00127DA7">
            <w:pPr>
              <w:spacing w:line="256" w:lineRule="auto"/>
              <w:ind w:firstLine="709"/>
              <w:jc w:val="right"/>
              <w:cnfStyle w:val="000000010000" w:firstRow="0" w:lastRow="0" w:firstColumn="0" w:lastColumn="0" w:oddVBand="0" w:evenVBand="0" w:oddHBand="0" w:evenHBand="1" w:firstRowFirstColumn="0" w:firstRowLastColumn="0" w:lastRowFirstColumn="0" w:lastRowLastColumn="0"/>
              <w:rPr>
                <w:sz w:val="24"/>
              </w:rPr>
            </w:pPr>
          </w:p>
        </w:tc>
        <w:tc>
          <w:tcPr>
            <w:tcW w:w="475" w:type="pct"/>
          </w:tcPr>
          <w:p w:rsidR="00127DA7" w:rsidRPr="00127DA7" w:rsidRDefault="00127DA7" w:rsidP="008E1E5D">
            <w:pPr>
              <w:spacing w:line="256" w:lineRule="auto"/>
              <w:jc w:val="center"/>
              <w:cnfStyle w:val="000000010000" w:firstRow="0" w:lastRow="0" w:firstColumn="0" w:lastColumn="0" w:oddVBand="0" w:evenVBand="0" w:oddHBand="0" w:evenHBand="1" w:firstRowFirstColumn="0" w:firstRowLastColumn="0" w:lastRowFirstColumn="0" w:lastRowLastColumn="0"/>
              <w:rPr>
                <w:sz w:val="24"/>
              </w:rPr>
            </w:pPr>
          </w:p>
        </w:tc>
      </w:tr>
    </w:tbl>
    <w:p w:rsidR="0046048E" w:rsidRPr="00127DA7" w:rsidRDefault="0046048E" w:rsidP="00127DA7">
      <w:pPr>
        <w:pStyle w:val="1fd"/>
      </w:pPr>
      <w:r w:rsidRPr="00127DA7">
        <w:t xml:space="preserve">Дереккөз: </w:t>
      </w:r>
      <w:hyperlink r:id="rId92" w:history="1">
        <w:r w:rsidRPr="00127DA7">
          <w:rPr>
            <w:rStyle w:val="a5"/>
            <w:color w:val="auto"/>
            <w:u w:val="none"/>
          </w:rPr>
          <w:t>www.kidsrightsindex.org</w:t>
        </w:r>
      </w:hyperlink>
    </w:p>
    <w:p w:rsidR="00270543" w:rsidRPr="00AF776F" w:rsidRDefault="00270543" w:rsidP="004E6A11">
      <w:pPr>
        <w:pStyle w:val="affff7"/>
        <w:rPr>
          <w:lang w:val="kk-KZ"/>
        </w:rPr>
      </w:pPr>
      <w:r w:rsidRPr="00AF776F">
        <w:fldChar w:fldCharType="begin"/>
      </w:r>
      <w:r w:rsidRPr="00AF776F">
        <w:rPr>
          <w:lang w:val="kk-KZ"/>
        </w:rPr>
        <w:instrText xml:space="preserve"> SEQ Рисунок \* ARABIC </w:instrText>
      </w:r>
      <w:r w:rsidRPr="00AF776F">
        <w:fldChar w:fldCharType="separate"/>
      </w:r>
      <w:r w:rsidR="00D65358">
        <w:rPr>
          <w:lang w:val="kk-KZ"/>
        </w:rPr>
        <w:t>4</w:t>
      </w:r>
      <w:r w:rsidRPr="00AF776F">
        <w:fldChar w:fldCharType="end"/>
      </w:r>
      <w:r w:rsidRPr="00AF776F">
        <w:rPr>
          <w:lang w:val="kk-KZ"/>
        </w:rPr>
        <w:t>-сурет. Балалардың құқықтарын сақтау индексі / KidsRights Index, 2018 жыл</w:t>
      </w:r>
    </w:p>
    <w:p w:rsidR="00C44AE5" w:rsidRDefault="00C44AE5" w:rsidP="00C44AE5">
      <w:pPr>
        <w:jc w:val="center"/>
        <w:rPr>
          <w:rFonts w:ascii="Times New Roman" w:hAnsi="Times New Roman" w:cs="Times New Roman"/>
          <w:lang w:val="kk-KZ" w:eastAsia="ru-RU"/>
        </w:rPr>
      </w:pPr>
      <w:r w:rsidRPr="00AF776F">
        <w:rPr>
          <w:rFonts w:ascii="Times New Roman" w:hAnsi="Times New Roman" w:cs="Times New Roman"/>
          <w:noProof/>
          <w:lang w:eastAsia="ru-RU"/>
        </w:rPr>
        <w:drawing>
          <wp:anchor distT="0" distB="0" distL="114300" distR="114300" simplePos="0" relativeHeight="251680256" behindDoc="1" locked="0" layoutInCell="1" allowOverlap="1" wp14:anchorId="684C0429" wp14:editId="47489128">
            <wp:simplePos x="0" y="0"/>
            <wp:positionH relativeFrom="column">
              <wp:posOffset>161925</wp:posOffset>
            </wp:positionH>
            <wp:positionV relativeFrom="paragraph">
              <wp:posOffset>12065</wp:posOffset>
            </wp:positionV>
            <wp:extent cx="5913755" cy="3083998"/>
            <wp:effectExtent l="0" t="0" r="0" b="2540"/>
            <wp:wrapNone/>
            <wp:docPr id="12" name="Рисунок 12" descr="ÐÐ°ÑÑÐ¸Ð½ÐºÐ¸ Ð¿Ð¾ Ð·Ð°Ð¿ÑÐ¾ÑÑ kids rights index 2018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ÐÐ°ÑÑÐ¸Ð½ÐºÐ¸ Ð¿Ð¾ Ð·Ð°Ð¿ÑÐ¾ÑÑ kids rights index 2018 ma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13755" cy="30839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AE5" w:rsidRDefault="00C44AE5" w:rsidP="00C44AE5">
      <w:pPr>
        <w:jc w:val="center"/>
        <w:rPr>
          <w:rFonts w:ascii="Times New Roman" w:hAnsi="Times New Roman" w:cs="Times New Roman"/>
          <w:lang w:val="kk-KZ" w:eastAsia="ru-RU"/>
        </w:rPr>
      </w:pPr>
    </w:p>
    <w:p w:rsidR="00C44AE5" w:rsidRDefault="00C44AE5" w:rsidP="00C44AE5">
      <w:pPr>
        <w:jc w:val="center"/>
        <w:rPr>
          <w:rFonts w:ascii="Times New Roman" w:hAnsi="Times New Roman" w:cs="Times New Roman"/>
          <w:lang w:val="kk-KZ" w:eastAsia="ru-RU"/>
        </w:rPr>
      </w:pPr>
    </w:p>
    <w:p w:rsidR="00C44AE5" w:rsidRDefault="00C44AE5" w:rsidP="00C44AE5">
      <w:pPr>
        <w:jc w:val="center"/>
        <w:rPr>
          <w:rFonts w:ascii="Times New Roman" w:hAnsi="Times New Roman" w:cs="Times New Roman"/>
          <w:lang w:val="kk-KZ" w:eastAsia="ru-RU"/>
        </w:rPr>
      </w:pPr>
    </w:p>
    <w:p w:rsidR="00C44AE5" w:rsidRDefault="00C44AE5" w:rsidP="00C44AE5">
      <w:pPr>
        <w:jc w:val="center"/>
        <w:rPr>
          <w:rFonts w:ascii="Times New Roman" w:hAnsi="Times New Roman" w:cs="Times New Roman"/>
          <w:lang w:val="kk-KZ" w:eastAsia="ru-RU"/>
        </w:rPr>
      </w:pPr>
    </w:p>
    <w:p w:rsidR="00C44AE5" w:rsidRDefault="00C44AE5" w:rsidP="00C44AE5">
      <w:pPr>
        <w:jc w:val="center"/>
        <w:rPr>
          <w:rFonts w:ascii="Times New Roman" w:hAnsi="Times New Roman" w:cs="Times New Roman"/>
          <w:lang w:val="kk-KZ" w:eastAsia="ru-RU"/>
        </w:rPr>
      </w:pPr>
    </w:p>
    <w:p w:rsidR="00C44AE5" w:rsidRDefault="00C44AE5" w:rsidP="00C44AE5">
      <w:pPr>
        <w:jc w:val="center"/>
        <w:rPr>
          <w:rFonts w:ascii="Times New Roman" w:hAnsi="Times New Roman" w:cs="Times New Roman"/>
          <w:lang w:val="kk-KZ" w:eastAsia="ru-RU"/>
        </w:rPr>
      </w:pPr>
    </w:p>
    <w:p w:rsidR="00C44AE5" w:rsidRDefault="00C44AE5" w:rsidP="00C44AE5">
      <w:pPr>
        <w:jc w:val="center"/>
        <w:rPr>
          <w:rFonts w:ascii="Times New Roman" w:hAnsi="Times New Roman" w:cs="Times New Roman"/>
          <w:lang w:val="kk-KZ" w:eastAsia="ru-RU"/>
        </w:rPr>
      </w:pPr>
    </w:p>
    <w:p w:rsidR="00C44AE5" w:rsidRDefault="00C44AE5" w:rsidP="00C44AE5">
      <w:pPr>
        <w:jc w:val="center"/>
        <w:rPr>
          <w:rFonts w:ascii="Times New Roman" w:hAnsi="Times New Roman" w:cs="Times New Roman"/>
          <w:lang w:val="kk-KZ" w:eastAsia="ru-RU"/>
        </w:rPr>
      </w:pPr>
    </w:p>
    <w:p w:rsidR="00C44AE5" w:rsidRDefault="00C44AE5" w:rsidP="00C44AE5">
      <w:pPr>
        <w:jc w:val="center"/>
        <w:rPr>
          <w:rFonts w:ascii="Times New Roman" w:hAnsi="Times New Roman" w:cs="Times New Roman"/>
          <w:lang w:val="kk-KZ" w:eastAsia="ru-RU"/>
        </w:rPr>
      </w:pPr>
    </w:p>
    <w:p w:rsidR="00C44AE5" w:rsidRDefault="00C44AE5" w:rsidP="00C44AE5">
      <w:pPr>
        <w:jc w:val="center"/>
        <w:rPr>
          <w:rFonts w:ascii="Times New Roman" w:hAnsi="Times New Roman" w:cs="Times New Roman"/>
          <w:lang w:val="kk-KZ" w:eastAsia="ru-RU"/>
        </w:rPr>
      </w:pPr>
    </w:p>
    <w:p w:rsidR="00C44AE5" w:rsidRDefault="00963C1C" w:rsidP="00C44AE5">
      <w:pPr>
        <w:jc w:val="center"/>
        <w:rPr>
          <w:rFonts w:ascii="Times New Roman" w:hAnsi="Times New Roman" w:cs="Times New Roman"/>
          <w:lang w:val="kk-KZ" w:eastAsia="ru-RU"/>
        </w:rPr>
      </w:pPr>
      <w:r w:rsidRPr="00AF776F">
        <w:rPr>
          <w:rFonts w:ascii="Times New Roman" w:hAnsi="Times New Roman" w:cs="Times New Roman"/>
          <w:noProof/>
          <w:lang w:eastAsia="ru-RU"/>
        </w:rPr>
        <w:drawing>
          <wp:anchor distT="0" distB="0" distL="114300" distR="114300" simplePos="0" relativeHeight="251686400" behindDoc="1" locked="0" layoutInCell="1" allowOverlap="1" wp14:anchorId="45F57376" wp14:editId="745B5E17">
            <wp:simplePos x="0" y="0"/>
            <wp:positionH relativeFrom="column">
              <wp:posOffset>171450</wp:posOffset>
            </wp:positionH>
            <wp:positionV relativeFrom="paragraph">
              <wp:posOffset>16510</wp:posOffset>
            </wp:positionV>
            <wp:extent cx="5910302" cy="775970"/>
            <wp:effectExtent l="0" t="0" r="0" b="5080"/>
            <wp:wrapNone/>
            <wp:docPr id="185"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54092" cy="78171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mc:AlternateContent>
          <mc:Choice Requires="wps">
            <w:drawing>
              <wp:anchor distT="0" distB="0" distL="114300" distR="114300" simplePos="0" relativeHeight="251659776" behindDoc="0" locked="0" layoutInCell="1" allowOverlap="1" wp14:anchorId="70358B98" wp14:editId="51392DFE">
                <wp:simplePos x="0" y="0"/>
                <wp:positionH relativeFrom="column">
                  <wp:posOffset>4853940</wp:posOffset>
                </wp:positionH>
                <wp:positionV relativeFrom="paragraph">
                  <wp:posOffset>127000</wp:posOffset>
                </wp:positionV>
                <wp:extent cx="1243965" cy="598805"/>
                <wp:effectExtent l="0" t="0" r="0" b="0"/>
                <wp:wrapNone/>
                <wp:docPr id="261"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5000" cmpd="thickThin">
                              <a:solidFill>
                                <a:srgbClr val="000000"/>
                              </a:solidFill>
                              <a:miter lim="800000"/>
                              <a:headEnd/>
                              <a:tailEnd/>
                            </a14:hiddenLine>
                          </a:ext>
                        </a:extLst>
                      </wps:spPr>
                      <wps:txbx>
                        <w:txbxContent>
                          <w:p w:rsidR="00D65358" w:rsidRPr="00E273E7" w:rsidRDefault="00D65358" w:rsidP="00C44AE5">
                            <w:pPr>
                              <w:jc w:val="center"/>
                              <w:rPr>
                                <w:lang w:val="kk-KZ"/>
                              </w:rPr>
                            </w:pPr>
                            <w:r>
                              <w:rPr>
                                <w:rFonts w:ascii="Times New Roman" w:hAnsi="Times New Roman"/>
                                <w:b/>
                                <w:color w:val="FFFFFF" w:themeColor="background1"/>
                                <w:szCs w:val="28"/>
                                <w:lang w:val="kk-KZ"/>
                              </w:rPr>
                              <w:t>Рейтингі ең жоғары елдер</w:t>
                            </w:r>
                          </w:p>
                          <w:p w:rsidR="00D65358" w:rsidRPr="00E273E7" w:rsidRDefault="00D65358" w:rsidP="00C44AE5">
                            <w:pPr>
                              <w:jc w:val="center"/>
                            </w:pPr>
                          </w:p>
                        </w:txbxContent>
                      </wps:txbx>
                      <wps:bodyPr rot="0" vert="horz" wrap="square" lIns="91440" tIns="45720" rIns="91440" bIns="45720" anchor="ctr" anchorCtr="0" upright="1">
                        <a:noAutofit/>
                      </wps:bodyPr>
                    </wps:wsp>
                  </a:graphicData>
                </a:graphic>
              </wp:anchor>
            </w:drawing>
          </mc:Choice>
          <mc:Fallback>
            <w:pict>
              <v:shape id="Надпись 137" o:spid="_x0000_s1035" type="#_x0000_t202" style="position:absolute;left:0;text-align:left;margin-left:382.2pt;margin-top:10pt;width:97.95pt;height:47.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" filled="f" stroked="f" strokeweight="1.52778mm">
                <v:stroke linestyle="thickThin"/>
                <v:textbox>
                  <w:txbxContent>
                    <w:p w:rsidR="00D65358" w:rsidRPr="00E273E7" w:rsidRDefault="00D65358" w:rsidP="00C44AE5">
                      <w:pPr>
                        <w:jc w:val="center"/>
                        <w:rPr>
                          <w:lang w:val="kk-KZ"/>
                        </w:rPr>
                      </w:pPr>
                      <w:r>
                        <w:rPr>
                          <w:rFonts w:ascii="Times New Roman" w:hAnsi="Times New Roman"/>
                          <w:b/>
                          <w:color w:val="FFFFFF" w:themeColor="background1"/>
                          <w:szCs w:val="28"/>
                          <w:lang w:val="kk-KZ"/>
                        </w:rPr>
                        <w:t>Рейтингі ең жоғары елдер</w:t>
                      </w:r>
                    </w:p>
                    <w:p w:rsidR="00D65358" w:rsidRPr="00E273E7" w:rsidRDefault="00D65358" w:rsidP="00C44AE5">
                      <w:pPr>
                        <w:jc w:val="center"/>
                      </w:pP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54656" behindDoc="0" locked="0" layoutInCell="1" allowOverlap="1" wp14:anchorId="19A65925" wp14:editId="1DB69B30">
                <wp:simplePos x="0" y="0"/>
                <wp:positionH relativeFrom="column">
                  <wp:posOffset>22860</wp:posOffset>
                </wp:positionH>
                <wp:positionV relativeFrom="paragraph">
                  <wp:posOffset>10160</wp:posOffset>
                </wp:positionV>
                <wp:extent cx="1456055" cy="598805"/>
                <wp:effectExtent l="0" t="0" r="0" b="0"/>
                <wp:wrapNone/>
                <wp:docPr id="260"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5000" cmpd="thickThin">
                              <a:solidFill>
                                <a:srgbClr val="000000"/>
                              </a:solidFill>
                              <a:miter lim="800000"/>
                              <a:headEnd/>
                              <a:tailEnd/>
                            </a14:hiddenLine>
                          </a:ext>
                        </a:extLst>
                      </wps:spPr>
                      <wps:txbx>
                        <w:txbxContent>
                          <w:p w:rsidR="00D65358" w:rsidRPr="00E273E7" w:rsidRDefault="00D65358" w:rsidP="00C44AE5">
                            <w:pPr>
                              <w:jc w:val="center"/>
                              <w:rPr>
                                <w:lang w:val="kk-KZ"/>
                              </w:rPr>
                            </w:pPr>
                            <w:r>
                              <w:rPr>
                                <w:rFonts w:ascii="Times New Roman" w:hAnsi="Times New Roman"/>
                                <w:b/>
                                <w:color w:val="FFFFFF" w:themeColor="background1"/>
                                <w:szCs w:val="28"/>
                                <w:lang w:val="kk-KZ"/>
                              </w:rPr>
                              <w:t xml:space="preserve">Рейтингі ең    </w:t>
                            </w:r>
                            <w:r>
                              <w:rPr>
                                <w:rFonts w:ascii="Times New Roman" w:hAnsi="Times New Roman"/>
                                <w:b/>
                                <w:color w:val="FFFFFF" w:themeColor="background1"/>
                                <w:szCs w:val="28"/>
                                <w:lang w:val="kk-KZ"/>
                              </w:rPr>
                              <w:br/>
                              <w:t>төмен елдер</w:t>
                            </w:r>
                          </w:p>
                        </w:txbxContent>
                      </wps:txbx>
                      <wps:bodyPr rot="0" vert="horz" wrap="square" lIns="91440" tIns="45720" rIns="91440" bIns="45720" anchor="ctr" anchorCtr="0" upright="1">
                        <a:noAutofit/>
                      </wps:bodyPr>
                    </wps:wsp>
                  </a:graphicData>
                </a:graphic>
              </wp:anchor>
            </w:drawing>
          </mc:Choice>
          <mc:Fallback>
            <w:pict>
              <v:shape id="Надпись 135" o:spid="_x0000_s1036" type="#_x0000_t202" style="position:absolute;left:0;text-align:left;margin-left:1.8pt;margin-top:.8pt;width:114.65pt;height:47.1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" filled="f" stroked="f" strokeweight="1.52778mm">
                <v:stroke linestyle="thickThin"/>
                <v:textbox>
                  <w:txbxContent>
                    <w:p w:rsidR="00D65358" w:rsidRPr="00E273E7" w:rsidRDefault="00D65358" w:rsidP="00C44AE5">
                      <w:pPr>
                        <w:jc w:val="center"/>
                        <w:rPr>
                          <w:lang w:val="kk-KZ"/>
                        </w:rPr>
                      </w:pPr>
                      <w:r>
                        <w:rPr>
                          <w:rFonts w:ascii="Times New Roman" w:hAnsi="Times New Roman"/>
                          <w:b/>
                          <w:color w:val="FFFFFF" w:themeColor="background1"/>
                          <w:szCs w:val="28"/>
                          <w:lang w:val="kk-KZ"/>
                        </w:rPr>
                        <w:t xml:space="preserve">Рейтингі ең    </w:t>
                      </w:r>
                      <w:r>
                        <w:rPr>
                          <w:rFonts w:ascii="Times New Roman" w:hAnsi="Times New Roman"/>
                          <w:b/>
                          <w:color w:val="FFFFFF" w:themeColor="background1"/>
                          <w:szCs w:val="28"/>
                          <w:lang w:val="kk-KZ"/>
                        </w:rPr>
                        <w:br/>
                        <w:t>төмен елдер</w:t>
                      </w:r>
                    </w:p>
                  </w:txbxContent>
                </v:textbox>
              </v:shape>
            </w:pict>
          </mc:Fallback>
        </mc:AlternateContent>
      </w:r>
    </w:p>
    <w:p w:rsidR="008E1E5D" w:rsidRDefault="008E1E5D" w:rsidP="00C44AE5">
      <w:pPr>
        <w:jc w:val="center"/>
        <w:rPr>
          <w:rFonts w:ascii="Times New Roman" w:hAnsi="Times New Roman" w:cs="Times New Roman"/>
          <w:lang w:val="kk-KZ" w:eastAsia="ru-RU"/>
        </w:rPr>
      </w:pPr>
    </w:p>
    <w:p w:rsidR="008E1E5D" w:rsidRDefault="008E1E5D" w:rsidP="00C44AE5">
      <w:pPr>
        <w:jc w:val="center"/>
        <w:rPr>
          <w:rFonts w:ascii="Times New Roman" w:hAnsi="Times New Roman" w:cs="Times New Roman"/>
          <w:lang w:val="kk-KZ" w:eastAsia="ru-RU"/>
        </w:rPr>
      </w:pPr>
    </w:p>
    <w:p w:rsidR="00270543" w:rsidRPr="00127DA7" w:rsidRDefault="00270543" w:rsidP="008E1E5D">
      <w:pPr>
        <w:jc w:val="center"/>
        <w:rPr>
          <w:rFonts w:ascii="Times New Roman" w:hAnsi="Times New Roman" w:cs="Times New Roman"/>
          <w:lang w:val="kk-KZ"/>
        </w:rPr>
      </w:pPr>
      <w:r w:rsidRPr="00127DA7">
        <w:rPr>
          <w:rFonts w:ascii="Times New Roman" w:hAnsi="Times New Roman" w:cs="Times New Roman"/>
          <w:lang w:val="kk-KZ"/>
        </w:rPr>
        <w:t xml:space="preserve">Дереккөз: </w:t>
      </w:r>
      <w:hyperlink r:id="rId95" w:history="1">
        <w:r w:rsidRPr="00127DA7">
          <w:rPr>
            <w:rStyle w:val="a5"/>
            <w:rFonts w:ascii="Times New Roman" w:hAnsi="Times New Roman" w:cs="Times New Roman"/>
            <w:lang w:val="kk-KZ"/>
          </w:rPr>
          <w:t>www.kidsrights.org</w:t>
        </w:r>
      </w:hyperlink>
      <w:r w:rsidRPr="00127DA7">
        <w:rPr>
          <w:rFonts w:ascii="Times New Roman" w:hAnsi="Times New Roman" w:cs="Times New Roman"/>
          <w:lang w:val="kk-KZ"/>
        </w:rPr>
        <w:t xml:space="preserve"> *Индексі есептелмеген елдер ақ түспен белгіленді</w:t>
      </w:r>
    </w:p>
    <w:p w:rsidR="008E1E5D" w:rsidRDefault="008E1E5D">
      <w:pPr>
        <w:rPr>
          <w:rFonts w:ascii="Times New Roman" w:hAnsi="Times New Roman" w:cs="Times New Roman"/>
          <w:sz w:val="28"/>
          <w:szCs w:val="28"/>
          <w:lang w:val="kk-KZ"/>
        </w:rPr>
      </w:pPr>
    </w:p>
    <w:p w:rsidR="008E1E5D" w:rsidRDefault="008E1E5D">
      <w:pPr>
        <w:rPr>
          <w:rFonts w:ascii="Times New Roman" w:hAnsi="Times New Roman" w:cs="Times New Roman"/>
          <w:sz w:val="28"/>
          <w:szCs w:val="28"/>
          <w:lang w:val="kk-KZ"/>
        </w:rPr>
      </w:pPr>
    </w:p>
    <w:p w:rsidR="008E1E5D" w:rsidRDefault="008E1E5D">
      <w:pPr>
        <w:rPr>
          <w:rFonts w:ascii="Times New Roman" w:hAnsi="Times New Roman" w:cs="Times New Roman"/>
          <w:sz w:val="28"/>
          <w:szCs w:val="28"/>
          <w:lang w:val="kk-KZ"/>
        </w:rPr>
      </w:pPr>
    </w:p>
    <w:p w:rsidR="008E1E5D" w:rsidRDefault="008E1E5D">
      <w:pPr>
        <w:rPr>
          <w:rFonts w:ascii="Times New Roman" w:hAnsi="Times New Roman" w:cs="Times New Roman"/>
          <w:sz w:val="28"/>
          <w:szCs w:val="28"/>
          <w:lang w:val="kk-KZ"/>
        </w:rPr>
      </w:pPr>
    </w:p>
    <w:p w:rsidR="008E1E5D" w:rsidRDefault="008E1E5D">
      <w:pPr>
        <w:rPr>
          <w:rFonts w:ascii="Times New Roman" w:hAnsi="Times New Roman" w:cs="Times New Roman"/>
          <w:sz w:val="28"/>
          <w:szCs w:val="28"/>
          <w:lang w:val="kk-KZ"/>
        </w:rPr>
      </w:pPr>
    </w:p>
    <w:p w:rsidR="008E1E5D" w:rsidRDefault="008E1E5D">
      <w:pPr>
        <w:rPr>
          <w:rFonts w:ascii="Times New Roman" w:hAnsi="Times New Roman" w:cs="Times New Roman"/>
          <w:sz w:val="28"/>
          <w:szCs w:val="28"/>
          <w:lang w:val="kk-KZ"/>
        </w:rPr>
      </w:pPr>
    </w:p>
    <w:p w:rsidR="000E796F" w:rsidRDefault="000E796F">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0E796F" w:rsidRDefault="000E796F" w:rsidP="00864040">
      <w:pPr>
        <w:spacing w:after="0" w:line="276" w:lineRule="auto"/>
        <w:ind w:firstLine="709"/>
        <w:jc w:val="both"/>
        <w:rPr>
          <w:rFonts w:ascii="Times New Roman" w:hAnsi="Times New Roman" w:cs="Times New Roman"/>
          <w:sz w:val="28"/>
          <w:szCs w:val="28"/>
          <w:lang w:val="kk-KZ"/>
        </w:rPr>
        <w:sectPr w:rsidR="000E796F" w:rsidSect="009710B1">
          <w:headerReference w:type="even" r:id="rId96"/>
          <w:headerReference w:type="default" r:id="rId97"/>
          <w:footerReference w:type="even" r:id="rId98"/>
          <w:footerReference w:type="default" r:id="rId99"/>
          <w:pgSz w:w="11906" w:h="16838" w:code="9"/>
          <w:pgMar w:top="1134" w:right="991" w:bottom="1134" w:left="1560" w:header="709" w:footer="709" w:gutter="0"/>
          <w:paperSrc w:first="7"/>
          <w:cols w:space="708"/>
          <w:titlePg/>
          <w:docGrid w:linePitch="360"/>
        </w:sectPr>
      </w:pPr>
    </w:p>
    <w:p w:rsidR="00270543" w:rsidRPr="00AF776F" w:rsidRDefault="00270543" w:rsidP="00C437D2">
      <w:pPr>
        <w:pStyle w:val="1"/>
      </w:pPr>
      <w:bookmarkStart w:id="81" w:name="_Toc6785414"/>
      <w:r w:rsidRPr="00AF776F">
        <w:t xml:space="preserve">Тарау. </w:t>
      </w:r>
      <w:r w:rsidR="007F697A">
        <w:rPr>
          <w:lang w:val="ru-RU"/>
        </w:rPr>
        <w:t>Б</w:t>
      </w:r>
      <w:r w:rsidRPr="00AF776F">
        <w:t>алалар</w:t>
      </w:r>
      <w:r w:rsidR="005773A8">
        <w:t>дың</w:t>
      </w:r>
      <w:r w:rsidRPr="00AF776F">
        <w:t xml:space="preserve"> әл-ауқаты</w:t>
      </w:r>
      <w:r w:rsidR="00F10CA8">
        <w:t xml:space="preserve"> </w:t>
      </w:r>
      <w:r w:rsidRPr="00AF776F">
        <w:t>Индексі</w:t>
      </w:r>
      <w:bookmarkEnd w:id="81"/>
    </w:p>
    <w:p w:rsidR="00270543" w:rsidRPr="00AF776F" w:rsidRDefault="00270543" w:rsidP="00ED4649">
      <w:pPr>
        <w:pStyle w:val="a6"/>
        <w:spacing w:after="0" w:line="276" w:lineRule="auto"/>
        <w:ind w:left="0" w:firstLine="709"/>
        <w:jc w:val="both"/>
        <w:rPr>
          <w:rFonts w:ascii="Times New Roman" w:hAnsi="Times New Roman" w:cs="Times New Roman"/>
          <w:bCs/>
          <w:sz w:val="28"/>
          <w:szCs w:val="28"/>
          <w:lang w:val="kk-KZ"/>
        </w:rPr>
      </w:pPr>
      <w:r w:rsidRPr="00AF776F">
        <w:rPr>
          <w:rFonts w:ascii="Times New Roman" w:hAnsi="Times New Roman" w:cs="Times New Roman"/>
          <w:bCs/>
          <w:sz w:val="28"/>
          <w:szCs w:val="28"/>
          <w:lang w:val="kk-KZ"/>
        </w:rPr>
        <w:t>Балаларды қорғау және дамыту дамудың әмбебап императиві және адам қоғамы прогресінің ажырамас бөлігі (БҰҰ Бала құқықтары туралы Конвенциясы</w:t>
      </w:r>
      <w:r w:rsidRPr="00AF776F">
        <w:rPr>
          <w:rStyle w:val="af2"/>
          <w:rFonts w:ascii="Times New Roman" w:hAnsi="Times New Roman" w:cs="Times New Roman"/>
        </w:rPr>
        <w:footnoteReference w:id="79"/>
      </w:r>
      <w:r w:rsidRPr="00AF776F">
        <w:rPr>
          <w:rFonts w:ascii="Times New Roman" w:hAnsi="Times New Roman" w:cs="Times New Roman"/>
          <w:bCs/>
          <w:sz w:val="28"/>
          <w:szCs w:val="28"/>
          <w:lang w:val="kk-KZ"/>
        </w:rPr>
        <w:t>). Осы Конвенцияның 3-бабына сәйкес «қатысушы мемлекеттер оның ата-аналарының, қамқоршыларының немесе заң бойынша өзі үшін жауапты басқа да адамдардың құқықтары мен міндеттерін назарға ала отырып, балаға оның әл-ауқаты үшін қажетті осындай қорғау мен қамқорлықты қамтамасыз етуге міндеттенеді және осы мақсатта барлық тиісті заңнамалық және әкімшілік шараларды қабылдайды».</w:t>
      </w:r>
    </w:p>
    <w:p w:rsidR="00270543" w:rsidRPr="00AF776F" w:rsidRDefault="00270543" w:rsidP="00ED4649">
      <w:pPr>
        <w:pStyle w:val="a6"/>
        <w:spacing w:after="0" w:line="276" w:lineRule="auto"/>
        <w:ind w:left="0" w:firstLine="709"/>
        <w:jc w:val="both"/>
        <w:rPr>
          <w:rFonts w:ascii="Times New Roman" w:hAnsi="Times New Roman" w:cs="Times New Roman"/>
          <w:bCs/>
          <w:sz w:val="28"/>
          <w:szCs w:val="28"/>
          <w:lang w:val="kk-KZ"/>
        </w:rPr>
      </w:pPr>
      <w:r w:rsidRPr="00AF776F">
        <w:rPr>
          <w:rFonts w:ascii="Times New Roman" w:hAnsi="Times New Roman" w:cs="Times New Roman"/>
          <w:bCs/>
          <w:sz w:val="28"/>
          <w:szCs w:val="28"/>
          <w:lang w:val="kk-KZ"/>
        </w:rPr>
        <w:t>Қазақстан Республикасының мемлекеттік саясатының маңызды міндеті тұлғаның лайықты өмірі мен еркін дамуы үшін жағдай жасау болып табылады. Бұл ретте балалардың әл-ауқаты дамудың бірінші кезектегі мақсаты ретінде көрінеді.</w:t>
      </w:r>
    </w:p>
    <w:p w:rsidR="00270543" w:rsidRPr="00AF776F" w:rsidRDefault="00270543" w:rsidP="00ED4649">
      <w:pPr>
        <w:pStyle w:val="a6"/>
        <w:spacing w:after="0" w:line="276" w:lineRule="auto"/>
        <w:ind w:left="0" w:firstLine="709"/>
        <w:jc w:val="both"/>
        <w:rPr>
          <w:rFonts w:ascii="Times New Roman" w:hAnsi="Times New Roman" w:cs="Times New Roman"/>
          <w:bCs/>
          <w:sz w:val="28"/>
          <w:szCs w:val="28"/>
          <w:lang w:val="kk-KZ"/>
        </w:rPr>
      </w:pPr>
      <w:r w:rsidRPr="00AF776F">
        <w:rPr>
          <w:rFonts w:ascii="Times New Roman" w:hAnsi="Times New Roman" w:cs="Times New Roman"/>
          <w:bCs/>
          <w:sz w:val="28"/>
          <w:szCs w:val="28"/>
          <w:lang w:val="kk-KZ"/>
        </w:rPr>
        <w:t>Жалпы алғанда балалардың әл-ауқаты бойынша жағдайды бірден түсіну, назардан тыс қалған балаларды анықтау өте қиын, өйткені балалар алыс ауылдарда тұрады немесе қандай да бір басқа себептері бар. Балалардың бұл бөлігі үлкен деректерді талдау кезінде, жекелеген көрсеткіштерді салыстыру кезінде, әртүрлі дереккөздерден ақпаратты интеграциялау кезінде ғана айқын болады, бұл көп уақытты алады. Әлемнің көптеген елдерінде саясаткерлер мен бүкіл қоғамның назарын мемлекет пен қоғам тарапынан шұғыл араласуды талап ететін балалар мен отбасылардың проблемаларына аудару үшін балалардың әл-ауқатының индексін (бұдан әрі – Индекс) өлшеуді пайдаланады. Бұл композиттік көрсеткіш нақты елдердегі балалардың әл-ауқатын бағалауға мүмкіндік береді, сондай-ақ еларалық салыстыру үшін пайдаланылады.</w:t>
      </w:r>
    </w:p>
    <w:p w:rsidR="00270543" w:rsidRPr="00AF776F" w:rsidRDefault="00086064" w:rsidP="00ED4649">
      <w:pPr>
        <w:pStyle w:val="2"/>
        <w:spacing w:line="276" w:lineRule="auto"/>
        <w:rPr>
          <w:bCs/>
          <w:i/>
        </w:rPr>
      </w:pPr>
      <w:bookmarkStart w:id="82" w:name="_Toc6785415"/>
      <w:r w:rsidRPr="00086064">
        <w:t xml:space="preserve">9.1. </w:t>
      </w:r>
      <w:r w:rsidR="00270543" w:rsidRPr="00AF776F">
        <w:t>Қазақстанда балалардың әл-ауқаты индексін енгізу</w:t>
      </w:r>
      <w:bookmarkEnd w:id="82"/>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Қазақстанның статистика жүйесі баланың жағдайын қадағалау, сондай-ақ халықаралық салыстыру жүргізу үшін барлық қажетті көрсеткіштерді ұсынады. Жекелеген индикаторлар халыққа, оның ішінде балалар мен олардың ата-аналарына сауалнама жүргізу арқылы жинақталады. Сонымен қатар балалардың жағдайын жүйелі кешенді зерттеу және даму үрдістерін ұзақ мерзімді жоспарда бағалау жоқ.</w:t>
      </w:r>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Индекстерді әзірлеу және статистикалық көрсеткіштерді қадағалаудың басты мақсаты балалардың жағдайын жақсарту болып табылады, ол балаларға қатысты, тұтастай алғанда экономика мен демографияға қатысты белгілі бір саясатқа жауап ретінде жағдайдың өзгеруін қадағалау кезінде ғана мүмкін.</w:t>
      </w:r>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 дамуының жекелеген дәстүрлі жақтары ғана емес, денсаулық пен білім ретінде балалардың жағдайын кешенді бағалауға мүмкіндік алу маңызды. Композиттік индекс – бұл жай ғана сома немесе әртүрлі индикаторлар орташа мәні ғанаемес, оның интегралдық әсері бар. Оның көмегімен көрінбейтін байланыстар мен үрдістер ашылады.</w:t>
      </w:r>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әл-ауқатының Индексі елдегі балалардың жалпы және жеке бағыттар бойынша қаншалықты табысты екенін анықтауға, өңірлер мен жеке ведомстволарды салыстыра отырып, өңірлер мен салалар бойынша бөле отырып, түрлі салалардағы балалардың жағдайын жақсарту жөніндегі ұлттық саясаттың тиімділігін қадағалауғамүмкіндік береді.</w:t>
      </w:r>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Еліміздің болашағы үшін балалардың әл-ауқатын өлшеудің маңыздылығын түсіне отырып, Қазақстан Республикасы Президентінің 2018 жылғы 10 қаңтардағы № 4513-1 тапсырмасына сәйкес 2018 жылы балалардың әл-ауқаты индексін әзірлеуге кірісті.</w:t>
      </w:r>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балалардың Индексін</w:t>
      </w:r>
      <w:r w:rsidR="008F54A0" w:rsidRPr="00AF776F">
        <w:rPr>
          <w:rFonts w:ascii="Times New Roman" w:hAnsi="Times New Roman" w:cs="Times New Roman"/>
          <w:sz w:val="28"/>
          <w:szCs w:val="28"/>
          <w:lang w:val="kk-KZ"/>
        </w:rPr>
        <w:t xml:space="preserve">ің мониторингін орындау үшін </w:t>
      </w:r>
      <w:r w:rsidRPr="00AF776F">
        <w:rPr>
          <w:rFonts w:ascii="Times New Roman" w:hAnsi="Times New Roman" w:cs="Times New Roman"/>
          <w:sz w:val="28"/>
          <w:szCs w:val="28"/>
          <w:lang w:val="kk-KZ"/>
        </w:rPr>
        <w:t>БҒМ қазақстандық ҮЕҰ-мен халықаралық және қазақстандық тәжірибені ескере отырып көрсеткіштер жүйесін әзірледі. Индекс көрсеткіштерінің бұл жүйесі бірнеше кезеңде әзірленді:</w:t>
      </w:r>
    </w:p>
    <w:p w:rsidR="00270543" w:rsidRPr="00AF776F" w:rsidRDefault="00270543" w:rsidP="00ED4649">
      <w:pPr>
        <w:pStyle w:val="a6"/>
        <w:numPr>
          <w:ilvl w:val="0"/>
          <w:numId w:val="47"/>
        </w:numPr>
        <w:spacing w:after="0" w:line="276"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көрсеткіштердің алдын ала тізімін дайындық жұмысы шеңберінде (2018 жылғы сәуір-мамыр) жұмыс тобымен (мүдделі министрліктердің, ҚР ҰЭМ Статистика комитетінің, ҮЕҰ, ЮНИСЕФ өкілдері) талқыланып әзірленді, әрі қарай көрсеткіштер жүйесі осы жоба шеңберінде бейімделіп, сынақтан өткізілді;</w:t>
      </w:r>
    </w:p>
    <w:p w:rsidR="00270543" w:rsidRPr="00AF776F" w:rsidRDefault="00270543" w:rsidP="00ED4649">
      <w:pPr>
        <w:pStyle w:val="a6"/>
        <w:numPr>
          <w:ilvl w:val="0"/>
          <w:numId w:val="47"/>
        </w:numPr>
        <w:spacing w:after="0" w:line="276"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көрсеткіштер жүйесін және халықаралық тәжірибе мен орындалған зерттеу жұмыстарын (бастапқы апробация) талдау негізінде индексті өлшеу әдістемесін әзірленді. Бастапқы апробация нәтижесімен әзірленген әдістеме мен көрсеткіштер жүйесі жұмыс топтарының 3 отырысында, облыстық деңгейдегі түрлі министрліктер мен ведомстволардың, қазақстандық ҮЕҰ, зерттеу институттары мен БАҚ, ЮНИСЕФ өкілдерімен өткен конференцияда талқыланды, шетелдік кезең-тур аясында «Инноченти» (Флоренциядағы ЮНИСЕФ зерттеу орталығының, Италия) консультанттарымен талқыланды.</w:t>
      </w:r>
    </w:p>
    <w:p w:rsidR="00270543" w:rsidRPr="00AF776F" w:rsidRDefault="00270543" w:rsidP="00ED4649">
      <w:pPr>
        <w:pStyle w:val="a6"/>
        <w:numPr>
          <w:ilvl w:val="0"/>
          <w:numId w:val="47"/>
        </w:numPr>
        <w:spacing w:after="0" w:line="276"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Қазақстанда Индексті өлшеу әдістемесі, БҒМ Балалардың құқықтарын қорғау Комитетінің сайтында орналастырылған индекстің ақпараттық картасы әзірленді, мамандарға арналған талдамалық есеп пен әдістемелік ұсынымдар дайындалды.</w:t>
      </w:r>
    </w:p>
    <w:p w:rsidR="00270543"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2018 жылы Индекске бес саланы (домендерді) енгізу ұсынылды: материалдық әл-ауқат, денсаулық, білім беру, қауіпсіздік және тәуекелдер, сондай-ақ әлеуметтендіру. Әрбір салада ел үшін ең өзекті (маңызды) көрсеткіштер таңдап алынды, олар тұтастай алғанда балалардың әл-ауқатына: балалардың лайықты өмір жағдайларына, білімге, денсаулық сақтауға, инфрақұрылымға, зорлық-зомбылықтан қорғауға және әлеуметтену мүмкіндіктеріне қол жеткізуі.</w:t>
      </w:r>
    </w:p>
    <w:p w:rsidR="00CF365C" w:rsidRDefault="00CF365C" w:rsidP="00963C1C">
      <w:pPr>
        <w:spacing w:after="0" w:line="240" w:lineRule="auto"/>
        <w:ind w:firstLine="708"/>
        <w:jc w:val="both"/>
        <w:rPr>
          <w:rFonts w:ascii="Times New Roman" w:hAnsi="Times New Roman" w:cs="Times New Roman"/>
          <w:sz w:val="28"/>
          <w:szCs w:val="28"/>
          <w:lang w:val="kk-KZ"/>
        </w:rPr>
      </w:pPr>
    </w:p>
    <w:p w:rsidR="00674020" w:rsidRPr="00AF776F" w:rsidRDefault="00674020" w:rsidP="008F0C36">
      <w:pPr>
        <w:spacing w:after="0" w:line="276" w:lineRule="auto"/>
        <w:ind w:firstLine="708"/>
        <w:jc w:val="both"/>
        <w:rPr>
          <w:rFonts w:ascii="Times New Roman" w:hAnsi="Times New Roman" w:cs="Times New Roman"/>
          <w:sz w:val="28"/>
          <w:szCs w:val="28"/>
          <w:lang w:val="kk-KZ"/>
        </w:rPr>
      </w:pPr>
    </w:p>
    <w:p w:rsidR="00270543" w:rsidRPr="00D7664D" w:rsidRDefault="00270543" w:rsidP="004E6A11">
      <w:pPr>
        <w:pStyle w:val="affff7"/>
        <w:rPr>
          <w:lang w:val="kk-KZ"/>
        </w:rPr>
      </w:pPr>
      <w:r w:rsidRPr="00086064">
        <w:fldChar w:fldCharType="begin"/>
      </w:r>
      <w:r w:rsidRPr="00D7664D">
        <w:rPr>
          <w:lang w:val="kk-KZ"/>
        </w:rPr>
        <w:instrText xml:space="preserve"> SEQ Рисунок \* ARABIC </w:instrText>
      </w:r>
      <w:r w:rsidRPr="00086064">
        <w:fldChar w:fldCharType="separate"/>
      </w:r>
      <w:r w:rsidR="00D65358">
        <w:rPr>
          <w:lang w:val="kk-KZ"/>
        </w:rPr>
        <w:t>5</w:t>
      </w:r>
      <w:r w:rsidRPr="00086064">
        <w:fldChar w:fldCharType="end"/>
      </w:r>
      <w:r w:rsidRPr="00D7664D">
        <w:rPr>
          <w:lang w:val="kk-KZ"/>
        </w:rPr>
        <w:t>-сурет. Қазақстандағы балалардың әл-ауқат</w:t>
      </w:r>
      <w:r w:rsidR="009F16F0" w:rsidRPr="00D7664D">
        <w:rPr>
          <w:lang w:val="kk-KZ"/>
        </w:rPr>
        <w:t>ы</w:t>
      </w:r>
      <w:r w:rsidRPr="00D7664D">
        <w:rPr>
          <w:lang w:val="kk-KZ"/>
        </w:rPr>
        <w:t xml:space="preserve"> индексінің домендері</w:t>
      </w:r>
    </w:p>
    <w:p w:rsidR="008E1E5D" w:rsidRDefault="008E1E5D" w:rsidP="00270543">
      <w:pPr>
        <w:spacing w:after="0" w:line="240" w:lineRule="auto"/>
        <w:rPr>
          <w:rFonts w:ascii="Times New Roman" w:hAnsi="Times New Roman" w:cs="Times New Roman"/>
          <w:lang w:val="kk-KZ"/>
        </w:rPr>
      </w:pPr>
    </w:p>
    <w:p w:rsidR="008E1E5D" w:rsidRDefault="008E1E5D" w:rsidP="00270543">
      <w:pPr>
        <w:spacing w:after="0" w:line="240" w:lineRule="auto"/>
        <w:rPr>
          <w:rFonts w:ascii="Times New Roman" w:hAnsi="Times New Roman" w:cs="Times New Roman"/>
          <w:lang w:val="kk-KZ"/>
        </w:rPr>
      </w:pPr>
      <w:r>
        <w:rPr>
          <w:noProof/>
          <w:lang w:eastAsia="ru-RU"/>
        </w:rPr>
        <mc:AlternateContent>
          <mc:Choice Requires="wpg">
            <w:drawing>
              <wp:inline distT="0" distB="0" distL="0" distR="0" wp14:anchorId="016C4381" wp14:editId="31664EC8">
                <wp:extent cx="5896610" cy="2050415"/>
                <wp:effectExtent l="0" t="0" r="27940" b="26035"/>
                <wp:docPr id="193" name="Группа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6610" cy="2050415"/>
                          <a:chOff x="0" y="0"/>
                          <a:chExt cx="66877" cy="20505"/>
                        </a:xfrm>
                      </wpg:grpSpPr>
                      <wps:wsp>
                        <wps:cNvPr id="194" name="Овал 2"/>
                        <wps:cNvSpPr>
                          <a:spLocks noChangeArrowheads="1"/>
                        </wps:cNvSpPr>
                        <wps:spPr bwMode="auto">
                          <a:xfrm>
                            <a:off x="22824" y="0"/>
                            <a:ext cx="21142" cy="5776"/>
                          </a:xfrm>
                          <a:prstGeom prst="roundRect">
                            <a:avLst>
                              <a:gd name="adj" fmla="val 16667"/>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D65358" w:rsidRPr="003F2568" w:rsidRDefault="00D65358" w:rsidP="008E1E5D">
                              <w:pPr>
                                <w:jc w:val="center"/>
                                <w:rPr>
                                  <w:b/>
                                  <w:lang w:val="kk-KZ"/>
                                </w:rPr>
                              </w:pPr>
                              <w:r>
                                <w:rPr>
                                  <w:b/>
                                  <w:lang w:val="kk-KZ"/>
                                </w:rPr>
                                <w:t xml:space="preserve">Балалардың </w:t>
                              </w:r>
                              <w:r>
                                <w:rPr>
                                  <w:b/>
                                  <w:lang w:val="kk-KZ"/>
                                </w:rPr>
                                <w:br/>
                                <w:t>әл-ауқаты индексі</w:t>
                              </w:r>
                            </w:p>
                            <w:p w:rsidR="00D65358" w:rsidRPr="008E1E5D" w:rsidRDefault="00D65358" w:rsidP="008E1E5D">
                              <w:pPr>
                                <w:jc w:val="center"/>
                              </w:pPr>
                            </w:p>
                          </w:txbxContent>
                        </wps:txbx>
                        <wps:bodyPr rot="0" vert="horz" wrap="square" lIns="91440" tIns="45720" rIns="91440" bIns="45720" anchor="ctr" anchorCtr="0" upright="1">
                          <a:noAutofit/>
                        </wps:bodyPr>
                      </wps:wsp>
                      <wps:wsp>
                        <wps:cNvPr id="195" name="Надпись 4"/>
                        <wps:cNvSpPr>
                          <a:spLocks noChangeArrowheads="1"/>
                        </wps:cNvSpPr>
                        <wps:spPr bwMode="auto">
                          <a:xfrm>
                            <a:off x="28529" y="10533"/>
                            <a:ext cx="10977" cy="9752"/>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D65358" w:rsidRPr="00BB1434" w:rsidRDefault="00D65358" w:rsidP="0073764C">
                              <w:pPr>
                                <w:jc w:val="center"/>
                                <w:rPr>
                                  <w:b/>
                                  <w:i/>
                                  <w:lang w:val="kk-KZ"/>
                                </w:rPr>
                              </w:pPr>
                              <w:r>
                                <w:rPr>
                                  <w:b/>
                                  <w:i/>
                                  <w:lang w:val="kk-KZ"/>
                                </w:rPr>
                                <w:t>3-</w:t>
                              </w:r>
                              <w:r w:rsidRPr="003F2568">
                                <w:rPr>
                                  <w:b/>
                                  <w:i/>
                                  <w:lang w:val="kk-KZ"/>
                                </w:rPr>
                                <w:t xml:space="preserve"> </w:t>
                              </w:r>
                              <w:r w:rsidRPr="00BB1434">
                                <w:rPr>
                                  <w:b/>
                                  <w:i/>
                                  <w:lang w:val="kk-KZ"/>
                                </w:rPr>
                                <w:t>Домен</w:t>
                              </w:r>
                            </w:p>
                            <w:p w:rsidR="00D65358" w:rsidRPr="00F475DF" w:rsidRDefault="00D65358" w:rsidP="00F475DF">
                              <w:pPr>
                                <w:jc w:val="center"/>
                                <w:rPr>
                                  <w:rFonts w:ascii="Times New Roman" w:hAnsi="Times New Roman"/>
                                </w:rPr>
                              </w:pPr>
                              <w:r w:rsidRPr="00B82AF5">
                                <w:rPr>
                                  <w:rFonts w:ascii="Times New Roman" w:hAnsi="Times New Roman"/>
                                  <w:lang w:val="kk-KZ"/>
                                </w:rPr>
                                <w:t>Білім беру</w:t>
                              </w:r>
                            </w:p>
                          </w:txbxContent>
                        </wps:txbx>
                        <wps:bodyPr rot="0" vert="horz" wrap="square" lIns="91440" tIns="45720" rIns="91440" bIns="45720" anchor="t" anchorCtr="0" upright="1">
                          <a:noAutofit/>
                        </wps:bodyPr>
                      </wps:wsp>
                      <wps:wsp>
                        <wps:cNvPr id="196" name="Надпись 6"/>
                        <wps:cNvSpPr>
                          <a:spLocks noChangeArrowheads="1"/>
                        </wps:cNvSpPr>
                        <wps:spPr bwMode="auto">
                          <a:xfrm>
                            <a:off x="0" y="10753"/>
                            <a:ext cx="13755" cy="9752"/>
                          </a:xfrm>
                          <a:prstGeom prst="roundRect">
                            <a:avLst>
                              <a:gd name="adj" fmla="val 16667"/>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D65358" w:rsidRPr="00B82AF5" w:rsidRDefault="00D65358" w:rsidP="0073764C">
                              <w:pPr>
                                <w:jc w:val="center"/>
                                <w:rPr>
                                  <w:rFonts w:ascii="Times New Roman" w:hAnsi="Times New Roman"/>
                                  <w:b/>
                                  <w:i/>
                                  <w:lang w:val="kk-KZ"/>
                                </w:rPr>
                              </w:pPr>
                              <w:r w:rsidRPr="00B82AF5">
                                <w:rPr>
                                  <w:rFonts w:ascii="Times New Roman" w:hAnsi="Times New Roman"/>
                                  <w:b/>
                                  <w:i/>
                                  <w:lang w:val="kk-KZ"/>
                                </w:rPr>
                                <w:t>1- Домен</w:t>
                              </w:r>
                            </w:p>
                            <w:p w:rsidR="00D65358" w:rsidRPr="0073764C" w:rsidRDefault="00D65358" w:rsidP="0073764C">
                              <w:pPr>
                                <w:jc w:val="center"/>
                                <w:rPr>
                                  <w:rFonts w:ascii="Times New Roman" w:hAnsi="Times New Roman"/>
                                  <w:lang w:val="kk-KZ"/>
                                </w:rPr>
                              </w:pPr>
                              <w:r w:rsidRPr="00B82AF5">
                                <w:rPr>
                                  <w:rFonts w:ascii="Times New Roman" w:hAnsi="Times New Roman"/>
                                  <w:lang w:val="kk-KZ"/>
                                </w:rPr>
                                <w:t xml:space="preserve">Экономикалық </w:t>
                              </w:r>
                              <w:r w:rsidRPr="0073764C">
                                <w:rPr>
                                  <w:rFonts w:ascii="Times New Roman" w:hAnsi="Times New Roman"/>
                                  <w:lang w:val="kk-KZ"/>
                                </w:rPr>
                                <w:t>әл-ауқат индексі</w:t>
                              </w:r>
                            </w:p>
                          </w:txbxContent>
                        </wps:txbx>
                        <wps:bodyPr rot="0" vert="horz" wrap="square" lIns="91440" tIns="45720" rIns="91440" bIns="45720" anchor="t" anchorCtr="0" upright="1">
                          <a:noAutofit/>
                        </wps:bodyPr>
                      </wps:wsp>
                      <wps:wsp>
                        <wps:cNvPr id="197" name="Надпись 7"/>
                        <wps:cNvSpPr>
                          <a:spLocks noChangeArrowheads="1"/>
                        </wps:cNvSpPr>
                        <wps:spPr bwMode="auto">
                          <a:xfrm>
                            <a:off x="15142" y="10533"/>
                            <a:ext cx="12129" cy="9752"/>
                          </a:xfrm>
                          <a:prstGeom prst="roundRect">
                            <a:avLst>
                              <a:gd name="adj" fmla="val 16667"/>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D65358" w:rsidRPr="00B82AF5" w:rsidRDefault="00D65358" w:rsidP="0073764C">
                              <w:pPr>
                                <w:jc w:val="center"/>
                                <w:rPr>
                                  <w:rFonts w:ascii="Times New Roman" w:hAnsi="Times New Roman"/>
                                  <w:b/>
                                  <w:i/>
                                  <w:lang w:val="kk-KZ"/>
                                </w:rPr>
                              </w:pPr>
                              <w:r w:rsidRPr="00B82AF5">
                                <w:rPr>
                                  <w:rFonts w:ascii="Times New Roman" w:hAnsi="Times New Roman"/>
                                  <w:b/>
                                  <w:i/>
                                  <w:lang w:val="kk-KZ"/>
                                </w:rPr>
                                <w:t>2- Домен</w:t>
                              </w:r>
                            </w:p>
                            <w:p w:rsidR="00D65358" w:rsidRDefault="00D65358" w:rsidP="0073764C">
                              <w:pPr>
                                <w:jc w:val="center"/>
                                <w:rPr>
                                  <w:lang w:val="kk-KZ"/>
                                </w:rPr>
                              </w:pPr>
                              <w:r w:rsidRPr="00B82AF5">
                                <w:rPr>
                                  <w:rFonts w:ascii="Times New Roman" w:hAnsi="Times New Roman"/>
                                  <w:lang w:val="kk-KZ"/>
                                </w:rPr>
                                <w:t>Балалардың денсаулығы</w:t>
                              </w:r>
                              <w:r>
                                <w:rPr>
                                  <w:lang w:val="kk-KZ"/>
                                </w:rPr>
                                <w:t xml:space="preserve"> мен дамуы</w:t>
                              </w:r>
                            </w:p>
                            <w:p w:rsidR="00D65358" w:rsidRPr="00BB1434" w:rsidRDefault="00D65358" w:rsidP="0073764C">
                              <w:pPr>
                                <w:jc w:val="center"/>
                              </w:pPr>
                            </w:p>
                            <w:p w:rsidR="00D65358" w:rsidRPr="008E1E5D" w:rsidRDefault="00D65358" w:rsidP="008E1E5D">
                              <w:pPr>
                                <w:jc w:val="center"/>
                              </w:pPr>
                            </w:p>
                          </w:txbxContent>
                        </wps:txbx>
                        <wps:bodyPr rot="0" vert="horz" wrap="square" lIns="91440" tIns="45720" rIns="91440" bIns="45720" anchor="t" anchorCtr="0" upright="1">
                          <a:noAutofit/>
                        </wps:bodyPr>
                      </wps:wsp>
                      <wps:wsp>
                        <wps:cNvPr id="198" name="Надпись 8"/>
                        <wps:cNvSpPr>
                          <a:spLocks noChangeArrowheads="1"/>
                        </wps:cNvSpPr>
                        <wps:spPr bwMode="auto">
                          <a:xfrm>
                            <a:off x="40453" y="10607"/>
                            <a:ext cx="11451" cy="9751"/>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65358" w:rsidRPr="00B82AF5" w:rsidRDefault="00D65358" w:rsidP="0073764C">
                              <w:pPr>
                                <w:jc w:val="center"/>
                                <w:rPr>
                                  <w:rFonts w:ascii="Times New Roman" w:hAnsi="Times New Roman"/>
                                  <w:b/>
                                  <w:i/>
                                  <w:lang w:val="kk-KZ"/>
                                </w:rPr>
                              </w:pPr>
                              <w:r w:rsidRPr="00B82AF5">
                                <w:rPr>
                                  <w:rFonts w:ascii="Times New Roman" w:hAnsi="Times New Roman"/>
                                  <w:b/>
                                  <w:i/>
                                  <w:lang w:val="kk-KZ"/>
                                </w:rPr>
                                <w:t>4- Домен</w:t>
                              </w:r>
                            </w:p>
                            <w:p w:rsidR="00D65358" w:rsidRDefault="00D65358" w:rsidP="0073764C">
                              <w:pPr>
                                <w:jc w:val="center"/>
                                <w:rPr>
                                  <w:rFonts w:ascii="Times New Roman" w:hAnsi="Times New Roman"/>
                                  <w:b/>
                                  <w:i/>
                                  <w:sz w:val="28"/>
                                  <w:szCs w:val="28"/>
                                  <w:lang w:val="kk-KZ"/>
                                </w:rPr>
                              </w:pPr>
                              <w:r w:rsidRPr="00B82AF5">
                                <w:rPr>
                                  <w:rFonts w:ascii="Times New Roman" w:hAnsi="Times New Roman"/>
                                  <w:lang w:val="kk-KZ"/>
                                </w:rPr>
                                <w:t>Қауіпсіздік және қауіп-қатерлі мінез-құлық</w:t>
                              </w:r>
                            </w:p>
                            <w:p w:rsidR="00D65358" w:rsidRPr="00732275" w:rsidRDefault="00D65358" w:rsidP="0073764C">
                              <w:pPr>
                                <w:jc w:val="center"/>
                                <w:rPr>
                                  <w:rFonts w:ascii="Times New Roman" w:hAnsi="Times New Roman"/>
                                  <w:lang w:val="kk-KZ"/>
                                </w:rPr>
                              </w:pPr>
                            </w:p>
                            <w:p w:rsidR="00D65358" w:rsidRPr="008E1E5D" w:rsidRDefault="00D65358" w:rsidP="008E1E5D">
                              <w:pPr>
                                <w:jc w:val="center"/>
                              </w:pPr>
                            </w:p>
                          </w:txbxContent>
                        </wps:txbx>
                        <wps:bodyPr rot="0" vert="horz" wrap="square" lIns="91440" tIns="45720" rIns="91440" bIns="45720" anchor="t" anchorCtr="0" upright="1">
                          <a:noAutofit/>
                        </wps:bodyPr>
                      </wps:wsp>
                      <wps:wsp>
                        <wps:cNvPr id="199" name="Надпись 9"/>
                        <wps:cNvSpPr>
                          <a:spLocks noChangeArrowheads="1"/>
                        </wps:cNvSpPr>
                        <wps:spPr bwMode="auto">
                          <a:xfrm>
                            <a:off x="53035" y="10533"/>
                            <a:ext cx="13842" cy="9752"/>
                          </a:xfrm>
                          <a:prstGeom prst="roundRect">
                            <a:avLst>
                              <a:gd name="adj" fmla="val 16667"/>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D65358" w:rsidRPr="00B82AF5" w:rsidRDefault="00D65358" w:rsidP="00F475DF">
                              <w:pPr>
                                <w:jc w:val="center"/>
                                <w:rPr>
                                  <w:rFonts w:ascii="Times New Roman" w:hAnsi="Times New Roman"/>
                                  <w:b/>
                                  <w:i/>
                                  <w:lang w:val="kk-KZ"/>
                                </w:rPr>
                              </w:pPr>
                              <w:r w:rsidRPr="00B82AF5">
                                <w:rPr>
                                  <w:rFonts w:ascii="Times New Roman" w:hAnsi="Times New Roman"/>
                                  <w:b/>
                                  <w:i/>
                                  <w:lang w:val="kk-KZ"/>
                                </w:rPr>
                                <w:t>5- Домен</w:t>
                              </w:r>
                            </w:p>
                            <w:p w:rsidR="00D65358" w:rsidRPr="00B82AF5" w:rsidRDefault="00D65358" w:rsidP="00F475DF">
                              <w:pPr>
                                <w:jc w:val="center"/>
                                <w:rPr>
                                  <w:rFonts w:ascii="Times New Roman" w:hAnsi="Times New Roman"/>
                                </w:rPr>
                              </w:pPr>
                              <w:r w:rsidRPr="00B82AF5">
                                <w:rPr>
                                  <w:rFonts w:ascii="Times New Roman" w:hAnsi="Times New Roman"/>
                                  <w:lang w:val="kk-KZ"/>
                                </w:rPr>
                                <w:t>Әлеуметтендіру</w:t>
                              </w:r>
                            </w:p>
                            <w:p w:rsidR="00D65358" w:rsidRPr="008E1E5D" w:rsidRDefault="00D65358" w:rsidP="00F475DF"/>
                          </w:txbxContent>
                        </wps:txbx>
                        <wps:bodyPr rot="0" vert="horz" wrap="square" lIns="91440" tIns="45720" rIns="91440" bIns="45720" anchor="t" anchorCtr="0" upright="1">
                          <a:noAutofit/>
                        </wps:bodyPr>
                      </wps:wsp>
                      <wps:wsp>
                        <wps:cNvPr id="200" name="Прямая со стрелкой 11"/>
                        <wps:cNvCnPr>
                          <a:cxnSpLocks noChangeShapeType="1"/>
                        </wps:cNvCnPr>
                        <wps:spPr bwMode="auto">
                          <a:xfrm flipV="1">
                            <a:off x="5925" y="4096"/>
                            <a:ext cx="16314" cy="6588"/>
                          </a:xfrm>
                          <a:prstGeom prst="straightConnector1">
                            <a:avLst/>
                          </a:prstGeom>
                          <a:noFill/>
                          <a:ln w="9525" cap="rnd">
                            <a:solidFill>
                              <a:schemeClr val="accent1">
                                <a:lumMod val="100000"/>
                                <a:lumOff val="0"/>
                              </a:schemeClr>
                            </a:solidFill>
                            <a:round/>
                            <a:headEnd/>
                            <a:tailEnd type="triangle" w="med" len="med"/>
                          </a:ln>
                        </wps:spPr>
                        <wps:bodyPr/>
                      </wps:wsp>
                      <wps:wsp>
                        <wps:cNvPr id="201" name="Прямая со стрелкой 12"/>
                        <wps:cNvCnPr>
                          <a:cxnSpLocks noChangeShapeType="1"/>
                        </wps:cNvCnPr>
                        <wps:spPr bwMode="auto">
                          <a:xfrm flipV="1">
                            <a:off x="21140" y="5852"/>
                            <a:ext cx="6165" cy="4866"/>
                          </a:xfrm>
                          <a:prstGeom prst="straightConnector1">
                            <a:avLst/>
                          </a:prstGeom>
                          <a:noFill/>
                          <a:ln w="9525" cap="rnd">
                            <a:solidFill>
                              <a:schemeClr val="accent1">
                                <a:lumMod val="100000"/>
                                <a:lumOff val="0"/>
                              </a:schemeClr>
                            </a:solidFill>
                            <a:round/>
                            <a:headEnd/>
                            <a:tailEnd type="triangle" w="med" len="med"/>
                          </a:ln>
                        </wps:spPr>
                        <wps:bodyPr/>
                      </wps:wsp>
                      <wps:wsp>
                        <wps:cNvPr id="202" name="Прямая со стрелкой 14"/>
                        <wps:cNvCnPr>
                          <a:cxnSpLocks noChangeShapeType="1"/>
                        </wps:cNvCnPr>
                        <wps:spPr bwMode="auto">
                          <a:xfrm flipH="1" flipV="1">
                            <a:off x="33357" y="5852"/>
                            <a:ext cx="406" cy="4726"/>
                          </a:xfrm>
                          <a:prstGeom prst="straightConnector1">
                            <a:avLst/>
                          </a:prstGeom>
                          <a:noFill/>
                          <a:ln w="9525" cap="rnd">
                            <a:solidFill>
                              <a:schemeClr val="accent1">
                                <a:lumMod val="100000"/>
                                <a:lumOff val="0"/>
                              </a:schemeClr>
                            </a:solidFill>
                            <a:round/>
                            <a:headEnd/>
                            <a:tailEnd type="triangle" w="med" len="med"/>
                          </a:ln>
                        </wps:spPr>
                        <wps:bodyPr/>
                      </wps:wsp>
                      <wps:wsp>
                        <wps:cNvPr id="203" name="Прямая со стрелкой 15"/>
                        <wps:cNvCnPr>
                          <a:cxnSpLocks noChangeShapeType="1"/>
                        </wps:cNvCnPr>
                        <wps:spPr bwMode="auto">
                          <a:xfrm flipH="1" flipV="1">
                            <a:off x="40453" y="5852"/>
                            <a:ext cx="6099" cy="4884"/>
                          </a:xfrm>
                          <a:prstGeom prst="straightConnector1">
                            <a:avLst/>
                          </a:prstGeom>
                          <a:noFill/>
                          <a:ln w="9525" cap="rnd">
                            <a:solidFill>
                              <a:schemeClr val="accent1">
                                <a:lumMod val="100000"/>
                                <a:lumOff val="0"/>
                              </a:schemeClr>
                            </a:solidFill>
                            <a:round/>
                            <a:headEnd/>
                            <a:tailEnd type="triangle" w="med" len="med"/>
                          </a:ln>
                        </wps:spPr>
                        <wps:bodyPr/>
                      </wps:wsp>
                      <wps:wsp>
                        <wps:cNvPr id="205" name="Прямая со стрелкой 16"/>
                        <wps:cNvCnPr>
                          <a:cxnSpLocks noChangeShapeType="1"/>
                        </wps:cNvCnPr>
                        <wps:spPr bwMode="auto">
                          <a:xfrm flipH="1" flipV="1">
                            <a:off x="44551" y="4681"/>
                            <a:ext cx="14813" cy="5862"/>
                          </a:xfrm>
                          <a:prstGeom prst="straightConnector1">
                            <a:avLst/>
                          </a:prstGeom>
                          <a:noFill/>
                          <a:ln w="9525" cap="rnd">
                            <a:solidFill>
                              <a:schemeClr val="accent1">
                                <a:lumMod val="100000"/>
                                <a:lumOff val="0"/>
                              </a:schemeClr>
                            </a:solidFill>
                            <a:round/>
                            <a:headEnd/>
                            <a:tailEnd type="triangle" w="med" len="med"/>
                          </a:ln>
                        </wps:spPr>
                        <wps:bodyPr/>
                      </wps:wsp>
                    </wpg:wgp>
                  </a:graphicData>
                </a:graphic>
              </wp:inline>
            </w:drawing>
          </mc:Choice>
          <mc:Fallback>
            <w:pict>
              <v:group id="Группа 193" o:spid="_x0000_s1037" style="width:464.3pt;height:161.45pt;mso-position-horizontal-relative:char;mso-position-vertical-relative:line" coordsize="66877,2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">
                <v:roundrect id="Овал 2" o:spid="_x0000_s1038" style="position:absolute;left:22824;width:21142;height:57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78EA&#10;AADcAAAADwAAAGRycy9kb3ducmV2LnhtbERP32vCMBB+F/wfwgm+zdQhMqtRRJwMHNus+n40Z1ps&#10;LqXJbP3vzWDg2318P2+x6mwlbtT40rGC8SgBQZw7XbJRcDq+v7yB8AFZY+WYFNzJw2rZ7y0w1a7l&#10;A92yYEQMYZ+igiKEOpXS5wVZ9CNXE0fu4hqLIcLGSN1gG8NtJV+TZCotlhwbCqxpU1B+zX6tgh1n&#10;P+cplruqpbuhTyO/9ttvpYaDbj0HEagLT/G/+0PH+bMJ/D0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yfu/BAAAA3AAAAA8AAAAAAAAAAAAAAAAAmAIAAGRycy9kb3du&#10;cmV2LnhtbFBLBQYAAAAABAAEAPUAAACGAwAAAAA=&#10;" fillcolor="#240707 [325]" strokecolor="#f5cbcb [3205]">
                  <v:fill color2="#f6d4d4 [2645]" rotate="t" focus="100%" type="gradient">
                    <o:fill v:ext="view" type="gradientUnscaled"/>
                  </v:fill>
                  <v:stroke endcap="round"/>
                  <v:textbox>
                    <w:txbxContent>
                      <w:p w:rsidR="00D65358" w:rsidRPr="003F2568" w:rsidRDefault="00D65358" w:rsidP="008E1E5D">
                        <w:pPr>
                          <w:jc w:val="center"/>
                          <w:rPr>
                            <w:b/>
                            <w:lang w:val="kk-KZ"/>
                          </w:rPr>
                        </w:pPr>
                        <w:r>
                          <w:rPr>
                            <w:b/>
                            <w:lang w:val="kk-KZ"/>
                          </w:rPr>
                          <w:t xml:space="preserve">Балалардың </w:t>
                        </w:r>
                        <w:r>
                          <w:rPr>
                            <w:b/>
                            <w:lang w:val="kk-KZ"/>
                          </w:rPr>
                          <w:br/>
                          <w:t>әл-ауқаты индексі</w:t>
                        </w:r>
                      </w:p>
                      <w:p w:rsidR="00D65358" w:rsidRPr="008E1E5D" w:rsidRDefault="00D65358" w:rsidP="008E1E5D">
                        <w:pPr>
                          <w:jc w:val="center"/>
                        </w:pPr>
                      </w:p>
                    </w:txbxContent>
                  </v:textbox>
                </v:roundrect>
                <v:roundrect id="Надпись 4" o:spid="_x0000_s1039" style="position:absolute;left:28529;top:10533;width:10977;height:97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UIcMA&#10;AADcAAAADwAAAGRycy9kb3ducmV2LnhtbERPS2vCQBC+C/6HZYTe6sZStU3dBLFYvPmofRyH3TEJ&#10;ZmdDdqvx37tCwdt8fM+Z5Z2txYlaXzlWMBomIIi1MxUXCvafy8cXED4gG6wdk4ILecizfm+GqXFn&#10;3tJpFwoRQ9inqKAMoUml9Loki37oGuLIHVxrMUTYFtK0eI7htpZPSTKRFiuODSU2tChJH3d/VoHv&#10;lu9TPdHrYvFhns3vV7L5/tkr9TDo5m8gAnXhLv53r0yc/zqG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jUIcMAAADcAAAADwAAAAAAAAAAAAAAAACYAgAAZHJzL2Rv&#10;d25yZXYueG1sUEsFBgAAAAAEAAQA9QAAAIgDAAAAAA==&#10;" fillcolor="#09181d [328]" strokecolor="#a6d4e4 [3208]">
                  <v:fill color2="#b5dbe8 [2648]" rotate="t" focus="100%" type="gradient">
                    <o:fill v:ext="view" type="gradientUnscaled"/>
                  </v:fill>
                  <v:stroke endcap="round"/>
                  <v:textbox>
                    <w:txbxContent>
                      <w:p w:rsidR="00D65358" w:rsidRPr="00BB1434" w:rsidRDefault="00D65358" w:rsidP="0073764C">
                        <w:pPr>
                          <w:jc w:val="center"/>
                          <w:rPr>
                            <w:b/>
                            <w:i/>
                            <w:lang w:val="kk-KZ"/>
                          </w:rPr>
                        </w:pPr>
                        <w:r>
                          <w:rPr>
                            <w:b/>
                            <w:i/>
                            <w:lang w:val="kk-KZ"/>
                          </w:rPr>
                          <w:t>3-</w:t>
                        </w:r>
                        <w:r w:rsidRPr="003F2568">
                          <w:rPr>
                            <w:b/>
                            <w:i/>
                            <w:lang w:val="kk-KZ"/>
                          </w:rPr>
                          <w:t xml:space="preserve"> </w:t>
                        </w:r>
                        <w:r w:rsidRPr="00BB1434">
                          <w:rPr>
                            <w:b/>
                            <w:i/>
                            <w:lang w:val="kk-KZ"/>
                          </w:rPr>
                          <w:t>Домен</w:t>
                        </w:r>
                      </w:p>
                      <w:p w:rsidR="00D65358" w:rsidRPr="00F475DF" w:rsidRDefault="00D65358" w:rsidP="00F475DF">
                        <w:pPr>
                          <w:jc w:val="center"/>
                          <w:rPr>
                            <w:rFonts w:ascii="Times New Roman" w:hAnsi="Times New Roman"/>
                          </w:rPr>
                        </w:pPr>
                        <w:r w:rsidRPr="00B82AF5">
                          <w:rPr>
                            <w:rFonts w:ascii="Times New Roman" w:hAnsi="Times New Roman"/>
                            <w:lang w:val="kk-KZ"/>
                          </w:rPr>
                          <w:t>Білім беру</w:t>
                        </w:r>
                      </w:p>
                    </w:txbxContent>
                  </v:textbox>
                </v:roundrect>
                <v:roundrect id="Надпись 6" o:spid="_x0000_s1040" style="position:absolute;top:10753;width:13755;height:97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B7MUA&#10;AADcAAAADwAAAGRycy9kb3ducmV2LnhtbERPS2sCMRC+F/ofwhR6q9laurWrUaQgCPai9VFv42bc&#10;rN1Mlk3Utb++EYTe5uN7zmDU2kqcqPGlYwXPnQQEce50yYWC5dfkqQfCB2SNlWNScCEPo+H93QAz&#10;7c48p9MiFCKGsM9QgQmhzqT0uSGLvuNq4sjtXWMxRNgUUjd4juG2kt0kSaXFkmODwZo+DOU/i6NV&#10;MNl9vq0Pr0s52778br7NrEoPuFLq8aEd90EEasO/+Oae6jj/PYXrM/ECO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QHsxQAAANwAAAAPAAAAAAAAAAAAAAAAAJgCAABkcnMv&#10;ZG93bnJldi54bWxQSwUGAAAAAAQABAD1AAAAigMAAAAA&#10;" fillcolor="#240707 [325]" strokecolor="#f5cbcb [3205]">
                  <v:fill color2="#f6d4d4 [2645]" rotate="t" focus="100%" type="gradient">
                    <o:fill v:ext="view" type="gradientUnscaled"/>
                  </v:fill>
                  <v:stroke endcap="round"/>
                  <v:textbox>
                    <w:txbxContent>
                      <w:p w:rsidR="00D65358" w:rsidRPr="00B82AF5" w:rsidRDefault="00D65358" w:rsidP="0073764C">
                        <w:pPr>
                          <w:jc w:val="center"/>
                          <w:rPr>
                            <w:rFonts w:ascii="Times New Roman" w:hAnsi="Times New Roman"/>
                            <w:b/>
                            <w:i/>
                            <w:lang w:val="kk-KZ"/>
                          </w:rPr>
                        </w:pPr>
                        <w:r w:rsidRPr="00B82AF5">
                          <w:rPr>
                            <w:rFonts w:ascii="Times New Roman" w:hAnsi="Times New Roman"/>
                            <w:b/>
                            <w:i/>
                            <w:lang w:val="kk-KZ"/>
                          </w:rPr>
                          <w:t>1- Домен</w:t>
                        </w:r>
                      </w:p>
                      <w:p w:rsidR="00D65358" w:rsidRPr="0073764C" w:rsidRDefault="00D65358" w:rsidP="0073764C">
                        <w:pPr>
                          <w:jc w:val="center"/>
                          <w:rPr>
                            <w:rFonts w:ascii="Times New Roman" w:hAnsi="Times New Roman"/>
                            <w:lang w:val="kk-KZ"/>
                          </w:rPr>
                        </w:pPr>
                        <w:r w:rsidRPr="00B82AF5">
                          <w:rPr>
                            <w:rFonts w:ascii="Times New Roman" w:hAnsi="Times New Roman"/>
                            <w:lang w:val="kk-KZ"/>
                          </w:rPr>
                          <w:t xml:space="preserve">Экономикалық </w:t>
                        </w:r>
                        <w:r w:rsidRPr="0073764C">
                          <w:rPr>
                            <w:rFonts w:ascii="Times New Roman" w:hAnsi="Times New Roman"/>
                            <w:lang w:val="kk-KZ"/>
                          </w:rPr>
                          <w:t>әл-ауқат индексі</w:t>
                        </w:r>
                      </w:p>
                    </w:txbxContent>
                  </v:textbox>
                </v:roundrect>
                <v:roundrect id="Надпись 7" o:spid="_x0000_s1041" style="position:absolute;left:15142;top:10533;width:12129;height:97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u+sEA&#10;AADcAAAADwAAAGRycy9kb3ducmV2LnhtbERPS4vCMBC+L/gfwgjeNNUVH9UosqIo7GXVg8exGdti&#10;MylNtPXfG0HY23x8z5kvG1OIB1Uut6yg34tAECdW55wqOB033QkI55E1FpZJwZMcLBetrznG2tb8&#10;R4+DT0UIYRejgsz7MpbSJRkZdD1bEgfuaiuDPsAqlbrCOoSbQg6iaCQN5hwaMizpJ6PkdrgbBdtb&#10;ul7fR/LXmOibB5fLeb+vh0p12s1qBsJT4//FH/dOh/nTMbyfC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W7vrBAAAA3AAAAA8AAAAAAAAAAAAAAAAAmAIAAGRycy9kb3du&#10;cmV2LnhtbFBLBQYAAAAABAAEAPUAAACGAwAAAAA=&#10;" fillcolor="#240509 [329]" strokecolor="#f4bac2 [3209]">
                  <v:fill color2="#f6c6cc [2649]" rotate="t" focus="100%" type="gradient">
                    <o:fill v:ext="view" type="gradientUnscaled"/>
                  </v:fill>
                  <v:stroke endcap="round"/>
                  <v:textbox>
                    <w:txbxContent>
                      <w:p w:rsidR="00D65358" w:rsidRPr="00B82AF5" w:rsidRDefault="00D65358" w:rsidP="0073764C">
                        <w:pPr>
                          <w:jc w:val="center"/>
                          <w:rPr>
                            <w:rFonts w:ascii="Times New Roman" w:hAnsi="Times New Roman"/>
                            <w:b/>
                            <w:i/>
                            <w:lang w:val="kk-KZ"/>
                          </w:rPr>
                        </w:pPr>
                        <w:r w:rsidRPr="00B82AF5">
                          <w:rPr>
                            <w:rFonts w:ascii="Times New Roman" w:hAnsi="Times New Roman"/>
                            <w:b/>
                            <w:i/>
                            <w:lang w:val="kk-KZ"/>
                          </w:rPr>
                          <w:t>2- Домен</w:t>
                        </w:r>
                      </w:p>
                      <w:p w:rsidR="00D65358" w:rsidRDefault="00D65358" w:rsidP="0073764C">
                        <w:pPr>
                          <w:jc w:val="center"/>
                          <w:rPr>
                            <w:lang w:val="kk-KZ"/>
                          </w:rPr>
                        </w:pPr>
                        <w:r w:rsidRPr="00B82AF5">
                          <w:rPr>
                            <w:rFonts w:ascii="Times New Roman" w:hAnsi="Times New Roman"/>
                            <w:lang w:val="kk-KZ"/>
                          </w:rPr>
                          <w:t>Балалардың денсаулығы</w:t>
                        </w:r>
                        <w:r>
                          <w:rPr>
                            <w:lang w:val="kk-KZ"/>
                          </w:rPr>
                          <w:t xml:space="preserve"> мен дамуы</w:t>
                        </w:r>
                      </w:p>
                      <w:p w:rsidR="00D65358" w:rsidRPr="00BB1434" w:rsidRDefault="00D65358" w:rsidP="0073764C">
                        <w:pPr>
                          <w:jc w:val="center"/>
                        </w:pPr>
                      </w:p>
                      <w:p w:rsidR="00D65358" w:rsidRPr="008E1E5D" w:rsidRDefault="00D65358" w:rsidP="008E1E5D">
                        <w:pPr>
                          <w:jc w:val="center"/>
                        </w:pPr>
                      </w:p>
                    </w:txbxContent>
                  </v:textbox>
                </v:roundrect>
                <v:roundrect id="Надпись 8" o:spid="_x0000_s1042" style="position:absolute;left:40453;top:10607;width:11451;height:97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I0McA&#10;AADcAAAADwAAAGRycy9kb3ducmV2LnhtbESPQU/CQBCF7yT+h82YeCGyxYPBykKIaIIXqNSD3Ibu&#10;0DZ2Z5vuUsq/dw4m3Gby3rz3zXw5uEb11IXas4HpJAFFXHhbc2ngO/94nIEKEdli45kMXCnAcnE3&#10;mmNq/YW/qN/HUkkIhxQNVDG2qdahqMhhmPiWWLST7xxGWbtS2w4vEu4a/ZQkz9phzdJQYUtvFRW/&#10;+7MzEHoXj7v1ocxmnz959j7Od9k2N+bhfli9goo0xJv5/3pjBf9Fa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nCNDHAAAA3AAAAA8AAAAAAAAAAAAAAAAAmAIAAGRy&#10;cy9kb3ducmV2LnhtbFBLBQYAAAAABAAEAPUAAACMAwAAAAA=&#10;" fillcolor="#0c141d [324]" strokecolor="#c8d7e8 [3204]">
                  <v:fill color2="#d1deec [2644]" rotate="t" focus="100%" type="gradient">
                    <o:fill v:ext="view" type="gradientUnscaled"/>
                  </v:fill>
                  <v:stroke endcap="round"/>
                  <v:textbox>
                    <w:txbxContent>
                      <w:p w:rsidR="00D65358" w:rsidRPr="00B82AF5" w:rsidRDefault="00D65358" w:rsidP="0073764C">
                        <w:pPr>
                          <w:jc w:val="center"/>
                          <w:rPr>
                            <w:rFonts w:ascii="Times New Roman" w:hAnsi="Times New Roman"/>
                            <w:b/>
                            <w:i/>
                            <w:lang w:val="kk-KZ"/>
                          </w:rPr>
                        </w:pPr>
                        <w:r w:rsidRPr="00B82AF5">
                          <w:rPr>
                            <w:rFonts w:ascii="Times New Roman" w:hAnsi="Times New Roman"/>
                            <w:b/>
                            <w:i/>
                            <w:lang w:val="kk-KZ"/>
                          </w:rPr>
                          <w:t>4- Домен</w:t>
                        </w:r>
                      </w:p>
                      <w:p w:rsidR="00D65358" w:rsidRDefault="00D65358" w:rsidP="0073764C">
                        <w:pPr>
                          <w:jc w:val="center"/>
                          <w:rPr>
                            <w:rFonts w:ascii="Times New Roman" w:hAnsi="Times New Roman"/>
                            <w:b/>
                            <w:i/>
                            <w:sz w:val="28"/>
                            <w:szCs w:val="28"/>
                            <w:lang w:val="kk-KZ"/>
                          </w:rPr>
                        </w:pPr>
                        <w:r w:rsidRPr="00B82AF5">
                          <w:rPr>
                            <w:rFonts w:ascii="Times New Roman" w:hAnsi="Times New Roman"/>
                            <w:lang w:val="kk-KZ"/>
                          </w:rPr>
                          <w:t>Қауіпсіздік және қауіп-қатерлі мінез-құлық</w:t>
                        </w:r>
                      </w:p>
                      <w:p w:rsidR="00D65358" w:rsidRPr="00732275" w:rsidRDefault="00D65358" w:rsidP="0073764C">
                        <w:pPr>
                          <w:jc w:val="center"/>
                          <w:rPr>
                            <w:rFonts w:ascii="Times New Roman" w:hAnsi="Times New Roman"/>
                            <w:lang w:val="kk-KZ"/>
                          </w:rPr>
                        </w:pPr>
                      </w:p>
                      <w:p w:rsidR="00D65358" w:rsidRPr="008E1E5D" w:rsidRDefault="00D65358" w:rsidP="008E1E5D">
                        <w:pPr>
                          <w:jc w:val="center"/>
                        </w:pPr>
                      </w:p>
                    </w:txbxContent>
                  </v:textbox>
                </v:roundrect>
                <v:roundrect id="Надпись 9" o:spid="_x0000_s1043" style="position:absolute;left:53035;top:10533;width:13842;height:97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DPcMA&#10;AADcAAAADwAAAGRycy9kb3ducmV2LnhtbERPS08CMRC+m/gfmiHxJl08qCwUQoybGOWgPK+T7bBd&#10;3E6XtsLy7ymJCbf58j1nPO1sI47kQ+1YwaCfgSAuna65UrBaFo+vIEJE1tg4JgVnCjCd3N+NMdfu&#10;xD90XMRKpBAOOSowMba5lKE0ZDH0XUucuJ3zFmOCvpLa4ymF20Y+ZdmztFhzajDY0puh8nfxZxW0&#10;Zv8+/z7YXfGSzbYH/7X+3NhCqYdeNxuBiNTFm/jf/aHT/OEQrs+kC+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2DPcMAAADcAAAADwAAAAAAAAAAAAAAAACYAgAAZHJzL2Rv&#10;d25yZXYueG1sUEsFBgAAAAAEAAQA9QAAAIgDAAAAAA==&#10;" fillcolor="#131015 [327]" strokecolor="#c5baca [3207]">
                  <v:fill color2="#cfc6d3 [2647]" rotate="t" focus="100%" type="gradient">
                    <o:fill v:ext="view" type="gradientUnscaled"/>
                  </v:fill>
                  <v:stroke endcap="round"/>
                  <v:textbox>
                    <w:txbxContent>
                      <w:p w:rsidR="00D65358" w:rsidRPr="00B82AF5" w:rsidRDefault="00D65358" w:rsidP="00F475DF">
                        <w:pPr>
                          <w:jc w:val="center"/>
                          <w:rPr>
                            <w:rFonts w:ascii="Times New Roman" w:hAnsi="Times New Roman"/>
                            <w:b/>
                            <w:i/>
                            <w:lang w:val="kk-KZ"/>
                          </w:rPr>
                        </w:pPr>
                        <w:r w:rsidRPr="00B82AF5">
                          <w:rPr>
                            <w:rFonts w:ascii="Times New Roman" w:hAnsi="Times New Roman"/>
                            <w:b/>
                            <w:i/>
                            <w:lang w:val="kk-KZ"/>
                          </w:rPr>
                          <w:t>5- Домен</w:t>
                        </w:r>
                      </w:p>
                      <w:p w:rsidR="00D65358" w:rsidRPr="00B82AF5" w:rsidRDefault="00D65358" w:rsidP="00F475DF">
                        <w:pPr>
                          <w:jc w:val="center"/>
                          <w:rPr>
                            <w:rFonts w:ascii="Times New Roman" w:hAnsi="Times New Roman"/>
                          </w:rPr>
                        </w:pPr>
                        <w:r w:rsidRPr="00B82AF5">
                          <w:rPr>
                            <w:rFonts w:ascii="Times New Roman" w:hAnsi="Times New Roman"/>
                            <w:lang w:val="kk-KZ"/>
                          </w:rPr>
                          <w:t>Әлеуметтендіру</w:t>
                        </w:r>
                      </w:p>
                      <w:p w:rsidR="00D65358" w:rsidRPr="008E1E5D" w:rsidRDefault="00D65358" w:rsidP="00F475DF"/>
                    </w:txbxContent>
                  </v:textbox>
                </v:roundrect>
                <v:shapetype id="_x0000_t32" coordsize="21600,21600" o:spt="32" o:oned="t" path="m,l21600,21600e" filled="f">
                  <v:path arrowok="t" fillok="f" o:connecttype="none"/>
                  <o:lock v:ext="edit" shapetype="t"/>
                </v:shapetype>
                <v:shape id="Прямая со стрелкой 11" o:spid="_x0000_s1044" type="#_x0000_t32" style="position:absolute;left:5925;top:4096;width:16314;height:6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dy8QAAADcAAAADwAAAGRycy9kb3ducmV2LnhtbESPX2vCQBDE34V+h2MLfdNLSykSPaUU&#10;LK1U/Ff6vOS2l2h2L+SuMf32niD4OMzMb5jpvOdaddSGyouBx1EGiqTwthJn4Hu/GI5BhYhisfZC&#10;Bv4pwHx2N5hibv1JttTtolMJIiFHA2WMTa51KEpiDCPfkCTv17eMMcnWadviKcG51k9Z9qIZK0kL&#10;JTb0VlJx3P2xga812+Vz97lc7zeZW7nFz4Hf2ZiH+/51AipSH2/ha/vDGkhEuJxJR0DP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53LxAAAANwAAAAPAAAAAAAAAAAA&#10;AAAAAKECAABkcnMvZG93bnJldi54bWxQSwUGAAAAAAQABAD5AAAAkgMAAAAA&#10;" strokecolor="#c8d7e8 [3204]">
                  <v:stroke endarrow="block" endcap="round"/>
                </v:shape>
                <v:shape id="Прямая со стрелкой 12" o:spid="_x0000_s1045" type="#_x0000_t32" style="position:absolute;left:21140;top:5852;width:6165;height:4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s4UMUAAADcAAAADwAAAGRycy9kb3ducmV2LnhtbESPUUsDMRCE34X+h7CCbzZpEZGzaSlC&#10;ixZLays+L5dt7vR2c1zi9fz3jSD4OMzMN8xsMXCjeupiHcTCZGxAkZTB1eItvB9Xtw+gYkJx2AQh&#10;Cz8UYTEfXc2wcOEsb9QfklcZIrFAC1VKbaF1LCtijOPQkmTvFDrGlGXntevwnOHc6Kkx95qxlrxQ&#10;YUtPFZVfh2+28Lpjt7nrXza74974rV99fPKarb25HpaPoBIN6T/81352FqZmAr9n8hH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s4UMUAAADcAAAADwAAAAAAAAAA&#10;AAAAAAChAgAAZHJzL2Rvd25yZXYueG1sUEsFBgAAAAAEAAQA+QAAAJMDAAAAAA==&#10;" strokecolor="#c8d7e8 [3204]">
                  <v:stroke endarrow="block" endcap="round"/>
                </v:shape>
                <v:shape id="Прямая со стрелкой 14" o:spid="_x0000_s1046" type="#_x0000_t32" style="position:absolute;left:33357;top:5852;width:406;height:47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s8UAAADcAAAADwAAAGRycy9kb3ducmV2LnhtbESPQWvCQBSE7wX/w/IEb3XTgFJTVymB&#10;QkEw1Fbp8Zl9JsHs27C7xvjvu4LQ4zAz3zDL9WBa0ZPzjWUFL9MEBHFpdcOVgp/vj+dXED4ga2wt&#10;k4IbeVivRk9LzLS98hf1u1CJCGGfoYI6hC6T0pc1GfRT2xFH72SdwRClq6R2eI1w08o0SebSYMNx&#10;ocaO8prK8+5iFPyeZv32kDtXHOau32+OxSLXhVKT8fD+BiLQEP7Dj/anVpAmKd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as8UAAADcAAAADwAAAAAAAAAA&#10;AAAAAAChAgAAZHJzL2Rvd25yZXYueG1sUEsFBgAAAAAEAAQA+QAAAJMDAAAAAA==&#10;" strokecolor="#c8d7e8 [3204]">
                  <v:stroke endarrow="block" endcap="round"/>
                </v:shape>
                <v:shape id="Прямая со стрелкой 15" o:spid="_x0000_s1047" type="#_x0000_t32" style="position:absolute;left:40453;top:5852;width:6099;height:48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KMUAAADcAAAADwAAAGRycy9kb3ducmV2LnhtbESPQWvCQBSE7wX/w/IEb81GS6WmrlIC&#10;hUKhQduKx9fsMwlm34bdNab/3hUEj8PMfMMs14NpRU/ON5YVTJMUBHFpdcOVgp/v98cXED4ga2wt&#10;k4J/8rBejR6WmGl75g3121CJCGGfoYI6hC6T0pc1GfSJ7Yijd7DOYIjSVVI7PEe4aeUsTefSYMNx&#10;ocaO8prK4/ZkFOwPz/3XLneu2M1d//v5VyxyXSg1GQ9vryACDeEevrU/tIJZ+gTXM/EI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N/KMUAAADcAAAADwAAAAAAAAAA&#10;AAAAAAChAgAAZHJzL2Rvd25yZXYueG1sUEsFBgAAAAAEAAQA+QAAAJMDAAAAAA==&#10;" strokecolor="#c8d7e8 [3204]">
                  <v:stroke endarrow="block" endcap="round"/>
                </v:shape>
                <v:shape id="Прямая со стрелкой 16" o:spid="_x0000_s1048" type="#_x0000_t32" style="position:absolute;left:44551;top:4681;width:14813;height:58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Cx8UAAADcAAAADwAAAGRycy9kb3ducmV2LnhtbESPQWvCQBSE74L/YXlCb3WjoNToKiUg&#10;CIWGqpUen9lnEpp9G3bXmP77riB4HGbmG2a16U0jOnK+tqxgMk5AEBdW11wqOB62r28gfEDW2Fgm&#10;BX/kYbMeDlaYanvjL+r2oRQRwj5FBVUIbSqlLyoy6Me2JY7exTqDIUpXSu3wFuGmkdMkmUuDNceF&#10;ClvKKip+91ej4Ocy6z5PmXP5ae66749zvsh0rtTLqH9fggjUh2f40d5pBdNkBvcz8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ZCx8UAAADcAAAADwAAAAAAAAAA&#10;AAAAAAChAgAAZHJzL2Rvd25yZXYueG1sUEsFBgAAAAAEAAQA+QAAAJMDAAAAAA==&#10;" strokecolor="#c8d7e8 [3204]">
                  <v:stroke endarrow="block" endcap="round"/>
                </v:shape>
                <w10:anchorlock/>
              </v:group>
            </w:pict>
          </mc:Fallback>
        </mc:AlternateContent>
      </w:r>
    </w:p>
    <w:p w:rsidR="00674020" w:rsidRDefault="00674020" w:rsidP="00674020">
      <w:pPr>
        <w:pStyle w:val="21"/>
      </w:pPr>
    </w:p>
    <w:p w:rsidR="00F475DF" w:rsidRPr="00086064" w:rsidRDefault="00086064" w:rsidP="00335ECB">
      <w:pPr>
        <w:pStyle w:val="2"/>
      </w:pPr>
      <w:bookmarkStart w:id="83" w:name="_Toc6785416"/>
      <w:r w:rsidRPr="00086064">
        <w:t xml:space="preserve">9.2. Қазақстандағы </w:t>
      </w:r>
      <w:r w:rsidR="00F475DF" w:rsidRPr="00086064">
        <w:t>балалардың әл-ауқаты индексін алғашқы апробациялау нәтижелері</w:t>
      </w:r>
      <w:bookmarkEnd w:id="83"/>
    </w:p>
    <w:p w:rsidR="008F54A0" w:rsidRPr="00AF776F"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shd w:val="clear" w:color="auto" w:fill="FFFFFF"/>
          <w:lang w:val="kk-KZ"/>
        </w:rPr>
        <w:t>Жалпы, егер көрсеткіш 1-ге жақын болса, онда соғұрлым қолайлы болып саналады.</w:t>
      </w:r>
      <w:r w:rsidR="00F10CA8">
        <w:rPr>
          <w:rFonts w:ascii="Times New Roman" w:hAnsi="Times New Roman" w:cs="Times New Roman"/>
          <w:sz w:val="28"/>
          <w:szCs w:val="28"/>
          <w:shd w:val="clear" w:color="auto" w:fill="FFFFFF"/>
          <w:lang w:val="kk-KZ"/>
        </w:rPr>
        <w:t xml:space="preserve"> </w:t>
      </w:r>
      <w:r w:rsidRPr="00AF776F">
        <w:rPr>
          <w:rFonts w:ascii="Times New Roman" w:hAnsi="Times New Roman" w:cs="Times New Roman"/>
          <w:color w:val="000000"/>
          <w:sz w:val="27"/>
          <w:szCs w:val="27"/>
          <w:lang w:val="kk-KZ"/>
        </w:rPr>
        <w:t>Қазақстан бойынша балалардың әл-ауқатының орташа индексі 0.7 баллға тең, мұнда «0 балл»</w:t>
      </w:r>
      <w:r w:rsidR="00813F8A">
        <w:rPr>
          <w:rFonts w:ascii="Times New Roman" w:hAnsi="Times New Roman" w:cs="Times New Roman"/>
          <w:color w:val="000000"/>
          <w:sz w:val="27"/>
          <w:szCs w:val="27"/>
          <w:lang w:val="kk-KZ"/>
        </w:rPr>
        <w:t xml:space="preserve"> – </w:t>
      </w:r>
      <w:r w:rsidRPr="00AF776F">
        <w:rPr>
          <w:rFonts w:ascii="Times New Roman" w:hAnsi="Times New Roman" w:cs="Times New Roman"/>
          <w:color w:val="000000"/>
          <w:sz w:val="27"/>
          <w:szCs w:val="27"/>
          <w:lang w:val="kk-KZ"/>
        </w:rPr>
        <w:t>бұл балалар әл-ауқаты бойынша ең нашар жағдай, «1»</w:t>
      </w:r>
      <w:r w:rsidR="00813F8A">
        <w:rPr>
          <w:rFonts w:ascii="Times New Roman" w:hAnsi="Times New Roman" w:cs="Times New Roman"/>
          <w:color w:val="000000"/>
          <w:sz w:val="27"/>
          <w:szCs w:val="27"/>
          <w:lang w:val="kk-KZ"/>
        </w:rPr>
        <w:t xml:space="preserve"> – </w:t>
      </w:r>
      <w:r w:rsidRPr="00AF776F">
        <w:rPr>
          <w:rFonts w:ascii="Times New Roman" w:hAnsi="Times New Roman" w:cs="Times New Roman"/>
          <w:color w:val="000000"/>
          <w:sz w:val="27"/>
          <w:szCs w:val="27"/>
          <w:lang w:val="kk-KZ"/>
        </w:rPr>
        <w:t>ең жақсы жағдай.</w:t>
      </w:r>
    </w:p>
    <w:p w:rsidR="008F54A0" w:rsidRPr="00086064" w:rsidRDefault="008F54A0" w:rsidP="00ED4649">
      <w:pPr>
        <w:pStyle w:val="3"/>
        <w:numPr>
          <w:ilvl w:val="2"/>
          <w:numId w:val="46"/>
        </w:numPr>
        <w:tabs>
          <w:tab w:val="clear" w:pos="2410"/>
        </w:tabs>
        <w:spacing w:line="276" w:lineRule="auto"/>
      </w:pPr>
      <w:r w:rsidRPr="00086064">
        <w:t>Экономикалық әл-ауқат домені</w:t>
      </w:r>
    </w:p>
    <w:p w:rsidR="00813F8A"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Материалдық әл-ауқат индикаторларын іріктеу үшін негізгі критерийлерге балалардың жай-күйін сипаттау кезінде айқындаушы болып табылатын және олардың ішінде мемлекеттің (жергілікті немесе орталық биліктің) ықпалында тұратындар жатады.</w:t>
      </w:r>
    </w:p>
    <w:p w:rsidR="00813F8A"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Сондықтан балалардың жағдайын бағалауға қатысы бар экономиканың көрсеткіші ретінде кедейлік деңгейі, үй шаруашылығының мөлшеріне байланысты онда 4 адамнан артық үй шаруашылығын алатын болсақ, яғни табысы ең төменгі күнкөріс деңгейінен төмен халықтың үлесі, бұл негізінен кедей тұрғындар арасындағы балалары бар отбасыларды қамтиды.</w:t>
      </w:r>
    </w:p>
    <w:p w:rsidR="008F54A0" w:rsidRPr="00AF776F" w:rsidRDefault="008F54A0"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өміріне айтарлықтай ықпал ететін екінші индикатор қатты жабынды аудандық маңыздағы жолдардың пайызы болып табылады. Жол коммуникациясының игілігінен айыру тек ересек адам ғана емес, сонымен қатар жан-жақты даму үшін маңызды негіз болып табылатын бала тұрғындар да сезінеді.</w:t>
      </w:r>
    </w:p>
    <w:p w:rsidR="00813F8A" w:rsidRDefault="008F54A0"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Үшінші көрсеткіш ретінде орталықтандырылған сумен жабдықтауға қол жеткізу мүмкіндігі, дәлірек айтқанда, орталықтандандырылған сумен жабдықтау мәселесі бар халықтың үлесі, сондай-ақ орталықтандырылған сумен жабдықтау кезінде ауыз суд сапасы көрсеткішінің индикаторы таңдалды.</w:t>
      </w:r>
    </w:p>
    <w:p w:rsidR="008F54A0" w:rsidRPr="00AF776F"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Осылайша, Экономикалық әл-ауқат доменіне көрсеткіштер кірді:</w:t>
      </w:r>
    </w:p>
    <w:p w:rsidR="008F54A0" w:rsidRPr="00AF776F" w:rsidRDefault="008F54A0" w:rsidP="00ED4649">
      <w:pPr>
        <w:pStyle w:val="a8"/>
        <w:numPr>
          <w:ilvl w:val="0"/>
          <w:numId w:val="29"/>
        </w:numPr>
        <w:spacing w:after="0" w:line="276" w:lineRule="auto"/>
        <w:jc w:val="both"/>
        <w:rPr>
          <w:rFonts w:cs="Times New Roman"/>
          <w:sz w:val="28"/>
          <w:szCs w:val="28"/>
          <w:lang w:val="kk-KZ"/>
        </w:rPr>
      </w:pPr>
      <w:r w:rsidRPr="00AF776F">
        <w:rPr>
          <w:rFonts w:cs="Times New Roman"/>
          <w:sz w:val="28"/>
          <w:szCs w:val="28"/>
          <w:lang w:val="kk-KZ"/>
        </w:rPr>
        <w:t>кедейлік деңгейі, кедей халықтың жалпы санындағы балалы кедей отбасылардың үлесі;</w:t>
      </w:r>
    </w:p>
    <w:p w:rsidR="00813F8A" w:rsidRDefault="008F54A0" w:rsidP="00ED4649">
      <w:pPr>
        <w:pStyle w:val="a8"/>
        <w:numPr>
          <w:ilvl w:val="0"/>
          <w:numId w:val="29"/>
        </w:numPr>
        <w:spacing w:after="0" w:line="276" w:lineRule="auto"/>
        <w:jc w:val="both"/>
        <w:rPr>
          <w:rFonts w:cs="Times New Roman"/>
          <w:sz w:val="28"/>
          <w:szCs w:val="28"/>
          <w:lang w:val="kk-KZ"/>
        </w:rPr>
      </w:pPr>
      <w:r w:rsidRPr="00AF776F">
        <w:rPr>
          <w:rFonts w:cs="Times New Roman"/>
          <w:sz w:val="28"/>
          <w:szCs w:val="28"/>
          <w:lang w:val="kk-KZ"/>
        </w:rPr>
        <w:t>қатты жабынсыз аудандық маңыздағы жолдардың пайызы;</w:t>
      </w:r>
    </w:p>
    <w:p w:rsidR="008F54A0" w:rsidRPr="00AF776F" w:rsidRDefault="008F54A0" w:rsidP="00ED4649">
      <w:pPr>
        <w:pStyle w:val="a8"/>
        <w:numPr>
          <w:ilvl w:val="0"/>
          <w:numId w:val="29"/>
        </w:numPr>
        <w:spacing w:after="0" w:line="276" w:lineRule="auto"/>
        <w:jc w:val="both"/>
        <w:rPr>
          <w:rFonts w:cs="Times New Roman"/>
          <w:sz w:val="28"/>
          <w:szCs w:val="28"/>
          <w:lang w:val="kk-KZ"/>
        </w:rPr>
      </w:pPr>
      <w:r w:rsidRPr="00AF776F">
        <w:rPr>
          <w:rFonts w:cs="Times New Roman"/>
          <w:sz w:val="28"/>
          <w:szCs w:val="28"/>
          <w:lang w:val="kk-KZ"/>
        </w:rPr>
        <w:t>орталықсыздандырылған су көздерін пайдаланатын үй шаруашылықтары;</w:t>
      </w:r>
    </w:p>
    <w:p w:rsidR="008F54A0" w:rsidRPr="00AF776F" w:rsidRDefault="008F54A0" w:rsidP="00ED4649">
      <w:pPr>
        <w:pStyle w:val="a6"/>
        <w:numPr>
          <w:ilvl w:val="0"/>
          <w:numId w:val="29"/>
        </w:numPr>
        <w:spacing w:after="0" w:line="276"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орталықтандырылған жабдықтаудың ауыз суының төмен сапасы.</w:t>
      </w:r>
    </w:p>
    <w:p w:rsidR="008F54A0" w:rsidRPr="00AF776F" w:rsidRDefault="008F54A0" w:rsidP="00ED4649">
      <w:pPr>
        <w:spacing w:after="0" w:line="276" w:lineRule="auto"/>
        <w:ind w:left="94" w:firstLine="360"/>
        <w:jc w:val="both"/>
        <w:rPr>
          <w:rFonts w:ascii="Times New Roman" w:hAnsi="Times New Roman" w:cs="Times New Roman"/>
          <w:bCs/>
          <w:iCs/>
          <w:sz w:val="28"/>
          <w:szCs w:val="28"/>
          <w:lang w:val="kk-KZ"/>
        </w:rPr>
      </w:pPr>
      <w:r w:rsidRPr="00AF776F">
        <w:rPr>
          <w:rFonts w:ascii="Times New Roman" w:hAnsi="Times New Roman" w:cs="Times New Roman"/>
          <w:bCs/>
          <w:iCs/>
          <w:sz w:val="28"/>
          <w:szCs w:val="28"/>
          <w:lang w:val="kk-KZ"/>
        </w:rPr>
        <w:t>Экономикалық әл-ауқат домені бойынша индекс 0,72 балды құрады.</w:t>
      </w:r>
    </w:p>
    <w:p w:rsidR="008F54A0" w:rsidRPr="00AF2268" w:rsidRDefault="008F54A0" w:rsidP="00ED4649">
      <w:pPr>
        <w:pStyle w:val="3"/>
        <w:numPr>
          <w:ilvl w:val="2"/>
          <w:numId w:val="46"/>
        </w:numPr>
        <w:tabs>
          <w:tab w:val="clear" w:pos="2410"/>
        </w:tabs>
        <w:spacing w:line="276" w:lineRule="auto"/>
      </w:pPr>
      <w:r w:rsidRPr="00AF2268">
        <w:t>Балалардың денсаулығы мен дамуы домені</w:t>
      </w:r>
    </w:p>
    <w:p w:rsidR="00813F8A" w:rsidRDefault="008F54A0" w:rsidP="00ED4649">
      <w:pPr>
        <w:pStyle w:val="a8"/>
        <w:spacing w:after="0" w:line="276" w:lineRule="auto"/>
        <w:ind w:firstLine="709"/>
        <w:jc w:val="both"/>
        <w:rPr>
          <w:rFonts w:cs="Times New Roman"/>
          <w:bCs/>
          <w:iCs/>
          <w:sz w:val="28"/>
          <w:szCs w:val="28"/>
          <w:lang w:val="kk-KZ"/>
        </w:rPr>
      </w:pPr>
      <w:r w:rsidRPr="00AF776F">
        <w:rPr>
          <w:rFonts w:cs="Times New Roman"/>
          <w:bCs/>
          <w:iCs/>
          <w:sz w:val="28"/>
          <w:szCs w:val="28"/>
          <w:lang w:val="kk-KZ"/>
        </w:rPr>
        <w:t>Халықаралық тәжірибені талдаудың нәтижелері бойынша, барлық елдерде Баланың әл-ауқаты индексіне баланың денсаулығы мен даму жай-күйі бойынша хал-ахуалын көрсететін домен енгізілген. Қазақстанда ол сондай-ақ Балалардың әл-ауқаты индексіне енгізілген. «Балалардың денсаулығы мен дамуы» доменінің көрсеткіштерін таңдау үшін, басқа домендер бойынша секілді, негізгі критерийлерге олардың денсаулық жай-күйін сипаттауда және ҚР денсаулық сақтау қызметінің жұмысының тиімділігін бағалауда айқындаушы болып табылатындары, мемлекеттің ықпалының саласында тұруы кірді.</w:t>
      </w:r>
    </w:p>
    <w:p w:rsidR="008F54A0" w:rsidRPr="00AF776F" w:rsidRDefault="008F54A0" w:rsidP="00ED4649">
      <w:pPr>
        <w:pStyle w:val="a8"/>
        <w:spacing w:line="276" w:lineRule="auto"/>
        <w:ind w:firstLine="709"/>
        <w:jc w:val="both"/>
        <w:rPr>
          <w:rFonts w:cs="Times New Roman"/>
          <w:bCs/>
          <w:iCs/>
          <w:sz w:val="28"/>
          <w:szCs w:val="28"/>
          <w:lang w:val="kk-KZ"/>
        </w:rPr>
      </w:pPr>
      <w:r w:rsidRPr="00AF776F">
        <w:rPr>
          <w:rFonts w:cs="Times New Roman"/>
          <w:bCs/>
          <w:iCs/>
          <w:sz w:val="28"/>
          <w:szCs w:val="28"/>
          <w:lang w:val="kk-KZ"/>
        </w:rPr>
        <w:t>«Балалардың денсаулығы мен дамуы» доменіне келесі көрсеткіштерді енгізу ұсынылды:</w:t>
      </w:r>
    </w:p>
    <w:p w:rsidR="008F54A0" w:rsidRPr="00AF776F" w:rsidRDefault="008F54A0" w:rsidP="00ED4649">
      <w:pPr>
        <w:pStyle w:val="a6"/>
        <w:numPr>
          <w:ilvl w:val="0"/>
          <w:numId w:val="28"/>
        </w:numPr>
        <w:spacing w:after="0" w:line="276"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нәрестелер өлімі – елдегі перинаталдық және неонаталдық көмектің жай-күйін сипаттайтын маңызды экономикалық көрсеткіш;</w:t>
      </w:r>
      <w:r w:rsidRPr="00AF776F">
        <w:rPr>
          <w:rFonts w:ascii="Times New Roman" w:hAnsi="Times New Roman" w:cs="Times New Roman"/>
          <w:sz w:val="28"/>
          <w:szCs w:val="28"/>
          <w:lang w:val="kk-KZ"/>
        </w:rPr>
        <w:tab/>
      </w:r>
    </w:p>
    <w:p w:rsidR="008F54A0" w:rsidRPr="00AF776F" w:rsidRDefault="008F54A0" w:rsidP="00ED4649">
      <w:pPr>
        <w:pStyle w:val="a6"/>
        <w:numPr>
          <w:ilvl w:val="0"/>
          <w:numId w:val="28"/>
        </w:numPr>
        <w:spacing w:after="0" w:line="276"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жалпы балалардың денсаулық жағдайын, сондай-ақ балаларға емдеу-алдын алу көмегінің жағдайын айтарлықтай айқын сипаттайтын көрсеткіш;</w:t>
      </w:r>
    </w:p>
    <w:p w:rsidR="008F54A0" w:rsidRPr="00AF776F" w:rsidRDefault="008F54A0" w:rsidP="00ED4649">
      <w:pPr>
        <w:pStyle w:val="a6"/>
        <w:numPr>
          <w:ilvl w:val="0"/>
          <w:numId w:val="28"/>
        </w:numPr>
        <w:spacing w:after="0" w:line="276"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жаңадан пайда болған өскіндер – мамандар мен жұртшылықта үлкен алаңдаушылық тудыратын аурулар, өйткені олардың жыл сайынғы өсуі және балалардың өлуіне немесе әлеуметтік эксклюзияға әкелетін ауыр зардаптары бар;</w:t>
      </w:r>
    </w:p>
    <w:p w:rsidR="008F54A0" w:rsidRPr="00AF776F" w:rsidRDefault="008F54A0" w:rsidP="00ED4649">
      <w:pPr>
        <w:pStyle w:val="a6"/>
        <w:numPr>
          <w:ilvl w:val="0"/>
          <w:numId w:val="28"/>
        </w:numPr>
        <w:spacing w:after="0" w:line="276"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теміртапшылықты анемиямен науқастану, 15-17 жастағылардың;</w:t>
      </w:r>
    </w:p>
    <w:p w:rsidR="008F54A0" w:rsidRPr="00AF776F" w:rsidRDefault="008F54A0" w:rsidP="00ED4649">
      <w:pPr>
        <w:pStyle w:val="a6"/>
        <w:numPr>
          <w:ilvl w:val="0"/>
          <w:numId w:val="28"/>
        </w:numPr>
        <w:spacing w:after="0" w:line="276" w:lineRule="auto"/>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салауатты өмір салтын ұстанатын балалар</w:t>
      </w:r>
    </w:p>
    <w:p w:rsidR="008F54A0" w:rsidRPr="00AF776F" w:rsidRDefault="008F54A0" w:rsidP="00ED4649">
      <w:pPr>
        <w:spacing w:after="0" w:line="276" w:lineRule="auto"/>
        <w:ind w:left="94"/>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Балалардың денсаулығы мен дамуы домені бойынша индекс 0,66 балды құрады,</w:t>
      </w:r>
      <w:r w:rsidR="00F10CA8">
        <w:rPr>
          <w:rFonts w:ascii="Times New Roman" w:hAnsi="Times New Roman" w:cs="Times New Roman"/>
          <w:lang w:val="kk-KZ"/>
        </w:rPr>
        <w:t xml:space="preserve"> </w:t>
      </w:r>
      <w:r w:rsidRPr="00AF776F">
        <w:rPr>
          <w:rFonts w:ascii="Times New Roman" w:eastAsia="Calibri" w:hAnsi="Times New Roman" w:cs="Times New Roman"/>
          <w:sz w:val="28"/>
          <w:szCs w:val="28"/>
          <w:lang w:val="kk-KZ"/>
        </w:rPr>
        <w:t>бұл ең төмен көрсеткіш болып табылады</w:t>
      </w:r>
    </w:p>
    <w:p w:rsidR="008F54A0" w:rsidRPr="00AF2268" w:rsidRDefault="008F54A0" w:rsidP="00ED4649">
      <w:pPr>
        <w:pStyle w:val="3"/>
        <w:numPr>
          <w:ilvl w:val="2"/>
          <w:numId w:val="46"/>
        </w:numPr>
        <w:tabs>
          <w:tab w:val="clear" w:pos="2410"/>
        </w:tabs>
        <w:spacing w:line="276" w:lineRule="auto"/>
      </w:pPr>
      <w:r w:rsidRPr="00AF2268">
        <w:t>Білім беру домені</w:t>
      </w:r>
    </w:p>
    <w:p w:rsidR="00813F8A"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 өмір сүру сапасын, оның ішінде балалардың да өмір сүру сапасын анықтайтын маңызды фактор. Жеке тұлғаның білім деңгейі оның табысына тікелей әсер ететіндігі көптеген зерттеулермен дәлелденген. Сонымен қатар, ол өзін-өзі жүзеге асыру мүмкіндіктерін, жаңа тәжірибені игеруді және мүмкіндіктерді ұсынып қана қоймай, сондай-ақ жайлы, қауіпсіз, шығармашылық және қызықты өмірді қамтамасыз етуге көмектеседі.</w:t>
      </w:r>
      <w:r w:rsidR="00F10CA8">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Бұл көбінесе білім алу адамның өмір сапасы мен деңгейін алдын ала анықтайтынын білдіреді.</w:t>
      </w:r>
    </w:p>
    <w:p w:rsidR="00813F8A"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Зерттеулер көрсеткендей, мектепке дейінгі ұйымдарға баратын балалар білім берудің келесі деңгейлерінде жақсы оқиды және тұтастай алғанда өмірде табысты болып табылады. Сондықтан, «1-6 жас аралығындағы балаларға мектепке дейінгі білім беруді қамту» көрсеткіші білім беруді сипаттайтын компоненттердің бірі ретінде таңдалды.</w:t>
      </w:r>
    </w:p>
    <w:p w:rsidR="008F54A0" w:rsidRPr="00AF776F"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Орта біліммен қамту әлем елдеріндегі білімге қол жеткізуді бағалаудың маңызды өлшемі болып табылады. Алайда, Қазақстанда орта білім тегін және Барлығы үшін міндетті болып табылады, сондықтан қамту 99%-ды құрайды. Осыған байланысты осы көрсеткішті қадағалау қызығушылық туындатпайды, өйткені балалардың әл-ауқатын жақсарту мақсатында шешім қабылдау үшін ешқандай маңызды ақпарат бермейді.</w:t>
      </w:r>
    </w:p>
    <w:p w:rsidR="00813F8A"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«Заманауи экономикада академиялық білім мен дағдыларын жоғары кәсіби деңгейде қолданатын адамдар қажет»</w:t>
      </w:r>
      <w:r w:rsidRPr="00AF776F">
        <w:rPr>
          <w:rFonts w:ascii="Times New Roman" w:hAnsi="Times New Roman" w:cs="Times New Roman"/>
        </w:rPr>
        <w:footnoteReference w:id="80"/>
      </w:r>
      <w:r w:rsidRPr="00AF776F">
        <w:rPr>
          <w:rFonts w:ascii="Times New Roman" w:hAnsi="Times New Roman" w:cs="Times New Roman"/>
          <w:sz w:val="28"/>
          <w:szCs w:val="28"/>
          <w:lang w:val="kk-KZ"/>
        </w:rPr>
        <w:t>. Осыған байланысты білім берудің қолжетімділігін ғана емес, оның сапасын да бағалау өте маңызды. Қазақстандық оқушылар қатысатын</w:t>
      </w:r>
      <w:r w:rsidR="00F10CA8">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PISA халықаралық зерттеу құралдар жиынтығы осы дағдыларды өлшеуге, зерттеу қатысушылары алынған білімдерін қандай деңгейде экстраполяциялай және оларды нақты өмірде қолдана алатындығын анықтауға мүмкіндік береді. Қатысушылардың құзыреттілігі үш бағыт бойынша бағаланады: математикалық, оқырмандық және жаратылыстану ғылымдық сауаттылығы және зерттеулердің нәтижелері қатысушылардың жынысы бойынша да, оқыту тілі бойынша да, сондай-ақ аймақ бойынша да нәтижелерді бағалауға мүмкіндік береді. Сондықтан PISA нәтижелері білім беру доменінің екінші компонентін – орта білім сапасының индексін есептеу үшін қабылданады.</w:t>
      </w:r>
    </w:p>
    <w:p w:rsidR="008F54A0" w:rsidRPr="00AF776F"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әл-ауқатының ажырамас құрамдас бөлігі ретінде білім беруді бағалайтын үшінші индикатор қосымша білім болып табылады. Қосымша білім беру, оқушының белсенді, жан-жақты дамуына ықпал етеді, өйткені ол «тұлғаның практикалық тәжірибесінің мүмкіндіктері кеңейетін, жеке тұлғаның дамуы бойынша арнайы білім беру қызметі жүзеге асырылатын айрықша білім беру кеңістігі болып табылады. Ол жаңа ақпаратты шығармашылық тұрғыдан игерудің, мектеп бағдарланбаған өмір дағдылары мен мүмкіншіліктерінің кеңістігі болып табылады»</w:t>
      </w:r>
      <w:r w:rsidRPr="00AF776F">
        <w:rPr>
          <w:rFonts w:ascii="Times New Roman" w:hAnsi="Times New Roman" w:cs="Times New Roman"/>
          <w:lang w:val="kk-KZ"/>
        </w:rPr>
        <w:footnoteReference w:id="81"/>
      </w:r>
      <w:r w:rsidRPr="00AF776F">
        <w:rPr>
          <w:rFonts w:ascii="Times New Roman" w:hAnsi="Times New Roman" w:cs="Times New Roman"/>
          <w:sz w:val="28"/>
          <w:szCs w:val="28"/>
          <w:lang w:val="kk-KZ"/>
        </w:rPr>
        <w:t>. Осылайша, өз табиғаты бойынша тұлғалық бағдарлауға ие бола отырып, балаларды қосымша оқыту жүйесі балаларды ақпараттық қоғамдағы өмірге дайындалуға айтарлықтай әсер ете алады. Әлемдік кеңістікте қосымша білім берудің маңыздылығына көп көңіл бөлінуде, сондықтан осы көрсеткішті балалардың әл-ауқатының құрамдас критерийі ретінде қосу авторларға дәйекті деп көрінеді.</w:t>
      </w:r>
    </w:p>
    <w:p w:rsidR="008F54A0" w:rsidRPr="00AF776F"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Заманауи бейресми білімнің маңызды бөлігі Интернет болып табылады. Балалар көбінесе ересектер сияқты интернет ресурстарының пайдаланушылары болып табылады. Қарқынды дамып келе жатқан әлемдегі Интернеттің балаларға әсері баланың психологиялық дамуын қалыптастырудың маңызды факторларының бірі болып табылады. Осы орайда, Интернетте теріс әсер де, оң әсер де бар. Интернеттегі түрлі қауымдастықтар баланы ойламаған іс-әрекеттерге итермелеуі мүмкін, интернет белсенді ойындарды, құрдастарымен қарым-қатынасты, тактильді және тірі қарым-қатынасты толығымен ығыстыра алады, сондай-ақ көрудің нашарлауына және арқа қисаюына әкелуі мүмкін. Бірақ, сонымен бірге логиканы, есте сақтауды, үйлестіруді дамытуға бағытталған түрлі компьютерлік бағдарламалар мен ойындардың көп саны бар, олардың көмегімен баланы оқуға, сандармен, музыкалық ноталармен немесе шет тілдермен таныстыруға болады. Осылайша, Интернет пайда да және зиян да келтіруі мүмкін. Және бұларды теңдестіру – ата-аналардың міндеті. Сондықтан «білім» доменін қалыптастыруға енгізілген төртінші көрсеткіш ретінде «баланың қандай сайттарға қатысатыны, қандай онлайн ойындар ойнайтыны, әлеуметтік желілерде кіммен қарым-қатынас жасайтыны қызықтыратын ата-аналардың үлесі» көрсеткіші қабылданды. Бұл көрсеткіш ата-аналарға әлеуметтік сауалнама жүргізу барысында алынды.</w:t>
      </w:r>
    </w:p>
    <w:p w:rsidR="008F54A0" w:rsidRPr="00AF776F" w:rsidRDefault="008F54A0" w:rsidP="00ED4649">
      <w:pPr>
        <w:spacing w:after="0" w:line="276" w:lineRule="auto"/>
        <w:ind w:firstLine="851"/>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Осылайша, Білім беру доменіне эксперттер осындай көрсеткіштерді қосты:</w:t>
      </w:r>
    </w:p>
    <w:p w:rsidR="008F54A0" w:rsidRPr="00AF776F" w:rsidRDefault="008F54A0" w:rsidP="00ED4649">
      <w:pPr>
        <w:pStyle w:val="a8"/>
        <w:numPr>
          <w:ilvl w:val="0"/>
          <w:numId w:val="30"/>
        </w:numPr>
        <w:spacing w:after="0" w:line="276" w:lineRule="auto"/>
        <w:ind w:left="1276" w:hanging="142"/>
        <w:jc w:val="both"/>
        <w:rPr>
          <w:rFonts w:cs="Times New Roman"/>
          <w:sz w:val="28"/>
          <w:szCs w:val="28"/>
          <w:lang w:val="kk-KZ"/>
        </w:rPr>
      </w:pPr>
      <w:r w:rsidRPr="00AF776F">
        <w:rPr>
          <w:rFonts w:cs="Times New Roman"/>
          <w:sz w:val="28"/>
          <w:szCs w:val="28"/>
          <w:lang w:val="kk-KZ"/>
        </w:rPr>
        <w:t>мектепке дейінгі біліммен қамтылу;</w:t>
      </w:r>
    </w:p>
    <w:p w:rsidR="008F54A0" w:rsidRPr="00AF776F" w:rsidRDefault="008F54A0" w:rsidP="00ED4649">
      <w:pPr>
        <w:pStyle w:val="a8"/>
        <w:numPr>
          <w:ilvl w:val="0"/>
          <w:numId w:val="30"/>
        </w:numPr>
        <w:spacing w:after="0" w:line="276" w:lineRule="auto"/>
        <w:ind w:left="1276" w:hanging="142"/>
        <w:jc w:val="both"/>
        <w:rPr>
          <w:rFonts w:cs="Times New Roman"/>
          <w:sz w:val="28"/>
          <w:szCs w:val="28"/>
          <w:lang w:val="kk-KZ"/>
        </w:rPr>
      </w:pPr>
      <w:r w:rsidRPr="00AF776F">
        <w:rPr>
          <w:rFonts w:cs="Times New Roman"/>
          <w:sz w:val="28"/>
          <w:szCs w:val="28"/>
          <w:lang w:val="kk-KZ"/>
        </w:rPr>
        <w:t>мектеп білімінің сапасы;</w:t>
      </w:r>
    </w:p>
    <w:p w:rsidR="008F54A0" w:rsidRPr="00AF776F" w:rsidRDefault="008F54A0" w:rsidP="00ED4649">
      <w:pPr>
        <w:pStyle w:val="a8"/>
        <w:numPr>
          <w:ilvl w:val="0"/>
          <w:numId w:val="30"/>
        </w:numPr>
        <w:spacing w:after="0" w:line="276" w:lineRule="auto"/>
        <w:ind w:left="1276" w:hanging="142"/>
        <w:jc w:val="both"/>
        <w:rPr>
          <w:rFonts w:cs="Times New Roman"/>
          <w:sz w:val="28"/>
          <w:szCs w:val="28"/>
          <w:lang w:val="kk-KZ"/>
        </w:rPr>
      </w:pPr>
      <w:r w:rsidRPr="00AF776F">
        <w:rPr>
          <w:rFonts w:cs="Times New Roman"/>
          <w:sz w:val="28"/>
          <w:szCs w:val="28"/>
          <w:lang w:val="kk-KZ"/>
        </w:rPr>
        <w:t>қосымша білім беру;</w:t>
      </w:r>
    </w:p>
    <w:p w:rsidR="008F54A0" w:rsidRPr="00AF776F" w:rsidRDefault="008F54A0" w:rsidP="00ED4649">
      <w:pPr>
        <w:pStyle w:val="a8"/>
        <w:numPr>
          <w:ilvl w:val="0"/>
          <w:numId w:val="30"/>
        </w:numPr>
        <w:spacing w:after="0" w:line="276" w:lineRule="auto"/>
        <w:ind w:left="1276" w:hanging="142"/>
        <w:jc w:val="both"/>
        <w:rPr>
          <w:rFonts w:cs="Times New Roman"/>
          <w:sz w:val="28"/>
          <w:szCs w:val="28"/>
          <w:lang w:val="kk-KZ"/>
        </w:rPr>
      </w:pPr>
      <w:r w:rsidRPr="00AF776F">
        <w:rPr>
          <w:rFonts w:cs="Times New Roman"/>
          <w:sz w:val="28"/>
          <w:szCs w:val="28"/>
          <w:lang w:val="kk-KZ"/>
        </w:rPr>
        <w:t>ата-аналардың балалардың виртуалды тәртібіне қызығушылығы.</w:t>
      </w:r>
    </w:p>
    <w:p w:rsidR="008F54A0" w:rsidRPr="00F82B27" w:rsidRDefault="008F54A0" w:rsidP="00ED4649">
      <w:pPr>
        <w:spacing w:after="0" w:line="276" w:lineRule="auto"/>
        <w:ind w:firstLine="851"/>
        <w:jc w:val="both"/>
        <w:rPr>
          <w:rFonts w:ascii="Times New Roman" w:hAnsi="Times New Roman" w:cs="Times New Roman"/>
          <w:sz w:val="28"/>
          <w:szCs w:val="28"/>
          <w:lang w:val="kk-KZ"/>
        </w:rPr>
      </w:pPr>
      <w:r w:rsidRPr="00F82B27">
        <w:rPr>
          <w:rFonts w:ascii="Times New Roman" w:hAnsi="Times New Roman" w:cs="Times New Roman"/>
          <w:sz w:val="28"/>
          <w:szCs w:val="28"/>
          <w:lang w:val="kk-KZ"/>
        </w:rPr>
        <w:t>Төрт компоненттен тұратын</w:t>
      </w:r>
      <w:r w:rsidR="00F10CA8" w:rsidRPr="00F82B27">
        <w:rPr>
          <w:rFonts w:ascii="Times New Roman" w:hAnsi="Times New Roman" w:cs="Times New Roman"/>
          <w:sz w:val="28"/>
          <w:szCs w:val="28"/>
          <w:lang w:val="kk-KZ"/>
        </w:rPr>
        <w:t xml:space="preserve"> </w:t>
      </w:r>
      <w:r w:rsidRPr="00F82B27">
        <w:rPr>
          <w:rFonts w:ascii="Times New Roman" w:hAnsi="Times New Roman" w:cs="Times New Roman"/>
          <w:sz w:val="28"/>
          <w:szCs w:val="28"/>
          <w:lang w:val="kk-KZ"/>
        </w:rPr>
        <w:t>Білім беру домені бойынша Индекс 0,68 балға тең.</w:t>
      </w:r>
    </w:p>
    <w:p w:rsidR="008F54A0" w:rsidRPr="00AF2268" w:rsidRDefault="008F54A0" w:rsidP="00ED4649">
      <w:pPr>
        <w:pStyle w:val="3"/>
        <w:numPr>
          <w:ilvl w:val="2"/>
          <w:numId w:val="46"/>
        </w:numPr>
        <w:tabs>
          <w:tab w:val="clear" w:pos="2410"/>
        </w:tabs>
        <w:spacing w:line="276" w:lineRule="auto"/>
      </w:pPr>
      <w:r w:rsidRPr="00AF2268">
        <w:t>Қауіпсіздік және қауіп-қатерлі мінез-құлық</w:t>
      </w:r>
      <w:r w:rsidR="00F10CA8" w:rsidRPr="00AF2268">
        <w:t xml:space="preserve"> </w:t>
      </w:r>
      <w:r w:rsidRPr="00AF2268">
        <w:t>домені</w:t>
      </w:r>
    </w:p>
    <w:p w:rsidR="008F54A0" w:rsidRPr="00AF776F" w:rsidRDefault="008F54A0"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әл-ауқатын бағалауға болатын бағыттардың бірі</w:t>
      </w:r>
      <w:r w:rsidR="00813F8A">
        <w:rPr>
          <w:rFonts w:ascii="Times New Roman" w:hAnsi="Times New Roman" w:cs="Times New Roman"/>
          <w:sz w:val="28"/>
          <w:szCs w:val="28"/>
          <w:lang w:val="kk-KZ"/>
        </w:rPr>
        <w:t xml:space="preserve"> – </w:t>
      </w:r>
      <w:r w:rsidRPr="00AF776F">
        <w:rPr>
          <w:rFonts w:ascii="Times New Roman" w:hAnsi="Times New Roman" w:cs="Times New Roman"/>
          <w:sz w:val="28"/>
          <w:szCs w:val="28"/>
          <w:lang w:val="kk-KZ"/>
        </w:rPr>
        <w:t>Балалар қауіпсіздігі және қауіп-қатерлі мінез-құлық бойынша индекс.</w:t>
      </w:r>
      <w:r w:rsidR="00AF2268">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 xml:space="preserve">Балалар зорлық-зомбылықтың кез келген түрінен қорғалуы тиіс. Баланың өмірін қорғау кез келген адамның, ұйымның, мемлекеттің негізгі міндеті болып табылады. </w:t>
      </w:r>
      <w:r w:rsidRPr="00AF776F">
        <w:rPr>
          <w:rFonts w:ascii="Times New Roman" w:hAnsi="Times New Roman" w:cs="Times New Roman"/>
          <w:color w:val="000000"/>
          <w:sz w:val="27"/>
          <w:szCs w:val="27"/>
          <w:lang w:val="kk-KZ"/>
        </w:rPr>
        <w:t>Сондықтан осы доменнің бірінші көрсеткіші ретінде «кәмелетке толмағандарға қарсы қылмыстар» көрсеткіші таңдалды.</w:t>
      </w:r>
    </w:p>
    <w:p w:rsidR="008F54A0" w:rsidRPr="00AF776F"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Жасөспірімдер қылмысы мәселесі қазіргі қоғамның жайсыздығын айғақтайды. Кәмелетке толмаған балалар арасындағы қылмыстың негізгі факторларының бірі отбасының жайсыздығы болып табылады.</w:t>
      </w:r>
      <w:r w:rsidR="00F10CA8">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Сондықтан бұл көрсеткіш балалардың әл-ауқаты индексін есептеу кезінде пайдаланылады.</w:t>
      </w:r>
    </w:p>
    <w:p w:rsidR="00813F8A"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Қоғам балалардың өмірі үшін қауіпсіз жағдайларды қамтамасыз етуі тиіс. Сондықтан, әл-ауқат индексін есептеу үшін балалардың жарақаттары, уланулар және сыртқы себептердің әсер етуінің басқа да салдары үшінші көрсеткіш болып табылады.</w:t>
      </w:r>
      <w:r w:rsidR="00F10CA8">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Қауіпті мінез-құлық факторларының бірі есірткіні, ішімдікті, улы заттарды, стимуляторларды пайдалану болып табылады.</w:t>
      </w:r>
    </w:p>
    <w:p w:rsidR="00F82B27"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 арасындағы Суицид қауіпті құбылыс болып табылады және қазіргі уақытта жасөспірімдердің суицид мәселесі Қазақстанның басты әлеуметтік мәселелеріне жатады. Осы себепті балалардың әл-ауқатының индексін есептеу үшін жасалған суицид фактілерінің саны төртінші көрсеткіш болып табылады.</w:t>
      </w:r>
    </w:p>
    <w:p w:rsidR="008F54A0" w:rsidRPr="00AF776F" w:rsidRDefault="008F54A0" w:rsidP="00ED4649">
      <w:pPr>
        <w:spacing w:after="0" w:line="276" w:lineRule="auto"/>
        <w:ind w:firstLine="708"/>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Осылайша, бұл Индекс бес көрсеткіштен тұрады:</w:t>
      </w:r>
    </w:p>
    <w:p w:rsidR="008F54A0" w:rsidRPr="00AF776F" w:rsidRDefault="008F54A0" w:rsidP="00ED4649">
      <w:pPr>
        <w:pStyle w:val="a6"/>
        <w:numPr>
          <w:ilvl w:val="0"/>
          <w:numId w:val="11"/>
        </w:numPr>
        <w:spacing w:after="0" w:line="276" w:lineRule="auto"/>
        <w:ind w:left="1418" w:hanging="425"/>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Кәмелетке толмағандарға қарсы қылмыстар, 10 мың кәмелетке толмағанға шаққанда;</w:t>
      </w:r>
    </w:p>
    <w:p w:rsidR="008F54A0" w:rsidRPr="00AF776F" w:rsidRDefault="008F54A0" w:rsidP="00ED4649">
      <w:pPr>
        <w:pStyle w:val="a6"/>
        <w:numPr>
          <w:ilvl w:val="0"/>
          <w:numId w:val="11"/>
        </w:numPr>
        <w:spacing w:after="0" w:line="276" w:lineRule="auto"/>
        <w:ind w:left="1418" w:hanging="425"/>
        <w:jc w:val="both"/>
        <w:rPr>
          <w:rFonts w:ascii="Times New Roman" w:hAnsi="Times New Roman" w:cs="Times New Roman"/>
          <w:sz w:val="28"/>
          <w:szCs w:val="28"/>
        </w:rPr>
      </w:pPr>
      <w:r w:rsidRPr="00AF776F">
        <w:rPr>
          <w:rFonts w:ascii="Times New Roman" w:hAnsi="Times New Roman" w:cs="Times New Roman"/>
          <w:sz w:val="28"/>
          <w:szCs w:val="28"/>
          <w:lang w:val="kk-KZ"/>
        </w:rPr>
        <w:t>К</w:t>
      </w:r>
      <w:r w:rsidRPr="00AF776F">
        <w:rPr>
          <w:rFonts w:ascii="Times New Roman" w:hAnsi="Times New Roman" w:cs="Times New Roman"/>
          <w:sz w:val="28"/>
          <w:szCs w:val="28"/>
        </w:rPr>
        <w:t>әмелетке толмаған қылмыскерлер,</w:t>
      </w:r>
      <w:r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rPr>
        <w:t>%</w:t>
      </w:r>
      <w:r w:rsidRPr="00AF776F">
        <w:rPr>
          <w:rFonts w:ascii="Times New Roman" w:hAnsi="Times New Roman" w:cs="Times New Roman"/>
          <w:sz w:val="28"/>
          <w:szCs w:val="28"/>
          <w:lang w:val="kk-KZ"/>
        </w:rPr>
        <w:t>;</w:t>
      </w:r>
    </w:p>
    <w:p w:rsidR="008F54A0" w:rsidRPr="00AF776F" w:rsidRDefault="008F54A0" w:rsidP="00ED4649">
      <w:pPr>
        <w:pStyle w:val="a6"/>
        <w:numPr>
          <w:ilvl w:val="0"/>
          <w:numId w:val="11"/>
        </w:numPr>
        <w:spacing w:after="0" w:line="276" w:lineRule="auto"/>
        <w:ind w:left="1418" w:hanging="425"/>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Жарақат алу, улану және сырттай себептердің әсер етуінен пайда болған басқа да салдар (15-17 жас), 100 мың тұрғынға шаққанда;</w:t>
      </w:r>
    </w:p>
    <w:p w:rsidR="008F54A0" w:rsidRPr="00AF776F" w:rsidRDefault="008F54A0" w:rsidP="00ED4649">
      <w:pPr>
        <w:pStyle w:val="a6"/>
        <w:numPr>
          <w:ilvl w:val="0"/>
          <w:numId w:val="11"/>
        </w:numPr>
        <w:spacing w:after="0" w:line="276" w:lineRule="auto"/>
        <w:ind w:left="1418" w:hanging="425"/>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Психоактивті заттарды қолдану;</w:t>
      </w:r>
    </w:p>
    <w:p w:rsidR="008F54A0" w:rsidRPr="00AF776F" w:rsidRDefault="008F54A0" w:rsidP="00ED4649">
      <w:pPr>
        <w:pStyle w:val="a6"/>
        <w:numPr>
          <w:ilvl w:val="0"/>
          <w:numId w:val="11"/>
        </w:numPr>
        <w:spacing w:after="0" w:line="276" w:lineRule="auto"/>
        <w:ind w:left="1418" w:hanging="425"/>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100 мың кәмелетке толмаған балаға шаққанда өзін-өзі өлтіру (5-17 жас).</w:t>
      </w:r>
    </w:p>
    <w:p w:rsidR="00157467" w:rsidRDefault="008F54A0" w:rsidP="00ED4649">
      <w:pPr>
        <w:pStyle w:val="a6"/>
        <w:tabs>
          <w:tab w:val="left" w:pos="426"/>
        </w:tabs>
        <w:spacing w:after="0" w:line="276" w:lineRule="auto"/>
        <w:ind w:left="0" w:firstLine="720"/>
        <w:jc w:val="both"/>
        <w:rPr>
          <w:rFonts w:ascii="Times New Roman" w:hAnsi="Times New Roman" w:cs="Times New Roman"/>
          <w:b/>
          <w:i/>
          <w:sz w:val="28"/>
          <w:szCs w:val="28"/>
          <w:lang w:val="kk-KZ"/>
        </w:rPr>
      </w:pPr>
      <w:r w:rsidRPr="00AF776F">
        <w:rPr>
          <w:rFonts w:ascii="Times New Roman" w:hAnsi="Times New Roman" w:cs="Times New Roman"/>
          <w:sz w:val="28"/>
          <w:szCs w:val="28"/>
          <w:lang w:val="kk-KZ"/>
        </w:rPr>
        <w:t>Қауіпсіздік және қауіп-қатерлі мінез-құлық</w:t>
      </w:r>
      <w:r w:rsidR="00F10CA8">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домені бойынша Индекс 0,72 балды құрады.</w:t>
      </w:r>
    </w:p>
    <w:p w:rsidR="008F54A0" w:rsidRPr="00AF2268" w:rsidRDefault="008F54A0" w:rsidP="00ED4649">
      <w:pPr>
        <w:pStyle w:val="3"/>
        <w:numPr>
          <w:ilvl w:val="2"/>
          <w:numId w:val="46"/>
        </w:numPr>
        <w:tabs>
          <w:tab w:val="clear" w:pos="2410"/>
        </w:tabs>
        <w:spacing w:line="276" w:lineRule="auto"/>
      </w:pPr>
      <w:r w:rsidRPr="00AF2268">
        <w:t>Әлеуметтендіру домені</w:t>
      </w:r>
    </w:p>
    <w:p w:rsidR="008F54A0" w:rsidRPr="00AF776F" w:rsidRDefault="008F54A0"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Баланың қоғамдағы әл-ауқаты, оның қоғамдағы үдерістерге қатыстылық сезімінде көрсетілген табысты әлеуметтенуі, қоғамда өзінің жайлы орнының болуына сенімділік баланың даму кезеңдерінде жасалған қолайлы жағдайлардың салдары, сондай-ақ олардың белгілі бір әлеуметтік нормаларды, білімді, дағдыларды меңгеруінің салдары болып табылады.</w:t>
      </w:r>
    </w:p>
    <w:p w:rsidR="00813F8A" w:rsidRDefault="008F54A0"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Баланың әлеуметтенуінің табысты процесіне отбасы бірінші дәрежеде</w:t>
      </w:r>
      <w:r w:rsidR="00F10CA8">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әсер етеді, онда мәдени құндылықтар мен тұлғааралық қатынастар көздері қалыптасады. Тиісінше, отбасылық қатынастарды білдіретін көрсеткіштерге назар аудару маңызды болмақ.</w:t>
      </w:r>
    </w:p>
    <w:p w:rsidR="008F54A0" w:rsidRPr="00AF776F"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Атап айтқанда, Қазақстандағы қолайсыз отбасылар саны көрсеткіші іріктелді. Республикада отбасылық қолайсыздық мәселесі өзекті. Жүргізіліп отырған жұмыстарға қарамастан, өкінішке қарай, балалардың барлығы бірдей үйлесімділік пен жайлылық мекендеген отбасында өмір сүру және тәрбиелену құқығын пайдалана алмайды.</w:t>
      </w:r>
    </w:p>
    <w:p w:rsidR="008F54A0" w:rsidRPr="00AF776F" w:rsidRDefault="008F54A0"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Отбасындағы баланың әлеуметтенуін көрсететін екінші индикатор </w:t>
      </w:r>
      <w:r w:rsidRPr="00AF776F">
        <w:rPr>
          <w:rFonts w:ascii="Times New Roman" w:hAnsi="Times New Roman" w:cs="Times New Roman"/>
          <w:sz w:val="28"/>
          <w:szCs w:val="28"/>
          <w:lang w:val="kk-KZ"/>
        </w:rPr>
        <w:br/>
        <w:t>ата-аналардың қажет болған жағдайда балаға көмектесуге дайындығы болып табылады. Бұл индикаторда бірінші кезекте моральдық-психологиялық қолдау көзделген.</w:t>
      </w:r>
    </w:p>
    <w:p w:rsidR="00813F8A"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Әлеуметтендіру индикаторы ретінде жетім балалар мен ата-анасының қамқорлығынсыз қалған балалар санының көрсеткіші де алынды.</w:t>
      </w:r>
    </w:p>
    <w:p w:rsidR="00813F8A" w:rsidRDefault="008F54A0"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Төртінші индикатор жасөспірімдердің босануы болып табылады. </w:t>
      </w:r>
      <w:r w:rsidRPr="00AF776F">
        <w:rPr>
          <w:rFonts w:ascii="Times New Roman" w:hAnsi="Times New Roman" w:cs="Times New Roman"/>
          <w:sz w:val="28"/>
          <w:szCs w:val="28"/>
          <w:lang w:val="kk-KZ"/>
        </w:rPr>
        <w:br/>
        <w:t>Бұл индикатор отбасылық тәрбиенің олқылықтарын, еліміздегі жыныстық білімнің дәйексіздігі мен осалдығын, отбасын жоспарлау қызметінің тиімсіздігін, жасөспірімдік сексуалдылықтың белсенділігін қабылдамау факторының орын алу ықтималдығын көрсетеді.</w:t>
      </w:r>
    </w:p>
    <w:p w:rsidR="00813F8A" w:rsidRDefault="008F54A0"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Социумдағы балалардың мәселелерін көрсететін бесінші көрсеткіш буллинг болып табылады.</w:t>
      </w:r>
    </w:p>
    <w:p w:rsidR="008F54A0" w:rsidRPr="00AF776F" w:rsidRDefault="008F54A0"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«Әлеуметтендіру» блогы үшін көрсеткіштерді іріктеу кезінде қоғамның, отбасының, баланың өзінің алаңдаушылығын көрсететін және тудыратын индикаторларды қамту маңызды болды, сондай-ақ осы индикаторларға мемлекеттік және қоғамдық институттар арқылы ықпал ету арқылы ықпал етуге болатынына назар аударылды.</w:t>
      </w:r>
    </w:p>
    <w:p w:rsidR="008F54A0" w:rsidRDefault="008F54A0" w:rsidP="00674020">
      <w:pPr>
        <w:spacing w:after="0" w:line="240" w:lineRule="auto"/>
        <w:ind w:left="94" w:firstLine="360"/>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Әлеуметтендіру домені бойынша Индекс 0,73 құрады,</w:t>
      </w:r>
      <w:r w:rsidRPr="00AF776F">
        <w:rPr>
          <w:rFonts w:ascii="Times New Roman" w:hAnsi="Times New Roman" w:cs="Times New Roman"/>
          <w:lang w:val="kk-KZ"/>
        </w:rPr>
        <w:t xml:space="preserve"> </w:t>
      </w:r>
      <w:r w:rsidRPr="00AF776F">
        <w:rPr>
          <w:rFonts w:ascii="Times New Roman" w:eastAsia="Calibri" w:hAnsi="Times New Roman" w:cs="Times New Roman"/>
          <w:sz w:val="28"/>
          <w:szCs w:val="28"/>
          <w:lang w:val="kk-KZ"/>
        </w:rPr>
        <w:t>бұл ең жоғары</w:t>
      </w:r>
      <w:r w:rsidR="00F10CA8">
        <w:rPr>
          <w:rFonts w:ascii="Times New Roman" w:eastAsia="Calibri" w:hAnsi="Times New Roman" w:cs="Times New Roman"/>
          <w:sz w:val="28"/>
          <w:szCs w:val="28"/>
          <w:lang w:val="kk-KZ"/>
        </w:rPr>
        <w:t xml:space="preserve"> </w:t>
      </w:r>
      <w:r w:rsidRPr="00AF776F">
        <w:rPr>
          <w:rFonts w:ascii="Times New Roman" w:eastAsia="Calibri" w:hAnsi="Times New Roman" w:cs="Times New Roman"/>
          <w:sz w:val="28"/>
          <w:szCs w:val="28"/>
          <w:lang w:val="kk-KZ"/>
        </w:rPr>
        <w:t>көрсеткіш болып табылады</w:t>
      </w:r>
      <w:r w:rsidR="00674020">
        <w:rPr>
          <w:rFonts w:ascii="Times New Roman" w:eastAsia="Calibri" w:hAnsi="Times New Roman" w:cs="Times New Roman"/>
          <w:sz w:val="28"/>
          <w:szCs w:val="28"/>
          <w:lang w:val="kk-KZ"/>
        </w:rPr>
        <w:t>.</w:t>
      </w:r>
    </w:p>
    <w:p w:rsidR="00674020" w:rsidRPr="00AF776F" w:rsidRDefault="00674020" w:rsidP="00674020">
      <w:pPr>
        <w:spacing w:after="0" w:line="240" w:lineRule="auto"/>
        <w:ind w:left="94" w:firstLine="360"/>
        <w:jc w:val="both"/>
        <w:rPr>
          <w:rFonts w:ascii="Times New Roman" w:eastAsia="Calibri" w:hAnsi="Times New Roman" w:cs="Times New Roman"/>
          <w:sz w:val="28"/>
          <w:szCs w:val="28"/>
          <w:lang w:val="kk-KZ"/>
        </w:rPr>
      </w:pPr>
    </w:p>
    <w:p w:rsidR="008F54A0" w:rsidRPr="00AF776F" w:rsidRDefault="008F54A0" w:rsidP="004E6A11">
      <w:pPr>
        <w:pStyle w:val="affff7"/>
        <w:rPr>
          <w:lang w:val="kk-KZ"/>
        </w:rPr>
      </w:pPr>
      <w:r w:rsidRPr="00AF776F">
        <w:fldChar w:fldCharType="begin"/>
      </w:r>
      <w:r w:rsidRPr="00AF776F">
        <w:rPr>
          <w:lang w:val="kk-KZ"/>
        </w:rPr>
        <w:instrText xml:space="preserve"> SEQ Диаграмма \* ARABIC </w:instrText>
      </w:r>
      <w:r w:rsidRPr="00AF776F">
        <w:fldChar w:fldCharType="separate"/>
      </w:r>
      <w:r w:rsidR="00D65358">
        <w:rPr>
          <w:lang w:val="kk-KZ"/>
        </w:rPr>
        <w:t>59</w:t>
      </w:r>
      <w:r w:rsidRPr="00AF776F">
        <w:fldChar w:fldCharType="end"/>
      </w:r>
      <w:r w:rsidRPr="00AF776F">
        <w:rPr>
          <w:lang w:val="kk-KZ"/>
        </w:rPr>
        <w:t>-диаграмма.</w:t>
      </w:r>
      <w:r w:rsidRPr="00AF776F">
        <w:rPr>
          <w:bdr w:val="none" w:sz="0" w:space="0" w:color="auto" w:frame="1"/>
          <w:lang w:val="kk-KZ"/>
        </w:rPr>
        <w:t xml:space="preserve"> Қазақстандағы балалардың әл-ауқаты индексінің домендері, балл</w:t>
      </w:r>
    </w:p>
    <w:p w:rsidR="00F82B27" w:rsidRDefault="008F54A0" w:rsidP="00674020">
      <w:pPr>
        <w:spacing w:after="0" w:line="240" w:lineRule="auto"/>
        <w:rPr>
          <w:rFonts w:ascii="Times New Roman" w:hAnsi="Times New Roman" w:cs="Times New Roman"/>
          <w:sz w:val="28"/>
          <w:szCs w:val="28"/>
          <w:lang w:val="kk-KZ"/>
        </w:rPr>
      </w:pPr>
      <w:r w:rsidRPr="00AF776F">
        <w:rPr>
          <w:rFonts w:ascii="Times New Roman" w:hAnsi="Times New Roman" w:cs="Times New Roman"/>
          <w:noProof/>
          <w:sz w:val="28"/>
          <w:szCs w:val="28"/>
          <w:lang w:eastAsia="ru-RU"/>
        </w:rPr>
        <w:drawing>
          <wp:inline distT="0" distB="0" distL="0" distR="0" wp14:anchorId="3CE91ADC" wp14:editId="55B844D9">
            <wp:extent cx="5962650" cy="2221865"/>
            <wp:effectExtent l="0" t="0" r="0" b="6985"/>
            <wp:docPr id="277" name="Диаграмма 2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70543" w:rsidRPr="00086064" w:rsidRDefault="00086064" w:rsidP="00335ECB">
      <w:pPr>
        <w:pStyle w:val="2"/>
      </w:pPr>
      <w:bookmarkStart w:id="84" w:name="_Toc6785417"/>
      <w:r w:rsidRPr="00086064">
        <w:t xml:space="preserve">9.3. </w:t>
      </w:r>
      <w:r w:rsidR="00270543" w:rsidRPr="00AF776F">
        <w:t>Балалардың әл-ауқаты индексінің мониторингі бойынша халықаралық тәжірибе</w:t>
      </w:r>
      <w:bookmarkEnd w:id="84"/>
    </w:p>
    <w:p w:rsidR="00270543" w:rsidRPr="00AF776F" w:rsidRDefault="00270543" w:rsidP="00ED4649">
      <w:pPr>
        <w:pStyle w:val="a6"/>
        <w:spacing w:after="0" w:line="276" w:lineRule="auto"/>
        <w:ind w:left="0"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АҚШ-та Индекс (CWI) 1975</w:t>
      </w:r>
      <w:r w:rsidRPr="00AF776F">
        <w:rPr>
          <w:rStyle w:val="af2"/>
          <w:rFonts w:ascii="Times New Roman" w:hAnsi="Times New Roman" w:cs="Times New Roman"/>
          <w:sz w:val="28"/>
          <w:szCs w:val="28"/>
        </w:rPr>
        <w:footnoteReference w:id="82"/>
      </w:r>
      <w:r w:rsidRPr="00AF776F">
        <w:rPr>
          <w:rFonts w:ascii="Times New Roman" w:hAnsi="Times New Roman" w:cs="Times New Roman"/>
          <w:sz w:val="28"/>
          <w:szCs w:val="28"/>
          <w:lang w:val="kk-KZ"/>
        </w:rPr>
        <w:t xml:space="preserve"> жылдан бастап жыл сайын дайындалады және 28 негізгі индикаторлардың мәліметтеріне негізделген, 7 доменнен тұрады:</w:t>
      </w:r>
    </w:p>
    <w:p w:rsidR="00270543" w:rsidRPr="00AF776F" w:rsidRDefault="00270543" w:rsidP="00ED4649">
      <w:pPr>
        <w:pStyle w:val="a6"/>
        <w:spacing w:after="0" w:line="276" w:lineRule="auto"/>
        <w:ind w:left="0"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1)</w:t>
      </w:r>
      <w:r w:rsidR="00732275" w:rsidRPr="00AF776F">
        <w:rPr>
          <w:rFonts w:ascii="Times New Roman" w:hAnsi="Times New Roman" w:cs="Times New Roman"/>
          <w:sz w:val="28"/>
          <w:szCs w:val="28"/>
          <w:lang w:val="kk-KZ"/>
        </w:rPr>
        <w:t xml:space="preserve"> </w:t>
      </w:r>
      <w:r w:rsidRPr="00AF776F">
        <w:rPr>
          <w:rFonts w:ascii="Times New Roman" w:hAnsi="Times New Roman" w:cs="Times New Roman"/>
          <w:sz w:val="28"/>
          <w:szCs w:val="28"/>
          <w:lang w:val="kk-KZ"/>
        </w:rPr>
        <w:t>отбасылық әл-ауқат (4 көрсеткіш: кедейлік деңгейі, жұмыспен қамту деңгейі, орташа жылдық табыс, медициналық сақтандыру);</w:t>
      </w:r>
    </w:p>
    <w:p w:rsidR="00813F8A" w:rsidRDefault="00270543" w:rsidP="00ED4649">
      <w:pPr>
        <w:pStyle w:val="a6"/>
        <w:spacing w:after="0" w:line="276" w:lineRule="auto"/>
        <w:ind w:left="0"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 қауіпсіздік және мінез-құлық тәуекелдері (6 көрсеткіш: жасөспірімдік жастағы туу деңгейі, зорлық-зомбылықтың құрбандары болған балалар, балалар қылмысы, балалардың темекі шегу, алкоголизм, есірткі қолдану);</w:t>
      </w:r>
    </w:p>
    <w:p w:rsidR="00270543" w:rsidRPr="00AF776F" w:rsidRDefault="00270543" w:rsidP="00ED4649">
      <w:pPr>
        <w:pStyle w:val="a6"/>
        <w:spacing w:after="0" w:line="276" w:lineRule="auto"/>
        <w:ind w:left="0"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3) әлеуметтік қатынастар домені (2 көрсеткіш: бір ата-анасы бар отбасылар, орын ауыстырған балалар);</w:t>
      </w:r>
    </w:p>
    <w:p w:rsidR="00270543" w:rsidRPr="00AF776F" w:rsidRDefault="00270543" w:rsidP="00ED4649">
      <w:pPr>
        <w:pStyle w:val="a6"/>
        <w:spacing w:after="0" w:line="276" w:lineRule="auto"/>
        <w:ind w:left="0"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4) эмоциялық/рухани әл-ауқат (3 индикатор: өзін-өзі өлтіру, шіркеуге бару, дінге субъективті көзқарас);</w:t>
      </w:r>
    </w:p>
    <w:p w:rsidR="00270543" w:rsidRPr="00AF776F" w:rsidRDefault="00270543" w:rsidP="00ED4649">
      <w:pPr>
        <w:pStyle w:val="a6"/>
        <w:spacing w:after="0" w:line="276" w:lineRule="auto"/>
        <w:ind w:left="0"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5) қоғамдастыққа қатысу (5индикатор: орта мектепті бітіргені туралы дипломдардың үлесі, жұмыс істемейтін және оқымайтын жастардың үлесі, </w:t>
      </w:r>
      <w:r w:rsidR="007E0274" w:rsidRPr="00AF776F">
        <w:rPr>
          <w:rFonts w:ascii="Times New Roman" w:hAnsi="Times New Roman" w:cs="Times New Roman"/>
          <w:sz w:val="28"/>
          <w:szCs w:val="28"/>
          <w:lang w:val="kk-KZ"/>
        </w:rPr>
        <w:t xml:space="preserve">3-4 жастағы балаларды </w:t>
      </w:r>
      <w:r w:rsidRPr="00AF776F">
        <w:rPr>
          <w:rFonts w:ascii="Times New Roman" w:hAnsi="Times New Roman" w:cs="Times New Roman"/>
          <w:sz w:val="28"/>
          <w:szCs w:val="28"/>
          <w:lang w:val="kk-KZ"/>
        </w:rPr>
        <w:t>балабақшаға дейінгі біліммен қамту, бакалавр дәрежесі бар жастардың үлесі, президенттік сайлауға дауыс беруге қатысу);</w:t>
      </w:r>
    </w:p>
    <w:p w:rsidR="00270543" w:rsidRPr="00AF776F" w:rsidRDefault="00270543" w:rsidP="00ED4649">
      <w:pPr>
        <w:pStyle w:val="a6"/>
        <w:spacing w:after="0" w:line="276" w:lineRule="auto"/>
        <w:ind w:left="0"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6) білім беру домендері (2 индикатор: оқу, математика бойынша тест балдары);</w:t>
      </w:r>
    </w:p>
    <w:p w:rsidR="00813F8A" w:rsidRDefault="00270543" w:rsidP="00ED4649">
      <w:pPr>
        <w:pStyle w:val="a6"/>
        <w:spacing w:after="0" w:line="276" w:lineRule="auto"/>
        <w:ind w:left="0"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7) денсаулық сақтау (6 көрсеткіш: нәресте өлімі, туу кезіндегі салмақтың төмендігі, 1-19 жас аралығындағы өлім, денсаулығы жақсы балалар, белсенділігі шектелген балалар, семіз балалар).</w:t>
      </w:r>
    </w:p>
    <w:p w:rsidR="00270543" w:rsidRPr="00AF776F" w:rsidRDefault="00270543" w:rsidP="00ED4649">
      <w:pPr>
        <w:pStyle w:val="a6"/>
        <w:spacing w:after="0" w:line="276" w:lineRule="auto"/>
        <w:ind w:left="0"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Бұл әрбір ел басқа елдерге тән емес болуы мүмкін өзінің ең өзекті индикаторларын таңдайды, бұлел ішіндегі жағдайды қадағалауға мүмкіндік береді. Көптеген жағдайларда индекстерде статистикадан және жекелеген зерттеулерден алынған деректер біріктіріледі. Мысалы, АҚШ-та балалар арасында темекі шегу және есірткі пайдалану, шіркеуге бару және басқа да деректер 1975 жылдан бастап Мичиган Университеті Әлеуметтік зерттеулер институтымен жинақталады, Анн-Арбор, Мичиган</w:t>
      </w:r>
      <w:r w:rsidRPr="00AF776F">
        <w:rPr>
          <w:rStyle w:val="af2"/>
          <w:rFonts w:ascii="Times New Roman" w:hAnsi="Times New Roman" w:cs="Times New Roman"/>
        </w:rPr>
        <w:footnoteReference w:id="83"/>
      </w:r>
      <w:r w:rsidRPr="00AF776F">
        <w:rPr>
          <w:rFonts w:ascii="Times New Roman" w:hAnsi="Times New Roman" w:cs="Times New Roman"/>
          <w:sz w:val="28"/>
          <w:szCs w:val="28"/>
          <w:lang w:val="kk-KZ"/>
        </w:rPr>
        <w:t>.</w:t>
      </w:r>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Кейбір елдер, мысалы, Ұлыбритания мен Австралия, жекелеген провинциялардағы балалардың жағдайы туралы есептер дайындайды</w:t>
      </w:r>
      <w:r w:rsidRPr="00AF776F">
        <w:rPr>
          <w:rStyle w:val="af2"/>
          <w:rFonts w:ascii="Times New Roman" w:hAnsi="Times New Roman" w:cs="Times New Roman"/>
        </w:rPr>
        <w:footnoteReference w:id="84"/>
      </w:r>
      <w:r w:rsidRPr="00AF776F">
        <w:rPr>
          <w:rFonts w:ascii="Times New Roman" w:hAnsi="Times New Roman" w:cs="Times New Roman"/>
          <w:sz w:val="28"/>
          <w:szCs w:val="28"/>
          <w:lang w:val="kk-KZ"/>
        </w:rPr>
        <w:t>.</w:t>
      </w:r>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ЭЫДҰ осы дамыған елдердің балалар әл-ауқаты бойынша үй мен отбасындағы Қоршаған орта (24 индикатор), денсаулық пен қауіпсіздік (12 индикатор), өмір мен белсенділікке қанағаттанушылық (12 индикатор), балалар саласындағы саясат (балаларға арналған бюджеттік шығыстарды қоса алғанда, 8 индикатор), Білім беру мен мектеп өміріне (PISA нәтижелерін қоса алғанда, 18 индикатор) параметрлері бойынша мәліметтер</w:t>
      </w:r>
      <w:r w:rsidRPr="00AF776F">
        <w:rPr>
          <w:rStyle w:val="af2"/>
          <w:rFonts w:ascii="Times New Roman" w:hAnsi="Times New Roman" w:cs="Times New Roman"/>
        </w:rPr>
        <w:footnoteReference w:id="85"/>
      </w:r>
      <w:r w:rsidRPr="00AF776F">
        <w:rPr>
          <w:rFonts w:ascii="Times New Roman" w:hAnsi="Times New Roman" w:cs="Times New Roman"/>
          <w:sz w:val="28"/>
          <w:szCs w:val="28"/>
          <w:lang w:val="kk-KZ"/>
        </w:rPr>
        <w:t>жинайды. Бұл деректер 2000 жылдан бастап барлық дерлік елдерде бар.</w:t>
      </w:r>
    </w:p>
    <w:p w:rsidR="00F82B27"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ЮНИСЕФ балалардың жағдайы туралы елдер бойынша деректер базасын қалыптастырады</w:t>
      </w:r>
      <w:r w:rsidRPr="00AF776F">
        <w:rPr>
          <w:rStyle w:val="af2"/>
          <w:rFonts w:ascii="Times New Roman" w:hAnsi="Times New Roman" w:cs="Times New Roman"/>
        </w:rPr>
        <w:footnoteReference w:id="86"/>
      </w:r>
      <w:r w:rsidRPr="00AF776F">
        <w:rPr>
          <w:rFonts w:ascii="Times New Roman" w:hAnsi="Times New Roman" w:cs="Times New Roman"/>
          <w:sz w:val="28"/>
          <w:szCs w:val="28"/>
          <w:lang w:val="kk-KZ"/>
        </w:rPr>
        <w:t xml:space="preserve">. Көбінесе бұл ресми мемлекеттік органдардың деректері. Бұл деректер елдерді кешенді салыстыру үшін балалардың әл-ауқатының индексін жасау үшін пайдаланылуы мүмкін. </w:t>
      </w:r>
    </w:p>
    <w:p w:rsidR="00F82B27"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Мысалы, ЮНИСЕФ-тің «Инноченти» зерттеу орталығы бірнеше жылда бір рет елдер бойынша балалардың әл-ауқатын бағалау бойынша баяндама дайындайды. Бұл серияның соңғы шолуы 2015 жылы жарияланды («Social Monitor. Social protection for child rights and well</w:t>
      </w:r>
      <w:r w:rsidR="00813F8A">
        <w:rPr>
          <w:rFonts w:ascii="Times New Roman" w:hAnsi="Times New Roman" w:cs="Times New Roman"/>
          <w:sz w:val="28"/>
          <w:szCs w:val="28"/>
          <w:lang w:val="kk-KZ"/>
        </w:rPr>
        <w:t xml:space="preserve"> – </w:t>
      </w:r>
      <w:r w:rsidRPr="00AF776F">
        <w:rPr>
          <w:rFonts w:ascii="Times New Roman" w:hAnsi="Times New Roman" w:cs="Times New Roman"/>
          <w:sz w:val="28"/>
          <w:szCs w:val="28"/>
          <w:lang w:val="kk-KZ"/>
        </w:rPr>
        <w:t>being in Central and Eastern Europe, the Caucasus and Central Asia»</w:t>
      </w:r>
      <w:r w:rsidR="00E95233" w:rsidRPr="00AF776F">
        <w:rPr>
          <w:rStyle w:val="af2"/>
          <w:rFonts w:ascii="Times New Roman" w:hAnsi="Times New Roman" w:cs="Times New Roman"/>
          <w:sz w:val="28"/>
          <w:szCs w:val="28"/>
          <w:lang w:val="kk-KZ"/>
        </w:rPr>
        <w:footnoteReference w:id="87"/>
      </w:r>
      <w:r w:rsidR="00813F8A">
        <w:rPr>
          <w:rFonts w:ascii="Times New Roman" w:hAnsi="Times New Roman" w:cs="Times New Roman"/>
          <w:sz w:val="28"/>
          <w:szCs w:val="28"/>
          <w:lang w:val="kk-KZ"/>
        </w:rPr>
        <w:t xml:space="preserve"> – </w:t>
      </w:r>
      <w:r w:rsidRPr="00AF776F">
        <w:rPr>
          <w:rFonts w:ascii="Times New Roman" w:hAnsi="Times New Roman" w:cs="Times New Roman"/>
          <w:sz w:val="28"/>
          <w:szCs w:val="28"/>
          <w:lang w:val="kk-KZ"/>
        </w:rPr>
        <w:t xml:space="preserve">«Орталық және Шығыс Еуропа, Кавказ және Орталық Азия елдеріндегі балалардың құқықтары мен әл-ауқатын әлеуметтік қорғау: әлеуметтік мониторинг»). </w:t>
      </w:r>
    </w:p>
    <w:p w:rsidR="00F82B27"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Бұл есеп 30 елде, оның ішінде Қазақстанда бала кедейлігіндегі өзгерістер мен балаларды әлеуметтік қорғаудың әсері туралы соңғы деректерді жинады. Есеп балалардың қажеттіліктерін қанағаттандыру кезінде әрбір жеке ел тап болатын негізгі проблемаларды атап көрсетеді және оларды шешу үшін ЮНИСЕФ-ке ұсынымдар береді. Алдыңғы есеп 2013 жылы дайындалды, зерттеу әлемнің 29 елін қамтыды (Ресей және ТМД-ның басқа елдері бұл тізімге енбеген). </w:t>
      </w:r>
    </w:p>
    <w:p w:rsidR="00270543"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Осы мемлекеттердегі жағдайды бағалай отырып, зерттеу авторлары 20 жасқа дейінгі балалар мен жасөспірімдердің өмір сүру және даму деңгейін анықтайтын бес негізгі топқа біріктірілген 26 көрсеткішке сүйенді:</w:t>
      </w:r>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1.</w:t>
      </w:r>
      <w:r w:rsidRPr="00AF776F">
        <w:rPr>
          <w:rFonts w:ascii="Times New Roman" w:hAnsi="Times New Roman" w:cs="Times New Roman"/>
          <w:sz w:val="28"/>
          <w:szCs w:val="28"/>
          <w:lang w:val="kk-KZ"/>
        </w:rPr>
        <w:tab/>
        <w:t>Экономикалық әл-ауқат,</w:t>
      </w:r>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w:t>
      </w:r>
      <w:r w:rsidRPr="00AF776F">
        <w:rPr>
          <w:rFonts w:ascii="Times New Roman" w:hAnsi="Times New Roman" w:cs="Times New Roman"/>
          <w:sz w:val="28"/>
          <w:szCs w:val="28"/>
          <w:lang w:val="kk-KZ"/>
        </w:rPr>
        <w:tab/>
        <w:t>Денсаулық және қауіпсіздік,</w:t>
      </w:r>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3.</w:t>
      </w:r>
      <w:r w:rsidRPr="00AF776F">
        <w:rPr>
          <w:rFonts w:ascii="Times New Roman" w:hAnsi="Times New Roman" w:cs="Times New Roman"/>
          <w:sz w:val="28"/>
          <w:szCs w:val="28"/>
          <w:lang w:val="kk-KZ"/>
        </w:rPr>
        <w:tab/>
        <w:t>Білім беру саласындағы мүмкіндіктер,</w:t>
      </w:r>
    </w:p>
    <w:p w:rsidR="00270543" w:rsidRPr="00AF776F"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4.</w:t>
      </w:r>
      <w:r w:rsidRPr="00AF776F">
        <w:rPr>
          <w:rFonts w:ascii="Times New Roman" w:hAnsi="Times New Roman" w:cs="Times New Roman"/>
          <w:sz w:val="28"/>
          <w:szCs w:val="28"/>
          <w:lang w:val="kk-KZ"/>
        </w:rPr>
        <w:tab/>
        <w:t>Мінез-құлық және тәуекелдер,</w:t>
      </w:r>
    </w:p>
    <w:p w:rsidR="00270543"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5.</w:t>
      </w:r>
      <w:r w:rsidRPr="00AF776F">
        <w:rPr>
          <w:rFonts w:ascii="Times New Roman" w:hAnsi="Times New Roman" w:cs="Times New Roman"/>
          <w:sz w:val="28"/>
          <w:szCs w:val="28"/>
          <w:lang w:val="kk-KZ"/>
        </w:rPr>
        <w:tab/>
        <w:t>Тұрғын үй жағдайы және қоршаған орта.</w:t>
      </w:r>
    </w:p>
    <w:p w:rsidR="00270543" w:rsidRDefault="00270543" w:rsidP="00ED4649">
      <w:pPr>
        <w:spacing w:after="0" w:line="276" w:lineRule="auto"/>
        <w:ind w:firstLine="708"/>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Салыстырмалы талдау нәтижесінде таңдалған елдер арасында балалар әл-ауқатының барлық өлшемдері бойынша Нидерланды көшбасшы болып табылатыны анықталды. Бұдан басқа, осы елде балалардың өз әл-ауқатын бағалаудың ең жоғары көрсеткіштері алынды: сауалнамаға жауап берген балалардың 95%-ы өмірге қанағаттанушылық шкаласы бойынша орташадан жоғары баға берді (Life Satisfaction Scale). Нидерландыдан кейін екінші орында Норвегия, төртінші орында – Финляндия орналасты.</w:t>
      </w:r>
    </w:p>
    <w:p w:rsidR="00F82B27" w:rsidRDefault="008F54A0" w:rsidP="00ED4649">
      <w:pPr>
        <w:shd w:val="clear" w:color="auto" w:fill="FFFFFF" w:themeFill="background1"/>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Халықаралық жастар қоры стратегиялық және халықаралық зерттеулер орталығымен бірлесе отырып, Hilton қолдауымен 2014 жылдан</w:t>
      </w:r>
      <w:r w:rsidR="00734904" w:rsidRPr="00AF776F">
        <w:rPr>
          <w:rFonts w:ascii="Times New Roman" w:hAnsi="Times New Roman" w:cs="Times New Roman"/>
          <w:sz w:val="28"/>
          <w:szCs w:val="28"/>
          <w:lang w:val="kk-KZ"/>
        </w:rPr>
        <w:t xml:space="preserve"> бастап жастардың әл-ауқатының Ж</w:t>
      </w:r>
      <w:r w:rsidRPr="00AF776F">
        <w:rPr>
          <w:rFonts w:ascii="Times New Roman" w:hAnsi="Times New Roman" w:cs="Times New Roman"/>
          <w:sz w:val="28"/>
          <w:szCs w:val="28"/>
          <w:lang w:val="kk-KZ"/>
        </w:rPr>
        <w:t xml:space="preserve">аһандық индексін өлшейді (10-29 жас аралығындағы балалар мен жастар). Бұл индекс </w:t>
      </w:r>
      <w:r w:rsidR="00335529">
        <w:rPr>
          <w:rFonts w:ascii="Times New Roman" w:hAnsi="Times New Roman" w:cs="Times New Roman"/>
          <w:sz w:val="28"/>
          <w:szCs w:val="28"/>
          <w:lang w:val="kk-KZ"/>
        </w:rPr>
        <w:br/>
      </w:r>
      <w:r w:rsidRPr="00AF776F">
        <w:rPr>
          <w:rFonts w:ascii="Times New Roman" w:hAnsi="Times New Roman" w:cs="Times New Roman"/>
          <w:sz w:val="28"/>
          <w:szCs w:val="28"/>
          <w:lang w:val="kk-KZ"/>
        </w:rPr>
        <w:t>29 елді және жеті облысты қамтиды (35 көрсеткіш): гендерлік теңдік, экономикалық мүмкіндіктер, білім беру, денсаулық сақтау, азаматтардың қатысуы, қауіпсіздік және қорғау, сондай-ақ ақпараттық және</w:t>
      </w:r>
      <w:r w:rsidR="00F82B27">
        <w:rPr>
          <w:rFonts w:ascii="Times New Roman" w:hAnsi="Times New Roman" w:cs="Times New Roman"/>
          <w:sz w:val="28"/>
          <w:szCs w:val="28"/>
          <w:lang w:val="kk-KZ"/>
        </w:rPr>
        <w:t xml:space="preserve"> коммуникациялық технологиялар.</w:t>
      </w:r>
    </w:p>
    <w:p w:rsidR="008F54A0" w:rsidRPr="00AF776F" w:rsidRDefault="008F54A0" w:rsidP="00ED4649">
      <w:pPr>
        <w:shd w:val="clear" w:color="auto" w:fill="FFFFFF" w:themeFill="background1"/>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Жастардың әл-ауқатының </w:t>
      </w:r>
      <w:r w:rsidR="00734904" w:rsidRPr="00AF776F">
        <w:rPr>
          <w:rFonts w:ascii="Times New Roman" w:hAnsi="Times New Roman" w:cs="Times New Roman"/>
          <w:sz w:val="28"/>
          <w:szCs w:val="28"/>
          <w:lang w:val="kk-KZ"/>
        </w:rPr>
        <w:t>Ж</w:t>
      </w:r>
      <w:r w:rsidRPr="00AF776F">
        <w:rPr>
          <w:rFonts w:ascii="Times New Roman" w:hAnsi="Times New Roman" w:cs="Times New Roman"/>
          <w:sz w:val="28"/>
          <w:szCs w:val="28"/>
          <w:lang w:val="kk-KZ"/>
        </w:rPr>
        <w:t>аһандық индексі бойынша елдерді салыстыру үшін «0»-ден «1»-ге дейінгі шкала пайдаланылады, мұнда «1» – әл-ауқаттың ең жоғары деңгейі, «0» – ең төмен деңгейі.</w:t>
      </w:r>
    </w:p>
    <w:p w:rsidR="008F54A0" w:rsidRDefault="008F54A0" w:rsidP="00ED4649">
      <w:pPr>
        <w:shd w:val="clear" w:color="auto" w:fill="FFFFFF" w:themeFill="background1"/>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2017 жылдың қорытындысы бойынша, елдер рейтингінде 0,83 балдық индекспен Швейцария бірінші орынды иеленді. Соңғы орында – 0,385 балмен Нигерия орналасты.</w:t>
      </w:r>
    </w:p>
    <w:p w:rsidR="00963C1C" w:rsidRPr="00AF776F" w:rsidRDefault="00963C1C" w:rsidP="008F0C36">
      <w:pPr>
        <w:shd w:val="clear" w:color="auto" w:fill="FFFFFF" w:themeFill="background1"/>
        <w:spacing w:after="0" w:line="276" w:lineRule="auto"/>
        <w:ind w:firstLine="709"/>
        <w:jc w:val="both"/>
        <w:rPr>
          <w:rFonts w:ascii="Times New Roman" w:hAnsi="Times New Roman" w:cs="Times New Roman"/>
          <w:sz w:val="28"/>
          <w:szCs w:val="28"/>
          <w:lang w:val="kk-KZ"/>
        </w:rPr>
      </w:pPr>
    </w:p>
    <w:p w:rsidR="008F54A0" w:rsidRPr="00F81E79" w:rsidRDefault="008F54A0" w:rsidP="004E6A11">
      <w:pPr>
        <w:pStyle w:val="affff7"/>
        <w:rPr>
          <w:lang w:val="kk-KZ"/>
        </w:rPr>
      </w:pPr>
      <w:r w:rsidRPr="00127A4B">
        <w:fldChar w:fldCharType="begin"/>
      </w:r>
      <w:r w:rsidRPr="00F81E79">
        <w:rPr>
          <w:lang w:val="kk-KZ"/>
        </w:rPr>
        <w:instrText xml:space="preserve"> SEQ Таблица \* ARABIC </w:instrText>
      </w:r>
      <w:r w:rsidRPr="00127A4B">
        <w:fldChar w:fldCharType="separate"/>
      </w:r>
      <w:r w:rsidR="00D65358">
        <w:rPr>
          <w:lang w:val="kk-KZ"/>
        </w:rPr>
        <w:t>43</w:t>
      </w:r>
      <w:r w:rsidRPr="00127A4B">
        <w:fldChar w:fldCharType="end"/>
      </w:r>
      <w:r w:rsidRPr="00F81E79">
        <w:rPr>
          <w:lang w:val="kk-KZ"/>
        </w:rPr>
        <w:t>-кесте. Қазақстан Республикасындағы балалар құқықтарының индексі бойынша көрсеткіштер</w:t>
      </w:r>
    </w:p>
    <w:tbl>
      <w:tblPr>
        <w:tblStyle w:val="-11120"/>
        <w:tblW w:w="4873" w:type="pct"/>
        <w:tblLayout w:type="fixed"/>
        <w:tblLook w:val="04A0" w:firstRow="1" w:lastRow="0" w:firstColumn="1" w:lastColumn="0" w:noHBand="0" w:noVBand="1"/>
      </w:tblPr>
      <w:tblGrid>
        <w:gridCol w:w="1108"/>
        <w:gridCol w:w="2399"/>
        <w:gridCol w:w="1278"/>
        <w:gridCol w:w="246"/>
        <w:gridCol w:w="1109"/>
        <w:gridCol w:w="1995"/>
        <w:gridCol w:w="1331"/>
      </w:tblGrid>
      <w:tr w:rsidR="004E72DE" w:rsidRPr="00963C1C" w:rsidTr="004E72DE">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hd w:val="clear" w:color="auto" w:fill="FFFFFF" w:themeFill="background1"/>
              <w:spacing w:after="0" w:line="240" w:lineRule="auto"/>
              <w:jc w:val="center"/>
              <w:rPr>
                <w:color w:val="000000"/>
                <w:sz w:val="20"/>
                <w:szCs w:val="20"/>
              </w:rPr>
            </w:pPr>
            <w:r w:rsidRPr="00963C1C">
              <w:rPr>
                <w:color w:val="000000"/>
                <w:sz w:val="20"/>
                <w:szCs w:val="20"/>
              </w:rPr>
              <w:t>Рейтинг</w:t>
            </w:r>
          </w:p>
        </w:tc>
        <w:tc>
          <w:tcPr>
            <w:tcW w:w="1267" w:type="pct"/>
            <w:noWrap/>
            <w:vAlign w:val="center"/>
            <w:hideMark/>
          </w:tcPr>
          <w:p w:rsidR="008F54A0" w:rsidRPr="00963C1C" w:rsidRDefault="008F54A0" w:rsidP="005001CB">
            <w:pPr>
              <w:shd w:val="clear" w:color="auto" w:fill="FFFFFF" w:themeFill="background1"/>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Ел</w:t>
            </w:r>
          </w:p>
        </w:tc>
        <w:tc>
          <w:tcPr>
            <w:tcW w:w="675" w:type="pct"/>
            <w:noWrap/>
            <w:vAlign w:val="center"/>
            <w:hideMark/>
          </w:tcPr>
          <w:p w:rsidR="008F54A0" w:rsidRPr="00963C1C" w:rsidRDefault="008F54A0" w:rsidP="005001CB">
            <w:pPr>
              <w:shd w:val="clear" w:color="auto" w:fill="FFFFFF" w:themeFill="background1"/>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Жалпы балл</w:t>
            </w:r>
          </w:p>
        </w:tc>
        <w:tc>
          <w:tcPr>
            <w:tcW w:w="130" w:type="pct"/>
            <w:vMerge w:val="restart"/>
            <w:noWrap/>
            <w:vAlign w:val="center"/>
            <w:hideMark/>
          </w:tcPr>
          <w:p w:rsidR="008F54A0" w:rsidRPr="00963C1C" w:rsidRDefault="008F54A0" w:rsidP="005001CB">
            <w:pPr>
              <w:shd w:val="clear" w:color="auto" w:fill="FFFFFF" w:themeFill="background1"/>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hd w:val="clear" w:color="auto" w:fill="FFFFFF" w:themeFill="background1"/>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Рейтинг</w:t>
            </w:r>
          </w:p>
        </w:tc>
        <w:tc>
          <w:tcPr>
            <w:tcW w:w="1054" w:type="pct"/>
            <w:noWrap/>
            <w:vAlign w:val="center"/>
            <w:hideMark/>
          </w:tcPr>
          <w:p w:rsidR="008F54A0" w:rsidRPr="00963C1C" w:rsidRDefault="008F54A0" w:rsidP="005001CB">
            <w:pPr>
              <w:shd w:val="clear" w:color="auto" w:fill="FFFFFF" w:themeFill="background1"/>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Ел</w:t>
            </w:r>
          </w:p>
        </w:tc>
        <w:tc>
          <w:tcPr>
            <w:tcW w:w="703" w:type="pct"/>
            <w:noWrap/>
            <w:vAlign w:val="center"/>
            <w:hideMark/>
          </w:tcPr>
          <w:p w:rsidR="008F54A0" w:rsidRPr="00963C1C" w:rsidRDefault="008F54A0" w:rsidP="005001CB">
            <w:pPr>
              <w:shd w:val="clear" w:color="auto" w:fill="FFFFFF" w:themeFill="background1"/>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Жалпы балл</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hd w:val="clear" w:color="auto" w:fill="FFFFFF" w:themeFill="background1"/>
              <w:spacing w:after="0" w:line="240" w:lineRule="auto"/>
              <w:jc w:val="center"/>
              <w:rPr>
                <w:b w:val="0"/>
                <w:color w:val="000000"/>
                <w:sz w:val="20"/>
                <w:szCs w:val="20"/>
              </w:rPr>
            </w:pPr>
            <w:r w:rsidRPr="00963C1C">
              <w:rPr>
                <w:b w:val="0"/>
                <w:color w:val="000000"/>
                <w:sz w:val="20"/>
                <w:szCs w:val="20"/>
              </w:rPr>
              <w:t>1</w:t>
            </w:r>
          </w:p>
        </w:tc>
        <w:tc>
          <w:tcPr>
            <w:tcW w:w="1267"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Швеция</w:t>
            </w:r>
          </w:p>
        </w:tc>
        <w:tc>
          <w:tcPr>
            <w:tcW w:w="675"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0,829</w:t>
            </w:r>
          </w:p>
        </w:tc>
        <w:tc>
          <w:tcPr>
            <w:tcW w:w="130" w:type="pct"/>
            <w:vMerge/>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16</w:t>
            </w:r>
          </w:p>
        </w:tc>
        <w:tc>
          <w:tcPr>
            <w:tcW w:w="1054"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Марокко</w:t>
            </w:r>
          </w:p>
        </w:tc>
        <w:tc>
          <w:tcPr>
            <w:tcW w:w="703"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0,573</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hd w:val="clear" w:color="auto" w:fill="FFFFFF" w:themeFill="background1"/>
              <w:spacing w:after="0" w:line="240" w:lineRule="auto"/>
              <w:jc w:val="center"/>
              <w:rPr>
                <w:b w:val="0"/>
                <w:color w:val="000000"/>
                <w:sz w:val="20"/>
                <w:szCs w:val="20"/>
              </w:rPr>
            </w:pPr>
            <w:r w:rsidRPr="00963C1C">
              <w:rPr>
                <w:b w:val="0"/>
                <w:color w:val="000000"/>
                <w:sz w:val="20"/>
                <w:szCs w:val="20"/>
              </w:rPr>
              <w:t>2</w:t>
            </w:r>
          </w:p>
        </w:tc>
        <w:tc>
          <w:tcPr>
            <w:tcW w:w="1267"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Австралия</w:t>
            </w:r>
          </w:p>
        </w:tc>
        <w:tc>
          <w:tcPr>
            <w:tcW w:w="675"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0,81</w:t>
            </w:r>
          </w:p>
        </w:tc>
        <w:tc>
          <w:tcPr>
            <w:tcW w:w="130" w:type="pct"/>
            <w:vMerge/>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17</w:t>
            </w:r>
          </w:p>
        </w:tc>
        <w:tc>
          <w:tcPr>
            <w:tcW w:w="1054"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Колумбия</w:t>
            </w:r>
          </w:p>
        </w:tc>
        <w:tc>
          <w:tcPr>
            <w:tcW w:w="703"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0,57</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hd w:val="clear" w:color="auto" w:fill="FFFFFF" w:themeFill="background1"/>
              <w:spacing w:after="0" w:line="240" w:lineRule="auto"/>
              <w:jc w:val="center"/>
              <w:rPr>
                <w:b w:val="0"/>
                <w:color w:val="000000"/>
                <w:sz w:val="20"/>
                <w:szCs w:val="20"/>
              </w:rPr>
            </w:pPr>
            <w:r w:rsidRPr="00963C1C">
              <w:rPr>
                <w:b w:val="0"/>
                <w:color w:val="000000"/>
                <w:sz w:val="20"/>
                <w:szCs w:val="20"/>
              </w:rPr>
              <w:t>3</w:t>
            </w:r>
          </w:p>
        </w:tc>
        <w:tc>
          <w:tcPr>
            <w:tcW w:w="1267"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kk-KZ"/>
              </w:rPr>
            </w:pPr>
            <w:r w:rsidRPr="00963C1C">
              <w:rPr>
                <w:color w:val="000000"/>
                <w:sz w:val="20"/>
                <w:szCs w:val="20"/>
                <w:lang w:val="kk-KZ"/>
              </w:rPr>
              <w:t>Ұлыбритания</w:t>
            </w:r>
          </w:p>
        </w:tc>
        <w:tc>
          <w:tcPr>
            <w:tcW w:w="675"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0,798</w:t>
            </w:r>
          </w:p>
        </w:tc>
        <w:tc>
          <w:tcPr>
            <w:tcW w:w="130" w:type="pct"/>
            <w:vMerge/>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18</w:t>
            </w:r>
          </w:p>
        </w:tc>
        <w:tc>
          <w:tcPr>
            <w:tcW w:w="1054"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kk-KZ"/>
              </w:rPr>
            </w:pPr>
            <w:r w:rsidRPr="00963C1C">
              <w:rPr>
                <w:color w:val="000000"/>
                <w:sz w:val="20"/>
                <w:szCs w:val="20"/>
              </w:rPr>
              <w:t>Филиппин</w:t>
            </w:r>
          </w:p>
        </w:tc>
        <w:tc>
          <w:tcPr>
            <w:tcW w:w="703"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0,566</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hd w:val="clear" w:color="auto" w:fill="FFFFFF" w:themeFill="background1"/>
              <w:spacing w:after="0" w:line="240" w:lineRule="auto"/>
              <w:jc w:val="center"/>
              <w:rPr>
                <w:b w:val="0"/>
                <w:color w:val="000000"/>
                <w:sz w:val="20"/>
                <w:szCs w:val="20"/>
              </w:rPr>
            </w:pPr>
            <w:r w:rsidRPr="00963C1C">
              <w:rPr>
                <w:b w:val="0"/>
                <w:color w:val="000000"/>
                <w:sz w:val="20"/>
                <w:szCs w:val="20"/>
              </w:rPr>
              <w:t>4</w:t>
            </w:r>
          </w:p>
        </w:tc>
        <w:tc>
          <w:tcPr>
            <w:tcW w:w="1267"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Германия</w:t>
            </w:r>
          </w:p>
        </w:tc>
        <w:tc>
          <w:tcPr>
            <w:tcW w:w="675"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0,782</w:t>
            </w:r>
          </w:p>
        </w:tc>
        <w:tc>
          <w:tcPr>
            <w:tcW w:w="130" w:type="pct"/>
            <w:vMerge/>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19</w:t>
            </w:r>
          </w:p>
        </w:tc>
        <w:tc>
          <w:tcPr>
            <w:tcW w:w="1054"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Кения</w:t>
            </w:r>
          </w:p>
        </w:tc>
        <w:tc>
          <w:tcPr>
            <w:tcW w:w="703" w:type="pct"/>
            <w:noWrap/>
            <w:vAlign w:val="center"/>
            <w:hideMark/>
          </w:tcPr>
          <w:p w:rsidR="008F54A0" w:rsidRPr="00963C1C" w:rsidRDefault="008F54A0" w:rsidP="005001CB">
            <w:pPr>
              <w:shd w:val="clear" w:color="auto" w:fill="FFFFFF" w:themeFill="background1"/>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0,565</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pacing w:after="0" w:line="240" w:lineRule="auto"/>
              <w:jc w:val="center"/>
              <w:rPr>
                <w:b w:val="0"/>
                <w:color w:val="000000"/>
                <w:sz w:val="20"/>
                <w:szCs w:val="20"/>
              </w:rPr>
            </w:pPr>
            <w:r w:rsidRPr="00963C1C">
              <w:rPr>
                <w:b w:val="0"/>
                <w:color w:val="000000"/>
                <w:sz w:val="20"/>
                <w:szCs w:val="20"/>
              </w:rPr>
              <w:t>5</w:t>
            </w:r>
          </w:p>
        </w:tc>
        <w:tc>
          <w:tcPr>
            <w:tcW w:w="1267"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Америка Құрама Штаттары</w:t>
            </w:r>
          </w:p>
        </w:tc>
        <w:tc>
          <w:tcPr>
            <w:tcW w:w="675"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0,733</w:t>
            </w:r>
          </w:p>
        </w:tc>
        <w:tc>
          <w:tcPr>
            <w:tcW w:w="130" w:type="pct"/>
            <w:vMerge/>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20</w:t>
            </w:r>
          </w:p>
        </w:tc>
        <w:tc>
          <w:tcPr>
            <w:tcW w:w="1054"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kk-KZ"/>
              </w:rPr>
            </w:pPr>
            <w:r w:rsidRPr="00963C1C">
              <w:rPr>
                <w:color w:val="000000"/>
                <w:sz w:val="20"/>
                <w:szCs w:val="20"/>
                <w:lang w:val="kk-KZ"/>
              </w:rPr>
              <w:t>Түркия</w:t>
            </w:r>
          </w:p>
        </w:tc>
        <w:tc>
          <w:tcPr>
            <w:tcW w:w="703"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0,565</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pacing w:after="0" w:line="240" w:lineRule="auto"/>
              <w:jc w:val="center"/>
              <w:rPr>
                <w:b w:val="0"/>
                <w:color w:val="000000"/>
                <w:sz w:val="20"/>
                <w:szCs w:val="20"/>
              </w:rPr>
            </w:pPr>
            <w:r w:rsidRPr="00963C1C">
              <w:rPr>
                <w:b w:val="0"/>
                <w:color w:val="000000"/>
                <w:sz w:val="20"/>
                <w:szCs w:val="20"/>
              </w:rPr>
              <w:t>6</w:t>
            </w:r>
          </w:p>
        </w:tc>
        <w:tc>
          <w:tcPr>
            <w:tcW w:w="1267"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Испания</w:t>
            </w:r>
          </w:p>
        </w:tc>
        <w:tc>
          <w:tcPr>
            <w:tcW w:w="675"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0,73</w:t>
            </w:r>
          </w:p>
        </w:tc>
        <w:tc>
          <w:tcPr>
            <w:tcW w:w="130" w:type="pct"/>
            <w:vMerge/>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21</w:t>
            </w:r>
          </w:p>
        </w:tc>
        <w:tc>
          <w:tcPr>
            <w:tcW w:w="1054"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Бразилия</w:t>
            </w:r>
          </w:p>
        </w:tc>
        <w:tc>
          <w:tcPr>
            <w:tcW w:w="703"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0,565</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pacing w:after="0" w:line="240" w:lineRule="auto"/>
              <w:jc w:val="center"/>
              <w:rPr>
                <w:b w:val="0"/>
                <w:color w:val="000000"/>
                <w:sz w:val="20"/>
                <w:szCs w:val="20"/>
              </w:rPr>
            </w:pPr>
            <w:r w:rsidRPr="00963C1C">
              <w:rPr>
                <w:b w:val="0"/>
                <w:color w:val="000000"/>
                <w:sz w:val="20"/>
                <w:szCs w:val="20"/>
              </w:rPr>
              <w:t>7</w:t>
            </w:r>
          </w:p>
        </w:tc>
        <w:tc>
          <w:tcPr>
            <w:tcW w:w="1267"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kk-KZ"/>
              </w:rPr>
            </w:pPr>
            <w:r w:rsidRPr="00963C1C">
              <w:rPr>
                <w:color w:val="000000"/>
                <w:sz w:val="20"/>
                <w:szCs w:val="20"/>
                <w:lang w:val="kk-KZ"/>
              </w:rPr>
              <w:t>Жапония</w:t>
            </w:r>
          </w:p>
        </w:tc>
        <w:tc>
          <w:tcPr>
            <w:tcW w:w="675"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0,716</w:t>
            </w:r>
          </w:p>
        </w:tc>
        <w:tc>
          <w:tcPr>
            <w:tcW w:w="130" w:type="pct"/>
            <w:vMerge/>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22</w:t>
            </w:r>
          </w:p>
        </w:tc>
        <w:tc>
          <w:tcPr>
            <w:tcW w:w="1054"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kk-KZ"/>
              </w:rPr>
            </w:pPr>
            <w:r w:rsidRPr="00963C1C">
              <w:rPr>
                <w:color w:val="000000"/>
                <w:sz w:val="20"/>
                <w:szCs w:val="20"/>
                <w:lang w:val="kk-KZ"/>
              </w:rPr>
              <w:t>Оңтүстік Африка</w:t>
            </w:r>
          </w:p>
        </w:tc>
        <w:tc>
          <w:tcPr>
            <w:tcW w:w="703"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0,558</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pacing w:after="0" w:line="240" w:lineRule="auto"/>
              <w:jc w:val="center"/>
              <w:rPr>
                <w:b w:val="0"/>
                <w:color w:val="000000"/>
                <w:sz w:val="20"/>
                <w:szCs w:val="20"/>
              </w:rPr>
            </w:pPr>
            <w:r w:rsidRPr="00963C1C">
              <w:rPr>
                <w:b w:val="0"/>
                <w:color w:val="000000"/>
                <w:sz w:val="20"/>
                <w:szCs w:val="20"/>
              </w:rPr>
              <w:t>8</w:t>
            </w:r>
          </w:p>
        </w:tc>
        <w:tc>
          <w:tcPr>
            <w:tcW w:w="1267"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kk-KZ"/>
              </w:rPr>
            </w:pPr>
            <w:r w:rsidRPr="00963C1C">
              <w:rPr>
                <w:color w:val="000000"/>
                <w:sz w:val="20"/>
                <w:szCs w:val="20"/>
                <w:lang w:val="kk-KZ"/>
              </w:rPr>
              <w:t>Оңтүстік Корея</w:t>
            </w:r>
          </w:p>
        </w:tc>
        <w:tc>
          <w:tcPr>
            <w:tcW w:w="675"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0,702</w:t>
            </w:r>
          </w:p>
        </w:tc>
        <w:tc>
          <w:tcPr>
            <w:tcW w:w="130" w:type="pct"/>
            <w:vMerge/>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23</w:t>
            </w:r>
          </w:p>
        </w:tc>
        <w:tc>
          <w:tcPr>
            <w:tcW w:w="1054"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kk-KZ"/>
              </w:rPr>
            </w:pPr>
            <w:r w:rsidRPr="00963C1C">
              <w:rPr>
                <w:color w:val="000000"/>
                <w:sz w:val="20"/>
                <w:szCs w:val="20"/>
                <w:lang w:val="kk-KZ"/>
              </w:rPr>
              <w:t>Ресей</w:t>
            </w:r>
          </w:p>
        </w:tc>
        <w:tc>
          <w:tcPr>
            <w:tcW w:w="703"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0,556</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pacing w:after="0" w:line="240" w:lineRule="auto"/>
              <w:jc w:val="center"/>
              <w:rPr>
                <w:b w:val="0"/>
                <w:color w:val="000000"/>
                <w:sz w:val="20"/>
                <w:szCs w:val="20"/>
              </w:rPr>
            </w:pPr>
            <w:r w:rsidRPr="00963C1C">
              <w:rPr>
                <w:b w:val="0"/>
                <w:color w:val="000000"/>
                <w:sz w:val="20"/>
                <w:szCs w:val="20"/>
              </w:rPr>
              <w:t>9</w:t>
            </w:r>
          </w:p>
        </w:tc>
        <w:tc>
          <w:tcPr>
            <w:tcW w:w="1267"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kk-KZ"/>
              </w:rPr>
            </w:pPr>
            <w:r w:rsidRPr="00963C1C">
              <w:rPr>
                <w:color w:val="000000"/>
                <w:sz w:val="20"/>
                <w:szCs w:val="20"/>
                <w:lang w:val="kk-KZ"/>
              </w:rPr>
              <w:t>Қытай</w:t>
            </w:r>
          </w:p>
        </w:tc>
        <w:tc>
          <w:tcPr>
            <w:tcW w:w="675"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0,629</w:t>
            </w:r>
          </w:p>
        </w:tc>
        <w:tc>
          <w:tcPr>
            <w:tcW w:w="130" w:type="pct"/>
            <w:vMerge/>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24</w:t>
            </w:r>
          </w:p>
        </w:tc>
        <w:tc>
          <w:tcPr>
            <w:tcW w:w="1054"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Таиланд</w:t>
            </w:r>
          </w:p>
        </w:tc>
        <w:tc>
          <w:tcPr>
            <w:tcW w:w="703"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0,55</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pacing w:after="0" w:line="240" w:lineRule="auto"/>
              <w:jc w:val="center"/>
              <w:rPr>
                <w:b w:val="0"/>
                <w:color w:val="000000"/>
                <w:sz w:val="20"/>
                <w:szCs w:val="20"/>
              </w:rPr>
            </w:pPr>
            <w:r w:rsidRPr="00963C1C">
              <w:rPr>
                <w:b w:val="0"/>
                <w:color w:val="000000"/>
                <w:sz w:val="20"/>
                <w:szCs w:val="20"/>
              </w:rPr>
              <w:t>10</w:t>
            </w:r>
          </w:p>
        </w:tc>
        <w:tc>
          <w:tcPr>
            <w:tcW w:w="1267"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Индонезия</w:t>
            </w:r>
          </w:p>
        </w:tc>
        <w:tc>
          <w:tcPr>
            <w:tcW w:w="675"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0,616</w:t>
            </w:r>
          </w:p>
        </w:tc>
        <w:tc>
          <w:tcPr>
            <w:tcW w:w="130" w:type="pct"/>
            <w:vMerge/>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25</w:t>
            </w:r>
          </w:p>
        </w:tc>
        <w:tc>
          <w:tcPr>
            <w:tcW w:w="1054"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Вьетнам</w:t>
            </w:r>
          </w:p>
        </w:tc>
        <w:tc>
          <w:tcPr>
            <w:tcW w:w="703"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0,523</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pacing w:after="0" w:line="240" w:lineRule="auto"/>
              <w:jc w:val="center"/>
              <w:rPr>
                <w:b w:val="0"/>
                <w:color w:val="000000"/>
                <w:sz w:val="20"/>
                <w:szCs w:val="20"/>
              </w:rPr>
            </w:pPr>
            <w:r w:rsidRPr="00963C1C">
              <w:rPr>
                <w:b w:val="0"/>
                <w:color w:val="000000"/>
                <w:sz w:val="20"/>
                <w:szCs w:val="20"/>
              </w:rPr>
              <w:t>11</w:t>
            </w:r>
          </w:p>
        </w:tc>
        <w:tc>
          <w:tcPr>
            <w:tcW w:w="1267"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Перу</w:t>
            </w:r>
          </w:p>
        </w:tc>
        <w:tc>
          <w:tcPr>
            <w:tcW w:w="675"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0,615</w:t>
            </w:r>
          </w:p>
        </w:tc>
        <w:tc>
          <w:tcPr>
            <w:tcW w:w="130" w:type="pct"/>
            <w:vMerge/>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26</w:t>
            </w:r>
          </w:p>
        </w:tc>
        <w:tc>
          <w:tcPr>
            <w:tcW w:w="1054"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Үндістан</w:t>
            </w:r>
          </w:p>
        </w:tc>
        <w:tc>
          <w:tcPr>
            <w:tcW w:w="703"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0,517</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pacing w:after="0" w:line="240" w:lineRule="auto"/>
              <w:jc w:val="center"/>
              <w:rPr>
                <w:b w:val="0"/>
                <w:color w:val="000000"/>
                <w:sz w:val="20"/>
                <w:szCs w:val="20"/>
              </w:rPr>
            </w:pPr>
            <w:r w:rsidRPr="00963C1C">
              <w:rPr>
                <w:b w:val="0"/>
                <w:color w:val="000000"/>
                <w:sz w:val="20"/>
                <w:szCs w:val="20"/>
              </w:rPr>
              <w:t>12</w:t>
            </w:r>
          </w:p>
        </w:tc>
        <w:tc>
          <w:tcPr>
            <w:tcW w:w="1267"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Сауд Арабиясы</w:t>
            </w:r>
          </w:p>
        </w:tc>
        <w:tc>
          <w:tcPr>
            <w:tcW w:w="675"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0,605</w:t>
            </w:r>
          </w:p>
        </w:tc>
        <w:tc>
          <w:tcPr>
            <w:tcW w:w="130" w:type="pct"/>
            <w:vMerge/>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27</w:t>
            </w:r>
          </w:p>
        </w:tc>
        <w:tc>
          <w:tcPr>
            <w:tcW w:w="1054"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Уганда</w:t>
            </w:r>
          </w:p>
        </w:tc>
        <w:tc>
          <w:tcPr>
            <w:tcW w:w="703"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0,492</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pacing w:after="0" w:line="240" w:lineRule="auto"/>
              <w:jc w:val="center"/>
              <w:rPr>
                <w:b w:val="0"/>
                <w:color w:val="000000"/>
                <w:sz w:val="20"/>
                <w:szCs w:val="20"/>
              </w:rPr>
            </w:pPr>
            <w:r w:rsidRPr="00963C1C">
              <w:rPr>
                <w:b w:val="0"/>
                <w:color w:val="000000"/>
                <w:sz w:val="20"/>
                <w:szCs w:val="20"/>
              </w:rPr>
              <w:t>13</w:t>
            </w:r>
          </w:p>
        </w:tc>
        <w:tc>
          <w:tcPr>
            <w:tcW w:w="1267"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Мексика</w:t>
            </w:r>
          </w:p>
        </w:tc>
        <w:tc>
          <w:tcPr>
            <w:tcW w:w="675"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0,596</w:t>
            </w:r>
          </w:p>
        </w:tc>
        <w:tc>
          <w:tcPr>
            <w:tcW w:w="130" w:type="pct"/>
            <w:vMerge/>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28</w:t>
            </w:r>
          </w:p>
        </w:tc>
        <w:tc>
          <w:tcPr>
            <w:tcW w:w="1054"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Египет</w:t>
            </w:r>
          </w:p>
        </w:tc>
        <w:tc>
          <w:tcPr>
            <w:tcW w:w="703"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0,468</w:t>
            </w:r>
          </w:p>
        </w:tc>
      </w:tr>
      <w:tr w:rsidR="004E72DE" w:rsidRPr="00963C1C" w:rsidTr="004E72DE">
        <w:trPr>
          <w:trHeight w:val="185"/>
        </w:trPr>
        <w:tc>
          <w:tcPr>
            <w:cnfStyle w:val="001000000000" w:firstRow="0" w:lastRow="0" w:firstColumn="1" w:lastColumn="0" w:oddVBand="0" w:evenVBand="0" w:oddHBand="0" w:evenHBand="0" w:firstRowFirstColumn="0" w:firstRowLastColumn="0" w:lastRowFirstColumn="0" w:lastRowLastColumn="0"/>
            <w:tcW w:w="585" w:type="pct"/>
            <w:noWrap/>
            <w:vAlign w:val="center"/>
            <w:hideMark/>
          </w:tcPr>
          <w:p w:rsidR="008F54A0" w:rsidRPr="00963C1C" w:rsidRDefault="008F54A0" w:rsidP="005001CB">
            <w:pPr>
              <w:spacing w:after="0" w:line="240" w:lineRule="auto"/>
              <w:jc w:val="center"/>
              <w:rPr>
                <w:b w:val="0"/>
                <w:color w:val="000000"/>
                <w:sz w:val="20"/>
                <w:szCs w:val="20"/>
              </w:rPr>
            </w:pPr>
            <w:r w:rsidRPr="00963C1C">
              <w:rPr>
                <w:b w:val="0"/>
                <w:color w:val="000000"/>
                <w:sz w:val="20"/>
                <w:szCs w:val="20"/>
              </w:rPr>
              <w:t>14</w:t>
            </w:r>
          </w:p>
        </w:tc>
        <w:tc>
          <w:tcPr>
            <w:tcW w:w="1267"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Гана</w:t>
            </w:r>
          </w:p>
        </w:tc>
        <w:tc>
          <w:tcPr>
            <w:tcW w:w="675"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0,596</w:t>
            </w:r>
          </w:p>
        </w:tc>
        <w:tc>
          <w:tcPr>
            <w:tcW w:w="130" w:type="pct"/>
            <w:vMerge/>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586"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29</w:t>
            </w:r>
          </w:p>
        </w:tc>
        <w:tc>
          <w:tcPr>
            <w:tcW w:w="1054"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Нигерия</w:t>
            </w:r>
          </w:p>
        </w:tc>
        <w:tc>
          <w:tcPr>
            <w:tcW w:w="703" w:type="pct"/>
            <w:noWrap/>
            <w:vAlign w:val="center"/>
            <w:hideMark/>
          </w:tcPr>
          <w:p w:rsidR="008F54A0" w:rsidRPr="00963C1C" w:rsidRDefault="008F54A0" w:rsidP="005001C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C1C">
              <w:rPr>
                <w:color w:val="000000"/>
                <w:sz w:val="20"/>
                <w:szCs w:val="20"/>
              </w:rPr>
              <w:t>0,385</w:t>
            </w:r>
          </w:p>
        </w:tc>
      </w:tr>
    </w:tbl>
    <w:p w:rsidR="00270543" w:rsidRDefault="00270543" w:rsidP="00270543">
      <w:pPr>
        <w:spacing w:after="0" w:line="240" w:lineRule="auto"/>
        <w:ind w:firstLine="709"/>
        <w:rPr>
          <w:rFonts w:ascii="Times New Roman" w:hAnsi="Times New Roman" w:cs="Times New Roman"/>
          <w:sz w:val="28"/>
          <w:szCs w:val="28"/>
          <w:lang w:val="kk-KZ"/>
        </w:rPr>
      </w:pPr>
    </w:p>
    <w:p w:rsidR="00127A4B" w:rsidRDefault="00127A4B" w:rsidP="00270543">
      <w:pPr>
        <w:spacing w:after="0" w:line="240" w:lineRule="auto"/>
        <w:ind w:firstLine="709"/>
        <w:rPr>
          <w:rFonts w:ascii="Times New Roman" w:hAnsi="Times New Roman" w:cs="Times New Roman"/>
          <w:sz w:val="28"/>
          <w:szCs w:val="28"/>
          <w:lang w:val="kk-KZ"/>
        </w:rPr>
      </w:pPr>
    </w:p>
    <w:p w:rsidR="00127A4B" w:rsidRDefault="00127A4B" w:rsidP="00270543">
      <w:pPr>
        <w:spacing w:after="0" w:line="240" w:lineRule="auto"/>
        <w:ind w:firstLine="709"/>
        <w:rPr>
          <w:rFonts w:ascii="Times New Roman" w:hAnsi="Times New Roman" w:cs="Times New Roman"/>
          <w:sz w:val="28"/>
          <w:szCs w:val="28"/>
          <w:lang w:val="kk-KZ"/>
        </w:rPr>
      </w:pPr>
    </w:p>
    <w:p w:rsidR="00127A4B" w:rsidRDefault="00127A4B" w:rsidP="00270543">
      <w:pPr>
        <w:spacing w:after="0" w:line="240" w:lineRule="auto"/>
        <w:ind w:firstLine="709"/>
        <w:rPr>
          <w:rFonts w:ascii="Times New Roman" w:hAnsi="Times New Roman" w:cs="Times New Roman"/>
          <w:sz w:val="28"/>
          <w:szCs w:val="28"/>
          <w:lang w:val="kk-KZ"/>
        </w:rPr>
      </w:pPr>
    </w:p>
    <w:p w:rsidR="00127A4B" w:rsidRDefault="00127A4B" w:rsidP="00270543">
      <w:pPr>
        <w:spacing w:after="0" w:line="240" w:lineRule="auto"/>
        <w:ind w:firstLine="709"/>
        <w:rPr>
          <w:rFonts w:ascii="Times New Roman" w:hAnsi="Times New Roman" w:cs="Times New Roman"/>
          <w:sz w:val="28"/>
          <w:szCs w:val="28"/>
          <w:lang w:val="kk-KZ"/>
        </w:rPr>
      </w:pPr>
    </w:p>
    <w:p w:rsidR="00127A4B" w:rsidRDefault="00127A4B" w:rsidP="00270543">
      <w:pPr>
        <w:spacing w:after="0" w:line="240" w:lineRule="auto"/>
        <w:ind w:firstLine="709"/>
        <w:rPr>
          <w:rFonts w:ascii="Times New Roman" w:hAnsi="Times New Roman" w:cs="Times New Roman"/>
          <w:sz w:val="28"/>
          <w:szCs w:val="28"/>
          <w:lang w:val="kk-KZ"/>
        </w:rPr>
      </w:pPr>
    </w:p>
    <w:p w:rsidR="00127A4B" w:rsidRDefault="00127A4B" w:rsidP="00270543">
      <w:pPr>
        <w:spacing w:after="0" w:line="240" w:lineRule="auto"/>
        <w:ind w:firstLine="709"/>
        <w:rPr>
          <w:rFonts w:ascii="Times New Roman" w:hAnsi="Times New Roman" w:cs="Times New Roman"/>
          <w:sz w:val="28"/>
          <w:szCs w:val="28"/>
          <w:lang w:val="kk-KZ"/>
        </w:rPr>
      </w:pPr>
    </w:p>
    <w:p w:rsidR="00127A4B" w:rsidRDefault="00127A4B">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270543" w:rsidRPr="00F21AFB" w:rsidRDefault="00270543" w:rsidP="00C437D2">
      <w:pPr>
        <w:pStyle w:val="1"/>
      </w:pPr>
      <w:bookmarkStart w:id="85" w:name="_Toc6785418"/>
      <w:r w:rsidRPr="00F21AFB">
        <w:t xml:space="preserve">Тарау. </w:t>
      </w:r>
      <w:bookmarkStart w:id="86" w:name="_Toc500573104"/>
      <w:r w:rsidRPr="00F21AFB">
        <w:t>Шешімдер мен ұсынымдар</w:t>
      </w:r>
      <w:bookmarkEnd w:id="85"/>
      <w:bookmarkEnd w:id="86"/>
    </w:p>
    <w:p w:rsidR="00270543" w:rsidRPr="00AF776F" w:rsidRDefault="00270543"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«KidsRights Index 2018» жыл сайынғы халықаралық зерттеулерінің деректері бойынша балалардың құқықтарын сақтау индексі бойынша 182 елдің арасында Қазақстан 34-орында (0,830 балл), ТМД елдерін басып озып (Грузия – 57-орын, Ресей – 87-орын), дамыған елдер деңгейіне бір табан жақындай түсті. Денсаулық құқығы мен қорғану құқығы бойынша жағдай ең жақсы, тиісті қоршаған ортаны қамтамасыз ету бойынша көрсеткіш ең төмен.</w:t>
      </w:r>
    </w:p>
    <w:p w:rsidR="00270543" w:rsidRPr="00AF776F" w:rsidRDefault="00270543"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«Қазақстан-2050» Стратегиясында айқындалған міндеттерді іске асыру шеңберінде БҰҰ-ның 2030 жылға дейінгі тұрақты дамуының 17 мақсаты елімізде балалардың құқықтарын қорғау саласында берік заңнамалық негізі салынды.</w:t>
      </w:r>
    </w:p>
    <w:p w:rsidR="00813F8A" w:rsidRDefault="005C13E6" w:rsidP="00ED4649">
      <w:pPr>
        <w:pStyle w:val="a6"/>
        <w:spacing w:after="0" w:line="276" w:lineRule="auto"/>
        <w:ind w:left="0" w:firstLine="709"/>
        <w:jc w:val="both"/>
        <w:rPr>
          <w:rFonts w:ascii="Times New Roman" w:eastAsia="Calibri" w:hAnsi="Times New Roman" w:cs="Times New Roman"/>
          <w:sz w:val="28"/>
          <w:szCs w:val="28"/>
          <w:lang w:val="kk-KZ"/>
        </w:rPr>
      </w:pPr>
      <w:r w:rsidRPr="00AF776F">
        <w:rPr>
          <w:rFonts w:ascii="Times New Roman" w:hAnsi="Times New Roman" w:cs="Times New Roman"/>
          <w:noProof/>
          <w:sz w:val="24"/>
          <w:szCs w:val="24"/>
        </w:rPr>
        <mc:AlternateContent>
          <mc:Choice Requires="wps">
            <w:drawing>
              <wp:anchor distT="0" distB="0" distL="114300" distR="114300" simplePos="0" relativeHeight="251693568" behindDoc="0" locked="0" layoutInCell="1" allowOverlap="1" wp14:anchorId="19360FAD" wp14:editId="4A042754">
                <wp:simplePos x="0" y="0"/>
                <wp:positionH relativeFrom="column">
                  <wp:posOffset>-900430</wp:posOffset>
                </wp:positionH>
                <wp:positionV relativeFrom="paragraph">
                  <wp:posOffset>855980</wp:posOffset>
                </wp:positionV>
                <wp:extent cx="678180" cy="1577975"/>
                <wp:effectExtent l="0" t="0" r="26670" b="22225"/>
                <wp:wrapNone/>
                <wp:docPr id="66" name="Прямоугольник 66"/>
                <wp:cNvGraphicFramePr/>
                <a:graphic xmlns:a="http://schemas.openxmlformats.org/drawingml/2006/main">
                  <a:graphicData uri="http://schemas.microsoft.com/office/word/2010/wordprocessingShape">
                    <wps:wsp>
                      <wps:cNvSpPr/>
                      <wps:spPr>
                        <a:xfrm>
                          <a:off x="0" y="0"/>
                          <a:ext cx="678180" cy="1577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CA891A" id="Прямоугольник 66" o:spid="_x0000_s1026" style="position:absolute;margin-left:-70.9pt;margin-top:67.4pt;width:53.4pt;height:124.2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" fillcolor="white [3212]" strokecolor="white [3212]" strokeweight="1.5pt">
                <v:stroke endcap="round"/>
              </v:rect>
            </w:pict>
          </mc:Fallback>
        </mc:AlternateContent>
      </w:r>
      <w:r w:rsidR="00270543" w:rsidRPr="00AF776F">
        <w:rPr>
          <w:rFonts w:ascii="Times New Roman" w:eastAsia="Calibri" w:hAnsi="Times New Roman" w:cs="Times New Roman"/>
          <w:sz w:val="28"/>
          <w:szCs w:val="28"/>
          <w:lang w:val="kk-KZ"/>
        </w:rPr>
        <w:t>Балалардың ақпараттық қауіпсіздігін күшейту мақсатында 2018 жылы «Балаларды денсаулығы мен дамуына зиян келтіретін ақпараттан қорғау туралы» Қазақстан Республикасының Заңы қабылданды, жетім балалар мен ата-анасының қамқорлығынсыз қалған балаларға арналған білім беру ұйымдарының және балаларды сауықтыру және санаториялық объектілердің қызметін реттеуді жақсарту бойынша бірқатар бұйрықтар енгізілді.</w:t>
      </w:r>
    </w:p>
    <w:p w:rsidR="00270543" w:rsidRPr="00AF776F" w:rsidRDefault="00270543" w:rsidP="00ED4649">
      <w:pPr>
        <w:pStyle w:val="a6"/>
        <w:spacing w:after="0" w:line="276" w:lineRule="auto"/>
        <w:ind w:left="0"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Балалар мен олардың отбасыларын әлеуметтік қолдауды күшейту үшін «2030 жылға дейінгі отбасылық және гендерлік саясат тұжырымдамасын» іске асыру шеңберінде балаларға әлеуметтік қызмет көрсету стандарттары енгізілді, толық емес отбасыларды қолдау жөніндегі шаралар әзірленді, отбасылық орналастыру нысандарының тәжірибесін кеңейту жолымен интернат мекемелерін біртіндеп реформалау жүзеге асырылуда.</w:t>
      </w:r>
    </w:p>
    <w:p w:rsidR="008F54A0" w:rsidRPr="00AF776F" w:rsidRDefault="008F54A0" w:rsidP="00ED4649">
      <w:pPr>
        <w:pStyle w:val="a6"/>
        <w:spacing w:after="0" w:line="276" w:lineRule="auto"/>
        <w:ind w:left="0"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Отбасыларды әлеуметтік қорғауды жақсарту үшін елімізде әрбір отбасының әлеуметтік-тұрмыстық жағдайлары туралы ақпараты бар электрондық әлеуметтік карталар енгізілуде. Мұндай картаның негізінде қай отбасы мемлекеттің қолдауын қажет ететінін анықтауға болады.</w:t>
      </w:r>
    </w:p>
    <w:p w:rsidR="00270543" w:rsidRPr="00AF776F" w:rsidRDefault="00270543" w:rsidP="00ED4649">
      <w:pPr>
        <w:pStyle w:val="a6"/>
        <w:spacing w:after="0" w:line="276" w:lineRule="auto"/>
        <w:ind w:left="0"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Еліміздің мектептерінде тамақтанудың қауіпсіздігін, сапасын және қолжетімділігін қамтамасыз ету бойынша шаралар қабылдануда. 2018 жылы оқушылардың салауатты тамақтану рационы бойынша бірыңғай стандарттар әзірленді.</w:t>
      </w:r>
    </w:p>
    <w:p w:rsidR="00270543" w:rsidRPr="00AF776F" w:rsidRDefault="00270543" w:rsidP="00ED4649">
      <w:pPr>
        <w:pStyle w:val="a6"/>
        <w:spacing w:after="0" w:line="276" w:lineRule="auto"/>
        <w:ind w:left="0" w:firstLine="709"/>
        <w:jc w:val="both"/>
        <w:rPr>
          <w:rFonts w:ascii="Times New Roman" w:eastAsia="Calibri" w:hAnsi="Times New Roman" w:cs="Times New Roman"/>
          <w:sz w:val="28"/>
          <w:szCs w:val="28"/>
          <w:lang w:val="kk-KZ"/>
        </w:rPr>
      </w:pPr>
      <w:r w:rsidRPr="00AF776F">
        <w:rPr>
          <w:rFonts w:ascii="Times New Roman" w:eastAsia="Calibri" w:hAnsi="Times New Roman" w:cs="Times New Roman"/>
          <w:sz w:val="28"/>
          <w:szCs w:val="28"/>
          <w:lang w:val="kk-KZ"/>
        </w:rPr>
        <w:t>Еліміздің барлық өңірлері бойынша түрлі салалардағы балалардың жағдайын жақсарту жөніндегі ұлттық саясаттың тиімділігін неғұрлым дәл бағалау үшін, бар проблемаларды түсіну және оларды уақтылы шешу үшін және ең бастысы – ҚР балалары 2018 жылы қаншалықты әл-ауқатты екендігін түсіну үшін елімізде балалардың әл-ауқаты индексін әзірлеу және енгізу бойынша жұмыстар басталды, ұлттық деңгейде индексті есептеу әдіснамасын әзірлеу және сынақтан өткізу бойынша бірінші кезең аяқталды.</w:t>
      </w:r>
    </w:p>
    <w:p w:rsidR="00270543" w:rsidRPr="00AF776F" w:rsidRDefault="00270543"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Елдегі демографиялық ахуалды жақсарту жөніндегі жоспарлы жұмыс нәтижесінде Қазақстанда соңғы бес жылда балалар санының оң динамикасы байқалады.</w:t>
      </w:r>
    </w:p>
    <w:p w:rsidR="00270543" w:rsidRPr="00AF776F" w:rsidRDefault="00270543"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Жалпы елімізде білім беру жүйесі белсенді дамуда. Мектепке дейінгі білім беруде қамтудың өсуі байқалады: 2018 жылы 3-6 жастағы балаларды қамту 95,2% (2017 жылы 90,5%), 1-6 жастағы балаларды қамту 77,1% құрайды. Мектепке дейінгі білім беру жүйесінде мемлекеттік-жеке меншік әріптестік белсенді дамуда: мектепке дейінгі ұйымдардың 36,3%-ы жеке меншік болып табылады.</w:t>
      </w:r>
    </w:p>
    <w:p w:rsidR="00270543" w:rsidRPr="00AF776F" w:rsidRDefault="005C13E6"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noProof/>
          <w:sz w:val="24"/>
          <w:szCs w:val="24"/>
        </w:rPr>
        <mc:AlternateContent>
          <mc:Choice Requires="wps">
            <w:drawing>
              <wp:anchor distT="0" distB="0" distL="114300" distR="114300" simplePos="0" relativeHeight="251696640" behindDoc="0" locked="0" layoutInCell="1" allowOverlap="1" wp14:anchorId="1C65A64C" wp14:editId="02A970DA">
                <wp:simplePos x="0" y="0"/>
                <wp:positionH relativeFrom="column">
                  <wp:posOffset>7238508</wp:posOffset>
                </wp:positionH>
                <wp:positionV relativeFrom="paragraph">
                  <wp:posOffset>305435</wp:posOffset>
                </wp:positionV>
                <wp:extent cx="666750" cy="1576070"/>
                <wp:effectExtent l="0" t="0" r="19050" b="24130"/>
                <wp:wrapNone/>
                <wp:docPr id="67" name="Прямоугольник 67"/>
                <wp:cNvGraphicFramePr/>
                <a:graphic xmlns:a="http://schemas.openxmlformats.org/drawingml/2006/main">
                  <a:graphicData uri="http://schemas.microsoft.com/office/word/2010/wordprocessingShape">
                    <wps:wsp>
                      <wps:cNvSpPr/>
                      <wps:spPr>
                        <a:xfrm>
                          <a:off x="0" y="0"/>
                          <a:ext cx="666750" cy="1576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22DB1C" id="Прямоугольник 67" o:spid="_x0000_s1026" style="position:absolute;margin-left:569.95pt;margin-top:24.05pt;width:52.5pt;height:124.1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" fillcolor="white [3212]" strokecolor="white [3212]" strokeweight="1.5pt">
                <v:stroke endcap="round"/>
              </v:rect>
            </w:pict>
          </mc:Fallback>
        </mc:AlternateContent>
      </w:r>
      <w:r w:rsidR="00270543" w:rsidRPr="00AF776F">
        <w:rPr>
          <w:rFonts w:ascii="Times New Roman" w:hAnsi="Times New Roman" w:cs="Times New Roman"/>
          <w:sz w:val="28"/>
          <w:szCs w:val="28"/>
          <w:lang w:val="kk-KZ"/>
        </w:rPr>
        <w:t>Орта білім беру жүйесінде мектептер саны өсуде: 2018 жылы елімізде 7 393 жалпы білім беретін мектеп жұмыс істейді. 3,2 млн. бала. Қазақстанда негізгі және орта біліммен жалпы қамтудың жоғары көрсеткіші – 99,8%, ал жалпы әлем бойынша бұл көрсеткіш 75,5% құрайды. Жаңа мектептердің құрылысы, апатты жағдайдағы мектептерді жабу және үш ауысымды мектептерді екі ауысымды оқуға ауыстыру бойынша жұмыстар жүргізілуде. Елімізде енгізілетін үш тілде білім беру оқушылардың білім деңгейін көтеру үшін жағдай жасайды, оларды әлемдік нарықтың қажеттіліктеріне бағыттайды.</w:t>
      </w:r>
    </w:p>
    <w:p w:rsidR="00270543" w:rsidRPr="00AF776F" w:rsidRDefault="00270543" w:rsidP="00ED4649">
      <w:pPr>
        <w:pStyle w:val="Default"/>
        <w:spacing w:after="0" w:line="276" w:lineRule="auto"/>
        <w:ind w:firstLine="709"/>
        <w:rPr>
          <w:rFonts w:ascii="Times New Roman" w:hAnsi="Times New Roman" w:cs="Times New Roman"/>
          <w:color w:val="auto"/>
          <w:sz w:val="28"/>
          <w:szCs w:val="28"/>
          <w:lang w:val="kk-KZ"/>
        </w:rPr>
      </w:pPr>
      <w:r w:rsidRPr="00AF776F">
        <w:rPr>
          <w:rFonts w:ascii="Times New Roman" w:hAnsi="Times New Roman" w:cs="Times New Roman"/>
          <w:color w:val="auto"/>
          <w:sz w:val="28"/>
          <w:szCs w:val="28"/>
          <w:lang w:val="kk-KZ"/>
        </w:rPr>
        <w:t>Балалар діни радикалдардың әсеріне душар болатын осал топтардың бірі болып табылады. Әлеуметтік сауалнамалар нәтижелері бойынша елімізде жыл сайын діндар балалардың үлесі артып келеді, 2018 жылы бұл балалар тобы 74%-ды құрады (балалардың 60%-ы өздерін мұсылман дініне жатқызады). Елімізде террористік белсенді аймақтардан келген кәмелетке толмағандарды радикалсыздандыру және оңалту мәселесі ерекше бақылауда тұр. ІІМ мәліметі бойынша профилактикалық есепте 1555 бала тұр. Қазақстанда саяси және қоғамдық қауіпсіздікті сақтау үшін 2017 жылдан бастап «ҚР Дін саласындағы мемлекеттік саясатының 2017-2020 жылдарға арналған тұжырымдамасын бекіту туралы» міндеттері жүзеге асырылуда.</w:t>
      </w:r>
    </w:p>
    <w:p w:rsidR="00270543" w:rsidRPr="00AF776F" w:rsidRDefault="00270543" w:rsidP="00ED4649">
      <w:pPr>
        <w:pStyle w:val="Default"/>
        <w:spacing w:line="276" w:lineRule="auto"/>
        <w:ind w:firstLine="709"/>
        <w:rPr>
          <w:rFonts w:ascii="Times New Roman" w:hAnsi="Times New Roman" w:cs="Times New Roman"/>
          <w:color w:val="auto"/>
          <w:sz w:val="28"/>
          <w:szCs w:val="28"/>
          <w:lang w:val="kk-KZ"/>
        </w:rPr>
      </w:pPr>
      <w:r w:rsidRPr="00AF776F">
        <w:rPr>
          <w:rFonts w:ascii="Times New Roman" w:hAnsi="Times New Roman" w:cs="Times New Roman"/>
          <w:color w:val="auto"/>
          <w:sz w:val="28"/>
          <w:szCs w:val="28"/>
          <w:lang w:val="kk-KZ"/>
        </w:rPr>
        <w:t>Балалардың әл-ауқатын жақсарту және олардың құқықтарын іске асыру жөніндегі елеулі жетістіктерге қарамастан, елімізде шешімін таппай отырған бірқатар проблемалар бар.</w:t>
      </w:r>
    </w:p>
    <w:p w:rsidR="00813F8A" w:rsidRPr="0046408F" w:rsidRDefault="00270543" w:rsidP="00ED4649">
      <w:pPr>
        <w:tabs>
          <w:tab w:val="left" w:pos="2552"/>
        </w:tabs>
        <w:spacing w:after="0" w:line="276" w:lineRule="auto"/>
        <w:ind w:firstLine="709"/>
        <w:jc w:val="both"/>
        <w:rPr>
          <w:b/>
          <w:i/>
          <w:color w:val="1B5244"/>
          <w:sz w:val="28"/>
          <w:szCs w:val="28"/>
          <w:lang w:val="kk-KZ"/>
        </w:rPr>
      </w:pPr>
      <w:r w:rsidRPr="0046408F">
        <w:rPr>
          <w:b/>
          <w:i/>
          <w:color w:val="1B5244"/>
          <w:sz w:val="28"/>
          <w:szCs w:val="28"/>
          <w:lang w:val="kk-KZ"/>
        </w:rPr>
        <w:t>Біріншіден, кәмелетке толмағандарға қатысты құқық</w:t>
      </w:r>
      <w:r w:rsidR="00AF2268" w:rsidRPr="0046408F">
        <w:rPr>
          <w:b/>
          <w:i/>
          <w:color w:val="1B5244"/>
          <w:sz w:val="28"/>
          <w:szCs w:val="28"/>
          <w:lang w:val="kk-KZ"/>
        </w:rPr>
        <w:t xml:space="preserve"> бұзушылық (зорлық-зомбылық, </w:t>
      </w:r>
      <w:r w:rsidRPr="0046408F">
        <w:rPr>
          <w:b/>
          <w:i/>
          <w:color w:val="1B5244"/>
          <w:sz w:val="28"/>
          <w:szCs w:val="28"/>
          <w:lang w:val="kk-KZ"/>
        </w:rPr>
        <w:t>қатыгездік, жыныстық зорлық-зомбылық), суицид, жасөспірім жүктіліктері мен түсіктер проблемасы өзекті болып табылады.</w:t>
      </w:r>
    </w:p>
    <w:p w:rsidR="00270543" w:rsidRPr="00AF776F" w:rsidRDefault="00270543"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2011 жылдан бастап құқық бұзушылық деңгейінің төмендеуінің жалпы динамикасына қарамастан, балалардың жыныстық қол сұғылмаушылығына байланысты қылмыстар көрсеткіші алаңдаушылық туғызады. Талдау 2017 жылмен салыстырғанда 2018 жылы балалардың жыныстық қол сұғылмаушылығына қарсы қылмыстар саны 9%-ға артқандығын көрсетті (тиісінше 679-дан 739-ға дейін). Балаларға қатысты қылмыстардың барлық түрлерінің жалпы санында сексуалдық сипаттағы қылмыстардың үлесі 35% құрайды.</w:t>
      </w:r>
    </w:p>
    <w:p w:rsidR="00270543" w:rsidRPr="00AF776F" w:rsidRDefault="005C13E6"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noProof/>
          <w:sz w:val="24"/>
          <w:szCs w:val="24"/>
        </w:rPr>
        <mc:AlternateContent>
          <mc:Choice Requires="wps">
            <w:drawing>
              <wp:anchor distT="0" distB="0" distL="114300" distR="114300" simplePos="0" relativeHeight="251701760" behindDoc="0" locked="0" layoutInCell="1" allowOverlap="1" wp14:anchorId="395B1A5C" wp14:editId="770F19FB">
                <wp:simplePos x="0" y="0"/>
                <wp:positionH relativeFrom="column">
                  <wp:posOffset>-913130</wp:posOffset>
                </wp:positionH>
                <wp:positionV relativeFrom="paragraph">
                  <wp:posOffset>191770</wp:posOffset>
                </wp:positionV>
                <wp:extent cx="666750" cy="1576070"/>
                <wp:effectExtent l="0" t="0" r="19050" b="24130"/>
                <wp:wrapNone/>
                <wp:docPr id="76" name="Прямоугольник 76"/>
                <wp:cNvGraphicFramePr/>
                <a:graphic xmlns:a="http://schemas.openxmlformats.org/drawingml/2006/main">
                  <a:graphicData uri="http://schemas.microsoft.com/office/word/2010/wordprocessingShape">
                    <wps:wsp>
                      <wps:cNvSpPr/>
                      <wps:spPr>
                        <a:xfrm>
                          <a:off x="0" y="0"/>
                          <a:ext cx="666750" cy="1576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5D3474" id="Прямоугольник 76" o:spid="_x0000_s1026" style="position:absolute;margin-left:-71.9pt;margin-top:15.1pt;width:52.5pt;height:124.1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" fillcolor="white [3212]" strokecolor="white [3212]" strokeweight="1.5pt">
                <v:stroke endcap="round"/>
              </v:rect>
            </w:pict>
          </mc:Fallback>
        </mc:AlternateContent>
      </w:r>
      <w:r w:rsidR="00270543" w:rsidRPr="00AF776F">
        <w:rPr>
          <w:rFonts w:ascii="Times New Roman" w:hAnsi="Times New Roman" w:cs="Times New Roman"/>
          <w:sz w:val="28"/>
          <w:szCs w:val="28"/>
          <w:lang w:val="kk-KZ"/>
        </w:rPr>
        <w:t>Кәмелетке толмағандар арасында, әсіресе 15 жасқа дейінгі қыздар арасында түсіктердің жоғары деңгейі дабыл сигналы болып табылады.</w:t>
      </w:r>
    </w:p>
    <w:p w:rsidR="00270543" w:rsidRPr="00AF776F" w:rsidRDefault="00270543" w:rsidP="00ED4649">
      <w:pPr>
        <w:pStyle w:val="a6"/>
        <w:tabs>
          <w:tab w:val="left" w:pos="2552"/>
        </w:tabs>
        <w:spacing w:after="0" w:line="276" w:lineRule="auto"/>
        <w:ind w:left="0" w:firstLine="709"/>
        <w:jc w:val="both"/>
        <w:rPr>
          <w:rFonts w:ascii="Times New Roman" w:hAnsi="Times New Roman" w:cs="Times New Roman"/>
          <w:sz w:val="28"/>
          <w:szCs w:val="28"/>
        </w:rPr>
      </w:pPr>
      <w:r w:rsidRPr="00AF776F">
        <w:rPr>
          <w:rFonts w:ascii="Times New Roman" w:hAnsi="Times New Roman" w:cs="Times New Roman"/>
          <w:sz w:val="28"/>
          <w:szCs w:val="28"/>
        </w:rPr>
        <w:t>Балалардың суициді проблема болып табылады. Егер өткен жылға қатысты суицид</w:t>
      </w:r>
      <w:r w:rsidRPr="00AF776F">
        <w:rPr>
          <w:rFonts w:ascii="Times New Roman" w:hAnsi="Times New Roman" w:cs="Times New Roman"/>
          <w:sz w:val="28"/>
          <w:szCs w:val="28"/>
          <w:lang w:val="kk-KZ"/>
        </w:rPr>
        <w:t>ке талпыныс</w:t>
      </w:r>
      <w:r w:rsidRPr="00AF776F">
        <w:rPr>
          <w:rFonts w:ascii="Times New Roman" w:hAnsi="Times New Roman" w:cs="Times New Roman"/>
          <w:sz w:val="28"/>
          <w:szCs w:val="28"/>
        </w:rPr>
        <w:t xml:space="preserve"> саны төмендеген болса, онда аяқталған суицид жағдайлары – 178 (2017 ж. – 167) артты.</w:t>
      </w:r>
      <w:r w:rsidR="005C13E6" w:rsidRPr="005C13E6">
        <w:rPr>
          <w:rFonts w:ascii="Times New Roman" w:hAnsi="Times New Roman" w:cs="Times New Roman"/>
          <w:noProof/>
          <w:sz w:val="24"/>
          <w:szCs w:val="24"/>
        </w:rPr>
        <w:t xml:space="preserve"> </w:t>
      </w:r>
    </w:p>
    <w:p w:rsidR="00270543" w:rsidRPr="00AF2268" w:rsidRDefault="00270543" w:rsidP="00ED4649">
      <w:pPr>
        <w:pBdr>
          <w:bottom w:val="single" w:sz="4" w:space="6" w:color="FFFFFF"/>
        </w:pBdr>
        <w:spacing w:before="240" w:after="0" w:line="276" w:lineRule="auto"/>
        <w:ind w:left="454" w:firstLine="255"/>
        <w:jc w:val="both"/>
        <w:rPr>
          <w:rFonts w:eastAsia="Calibri"/>
          <w:b/>
          <w:color w:val="1B5244"/>
          <w:sz w:val="28"/>
          <w:szCs w:val="28"/>
        </w:rPr>
      </w:pPr>
      <w:r w:rsidRPr="00AF2268">
        <w:rPr>
          <w:rFonts w:eastAsia="Calibri"/>
          <w:b/>
          <w:color w:val="1B5244"/>
          <w:sz w:val="28"/>
          <w:szCs w:val="28"/>
        </w:rPr>
        <w:t>Осы мәселені шешу үшін:</w:t>
      </w:r>
    </w:p>
    <w:p w:rsidR="00270543" w:rsidRPr="00813F8A" w:rsidRDefault="00270543" w:rsidP="00ED4649">
      <w:pPr>
        <w:pStyle w:val="a6"/>
        <w:tabs>
          <w:tab w:val="left" w:pos="2552"/>
        </w:tabs>
        <w:spacing w:after="0" w:line="276" w:lineRule="auto"/>
        <w:ind w:left="0" w:firstLine="709"/>
        <w:jc w:val="both"/>
        <w:rPr>
          <w:rFonts w:ascii="Times New Roman" w:eastAsia="Calibri" w:hAnsi="Times New Roman" w:cs="Times New Roman"/>
          <w:sz w:val="28"/>
          <w:szCs w:val="28"/>
          <w:lang w:val="kk-KZ"/>
        </w:rPr>
      </w:pPr>
      <w:r w:rsidRPr="00AF776F">
        <w:rPr>
          <w:rFonts w:ascii="Times New Roman" w:hAnsi="Times New Roman" w:cs="Times New Roman"/>
          <w:sz w:val="28"/>
          <w:szCs w:val="28"/>
          <w:lang w:val="kk-KZ"/>
        </w:rPr>
        <w:t xml:space="preserve">балаларға қатысты, әсіресе жыныстық сипаттағы құқық бұзушылықтар үшін құқық бұзушылық жасаған адамдарға шараларды қатаңдату. </w:t>
      </w:r>
      <w:r w:rsidRPr="00AF776F">
        <w:rPr>
          <w:rFonts w:ascii="Times New Roman" w:eastAsia="Calibri" w:hAnsi="Times New Roman" w:cs="Times New Roman"/>
          <w:sz w:val="28"/>
          <w:szCs w:val="28"/>
          <w:lang w:val="kk-KZ"/>
        </w:rPr>
        <w:t>Жазаны қолдану кезінде мәселені педофилдерге жазаны жеңілдететін адамның декларацияланатын құқықтарымен емес, зардап шеккен баланың құқықтары тұрғысынан қарау керек</w:t>
      </w:r>
      <w:r w:rsidR="00813F8A">
        <w:rPr>
          <w:rFonts w:ascii="Times New Roman" w:eastAsia="Calibri" w:hAnsi="Times New Roman" w:cs="Times New Roman"/>
          <w:sz w:val="28"/>
          <w:szCs w:val="28"/>
          <w:lang w:val="kk-KZ"/>
        </w:rPr>
        <w:t>;</w:t>
      </w:r>
    </w:p>
    <w:p w:rsidR="00270543" w:rsidRPr="00AF776F" w:rsidRDefault="00270543"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анықталған қатыгездік фактілерінен кейін балаларды қауіпті отбасыларға қайтаруға жол бермеу туралы заңнамалық норманы енгізу туралы мәселені қарастыру</w:t>
      </w:r>
      <w:r w:rsidR="00813F8A">
        <w:rPr>
          <w:rFonts w:ascii="Times New Roman" w:hAnsi="Times New Roman" w:cs="Times New Roman"/>
          <w:sz w:val="28"/>
          <w:szCs w:val="28"/>
          <w:lang w:val="kk-KZ"/>
        </w:rPr>
        <w:t>;</w:t>
      </w:r>
    </w:p>
    <w:p w:rsidR="00270543" w:rsidRPr="00AF776F" w:rsidRDefault="00270543"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зорлық-зомбылықтың құрбаны болған балаларды уақтылы анықтау мақсатында медициналық қызметкерлер, педагогтар, құқық қорғау органдары арасындағы тиімді әрекет ету, өзара іс-қимыл жүйесін әзірлеу, сондай-ақ осы балаларға қызмет көрсету</w:t>
      </w:r>
      <w:r w:rsidR="00813F8A">
        <w:rPr>
          <w:rFonts w:ascii="Times New Roman" w:hAnsi="Times New Roman" w:cs="Times New Roman"/>
          <w:sz w:val="28"/>
          <w:szCs w:val="28"/>
          <w:lang w:val="kk-KZ"/>
        </w:rPr>
        <w:t>;</w:t>
      </w:r>
    </w:p>
    <w:p w:rsidR="00270543" w:rsidRPr="00AF776F" w:rsidRDefault="00270543"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денсаулық сақтау, білім беру, ішкі істер, әлеуметтік қорғау жүйесінің қызметкерлері балаға қатыгездікпен қарау туралы полицияға дабыл қақпағаны үшін тәртіптік жауапкершілік мәселесін қарау</w:t>
      </w:r>
      <w:r w:rsidR="00813F8A">
        <w:rPr>
          <w:rFonts w:ascii="Times New Roman" w:hAnsi="Times New Roman" w:cs="Times New Roman"/>
          <w:sz w:val="28"/>
          <w:szCs w:val="28"/>
          <w:lang w:val="kk-KZ"/>
        </w:rPr>
        <w:t>;</w:t>
      </w:r>
    </w:p>
    <w:p w:rsidR="00270543" w:rsidRPr="00AF776F" w:rsidRDefault="00270543"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мектептерде психологтардың, медиктердің, құқық қорғау органдары өкілдерінің қатысуымен жыныстық тәрбие беру және зорлық-зомбылық қаупі төнген жағдайларда іс-қимыл мәселелері бойынша әңгімелер өткізу</w:t>
      </w:r>
      <w:r w:rsidR="00813F8A">
        <w:rPr>
          <w:rFonts w:ascii="Times New Roman" w:hAnsi="Times New Roman" w:cs="Times New Roman"/>
          <w:sz w:val="28"/>
          <w:szCs w:val="28"/>
          <w:lang w:val="kk-KZ"/>
        </w:rPr>
        <w:t>;</w:t>
      </w:r>
    </w:p>
    <w:p w:rsidR="00270543" w:rsidRPr="00AF776F" w:rsidRDefault="00270543" w:rsidP="00ED4649">
      <w:pPr>
        <w:pStyle w:val="a6"/>
        <w:pBdr>
          <w:bottom w:val="single" w:sz="4" w:space="2" w:color="FFFFFF"/>
        </w:pBdr>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18 жасқа толмаған жасөспірімдерді қолдау орталықтарының желісін кеңейту. Әсіресе ауылдық елді мекендерге назар аудару</w:t>
      </w:r>
      <w:r w:rsidR="00813F8A">
        <w:rPr>
          <w:rFonts w:ascii="Times New Roman" w:hAnsi="Times New Roman" w:cs="Times New Roman"/>
          <w:sz w:val="28"/>
          <w:szCs w:val="28"/>
          <w:lang w:val="kk-KZ"/>
        </w:rPr>
        <w:t>;</w:t>
      </w:r>
    </w:p>
    <w:p w:rsidR="00270543" w:rsidRPr="00AF776F" w:rsidRDefault="00270543" w:rsidP="00ED4649">
      <w:pPr>
        <w:pStyle w:val="a6"/>
        <w:pBdr>
          <w:bottom w:val="single" w:sz="4" w:space="2" w:color="FFFFFF"/>
        </w:pBdr>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зорлық-зомбылық қатері жағдайында өзін қалай ұстау, кімге жүгіну және кімнен көмек сұрау туралы егжей-тегжейлі баяндалатын балалар мен ата-аналарға арналған зорлық-зомбылықты болдырмау мақсатында ақпараттандыратын мобильді қосымшаны әзірлеу</w:t>
      </w:r>
      <w:r w:rsidR="00813F8A">
        <w:rPr>
          <w:rFonts w:ascii="Times New Roman" w:hAnsi="Times New Roman" w:cs="Times New Roman"/>
          <w:sz w:val="28"/>
          <w:szCs w:val="28"/>
          <w:lang w:val="kk-KZ"/>
        </w:rPr>
        <w:t>;</w:t>
      </w:r>
    </w:p>
    <w:p w:rsidR="00813F8A" w:rsidRDefault="00270543" w:rsidP="00ED4649">
      <w:pPr>
        <w:pStyle w:val="a6"/>
        <w:pBdr>
          <w:bottom w:val="single" w:sz="4" w:space="2" w:color="FFFFFF"/>
        </w:pBdr>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қоғамда зорлық-зомбылыққа, әсіресе балаларға қатысты зорлық-зомбылыққа мүлдем төзбеушілік принципін насихаттау бойынша жаппай әлеуметтік науқан өткізу</w:t>
      </w:r>
      <w:r w:rsidR="00813F8A">
        <w:rPr>
          <w:rFonts w:ascii="Times New Roman" w:hAnsi="Times New Roman" w:cs="Times New Roman"/>
          <w:sz w:val="28"/>
          <w:szCs w:val="28"/>
          <w:lang w:val="kk-KZ"/>
        </w:rPr>
        <w:t>;</w:t>
      </w:r>
    </w:p>
    <w:p w:rsidR="00270543" w:rsidRPr="00AF776F" w:rsidRDefault="00270543"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 мен ата-аналар проблемаларының қажеттілігіне сәйкес психологтарға, педагогтарға және басқа да мамандарға консультациялық көмек көрсету бойынша ата-аналармен жұмысты жалғастыру</w:t>
      </w:r>
      <w:r w:rsidR="00813F8A">
        <w:rPr>
          <w:rFonts w:ascii="Times New Roman" w:hAnsi="Times New Roman" w:cs="Times New Roman"/>
          <w:sz w:val="28"/>
          <w:szCs w:val="28"/>
          <w:lang w:val="kk-KZ"/>
        </w:rPr>
        <w:t>;</w:t>
      </w:r>
    </w:p>
    <w:p w:rsidR="00813F8A" w:rsidRDefault="00270543"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суицидтің алдын алу мәселелерінде суицидке көңіл бөлуден гөрі балалардың психикалық денсаулығы мен әл-ауқатына, әртүрлі өмірлік жағдайларда қауіпсіз жүріс-тұрыс дағдыларын қалыптастыруға баса назар аудару қажет</w:t>
      </w:r>
      <w:r w:rsidR="00813F8A">
        <w:rPr>
          <w:rFonts w:ascii="Times New Roman" w:hAnsi="Times New Roman" w:cs="Times New Roman"/>
          <w:sz w:val="28"/>
          <w:szCs w:val="28"/>
          <w:lang w:val="kk-KZ"/>
        </w:rPr>
        <w:t>;</w:t>
      </w:r>
    </w:p>
    <w:p w:rsidR="00270543" w:rsidRPr="00AF776F" w:rsidRDefault="00270543"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өз-өзіне қол жұмсау проблемасын отбасынан бастап, ата-аналарға баланы позитивті тәрбиелеу cтратегиясынан, әдістерінен, сондай-ақ балалардың психикалық денсаулығын, әл-ауқатын жақсарту жөніндегі нақты шаралардан бастап, ересектер мен балаларға бағдарланған мінез-құлықты өзгерту жөніндегі ақпараттық компаниямен аяқтай отырып кешенді шешу қажет.</w:t>
      </w:r>
    </w:p>
    <w:p w:rsidR="00813F8A" w:rsidRPr="001401FA" w:rsidRDefault="00270543" w:rsidP="00ED4649">
      <w:pPr>
        <w:tabs>
          <w:tab w:val="left" w:pos="2552"/>
        </w:tabs>
        <w:spacing w:after="0" w:line="276" w:lineRule="auto"/>
        <w:ind w:firstLine="709"/>
        <w:jc w:val="both"/>
        <w:rPr>
          <w:b/>
          <w:i/>
          <w:color w:val="1B5244"/>
          <w:sz w:val="28"/>
          <w:szCs w:val="28"/>
          <w:lang w:val="kk-KZ"/>
        </w:rPr>
      </w:pPr>
      <w:r w:rsidRPr="001401FA">
        <w:rPr>
          <w:b/>
          <w:i/>
          <w:color w:val="1B5244"/>
          <w:sz w:val="28"/>
          <w:szCs w:val="28"/>
          <w:lang w:val="kk-KZ"/>
        </w:rPr>
        <w:t>Екіншіден, буллингтің жасөспірімдер ортасында таралу мәселесі көңіл бөлуді талап етеді.</w:t>
      </w:r>
    </w:p>
    <w:p w:rsidR="00813F8A" w:rsidRDefault="00270543"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Балаларға жүргізілген әлеуметтік сауалнама мәліметтері бойынша, Қазақстанда балалардың 12,4%-ы буллингтің құрбаны болады, құрбылары, үлкен балалар тарапынан эмоциялық және физикалық зорлық-зомбылыққа ұшырайды. Буллингтің салдары мектептегі психологиялық жағдайға кері әсерін тигізіп қана қоймай, сонымен қатар білім беру сапасына да әсер етеді.</w:t>
      </w:r>
    </w:p>
    <w:p w:rsidR="00270543" w:rsidRPr="001401FA" w:rsidRDefault="00270543" w:rsidP="00ED4649">
      <w:pPr>
        <w:pBdr>
          <w:bottom w:val="single" w:sz="4" w:space="6" w:color="FFFFFF"/>
        </w:pBdr>
        <w:spacing w:before="240" w:after="0" w:line="276" w:lineRule="auto"/>
        <w:ind w:left="454" w:firstLine="255"/>
        <w:jc w:val="both"/>
        <w:rPr>
          <w:rFonts w:eastAsia="Calibri"/>
          <w:b/>
          <w:color w:val="1B5244"/>
          <w:sz w:val="28"/>
          <w:szCs w:val="28"/>
          <w:lang w:val="kk-KZ"/>
        </w:rPr>
      </w:pPr>
      <w:r w:rsidRPr="001401FA">
        <w:rPr>
          <w:rFonts w:eastAsia="Calibri"/>
          <w:b/>
          <w:color w:val="1B5244"/>
          <w:sz w:val="28"/>
          <w:szCs w:val="28"/>
          <w:lang w:val="kk-KZ"/>
        </w:rPr>
        <w:t>Осы мәселеге байланысты келесі ұсынымдарды қарастыру керек:</w:t>
      </w:r>
    </w:p>
    <w:p w:rsidR="00813F8A" w:rsidRDefault="00270543"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буллинг себептерін зерделеу бойынша зерттеу жүргізу</w:t>
      </w:r>
      <w:r w:rsidR="00813F8A">
        <w:rPr>
          <w:rFonts w:ascii="Times New Roman" w:hAnsi="Times New Roman" w:cs="Times New Roman"/>
          <w:sz w:val="28"/>
          <w:szCs w:val="28"/>
          <w:lang w:val="kk-KZ"/>
        </w:rPr>
        <w:t>;</w:t>
      </w:r>
    </w:p>
    <w:p w:rsidR="00270543" w:rsidRPr="00AF776F" w:rsidRDefault="00270543"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мекемелерінде буллингтің таралу деңгейіне мониторинг жүргізу</w:t>
      </w:r>
      <w:r w:rsidR="00813F8A">
        <w:rPr>
          <w:rFonts w:ascii="Times New Roman" w:hAnsi="Times New Roman" w:cs="Times New Roman"/>
          <w:sz w:val="28"/>
          <w:szCs w:val="28"/>
          <w:lang w:val="kk-KZ"/>
        </w:rPr>
        <w:t>;</w:t>
      </w:r>
    </w:p>
    <w:p w:rsidR="00270543" w:rsidRPr="00AF776F" w:rsidRDefault="00270543"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зерттеу нәтижелері бойынша профилактикалық іс-шараларды іске асыруға әдістемелік сүйемелдеуді әзірлеуді қамтамасыз ету</w:t>
      </w:r>
      <w:r w:rsidR="00813F8A">
        <w:rPr>
          <w:rFonts w:ascii="Times New Roman" w:hAnsi="Times New Roman" w:cs="Times New Roman"/>
          <w:sz w:val="28"/>
          <w:szCs w:val="28"/>
          <w:lang w:val="kk-KZ"/>
        </w:rPr>
        <w:t>;</w:t>
      </w:r>
    </w:p>
    <w:p w:rsidR="00813F8A" w:rsidRDefault="00270543"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мекемелерінде ашықтық атмосферасын құру, мектептерде «антибуллингтік бағдарламаларды» әзірлеу, буллингті жеңуге үйрету</w:t>
      </w:r>
      <w:r w:rsidR="00813F8A">
        <w:rPr>
          <w:rFonts w:ascii="Times New Roman" w:hAnsi="Times New Roman" w:cs="Times New Roman"/>
          <w:sz w:val="28"/>
          <w:szCs w:val="28"/>
          <w:lang w:val="kk-KZ"/>
        </w:rPr>
        <w:t>;</w:t>
      </w:r>
    </w:p>
    <w:p w:rsidR="00270543" w:rsidRPr="00AF776F" w:rsidRDefault="00270543"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ұйымдарының қызметкерлерін, ата-аналарды буллингті тануға және жолын кесуге үйрету.</w:t>
      </w:r>
    </w:p>
    <w:p w:rsidR="00813F8A" w:rsidRPr="001401FA" w:rsidRDefault="00270543" w:rsidP="00ED4649">
      <w:pPr>
        <w:tabs>
          <w:tab w:val="left" w:pos="2552"/>
        </w:tabs>
        <w:spacing w:before="240" w:after="0" w:line="276" w:lineRule="auto"/>
        <w:ind w:firstLine="709"/>
        <w:jc w:val="both"/>
        <w:rPr>
          <w:b/>
          <w:i/>
          <w:color w:val="1B5244"/>
          <w:sz w:val="28"/>
          <w:szCs w:val="28"/>
          <w:lang w:val="kk-KZ"/>
        </w:rPr>
      </w:pPr>
      <w:r w:rsidRPr="001401FA">
        <w:rPr>
          <w:b/>
          <w:i/>
          <w:color w:val="1B5244"/>
          <w:sz w:val="28"/>
          <w:szCs w:val="28"/>
          <w:lang w:val="kk-KZ"/>
        </w:rPr>
        <w:t>Үшіншіден, балалары бар қолайсыз отбасылар санын азайту бойынша қабылданып жатқан шаралардың тиімсіздігі байқалады.</w:t>
      </w:r>
    </w:p>
    <w:p w:rsidR="00270543" w:rsidRDefault="00270543"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Әртүрлі мемлекеттік органдардан бөлінетін қаржыға қарамастан, қолайсыз отбасылармен жұмыс істеу бойынша қабылданып жатқан шараларға қарамастан, елімізде қолайсыз отбасылардың саны төмендемей отыр және шамамен 15 мың бала тұратын 10-12 мың отбасы деңгейінде қалып отыр. Ата-ана құқықтарын орындамағаны үшін жыл сайын 2 мыңға жуық ата-ана ата-аналық құқығынан айырылады, яғни олардың балалары әлеуметтік жетім болып қалады.</w:t>
      </w:r>
    </w:p>
    <w:p w:rsidR="00556BA7" w:rsidRPr="00AF776F" w:rsidRDefault="00556BA7" w:rsidP="00ED4649">
      <w:pPr>
        <w:pStyle w:val="a6"/>
        <w:tabs>
          <w:tab w:val="left" w:pos="2552"/>
        </w:tabs>
        <w:spacing w:after="0" w:line="276" w:lineRule="auto"/>
        <w:ind w:left="0" w:firstLine="709"/>
        <w:jc w:val="both"/>
        <w:rPr>
          <w:rFonts w:ascii="Times New Roman" w:hAnsi="Times New Roman" w:cs="Times New Roman"/>
          <w:sz w:val="28"/>
          <w:szCs w:val="28"/>
          <w:lang w:val="kk-KZ"/>
        </w:rPr>
      </w:pPr>
    </w:p>
    <w:p w:rsidR="00813F8A" w:rsidRPr="001401FA" w:rsidRDefault="00270543" w:rsidP="00ED4649">
      <w:pPr>
        <w:pBdr>
          <w:bottom w:val="single" w:sz="4" w:space="6" w:color="FFFFFF"/>
        </w:pBdr>
        <w:spacing w:after="0" w:line="276" w:lineRule="auto"/>
        <w:ind w:firstLine="851"/>
        <w:jc w:val="both"/>
        <w:rPr>
          <w:rFonts w:eastAsia="Calibri"/>
          <w:b/>
          <w:color w:val="1B5244"/>
          <w:sz w:val="28"/>
          <w:szCs w:val="28"/>
          <w:lang w:val="kk-KZ"/>
        </w:rPr>
      </w:pPr>
      <w:r w:rsidRPr="001401FA">
        <w:rPr>
          <w:rFonts w:eastAsia="Calibri"/>
          <w:b/>
          <w:color w:val="1B5244"/>
          <w:sz w:val="28"/>
          <w:szCs w:val="28"/>
          <w:lang w:val="kk-KZ"/>
        </w:rPr>
        <w:t>Қалыптасқан жағдайды еск</w:t>
      </w:r>
      <w:r w:rsidR="00556BA7">
        <w:rPr>
          <w:rFonts w:eastAsia="Calibri"/>
          <w:b/>
          <w:color w:val="1B5244"/>
          <w:sz w:val="28"/>
          <w:szCs w:val="28"/>
          <w:lang w:val="kk-KZ"/>
        </w:rPr>
        <w:t xml:space="preserve">ере отырып, мынадай ұсынымдарды </w:t>
      </w:r>
      <w:r w:rsidRPr="001401FA">
        <w:rPr>
          <w:rFonts w:eastAsia="Calibri"/>
          <w:b/>
          <w:color w:val="1B5244"/>
          <w:sz w:val="28"/>
          <w:szCs w:val="28"/>
          <w:lang w:val="kk-KZ"/>
        </w:rPr>
        <w:t>қарастыру керек:</w:t>
      </w:r>
    </w:p>
    <w:p w:rsidR="00270543" w:rsidRPr="00AF776F" w:rsidRDefault="00270543" w:rsidP="00ED4649">
      <w:pPr>
        <w:tabs>
          <w:tab w:val="left" w:pos="2552"/>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қолайсыз отбасылармен жұмыс іс-шараларын, әртүрлі бағдарламаларды әзірлеу кезінде жұмыстың тиімділігін анықтайтын көрсеткіштерді (түпкілікті нәтиже индикаторларын) енгізу. Іске асырылатын іс-шаралар мен нәтижелерге тұрақты негізде мониторинг жүргізу. Мониторинг нәтижелерін қоғамдастық</w:t>
      </w:r>
      <w:r w:rsidR="00813F8A">
        <w:rPr>
          <w:rFonts w:ascii="Times New Roman" w:hAnsi="Times New Roman" w:cs="Times New Roman"/>
          <w:sz w:val="28"/>
          <w:szCs w:val="28"/>
          <w:lang w:val="kk-KZ"/>
        </w:rPr>
        <w:t xml:space="preserve"> үшін қолжетімді ету;</w:t>
      </w:r>
    </w:p>
    <w:p w:rsidR="00270543" w:rsidRPr="00AF776F" w:rsidRDefault="00270543"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өмірлік қиын жағдайда жүрген отбасы мен балаларды қолдау орталықтарының желісін кеңейтуді жалғастыру. Осы функцияларды мемлекеттік емес секторға беру және мемлекеттік әлеуметтік тапсырыс арқылы қаржыла</w:t>
      </w:r>
      <w:r w:rsidR="00813F8A">
        <w:rPr>
          <w:rFonts w:ascii="Times New Roman" w:hAnsi="Times New Roman" w:cs="Times New Roman"/>
          <w:sz w:val="28"/>
          <w:szCs w:val="28"/>
          <w:lang w:val="kk-KZ"/>
        </w:rPr>
        <w:t>ндыру туралы мәселені қарастыру;</w:t>
      </w:r>
    </w:p>
    <w:p w:rsidR="00813F8A" w:rsidRDefault="00270543" w:rsidP="00ED4649">
      <w:pPr>
        <w:tabs>
          <w:tab w:val="left" w:pos="2552"/>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қайырымдылық нысандарының бірі ретінде отбасыларды қолдау орталықтарын құруға бизне</w:t>
      </w:r>
      <w:r w:rsidR="00813F8A">
        <w:rPr>
          <w:rFonts w:ascii="Times New Roman" w:hAnsi="Times New Roman" w:cs="Times New Roman"/>
          <w:sz w:val="28"/>
          <w:szCs w:val="28"/>
          <w:lang w:val="kk-KZ"/>
        </w:rPr>
        <w:t>сті тарту мүмкіндігін қарастыру;</w:t>
      </w:r>
    </w:p>
    <w:p w:rsidR="00270543" w:rsidRPr="00AF776F" w:rsidRDefault="00270543" w:rsidP="00ED4649">
      <w:pPr>
        <w:tabs>
          <w:tab w:val="left" w:pos="2552"/>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қолайсыз отбасылармен жұмыс істеу кезінде қолайсыз жағдайдан шығу бойынша жеке «жол картасын» әзірлеумен қолайсыз жағдайға талдау жүргізу. Білім беру ұйымдарына "жол карталарын" әзірлеуге көмек көрсету бойынша функцияларды қоса отырып, ПМПК-ның функционалдық міндеттерін талдау.</w:t>
      </w:r>
    </w:p>
    <w:p w:rsidR="00813F8A" w:rsidRPr="001401FA" w:rsidRDefault="00270543" w:rsidP="00ED4649">
      <w:pPr>
        <w:tabs>
          <w:tab w:val="left" w:pos="2552"/>
        </w:tabs>
        <w:spacing w:before="240" w:after="0" w:line="276" w:lineRule="auto"/>
        <w:ind w:firstLine="709"/>
        <w:jc w:val="both"/>
        <w:rPr>
          <w:b/>
          <w:i/>
          <w:color w:val="1B5244"/>
          <w:sz w:val="28"/>
          <w:szCs w:val="28"/>
          <w:lang w:val="kk-KZ"/>
        </w:rPr>
      </w:pPr>
      <w:r w:rsidRPr="001401FA">
        <w:rPr>
          <w:b/>
          <w:i/>
          <w:color w:val="1B5244"/>
          <w:sz w:val="28"/>
          <w:szCs w:val="28"/>
          <w:lang w:val="kk-KZ"/>
        </w:rPr>
        <w:t>Төртіншіден, әлемнің көптеген елдеріндегі сияқты, Қазақстанда да, балалардың жарақаттануы әлеуметтік проблемалардың бірі болып табылады.</w:t>
      </w:r>
    </w:p>
    <w:p w:rsidR="00813F8A" w:rsidRDefault="00270543"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Еліміз жыл сайын өлімнің сыртқы себептерінен 0-ден 18 жасқа дейінгі </w:t>
      </w:r>
      <w:r w:rsidR="005C6460">
        <w:rPr>
          <w:rFonts w:ascii="Times New Roman" w:hAnsi="Times New Roman" w:cs="Times New Roman"/>
          <w:sz w:val="28"/>
          <w:szCs w:val="28"/>
          <w:lang w:val="kk-KZ"/>
        </w:rPr>
        <w:br/>
      </w:r>
      <w:r w:rsidRPr="00AF776F">
        <w:rPr>
          <w:rFonts w:ascii="Times New Roman" w:hAnsi="Times New Roman" w:cs="Times New Roman"/>
          <w:sz w:val="28"/>
          <w:szCs w:val="28"/>
          <w:lang w:val="kk-KZ"/>
        </w:rPr>
        <w:t>1000-нан астам баланы жоғалтады, 200 мыңға жуық түрлі жарақат алады. 2018 жылы Қазақстанда 18 жасқа дейінгі 1054 бала сыртқы себептерден қайтыс болды, 171 693 бала жарақат пен уланудың құрбаны болды.</w:t>
      </w:r>
    </w:p>
    <w:p w:rsidR="00556BA7" w:rsidRDefault="00556BA7" w:rsidP="00ED4649">
      <w:pPr>
        <w:pBdr>
          <w:bottom w:val="single" w:sz="4" w:space="6" w:color="FFFFFF"/>
        </w:pBdr>
        <w:spacing w:after="0" w:line="276" w:lineRule="auto"/>
        <w:ind w:left="454" w:firstLine="255"/>
        <w:jc w:val="both"/>
        <w:rPr>
          <w:rFonts w:eastAsia="Calibri"/>
          <w:b/>
          <w:color w:val="1B5244"/>
          <w:sz w:val="28"/>
          <w:szCs w:val="28"/>
          <w:lang w:val="kk-KZ"/>
        </w:rPr>
      </w:pPr>
    </w:p>
    <w:p w:rsidR="00ED4649" w:rsidRDefault="00ED4649" w:rsidP="00ED4649">
      <w:pPr>
        <w:pBdr>
          <w:bottom w:val="single" w:sz="4" w:space="6" w:color="FFFFFF"/>
        </w:pBdr>
        <w:spacing w:after="0" w:line="276" w:lineRule="auto"/>
        <w:ind w:left="454" w:firstLine="255"/>
        <w:jc w:val="both"/>
        <w:rPr>
          <w:rFonts w:eastAsia="Calibri"/>
          <w:b/>
          <w:color w:val="1B5244"/>
          <w:sz w:val="28"/>
          <w:szCs w:val="28"/>
          <w:lang w:val="kk-KZ"/>
        </w:rPr>
      </w:pPr>
    </w:p>
    <w:p w:rsidR="00270543" w:rsidRPr="001401FA" w:rsidRDefault="00270543" w:rsidP="00ED4649">
      <w:pPr>
        <w:pBdr>
          <w:bottom w:val="single" w:sz="4" w:space="6" w:color="FFFFFF"/>
        </w:pBdr>
        <w:spacing w:after="0" w:line="276" w:lineRule="auto"/>
        <w:ind w:left="454" w:firstLine="255"/>
        <w:jc w:val="both"/>
        <w:rPr>
          <w:rFonts w:eastAsia="Calibri"/>
          <w:b/>
          <w:color w:val="1B5244"/>
          <w:sz w:val="28"/>
          <w:szCs w:val="28"/>
          <w:lang w:val="kk-KZ"/>
        </w:rPr>
      </w:pPr>
      <w:r w:rsidRPr="001401FA">
        <w:rPr>
          <w:rFonts w:eastAsia="Calibri"/>
          <w:b/>
          <w:color w:val="1B5244"/>
          <w:sz w:val="28"/>
          <w:szCs w:val="28"/>
          <w:lang w:val="kk-KZ"/>
        </w:rPr>
        <w:t>Осы бағытта келесі шараларды іске асыру қажет:</w:t>
      </w:r>
    </w:p>
    <w:p w:rsidR="00813F8A" w:rsidRDefault="00270543"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балалардың сыртқы себептерден жарақаттануының алдын алуға мультидисциплинарлық тәсілді қамтамасыз ету, оған қатысуға барлық негізгі сала мамандарын тарту. Баланың отбасымен және ортасымен алдын алу жұмыстарына, </w:t>
      </w:r>
      <w:r w:rsidR="005C6460">
        <w:rPr>
          <w:rFonts w:ascii="Times New Roman" w:hAnsi="Times New Roman" w:cs="Times New Roman"/>
          <w:sz w:val="28"/>
          <w:szCs w:val="28"/>
          <w:lang w:val="kk-KZ"/>
        </w:rPr>
        <w:br/>
      </w:r>
      <w:r w:rsidRPr="00AF776F">
        <w:rPr>
          <w:rFonts w:ascii="Times New Roman" w:hAnsi="Times New Roman" w:cs="Times New Roman"/>
          <w:sz w:val="28"/>
          <w:szCs w:val="28"/>
          <w:lang w:val="kk-KZ"/>
        </w:rPr>
        <w:t>ата-аналардың, педагогтардың, дәрігерле</w:t>
      </w:r>
      <w:r w:rsidR="00813F8A">
        <w:rPr>
          <w:rFonts w:ascii="Times New Roman" w:hAnsi="Times New Roman" w:cs="Times New Roman"/>
          <w:sz w:val="28"/>
          <w:szCs w:val="28"/>
          <w:lang w:val="kk-KZ"/>
        </w:rPr>
        <w:t>рдің рөліне ерекше назар аудару;</w:t>
      </w:r>
    </w:p>
    <w:p w:rsidR="00270543" w:rsidRPr="00AF776F" w:rsidRDefault="00270543"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балалардың сыртқы себептерден: уланулар мен жарақаттардан, өзіне-өзі қол жұмсаудан, жазатайым жағдайлардан өлім себептерін зерттеу және талдау бойынша зерттеу жүргізу. Нәтижелері бойынша ҚР демографиялық саясатының негізгі бағыттарын іске асыру шеңберінде балалардың менталдық денсаулығын қорғау жөніндегі шар</w:t>
      </w:r>
      <w:r w:rsidR="00813F8A">
        <w:rPr>
          <w:rFonts w:ascii="Times New Roman" w:hAnsi="Times New Roman" w:cs="Times New Roman"/>
          <w:sz w:val="28"/>
          <w:szCs w:val="28"/>
          <w:lang w:val="kk-KZ"/>
        </w:rPr>
        <w:t>аларды әзірлеуді қамтамасыз ету;</w:t>
      </w:r>
    </w:p>
    <w:p w:rsidR="00270543" w:rsidRPr="00AF776F" w:rsidRDefault="00270543"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білім беру жүйесінде жасөспірімдік жастағы балалар арасындағы мінез-құлық факторларына қатысты өмірлік дағдыларды дарыту жөніндегі факультативтік б</w:t>
      </w:r>
      <w:r w:rsidR="00813F8A">
        <w:rPr>
          <w:rFonts w:ascii="Times New Roman" w:hAnsi="Times New Roman" w:cs="Times New Roman"/>
          <w:sz w:val="28"/>
          <w:szCs w:val="28"/>
          <w:lang w:val="kk-KZ"/>
        </w:rPr>
        <w:t>ағдарламаны әзірлеу және енгізу;</w:t>
      </w:r>
    </w:p>
    <w:p w:rsidR="00270543" w:rsidRPr="00AF776F" w:rsidRDefault="00270543" w:rsidP="00ED4649">
      <w:pPr>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зиянды әдеттерді шектеуге, қозғалыс белсенділігін арттыруға, денсаулық сақтау жүйесі қызметінің сапасын жақсартуға, оқушылардың тамақтануын жақсартуға күш жұмсай отырып, оқушыларды сауықтыру және олардың салауатты өмір салтын қалыптастыру бой</w:t>
      </w:r>
      <w:r w:rsidR="00813F8A">
        <w:rPr>
          <w:rFonts w:ascii="Times New Roman" w:hAnsi="Times New Roman" w:cs="Times New Roman"/>
          <w:sz w:val="28"/>
          <w:szCs w:val="28"/>
          <w:lang w:val="kk-KZ"/>
        </w:rPr>
        <w:t>ынша түбегейлі шаралар қабылдау;</w:t>
      </w:r>
    </w:p>
    <w:p w:rsidR="00270543" w:rsidRPr="00AF776F" w:rsidRDefault="00270543" w:rsidP="00ED4649">
      <w:pPr>
        <w:pStyle w:val="a6"/>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денсаулықты нығайтудың инновациялық технологияларын, ДДҰ «Салауатты мектептер» халықаралық</w:t>
      </w:r>
      <w:r w:rsidR="00813F8A">
        <w:rPr>
          <w:rFonts w:ascii="Times New Roman" w:hAnsi="Times New Roman" w:cs="Times New Roman"/>
          <w:sz w:val="28"/>
          <w:szCs w:val="28"/>
          <w:lang w:val="kk-KZ"/>
        </w:rPr>
        <w:t xml:space="preserve"> бағдарламасын енгізуді кеңейту;</w:t>
      </w:r>
    </w:p>
    <w:p w:rsidR="00813F8A" w:rsidRDefault="00270543" w:rsidP="00ED4649">
      <w:pPr>
        <w:tabs>
          <w:tab w:val="left" w:pos="2552"/>
        </w:tabs>
        <w:spacing w:after="0" w:line="276" w:lineRule="auto"/>
        <w:ind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ата-аналарды іс-әрекет алгоритміне және алғашқы дәрігерге дейінгі көмек көрсету ережелеріне, ерте жастағы балалардың қауіпсіздік негіздеріне оқыту. Әлеуметтік қауіпті жағдайдағы </w:t>
      </w:r>
      <w:r w:rsidR="00813F8A">
        <w:rPr>
          <w:rFonts w:ascii="Times New Roman" w:hAnsi="Times New Roman" w:cs="Times New Roman"/>
          <w:sz w:val="28"/>
          <w:szCs w:val="28"/>
          <w:lang w:val="kk-KZ"/>
        </w:rPr>
        <w:t>отбасыларға ерекше назар аудару;</w:t>
      </w:r>
    </w:p>
    <w:p w:rsidR="00270543" w:rsidRPr="00AF776F" w:rsidRDefault="00270543" w:rsidP="00ED4649">
      <w:pPr>
        <w:pStyle w:val="a6"/>
        <w:tabs>
          <w:tab w:val="left" w:pos="2552"/>
        </w:tabs>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жолдардағы балалардың өлімі мен жарақаттануының алдын алу бойынша жұмысты, балаларды автомобиль көлігімен тасымалдау ережелерін бұзуға қатаң қарау. Балалар құрбандары болатын ЖКО шараларын қатаңдату.</w:t>
      </w:r>
    </w:p>
    <w:p w:rsidR="00270543" w:rsidRPr="001401FA" w:rsidRDefault="00270543" w:rsidP="00ED4649">
      <w:pPr>
        <w:tabs>
          <w:tab w:val="left" w:pos="2552"/>
        </w:tabs>
        <w:spacing w:before="240" w:after="0" w:line="276" w:lineRule="auto"/>
        <w:ind w:firstLine="709"/>
        <w:jc w:val="both"/>
        <w:rPr>
          <w:b/>
          <w:i/>
          <w:color w:val="1B5244"/>
          <w:sz w:val="28"/>
          <w:szCs w:val="28"/>
          <w:lang w:val="kk-KZ"/>
        </w:rPr>
      </w:pPr>
      <w:r w:rsidRPr="001401FA">
        <w:rPr>
          <w:b/>
          <w:i/>
          <w:color w:val="1B5244"/>
          <w:sz w:val="28"/>
          <w:szCs w:val="28"/>
          <w:lang w:val="kk-KZ"/>
        </w:rPr>
        <w:t>Бесіншіден, балалардың ақпараттық қауіпсіздігі проблемасы өзектілігін жоғалтпайды.</w:t>
      </w:r>
    </w:p>
    <w:p w:rsidR="00270543" w:rsidRPr="00AF776F" w:rsidRDefault="00270543" w:rsidP="00ED4649">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Бүгінгі таңда мемлекеттік органдардың жүргізіп отырған жұмысы негативті ақпараттық шабуылдарға төтеп бере алмайды. Өкінішке қарай, Интернет және әлеуметтік желілердің барлық әлеуетті мүмкіндіктері пайдаланылмайды.</w:t>
      </w:r>
    </w:p>
    <w:p w:rsidR="00270543" w:rsidRPr="00AF776F" w:rsidRDefault="00270543" w:rsidP="00ED4649">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Сауалнама нәтижелері бойынша балалардың жартысы (50%) интернетте 22.00-ден кейін уақыт өткізеді, балалардың 30%-ы Интернет пен әлеуметтік желілерге тәуелділіктің психологиялық жоғары деңгейіне ие, сауалнамаға жауап берген балалардың 10%-ы зорлық-зомбылықты және діни сипаттағы идеяларды насихаттайтын әлеуметтік тарату желілері арқылы алады. Ата-аналар тарапынан балалардың виртуалды қызығушылықтары нашар бақыланады – балалардың 40%-дан астамы ата-аналар балалардың қандай сайттарды қолданатынын, қандай компьютерлік ойындар ойнайтынын, әлеуметтік желілерде кіммен қарым-қатынас жасайтынын бақыламайтындығын айтады.</w:t>
      </w:r>
    </w:p>
    <w:p w:rsidR="00556BA7" w:rsidRDefault="00556BA7" w:rsidP="00ED4649">
      <w:pPr>
        <w:pBdr>
          <w:bottom w:val="single" w:sz="4" w:space="6" w:color="FFFFFF"/>
        </w:pBdr>
        <w:spacing w:after="0" w:line="276" w:lineRule="auto"/>
        <w:ind w:left="454" w:firstLine="255"/>
        <w:jc w:val="both"/>
        <w:rPr>
          <w:rFonts w:eastAsia="Calibri"/>
          <w:b/>
          <w:color w:val="1B5244"/>
          <w:sz w:val="28"/>
          <w:szCs w:val="28"/>
          <w:lang w:val="kk-KZ"/>
        </w:rPr>
      </w:pPr>
    </w:p>
    <w:p w:rsidR="00270543" w:rsidRPr="001401FA" w:rsidRDefault="00270543" w:rsidP="00ED4649">
      <w:pPr>
        <w:pBdr>
          <w:bottom w:val="single" w:sz="4" w:space="6" w:color="FFFFFF"/>
        </w:pBdr>
        <w:spacing w:after="0" w:line="276" w:lineRule="auto"/>
        <w:ind w:left="454" w:firstLine="255"/>
        <w:jc w:val="both"/>
        <w:rPr>
          <w:rFonts w:eastAsia="Calibri"/>
          <w:b/>
          <w:color w:val="1B5244"/>
          <w:sz w:val="28"/>
          <w:szCs w:val="28"/>
          <w:lang w:val="kk-KZ"/>
        </w:rPr>
      </w:pPr>
      <w:r w:rsidRPr="001401FA">
        <w:rPr>
          <w:rFonts w:eastAsia="Calibri"/>
          <w:b/>
          <w:color w:val="1B5244"/>
          <w:sz w:val="28"/>
          <w:szCs w:val="28"/>
          <w:lang w:val="kk-KZ"/>
        </w:rPr>
        <w:t>Осы мәселені шешу бойынша ұсынымдар:</w:t>
      </w:r>
    </w:p>
    <w:p w:rsidR="00270543" w:rsidRPr="00AF776F" w:rsidRDefault="00270543" w:rsidP="00ED4649">
      <w:pPr>
        <w:pStyle w:val="ae"/>
        <w:spacing w:before="0" w:beforeAutospacing="0" w:after="0" w:afterAutospacing="0" w:line="276" w:lineRule="auto"/>
        <w:ind w:firstLine="709"/>
        <w:jc w:val="both"/>
        <w:rPr>
          <w:rFonts w:cs="Times New Roman"/>
          <w:sz w:val="28"/>
          <w:szCs w:val="28"/>
        </w:rPr>
      </w:pPr>
      <w:r w:rsidRPr="00AF776F">
        <w:rPr>
          <w:rFonts w:cs="Times New Roman"/>
          <w:sz w:val="28"/>
          <w:szCs w:val="28"/>
          <w:lang w:val="kk-KZ"/>
        </w:rPr>
        <w:t>ақпараттық ағарту мақсатында белсенді түрде және жаппай Интернет пен әлеуметтік желілерді пайдалану. Балалардың мүдделерін ескере отырып, инновациялық оқыту ақпараттық тұғырнамаларын құру, әлеуметтік желілерде кеңінен тарату. Онлайн оқытуды ұсынатын Кхан</w:t>
      </w:r>
      <w:r w:rsidR="00E95233" w:rsidRPr="00AF776F">
        <w:rPr>
          <w:rStyle w:val="af2"/>
          <w:rFonts w:cs="Times New Roman"/>
          <w:sz w:val="28"/>
          <w:szCs w:val="28"/>
          <w:lang w:val="kk-KZ"/>
        </w:rPr>
        <w:footnoteReference w:id="88"/>
      </w:r>
      <w:r w:rsidRPr="00AF776F">
        <w:rPr>
          <w:rFonts w:cs="Times New Roman"/>
          <w:sz w:val="28"/>
          <w:szCs w:val="28"/>
          <w:lang w:val="kk-KZ"/>
        </w:rPr>
        <w:t xml:space="preserve"> академиясы үлгі бола алады. Бұл платформа әлемнің көптеген тілдеріне аударылған. Билл Гейтс және Google осы жобаның дамуына үлес қосуда </w:t>
      </w:r>
      <w:r w:rsidR="005C6460">
        <w:rPr>
          <w:rFonts w:cs="Times New Roman"/>
          <w:sz w:val="28"/>
          <w:szCs w:val="28"/>
          <w:lang w:val="kk-KZ"/>
        </w:rPr>
        <w:br/>
      </w:r>
      <w:r w:rsidRPr="00AF776F">
        <w:rPr>
          <w:rFonts w:cs="Times New Roman"/>
          <w:sz w:val="28"/>
          <w:szCs w:val="28"/>
          <w:lang w:val="kk-KZ"/>
        </w:rPr>
        <w:t xml:space="preserve">және ынтымақтастыққа мүдделі. </w:t>
      </w:r>
      <w:r w:rsidRPr="00AF776F">
        <w:rPr>
          <w:rFonts w:cs="Times New Roman"/>
          <w:sz w:val="28"/>
          <w:szCs w:val="28"/>
        </w:rPr>
        <w:t>Қазақстан да оған қосыла алады нем</w:t>
      </w:r>
      <w:r w:rsidR="00813F8A">
        <w:rPr>
          <w:rFonts w:cs="Times New Roman"/>
          <w:sz w:val="28"/>
          <w:szCs w:val="28"/>
        </w:rPr>
        <w:t>есе өзінің аналогын жасай алады;</w:t>
      </w:r>
    </w:p>
    <w:p w:rsidR="00270543" w:rsidRPr="00AF776F" w:rsidRDefault="00270543" w:rsidP="00ED4649">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бағдарламалардың, телебағдарламалардың, хабарлардың, компьютерлік ойындардың пайдалы және қызықты контентін әзірлеу мақсатында жастар ортасында танымал блоггерлер, жастар бірлестіктері мемлекеттік органдар, ҮЕҰ өкілдерінен жұмыс тобын құру. «Зерде» ұлттық инфокоммуникациялық холдингі</w:t>
      </w:r>
      <w:r w:rsidR="00B10FBA">
        <w:rPr>
          <w:rFonts w:cs="Times New Roman"/>
          <w:sz w:val="28"/>
          <w:szCs w:val="28"/>
          <w:lang w:val="kk-KZ"/>
        </w:rPr>
        <w:t>н» АҚ үйлестіруші ретінде тарту;</w:t>
      </w:r>
    </w:p>
    <w:p w:rsidR="00270543" w:rsidRPr="00AF776F" w:rsidRDefault="00270543" w:rsidP="00ED4649">
      <w:pPr>
        <w:pStyle w:val="ae"/>
        <w:spacing w:before="0" w:beforeAutospacing="0" w:after="0" w:afterAutospacing="0" w:line="276" w:lineRule="auto"/>
        <w:ind w:firstLine="709"/>
        <w:jc w:val="both"/>
        <w:rPr>
          <w:rFonts w:cs="Times New Roman"/>
          <w:sz w:val="28"/>
          <w:szCs w:val="28"/>
          <w:lang w:val="kk-KZ"/>
        </w:rPr>
      </w:pPr>
      <w:r w:rsidRPr="00AF776F">
        <w:rPr>
          <w:rFonts w:cs="Times New Roman"/>
          <w:sz w:val="28"/>
          <w:szCs w:val="28"/>
          <w:lang w:val="kk-KZ"/>
        </w:rPr>
        <w:t>балалардың ақпараттық қауіпсіздігін қамтамасыз ету бойынша жүргізіліп жатқан жұмысты жалғастыру, сондай-ақ проблемаларды талдау және оларды жою бойынша шаралар әзірлеу.</w:t>
      </w:r>
    </w:p>
    <w:p w:rsidR="00556BA7" w:rsidRDefault="00556BA7" w:rsidP="00ED4649">
      <w:pPr>
        <w:spacing w:after="0" w:line="276" w:lineRule="auto"/>
        <w:ind w:firstLine="709"/>
        <w:jc w:val="both"/>
        <w:rPr>
          <w:rFonts w:eastAsia="Calibri"/>
          <w:b/>
          <w:color w:val="1B5244"/>
          <w:sz w:val="28"/>
          <w:szCs w:val="28"/>
          <w:lang w:val="kk-KZ"/>
        </w:rPr>
      </w:pPr>
    </w:p>
    <w:p w:rsidR="00270543" w:rsidRPr="0046408F" w:rsidRDefault="00270543" w:rsidP="00ED4649">
      <w:pPr>
        <w:spacing w:after="0" w:line="276" w:lineRule="auto"/>
        <w:ind w:firstLine="709"/>
        <w:jc w:val="both"/>
        <w:rPr>
          <w:rFonts w:eastAsia="Calibri"/>
          <w:b/>
          <w:color w:val="1B5244"/>
          <w:sz w:val="28"/>
          <w:szCs w:val="28"/>
          <w:lang w:val="kk-KZ"/>
        </w:rPr>
      </w:pPr>
      <w:r w:rsidRPr="0046408F">
        <w:rPr>
          <w:rFonts w:eastAsia="Calibri"/>
          <w:b/>
          <w:color w:val="1B5244"/>
          <w:sz w:val="28"/>
          <w:szCs w:val="28"/>
          <w:lang w:val="kk-KZ"/>
        </w:rPr>
        <w:t>2018 жылы елімізде балалардың әл-ауқаты индексін әзірлеу және енгізу туралы шешім қабылдау Қазақстан балаларының әл-ауқатын қамтамасыз ету бойынша маңызды қадам болды.</w:t>
      </w:r>
    </w:p>
    <w:p w:rsidR="00813F8A" w:rsidRDefault="00270543" w:rsidP="00ED4649">
      <w:pPr>
        <w:pStyle w:val="a6"/>
        <w:autoSpaceDE w:val="0"/>
        <w:autoSpaceDN w:val="0"/>
        <w:adjustRightInd w:val="0"/>
        <w:spacing w:after="0" w:line="276" w:lineRule="auto"/>
        <w:ind w:left="0" w:firstLine="709"/>
        <w:jc w:val="both"/>
        <w:rPr>
          <w:rFonts w:ascii="Times New Roman" w:hAnsi="Times New Roman" w:cs="Times New Roman"/>
          <w:sz w:val="28"/>
          <w:szCs w:val="28"/>
          <w:lang w:val="kk-KZ"/>
        </w:rPr>
      </w:pPr>
      <w:r w:rsidRPr="00AF776F">
        <w:rPr>
          <w:rFonts w:ascii="Times New Roman" w:hAnsi="Times New Roman" w:cs="Times New Roman"/>
          <w:sz w:val="28"/>
          <w:szCs w:val="28"/>
          <w:lang w:val="kk-KZ"/>
        </w:rPr>
        <w:t xml:space="preserve">Ағымдағы жылы орындалған бірінші кезеңнің қорытындысы бойынша көрсеткіштер жүйесі және индексті есептеудің қазақстандық моделі әзірленді. Қазақстандық қауымдастықпен, мемлекеттік қызметшілермен және халықаралық консультанттармен индексті есептеу әдістемесі сынақтан өткізіліп, талқыланды. Индекстің ақпараттық картасы әзірленді, ол бірнеше минут ішінде қолданыстағы жағдайды бағалауға, оларды жою бойынша іс-шараларды әзірлеу үшін проблемаларды түсінуге мүмкіндік береді. Орындалған бағалау нәтижелері бойынша Қазақстандағы балалардың әл-ауқатының индексі 0.7 балға тең, мұнда «0 балл» – бұл балалар әл-ауқаты бойынша ең нашар жағдай, «1» – ең жақсы жағдай. </w:t>
      </w:r>
      <w:r w:rsidR="008F54A0" w:rsidRPr="00AF776F">
        <w:rPr>
          <w:rFonts w:ascii="Times New Roman" w:hAnsi="Times New Roman" w:cs="Times New Roman"/>
          <w:sz w:val="28"/>
          <w:szCs w:val="28"/>
          <w:lang w:val="kk-KZ"/>
        </w:rPr>
        <w:t xml:space="preserve">Бұл өте жақсы нәтиже, мысалы, жастардың әл-ауқаты индексі бойынша (2017 жылдың нәтижелері), елдер рейтингінде бірінші орынды 0,83 балдық индекспен Швейцария иеленді. Соңғы орын – 0,385 баллмен Нигерия, Оңтүстік Кореяда </w:t>
      </w:r>
      <w:r w:rsidR="005C6460">
        <w:rPr>
          <w:rFonts w:ascii="Times New Roman" w:hAnsi="Times New Roman" w:cs="Times New Roman"/>
          <w:sz w:val="28"/>
          <w:szCs w:val="28"/>
          <w:lang w:val="kk-KZ"/>
        </w:rPr>
        <w:br/>
      </w:r>
      <w:r w:rsidR="008F54A0" w:rsidRPr="00AF776F">
        <w:rPr>
          <w:rFonts w:ascii="Times New Roman" w:hAnsi="Times New Roman" w:cs="Times New Roman"/>
          <w:sz w:val="28"/>
          <w:szCs w:val="28"/>
          <w:lang w:val="kk-KZ"/>
        </w:rPr>
        <w:t>0,7 балл.</w:t>
      </w:r>
    </w:p>
    <w:p w:rsidR="008F54A0" w:rsidRPr="00AF776F" w:rsidRDefault="008F54A0" w:rsidP="00ED4649">
      <w:pPr>
        <w:pStyle w:val="a6"/>
        <w:autoSpaceDE w:val="0"/>
        <w:autoSpaceDN w:val="0"/>
        <w:adjustRightInd w:val="0"/>
        <w:spacing w:after="0" w:line="276" w:lineRule="auto"/>
        <w:ind w:left="0" w:firstLine="709"/>
        <w:jc w:val="both"/>
        <w:rPr>
          <w:rFonts w:ascii="Times New Roman" w:eastAsia="Calibri" w:hAnsi="Times New Roman" w:cs="Times New Roman"/>
          <w:sz w:val="28"/>
          <w:szCs w:val="28"/>
          <w:lang w:val="kk-KZ"/>
        </w:rPr>
      </w:pPr>
      <w:r w:rsidRPr="001401FA">
        <w:rPr>
          <w:rFonts w:eastAsia="Calibri"/>
          <w:b/>
          <w:color w:val="1B5244"/>
          <w:sz w:val="28"/>
          <w:szCs w:val="28"/>
          <w:lang w:val="kk-KZ" w:eastAsia="en-US"/>
        </w:rPr>
        <w:t>Осыған байланысты</w:t>
      </w:r>
      <w:r w:rsidRPr="00AF776F">
        <w:rPr>
          <w:rFonts w:ascii="Times New Roman" w:eastAsia="Calibri" w:hAnsi="Times New Roman" w:cs="Times New Roman"/>
          <w:b/>
          <w:sz w:val="28"/>
          <w:szCs w:val="28"/>
          <w:lang w:val="kk-KZ"/>
        </w:rPr>
        <w:t xml:space="preserve"> </w:t>
      </w:r>
      <w:r w:rsidRPr="00AF776F">
        <w:rPr>
          <w:rFonts w:ascii="Times New Roman" w:eastAsia="Calibri" w:hAnsi="Times New Roman" w:cs="Times New Roman"/>
          <w:sz w:val="28"/>
          <w:szCs w:val="28"/>
          <w:lang w:val="kk-KZ"/>
        </w:rPr>
        <w:t xml:space="preserve">Қазақстанның барлық өңірлерінде балалардың әл-ауқаты индексін сынақтан өткізу және енгізу жөніндегі жұмысты жалғастыру қажет. </w:t>
      </w:r>
      <w:r w:rsidR="005C6460">
        <w:rPr>
          <w:rFonts w:ascii="Times New Roman" w:eastAsia="Calibri" w:hAnsi="Times New Roman" w:cs="Times New Roman"/>
          <w:sz w:val="28"/>
          <w:szCs w:val="28"/>
          <w:lang w:val="kk-KZ"/>
        </w:rPr>
        <w:br/>
      </w:r>
      <w:r w:rsidRPr="00AF776F">
        <w:rPr>
          <w:rFonts w:ascii="Times New Roman" w:eastAsia="Calibri" w:hAnsi="Times New Roman" w:cs="Times New Roman"/>
          <w:sz w:val="28"/>
          <w:szCs w:val="28"/>
          <w:lang w:val="kk-KZ"/>
        </w:rPr>
        <w:t>2019-2020 жылдары осы жұмысты жалғастыру балалардың құқықтарын іске асыру жөніндегі қазіргі жағдайды бағалауға, бар проблемаларды белгілеуге және оларды жою жөнінде шаралар қабылдауға мүмкіндік береді.</w:t>
      </w:r>
    </w:p>
    <w:p w:rsidR="00270543" w:rsidRPr="00AF776F" w:rsidRDefault="00270543" w:rsidP="008F54A0">
      <w:pPr>
        <w:pStyle w:val="a6"/>
        <w:autoSpaceDE w:val="0"/>
        <w:autoSpaceDN w:val="0"/>
        <w:adjustRightInd w:val="0"/>
        <w:spacing w:after="0" w:line="240" w:lineRule="auto"/>
        <w:ind w:left="0" w:firstLine="709"/>
        <w:jc w:val="both"/>
        <w:rPr>
          <w:rFonts w:ascii="Times New Roman" w:hAnsi="Times New Roman" w:cs="Times New Roman"/>
          <w:b/>
          <w:bCs/>
          <w:kern w:val="32"/>
          <w:sz w:val="32"/>
          <w:szCs w:val="32"/>
          <w:lang w:val="kk-KZ"/>
        </w:rPr>
      </w:pPr>
      <w:r w:rsidRPr="00AF776F">
        <w:rPr>
          <w:rFonts w:ascii="Times New Roman" w:hAnsi="Times New Roman" w:cs="Times New Roman"/>
          <w:b/>
          <w:bCs/>
          <w:kern w:val="32"/>
          <w:sz w:val="32"/>
          <w:szCs w:val="32"/>
          <w:lang w:val="kk-KZ"/>
        </w:rPr>
        <w:br w:type="page"/>
      </w:r>
    </w:p>
    <w:p w:rsidR="00270543" w:rsidRPr="00F21AFB" w:rsidRDefault="00270543" w:rsidP="00C437D2">
      <w:pPr>
        <w:pStyle w:val="1"/>
        <w:numPr>
          <w:ilvl w:val="0"/>
          <w:numId w:val="0"/>
        </w:numPr>
        <w:ind w:left="432"/>
      </w:pPr>
      <w:bookmarkStart w:id="87" w:name="_Toc6785419"/>
      <w:r w:rsidRPr="00F21AFB">
        <w:t>Қолданылған дереккөздер</w:t>
      </w:r>
      <w:bookmarkEnd w:id="44"/>
      <w:bookmarkEnd w:id="87"/>
    </w:p>
    <w:p w:rsidR="00270543" w:rsidRPr="00AF776F" w:rsidRDefault="00270543" w:rsidP="00055776">
      <w:pPr>
        <w:pStyle w:val="3"/>
        <w:ind w:left="720"/>
        <w:jc w:val="both"/>
        <w:rPr>
          <w:rFonts w:eastAsiaTheme="minorEastAsia"/>
          <w:bCs/>
          <w:i/>
        </w:rPr>
      </w:pPr>
      <w:bookmarkStart w:id="88" w:name="_Toc500573106"/>
      <w:r w:rsidRPr="00AF776F">
        <w:rPr>
          <w:rFonts w:eastAsiaTheme="minorEastAsia"/>
        </w:rPr>
        <w:t>Мемлекеттік органдардың сайттары</w:t>
      </w:r>
      <w:bookmarkEnd w:id="88"/>
    </w:p>
    <w:p w:rsidR="00270543" w:rsidRPr="00AF776F" w:rsidRDefault="00270543" w:rsidP="00ED4649">
      <w:pPr>
        <w:pStyle w:val="a0"/>
        <w:spacing w:line="276" w:lineRule="auto"/>
        <w:jc w:val="both"/>
        <w:rPr>
          <w:rFonts w:ascii="Times New Roman" w:hAnsi="Times New Roman" w:cs="Times New Roman"/>
        </w:rPr>
      </w:pPr>
      <w:bookmarkStart w:id="89" w:name="_Toc500573107"/>
      <w:r w:rsidRPr="00AF776F">
        <w:rPr>
          <w:rFonts w:ascii="Times New Roman" w:hAnsi="Times New Roman" w:cs="Times New Roman"/>
        </w:rPr>
        <w:t>ҚР ҰЭМ Статистика комитеті (</w:t>
      </w:r>
      <w:hyperlink r:id="rId101" w:history="1">
        <w:r w:rsidRPr="00AF776F">
          <w:rPr>
            <w:rStyle w:val="a5"/>
            <w:rFonts w:ascii="Times New Roman" w:hAnsi="Times New Roman" w:cs="Times New Roman"/>
            <w:color w:val="auto"/>
            <w:u w:val="none"/>
          </w:rPr>
          <w:t>http://stat.gov.kz</w:t>
        </w:r>
      </w:hyperlink>
      <w:r w:rsidRPr="00AF776F">
        <w:rPr>
          <w:rFonts w:ascii="Times New Roman" w:hAnsi="Times New Roman" w:cs="Times New Roman"/>
        </w:rPr>
        <w:t>);</w:t>
      </w:r>
    </w:p>
    <w:p w:rsidR="00270543" w:rsidRPr="00AF776F" w:rsidRDefault="00270543" w:rsidP="00ED4649">
      <w:pPr>
        <w:pStyle w:val="a0"/>
        <w:spacing w:line="276" w:lineRule="auto"/>
        <w:jc w:val="both"/>
        <w:rPr>
          <w:rStyle w:val="aff8"/>
          <w:rFonts w:ascii="Times New Roman" w:hAnsi="Times New Roman" w:cs="Times New Roman"/>
          <w:i w:val="0"/>
        </w:rPr>
      </w:pPr>
      <w:r w:rsidRPr="00AF776F">
        <w:rPr>
          <w:rStyle w:val="aff8"/>
          <w:rFonts w:ascii="Times New Roman" w:hAnsi="Times New Roman" w:cs="Times New Roman"/>
          <w:i w:val="0"/>
        </w:rPr>
        <w:t>ҚР БҒМ Балалардың құқықтарын қорғау комитеті (</w:t>
      </w:r>
      <w:hyperlink r:id="rId102" w:history="1">
        <w:r w:rsidRPr="00AF776F">
          <w:rPr>
            <w:rStyle w:val="aff8"/>
            <w:rFonts w:ascii="Times New Roman" w:hAnsi="Times New Roman" w:cs="Times New Roman"/>
            <w:i w:val="0"/>
          </w:rPr>
          <w:t>https://www.bala-kkk.kz</w:t>
        </w:r>
      </w:hyperlink>
      <w:r w:rsidRPr="00AF776F">
        <w:rPr>
          <w:rStyle w:val="aff8"/>
          <w:rFonts w:ascii="Times New Roman" w:hAnsi="Times New Roman" w:cs="Times New Roman"/>
          <w:i w:val="0"/>
        </w:rPr>
        <w:t>);</w:t>
      </w:r>
    </w:p>
    <w:p w:rsidR="00270543" w:rsidRPr="00AF776F" w:rsidRDefault="00270543" w:rsidP="00ED4649">
      <w:pPr>
        <w:pStyle w:val="a0"/>
        <w:spacing w:line="276" w:lineRule="auto"/>
        <w:jc w:val="both"/>
        <w:rPr>
          <w:rStyle w:val="aff8"/>
          <w:rFonts w:ascii="Times New Roman" w:hAnsi="Times New Roman" w:cs="Times New Roman"/>
          <w:i w:val="0"/>
        </w:rPr>
      </w:pPr>
      <w:r w:rsidRPr="00AF776F">
        <w:rPr>
          <w:rStyle w:val="aff8"/>
          <w:rFonts w:ascii="Times New Roman" w:hAnsi="Times New Roman" w:cs="Times New Roman"/>
          <w:i w:val="0"/>
        </w:rPr>
        <w:t>ҚР Денсаулық сақтау министрлігі (</w:t>
      </w:r>
      <w:hyperlink r:id="rId103" w:history="1">
        <w:r w:rsidRPr="00AF776F">
          <w:rPr>
            <w:rStyle w:val="aff8"/>
            <w:rFonts w:ascii="Times New Roman" w:hAnsi="Times New Roman" w:cs="Times New Roman"/>
            <w:i w:val="0"/>
          </w:rPr>
          <w:t>http://mz.gov.kz</w:t>
        </w:r>
      </w:hyperlink>
      <w:r w:rsidRPr="00AF776F">
        <w:rPr>
          <w:rStyle w:val="aff8"/>
          <w:rFonts w:ascii="Times New Roman" w:hAnsi="Times New Roman" w:cs="Times New Roman"/>
          <w:i w:val="0"/>
        </w:rPr>
        <w:t>);</w:t>
      </w:r>
    </w:p>
    <w:p w:rsidR="00270543" w:rsidRPr="00AF776F" w:rsidRDefault="00270543" w:rsidP="00ED4649">
      <w:pPr>
        <w:pStyle w:val="a0"/>
        <w:spacing w:line="276" w:lineRule="auto"/>
        <w:jc w:val="both"/>
        <w:rPr>
          <w:rStyle w:val="aff8"/>
          <w:rFonts w:ascii="Times New Roman" w:hAnsi="Times New Roman" w:cs="Times New Roman"/>
          <w:i w:val="0"/>
        </w:rPr>
      </w:pPr>
      <w:r w:rsidRPr="00AF776F">
        <w:rPr>
          <w:rStyle w:val="aff8"/>
          <w:rFonts w:ascii="Times New Roman" w:hAnsi="Times New Roman" w:cs="Times New Roman"/>
          <w:i w:val="0"/>
        </w:rPr>
        <w:t>ҚР Еңбек және халықты әлеуметтік қорғау министрлігі https://www.enbek.gov.kz</w:t>
      </w:r>
    </w:p>
    <w:p w:rsidR="00270543" w:rsidRPr="00AF776F" w:rsidRDefault="00270543" w:rsidP="00ED4649">
      <w:pPr>
        <w:pStyle w:val="a0"/>
        <w:spacing w:line="276" w:lineRule="auto"/>
        <w:jc w:val="both"/>
        <w:rPr>
          <w:rStyle w:val="aff8"/>
          <w:rFonts w:ascii="Times New Roman" w:hAnsi="Times New Roman" w:cs="Times New Roman"/>
          <w:i w:val="0"/>
        </w:rPr>
      </w:pPr>
      <w:r w:rsidRPr="00AF776F">
        <w:rPr>
          <w:rStyle w:val="aff8"/>
          <w:rFonts w:ascii="Times New Roman" w:hAnsi="Times New Roman" w:cs="Times New Roman"/>
          <w:i w:val="0"/>
        </w:rPr>
        <w:t>ҚР Ішкі істер министрлігі http://mvd.gov.kz</w:t>
      </w:r>
    </w:p>
    <w:p w:rsidR="00270543" w:rsidRPr="00AF776F" w:rsidRDefault="00270543" w:rsidP="00ED4649">
      <w:pPr>
        <w:pStyle w:val="a0"/>
        <w:spacing w:line="276" w:lineRule="auto"/>
        <w:jc w:val="both"/>
        <w:rPr>
          <w:rStyle w:val="aff8"/>
          <w:rFonts w:ascii="Times New Roman" w:hAnsi="Times New Roman" w:cs="Times New Roman"/>
          <w:i w:val="0"/>
        </w:rPr>
      </w:pPr>
      <w:r w:rsidRPr="00AF776F">
        <w:rPr>
          <w:rStyle w:val="aff8"/>
          <w:rFonts w:ascii="Times New Roman" w:hAnsi="Times New Roman" w:cs="Times New Roman"/>
          <w:i w:val="0"/>
        </w:rPr>
        <w:t>ҚР Бас прокуратурасы құқықтық статистика және арнайы есепке алу момитеті (</w:t>
      </w:r>
      <w:hyperlink r:id="rId104" w:history="1">
        <w:r w:rsidRPr="00AF776F">
          <w:rPr>
            <w:rStyle w:val="aff8"/>
            <w:rFonts w:ascii="Times New Roman" w:hAnsi="Times New Roman" w:cs="Times New Roman"/>
            <w:i w:val="0"/>
          </w:rPr>
          <w:t>http://pravstat.prokuror.kz</w:t>
        </w:r>
      </w:hyperlink>
      <w:r w:rsidRPr="00AF776F">
        <w:rPr>
          <w:rStyle w:val="aff8"/>
          <w:rFonts w:ascii="Times New Roman" w:hAnsi="Times New Roman" w:cs="Times New Roman"/>
          <w:i w:val="0"/>
        </w:rPr>
        <w:t>);</w:t>
      </w:r>
    </w:p>
    <w:p w:rsidR="00270543" w:rsidRPr="00AF776F" w:rsidRDefault="00270543" w:rsidP="00ED4649">
      <w:pPr>
        <w:pStyle w:val="a0"/>
        <w:spacing w:line="276" w:lineRule="auto"/>
        <w:jc w:val="both"/>
        <w:rPr>
          <w:rStyle w:val="aff8"/>
          <w:rFonts w:ascii="Times New Roman" w:hAnsi="Times New Roman" w:cs="Times New Roman"/>
          <w:i w:val="0"/>
        </w:rPr>
      </w:pPr>
      <w:r w:rsidRPr="00AF776F">
        <w:rPr>
          <w:rStyle w:val="aff8"/>
          <w:rFonts w:ascii="Times New Roman" w:hAnsi="Times New Roman" w:cs="Times New Roman"/>
          <w:i w:val="0"/>
        </w:rPr>
        <w:t>ҚР Әділет министрлігі (</w:t>
      </w:r>
      <w:hyperlink r:id="rId105" w:history="1">
        <w:r w:rsidRPr="00AF776F">
          <w:rPr>
            <w:rStyle w:val="aff8"/>
            <w:rFonts w:ascii="Times New Roman" w:hAnsi="Times New Roman" w:cs="Times New Roman"/>
            <w:i w:val="0"/>
          </w:rPr>
          <w:t>http://www.adilet.gov.kz</w:t>
        </w:r>
      </w:hyperlink>
      <w:r w:rsidRPr="00AF776F">
        <w:rPr>
          <w:rStyle w:val="aff8"/>
          <w:rFonts w:ascii="Times New Roman" w:hAnsi="Times New Roman" w:cs="Times New Roman"/>
          <w:i w:val="0"/>
        </w:rPr>
        <w:t>);</w:t>
      </w:r>
    </w:p>
    <w:p w:rsidR="00270543" w:rsidRPr="00AF776F" w:rsidRDefault="00270543" w:rsidP="00ED4649">
      <w:pPr>
        <w:pStyle w:val="a0"/>
        <w:spacing w:line="276" w:lineRule="auto"/>
        <w:jc w:val="both"/>
        <w:rPr>
          <w:rStyle w:val="affffe"/>
          <w:rFonts w:ascii="Times New Roman" w:hAnsi="Times New Roman" w:cs="Times New Roman"/>
        </w:rPr>
      </w:pPr>
      <w:r w:rsidRPr="00AF776F">
        <w:rPr>
          <w:rStyle w:val="aff8"/>
          <w:rFonts w:ascii="Times New Roman" w:hAnsi="Times New Roman" w:cs="Times New Roman"/>
          <w:i w:val="0"/>
        </w:rPr>
        <w:t>ҚР электрондық үкіметінің ресми сайты (</w:t>
      </w:r>
      <w:hyperlink r:id="rId106" w:history="1">
        <w:r w:rsidRPr="00AF776F">
          <w:rPr>
            <w:rStyle w:val="aff8"/>
            <w:rFonts w:ascii="Times New Roman" w:hAnsi="Times New Roman" w:cs="Times New Roman"/>
            <w:i w:val="0"/>
          </w:rPr>
          <w:t>http://www.egov.kz</w:t>
        </w:r>
      </w:hyperlink>
      <w:r w:rsidRPr="00AF776F">
        <w:rPr>
          <w:rStyle w:val="affffe"/>
          <w:rFonts w:ascii="Times New Roman" w:hAnsi="Times New Roman" w:cs="Times New Roman"/>
        </w:rPr>
        <w:t>)</w:t>
      </w:r>
    </w:p>
    <w:p w:rsidR="00270543" w:rsidRPr="00AF776F" w:rsidRDefault="00270543" w:rsidP="00055776">
      <w:pPr>
        <w:pStyle w:val="3"/>
        <w:ind w:left="720"/>
        <w:jc w:val="both"/>
        <w:rPr>
          <w:sz w:val="26"/>
          <w:szCs w:val="26"/>
        </w:rPr>
      </w:pPr>
      <w:r w:rsidRPr="00AF776F">
        <w:rPr>
          <w:rFonts w:eastAsiaTheme="minorEastAsia"/>
        </w:rPr>
        <w:t>Статистикалық жинақтар, баяндамалар мен зерттеулер</w:t>
      </w:r>
      <w:bookmarkEnd w:id="89"/>
    </w:p>
    <w:bookmarkStart w:id="90" w:name="_Toc500573108"/>
    <w:p w:rsidR="00270543" w:rsidRPr="005C13E6" w:rsidRDefault="005C13E6" w:rsidP="00ED4649">
      <w:pPr>
        <w:pStyle w:val="a0"/>
        <w:spacing w:line="276" w:lineRule="auto"/>
        <w:jc w:val="both"/>
        <w:rPr>
          <w:rFonts w:ascii="Times New Roman" w:hAnsi="Times New Roman" w:cs="Times New Roman"/>
          <w:lang w:val="kk-KZ"/>
        </w:rPr>
      </w:pPr>
      <w:r w:rsidRPr="00AF776F">
        <w:rPr>
          <w:rFonts w:ascii="Times New Roman" w:hAnsi="Times New Roman" w:cs="Times New Roman"/>
          <w:noProof/>
          <w:sz w:val="24"/>
          <w:szCs w:val="24"/>
          <w:lang w:eastAsia="ru-RU"/>
        </w:rPr>
        <mc:AlternateContent>
          <mc:Choice Requires="wps">
            <w:drawing>
              <wp:anchor distT="0" distB="0" distL="114300" distR="114300" simplePos="0" relativeHeight="251673088" behindDoc="0" locked="0" layoutInCell="1" allowOverlap="1" wp14:anchorId="626E4956" wp14:editId="3C005916">
                <wp:simplePos x="0" y="0"/>
                <wp:positionH relativeFrom="column">
                  <wp:posOffset>7214761</wp:posOffset>
                </wp:positionH>
                <wp:positionV relativeFrom="paragraph">
                  <wp:posOffset>80645</wp:posOffset>
                </wp:positionV>
                <wp:extent cx="666750" cy="1576070"/>
                <wp:effectExtent l="0" t="0" r="19050" b="24130"/>
                <wp:wrapNone/>
                <wp:docPr id="35" name="Прямоугольник 35"/>
                <wp:cNvGraphicFramePr/>
                <a:graphic xmlns:a="http://schemas.openxmlformats.org/drawingml/2006/main">
                  <a:graphicData uri="http://schemas.microsoft.com/office/word/2010/wordprocessingShape">
                    <wps:wsp>
                      <wps:cNvSpPr/>
                      <wps:spPr>
                        <a:xfrm>
                          <a:off x="0" y="0"/>
                          <a:ext cx="666750" cy="1576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A32C58" id="Прямоугольник 35" o:spid="_x0000_s1026" style="position:absolute;margin-left:568.1pt;margin-top:6.35pt;width:52.5pt;height:124.1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" fillcolor="white [3212]" strokecolor="white [3212]" strokeweight="1.5pt">
                <v:stroke endcap="round"/>
              </v:rect>
            </w:pict>
          </mc:Fallback>
        </mc:AlternateContent>
      </w:r>
      <w:r w:rsidR="00270543" w:rsidRPr="00D31177">
        <w:rPr>
          <w:rFonts w:ascii="Times New Roman" w:hAnsi="Times New Roman" w:cs="Times New Roman"/>
          <w:lang w:val="kk-KZ"/>
        </w:rPr>
        <w:t xml:space="preserve">Мемлекет басшысы Н.Ә.Назарбаевтың Қазақстан халқына жолдауы. </w:t>
      </w:r>
      <w:r w:rsidR="00270543" w:rsidRPr="005C13E6">
        <w:rPr>
          <w:rFonts w:ascii="Times New Roman" w:hAnsi="Times New Roman" w:cs="Times New Roman"/>
          <w:lang w:val="kk-KZ"/>
        </w:rPr>
        <w:t>2018 жылғы 5 қазан.</w:t>
      </w:r>
    </w:p>
    <w:p w:rsidR="00270543" w:rsidRPr="00AF776F" w:rsidRDefault="00270543" w:rsidP="00ED4649">
      <w:pPr>
        <w:pStyle w:val="a0"/>
        <w:spacing w:line="276" w:lineRule="auto"/>
        <w:jc w:val="both"/>
        <w:rPr>
          <w:rFonts w:ascii="Times New Roman" w:hAnsi="Times New Roman" w:cs="Times New Roman"/>
        </w:rPr>
      </w:pPr>
      <w:r w:rsidRPr="005C13E6">
        <w:rPr>
          <w:rFonts w:ascii="Times New Roman" w:hAnsi="Times New Roman" w:cs="Times New Roman"/>
          <w:lang w:val="kk-KZ"/>
        </w:rPr>
        <w:t xml:space="preserve">Мемлекет басшысы Н.Ә.Назарбаевтың Қазақстан халқына жолдауы. </w:t>
      </w:r>
      <w:r w:rsidRPr="00AF776F">
        <w:rPr>
          <w:rFonts w:ascii="Times New Roman" w:hAnsi="Times New Roman" w:cs="Times New Roman"/>
        </w:rPr>
        <w:t>2018 жылғы 10 қаңтар.</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2011 жылғы 26 желтоқсандағы Қазақстан Республикасының «Неке (ерлі-зайыптылық) және отбасы туралы» Кодексі (02.07.2018 ж. берілген өзгерістер мен толықтырулармен).</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2007 жылғы 27 шілдедегі № 319-III Қазақстан Республикасының «Білім туралы» Заңы (04.07.2018 ж.).</w:t>
      </w:r>
      <w:r w:rsidR="00255F3B" w:rsidRPr="00255F3B">
        <w:rPr>
          <w:rFonts w:ascii="Times New Roman" w:hAnsi="Times New Roman" w:cs="Times New Roman"/>
          <w:noProof/>
          <w:sz w:val="24"/>
          <w:szCs w:val="24"/>
          <w:lang w:eastAsia="ru-RU"/>
        </w:rPr>
        <w:t xml:space="preserve"> </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Статистический анализ законодательства</w:t>
      </w:r>
      <w:r w:rsidR="00732275" w:rsidRPr="00AF776F">
        <w:rPr>
          <w:rFonts w:ascii="Times New Roman" w:hAnsi="Times New Roman" w:cs="Times New Roman"/>
        </w:rPr>
        <w:t xml:space="preserve"> </w:t>
      </w:r>
      <w:r w:rsidRPr="00AF776F">
        <w:rPr>
          <w:rFonts w:ascii="Times New Roman" w:hAnsi="Times New Roman" w:cs="Times New Roman"/>
        </w:rPr>
        <w:t>области правовой и социальной Даирова Ж.С., Кажыбеков Ж.Е., Адилшин Р.К. Институт законодательства РК, 2018 г.</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Қазақстанның демографиялық жылдығы. ҚР ҰЭМ С</w:t>
      </w:r>
      <w:r w:rsidR="002B7DC7" w:rsidRPr="00AF776F">
        <w:rPr>
          <w:rFonts w:ascii="Times New Roman" w:hAnsi="Times New Roman" w:cs="Times New Roman"/>
        </w:rPr>
        <w:t>татистика комитеті, Астана 2017.</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2013-2017 жылдардағы халықтың өмір сүру деңгейі, Статистикалық жинақ. ҚР ҰЭМ Статистика комитеті, Астана 2018.</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Қазақстан балалары. Статистикалық жинақ. ҚР ҰЭМ Статистика комитеті, ЮНИСЕФ БҰҰ балалар қоры. Астана 2017;</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«Қазақстандағы әйелдер мен ерлерге қатысты саясат» гендерлік зерттеу, «Қазақстанның тең құқықтары мен тең мүмкіндіктері институты» Қоғамдық Қоры, Қазақстандағы Фридрих Эберт атындағы Қордың өкілдігі</w:t>
      </w:r>
      <w:r w:rsidR="002B7DC7" w:rsidRPr="00AF776F">
        <w:rPr>
          <w:rFonts w:ascii="Times New Roman" w:hAnsi="Times New Roman" w:cs="Times New Roman"/>
        </w:rPr>
        <w:t>.</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«2013-2017 Қазақстанның әйелдері мен ерлері» деректері негізінде, Астана 2018;</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Алтаева А. Льготы многодетным семьям в Казахстане https://pandaland.kz/articles/semya/semejnyj-byudzhet/lgoty-mnogodetnym-semyam-v-kazahstane</w:t>
      </w:r>
      <w:r w:rsidR="002B7DC7" w:rsidRPr="00AF776F">
        <w:rPr>
          <w:rFonts w:ascii="Times New Roman" w:hAnsi="Times New Roman" w:cs="Times New Roman"/>
        </w:rPr>
        <w:t>.</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Защита детей</w:t>
      </w:r>
      <w:r w:rsidR="00813F8A">
        <w:rPr>
          <w:rFonts w:ascii="Times New Roman" w:hAnsi="Times New Roman" w:cs="Times New Roman"/>
        </w:rPr>
        <w:t xml:space="preserve"> – </w:t>
      </w:r>
      <w:r w:rsidRPr="00AF776F">
        <w:rPr>
          <w:rFonts w:ascii="Times New Roman" w:hAnsi="Times New Roman" w:cs="Times New Roman"/>
        </w:rPr>
        <w:t>одно из ключевых направлений национальной политики Казахстана http://www.enbek.gov.kz/ru/node/345207</w:t>
      </w:r>
      <w:r w:rsidR="002B7DC7" w:rsidRPr="00AF776F">
        <w:rPr>
          <w:rFonts w:ascii="Times New Roman" w:hAnsi="Times New Roman" w:cs="Times New Roman"/>
        </w:rPr>
        <w:t>.</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Бурибаев Е.А., Хамзина Ж.А. Вопросы социального обеспечения ребенка и семей, воспитывающих детей</w:t>
      </w:r>
      <w:r w:rsidR="002B7DC7" w:rsidRPr="00AF776F">
        <w:rPr>
          <w:rFonts w:ascii="Times New Roman" w:hAnsi="Times New Roman" w:cs="Times New Roman"/>
        </w:rPr>
        <w:t>.</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Хамзина Ж., Бурибаев E.</w:t>
      </w:r>
      <w:r w:rsidR="00732275" w:rsidRPr="00AF776F">
        <w:rPr>
          <w:rFonts w:ascii="Times New Roman" w:hAnsi="Times New Roman" w:cs="Times New Roman"/>
        </w:rPr>
        <w:t xml:space="preserve"> </w:t>
      </w:r>
      <w:r w:rsidRPr="00AF776F">
        <w:rPr>
          <w:rFonts w:ascii="Times New Roman" w:hAnsi="Times New Roman" w:cs="Times New Roman"/>
        </w:rPr>
        <w:t>Социальная защита семей, воспитывающих детей: законодательная инициатива</w:t>
      </w:r>
      <w:r w:rsidR="002B7DC7" w:rsidRPr="00AF776F">
        <w:rPr>
          <w:rFonts w:ascii="Times New Roman" w:hAnsi="Times New Roman" w:cs="Times New Roman"/>
        </w:rPr>
        <w:t>.</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Демографиялық жинақ. Астана, 2018</w:t>
      </w:r>
      <w:r w:rsidR="002B7DC7" w:rsidRPr="00AF776F">
        <w:rPr>
          <w:rFonts w:ascii="Times New Roman" w:hAnsi="Times New Roman" w:cs="Times New Roman"/>
        </w:rPr>
        <w:t>.</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«21 ғасырдың қазақстандық ата-аналары: өз балаңызға үлгі бол» атты республикалық ата-аналар конференциясы барысында өткізілген Қазақстандық оқушылардың ата-аналарына сауалнама нәтижелері туралы» Отбасылық тәрбиелеу институтының есебі»,</w:t>
      </w:r>
      <w:r w:rsidR="00732275" w:rsidRPr="00AF776F">
        <w:rPr>
          <w:rFonts w:ascii="Times New Roman" w:hAnsi="Times New Roman" w:cs="Times New Roman"/>
        </w:rPr>
        <w:t xml:space="preserve"> </w:t>
      </w:r>
      <w:r w:rsidRPr="00AF776F">
        <w:rPr>
          <w:rFonts w:ascii="Times New Roman" w:hAnsi="Times New Roman" w:cs="Times New Roman"/>
        </w:rPr>
        <w:t>Астана,</w:t>
      </w:r>
      <w:r w:rsidR="00732275" w:rsidRPr="00AF776F">
        <w:rPr>
          <w:rFonts w:ascii="Times New Roman" w:hAnsi="Times New Roman" w:cs="Times New Roman"/>
        </w:rPr>
        <w:t xml:space="preserve"> </w:t>
      </w:r>
      <w:r w:rsidRPr="00AF776F">
        <w:rPr>
          <w:rFonts w:ascii="Times New Roman" w:hAnsi="Times New Roman" w:cs="Times New Roman"/>
        </w:rPr>
        <w:t>2018 ж.</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 xml:space="preserve">ҚР Білім саласының жағдайы және дамыту туралы ұлттық баяндама» </w:t>
      </w:r>
      <w:r w:rsidR="00055776">
        <w:rPr>
          <w:rFonts w:ascii="Times New Roman" w:hAnsi="Times New Roman" w:cs="Times New Roman"/>
        </w:rPr>
        <w:br/>
      </w:r>
      <w:r w:rsidRPr="00AF776F">
        <w:rPr>
          <w:rFonts w:ascii="Times New Roman" w:hAnsi="Times New Roman" w:cs="Times New Roman"/>
        </w:rPr>
        <w:t>(2017 жылдың қорытындысы бойынша) ҚР БҒМ «АТО» АҚ, 2018.</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Мектепке дейінгі, орта, техникалық және кәсіптік білім беру жүйесінің негізгі көрсеткіштері, «АТО» АҚ, Астана, 2018</w:t>
      </w:r>
      <w:r w:rsidR="002B7DC7" w:rsidRPr="00AF776F">
        <w:rPr>
          <w:rFonts w:ascii="Times New Roman" w:hAnsi="Times New Roman" w:cs="Times New Roman"/>
        </w:rPr>
        <w:t>.</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Т. Шмис. Детство золотое. Как инвестиции в дошкольное образование влияют на экономический рост.</w:t>
      </w:r>
    </w:p>
    <w:p w:rsidR="00270543" w:rsidRPr="00AF776F" w:rsidRDefault="005C13E6" w:rsidP="00ED4649">
      <w:pPr>
        <w:pStyle w:val="a0"/>
        <w:spacing w:line="276" w:lineRule="auto"/>
        <w:jc w:val="both"/>
        <w:rPr>
          <w:rFonts w:ascii="Times New Roman" w:hAnsi="Times New Roman" w:cs="Times New Roman"/>
        </w:rPr>
      </w:pPr>
      <w:r w:rsidRPr="00AF776F">
        <w:rPr>
          <w:rFonts w:ascii="Times New Roman" w:hAnsi="Times New Roman" w:cs="Times New Roman"/>
          <w:noProof/>
          <w:sz w:val="24"/>
          <w:szCs w:val="24"/>
          <w:lang w:eastAsia="ru-RU"/>
        </w:rPr>
        <mc:AlternateContent>
          <mc:Choice Requires="wps">
            <w:drawing>
              <wp:anchor distT="0" distB="0" distL="114300" distR="114300" simplePos="0" relativeHeight="251677184" behindDoc="0" locked="0" layoutInCell="1" allowOverlap="1" wp14:anchorId="74666998" wp14:editId="17EDECCC">
                <wp:simplePos x="0" y="0"/>
                <wp:positionH relativeFrom="column">
                  <wp:posOffset>7209298</wp:posOffset>
                </wp:positionH>
                <wp:positionV relativeFrom="paragraph">
                  <wp:posOffset>60325</wp:posOffset>
                </wp:positionV>
                <wp:extent cx="666750" cy="1576070"/>
                <wp:effectExtent l="0" t="0" r="19050" b="24130"/>
                <wp:wrapNone/>
                <wp:docPr id="34" name="Прямоугольник 34"/>
                <wp:cNvGraphicFramePr/>
                <a:graphic xmlns:a="http://schemas.openxmlformats.org/drawingml/2006/main">
                  <a:graphicData uri="http://schemas.microsoft.com/office/word/2010/wordprocessingShape">
                    <wps:wsp>
                      <wps:cNvSpPr/>
                      <wps:spPr>
                        <a:xfrm>
                          <a:off x="0" y="0"/>
                          <a:ext cx="666750" cy="1576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31C299" id="Прямоугольник 34" o:spid="_x0000_s1026" style="position:absolute;margin-left:567.65pt;margin-top:4.75pt;width:52.5pt;height:124.1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" fillcolor="white [3212]" strokecolor="white [3212]" strokeweight="1.5pt">
                <v:stroke endcap="round"/>
              </v:rect>
            </w:pict>
          </mc:Fallback>
        </mc:AlternateContent>
      </w:r>
      <w:r w:rsidR="00255F3B" w:rsidRPr="00AF776F">
        <w:rPr>
          <w:rFonts w:ascii="Times New Roman" w:hAnsi="Times New Roman" w:cs="Times New Roman"/>
          <w:noProof/>
          <w:sz w:val="24"/>
          <w:szCs w:val="24"/>
          <w:lang w:eastAsia="ru-RU"/>
        </w:rPr>
        <mc:AlternateContent>
          <mc:Choice Requires="wps">
            <w:drawing>
              <wp:anchor distT="0" distB="0" distL="114300" distR="114300" simplePos="0" relativeHeight="251676160" behindDoc="0" locked="0" layoutInCell="1" allowOverlap="1" wp14:anchorId="1DA21C43" wp14:editId="6F22FB1F">
                <wp:simplePos x="0" y="0"/>
                <wp:positionH relativeFrom="column">
                  <wp:posOffset>-867410</wp:posOffset>
                </wp:positionH>
                <wp:positionV relativeFrom="paragraph">
                  <wp:posOffset>55880</wp:posOffset>
                </wp:positionV>
                <wp:extent cx="666750" cy="1576070"/>
                <wp:effectExtent l="0" t="0" r="19050" b="24130"/>
                <wp:wrapNone/>
                <wp:docPr id="37" name="Прямоугольник 37"/>
                <wp:cNvGraphicFramePr/>
                <a:graphic xmlns:a="http://schemas.openxmlformats.org/drawingml/2006/main">
                  <a:graphicData uri="http://schemas.microsoft.com/office/word/2010/wordprocessingShape">
                    <wps:wsp>
                      <wps:cNvSpPr/>
                      <wps:spPr>
                        <a:xfrm>
                          <a:off x="0" y="0"/>
                          <a:ext cx="666750" cy="1576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1F0F86" id="Прямоугольник 37" o:spid="_x0000_s1026" style="position:absolute;margin-left:-68.3pt;margin-top:4.4pt;width:52.5pt;height:124.1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" fillcolor="white [3212]" strokecolor="white [3212]" strokeweight="1.5pt">
                <v:stroke endcap="round"/>
              </v:rect>
            </w:pict>
          </mc:Fallback>
        </mc:AlternateContent>
      </w:r>
      <w:r w:rsidR="00270543" w:rsidRPr="00AF776F">
        <w:rPr>
          <w:rFonts w:ascii="Times New Roman" w:hAnsi="Times New Roman" w:cs="Times New Roman"/>
        </w:rPr>
        <w:t>Артюхина М.С. Особенности современных средств обучения в кон</w:t>
      </w:r>
      <w:r w:rsidR="002B7DC7" w:rsidRPr="00AF776F">
        <w:rPr>
          <w:rFonts w:ascii="Times New Roman" w:hAnsi="Times New Roman" w:cs="Times New Roman"/>
        </w:rPr>
        <w:t>тексте интерактивных технологий.</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ҚР Білім және ғылымды дамытудың мемлекеттік бағдарламасы: 2018 жылдың</w:t>
      </w:r>
      <w:r w:rsidR="002B7DC7" w:rsidRPr="00AF776F">
        <w:rPr>
          <w:rFonts w:ascii="Times New Roman" w:hAnsi="Times New Roman" w:cs="Times New Roman"/>
        </w:rPr>
        <w:t xml:space="preserve"> </w:t>
      </w:r>
      <w:r w:rsidR="00055776">
        <w:rPr>
          <w:rFonts w:ascii="Times New Roman" w:hAnsi="Times New Roman" w:cs="Times New Roman"/>
        </w:rPr>
        <w:br/>
      </w:r>
      <w:r w:rsidR="002B7DC7" w:rsidRPr="00AF776F">
        <w:rPr>
          <w:rFonts w:ascii="Times New Roman" w:hAnsi="Times New Roman" w:cs="Times New Roman"/>
        </w:rPr>
        <w:t>І жартыжылдығының қорытындысы.</w:t>
      </w:r>
    </w:p>
    <w:p w:rsidR="00270543" w:rsidRPr="00AF776F" w:rsidRDefault="00270543" w:rsidP="00ED4649">
      <w:pPr>
        <w:pStyle w:val="3"/>
        <w:spacing w:line="276" w:lineRule="auto"/>
        <w:jc w:val="both"/>
        <w:rPr>
          <w:rFonts w:eastAsiaTheme="minorEastAsia"/>
          <w:bCs/>
          <w:i/>
        </w:rPr>
      </w:pPr>
      <w:r w:rsidRPr="00AF776F">
        <w:rPr>
          <w:rFonts w:eastAsiaTheme="minorEastAsia"/>
        </w:rPr>
        <w:t>Ұйымдардың сайттары</w:t>
      </w:r>
      <w:bookmarkEnd w:id="90"/>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Республикалық психикалық денсаулық ғылыми-практикалық орталығы</w:t>
      </w:r>
      <w:r w:rsidR="002B7DC7" w:rsidRPr="00AF776F">
        <w:rPr>
          <w:rFonts w:ascii="Times New Roman" w:hAnsi="Times New Roman" w:cs="Times New Roman"/>
        </w:rPr>
        <w:t>.</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Ақмола облысы «Қалалық емхана» ШЖҚ МКК жанындағы Салауатты өмір салтын қалыптастыру орталығы (</w:t>
      </w:r>
      <w:hyperlink r:id="rId107" w:history="1">
        <w:r w:rsidRPr="00AF776F">
          <w:rPr>
            <w:rFonts w:ascii="Times New Roman" w:hAnsi="Times New Roman" w:cs="Times New Roman"/>
          </w:rPr>
          <w:t>https://akmzozh.kz</w:t>
        </w:r>
      </w:hyperlink>
      <w:r w:rsidRPr="00AF776F">
        <w:rPr>
          <w:rFonts w:ascii="Times New Roman" w:hAnsi="Times New Roman" w:cs="Times New Roman"/>
        </w:rPr>
        <w:t>)</w:t>
      </w:r>
      <w:r w:rsidR="002B7DC7" w:rsidRPr="00AF776F">
        <w:rPr>
          <w:rFonts w:ascii="Times New Roman" w:hAnsi="Times New Roman" w:cs="Times New Roman"/>
        </w:rPr>
        <w:t>.</w:t>
      </w:r>
    </w:p>
    <w:p w:rsidR="00270543" w:rsidRPr="00AF776F" w:rsidRDefault="00270543" w:rsidP="00ED4649">
      <w:pPr>
        <w:pStyle w:val="a0"/>
        <w:spacing w:line="276" w:lineRule="auto"/>
        <w:jc w:val="both"/>
        <w:rPr>
          <w:rFonts w:ascii="Times New Roman" w:hAnsi="Times New Roman" w:cs="Times New Roman"/>
        </w:rPr>
      </w:pPr>
      <w:r w:rsidRPr="00AF776F">
        <w:rPr>
          <w:rFonts w:ascii="Times New Roman" w:hAnsi="Times New Roman" w:cs="Times New Roman"/>
        </w:rPr>
        <w:t xml:space="preserve">Қазақстан Республикасының нормативтік құқықтық актілерінің ақпараттық-құқықтық жүйесі </w:t>
      </w:r>
      <w:hyperlink r:id="rId108" w:history="1">
        <w:r w:rsidRPr="00AF776F">
          <w:rPr>
            <w:rFonts w:ascii="Times New Roman" w:hAnsi="Times New Roman" w:cs="Times New Roman"/>
          </w:rPr>
          <w:t>http://adilet.zan.kz</w:t>
        </w:r>
      </w:hyperlink>
      <w:r w:rsidR="002B7DC7" w:rsidRPr="00AF776F">
        <w:rPr>
          <w:rFonts w:ascii="Times New Roman" w:hAnsi="Times New Roman" w:cs="Times New Roman"/>
        </w:rPr>
        <w:t>.</w:t>
      </w:r>
    </w:p>
    <w:p w:rsidR="00270543" w:rsidRPr="00AF776F" w:rsidRDefault="00BA5019" w:rsidP="00ED4649">
      <w:pPr>
        <w:pStyle w:val="a0"/>
        <w:spacing w:line="276" w:lineRule="auto"/>
        <w:jc w:val="both"/>
        <w:rPr>
          <w:rFonts w:ascii="Times New Roman" w:hAnsi="Times New Roman" w:cs="Times New Roman"/>
        </w:rPr>
      </w:pPr>
      <w:hyperlink r:id="rId109" w:history="1">
        <w:r w:rsidR="00270543" w:rsidRPr="00AF776F">
          <w:rPr>
            <w:rFonts w:ascii="Times New Roman" w:hAnsi="Times New Roman" w:cs="Times New Roman"/>
          </w:rPr>
          <w:t>www.kidsrights.org</w:t>
        </w:r>
      </w:hyperlink>
      <w:r w:rsidR="00270543" w:rsidRPr="00AF776F">
        <w:rPr>
          <w:rFonts w:ascii="Times New Roman" w:hAnsi="Times New Roman" w:cs="Times New Roman"/>
        </w:rPr>
        <w:t xml:space="preserve">, </w:t>
      </w:r>
      <w:hyperlink r:id="rId110" w:history="1">
        <w:r w:rsidR="00270543" w:rsidRPr="00AF776F">
          <w:rPr>
            <w:rFonts w:ascii="Times New Roman" w:hAnsi="Times New Roman" w:cs="Times New Roman"/>
          </w:rPr>
          <w:t>www.kidsrightsindex.org</w:t>
        </w:r>
      </w:hyperlink>
      <w:r w:rsidR="002B7DC7" w:rsidRPr="00AF776F">
        <w:rPr>
          <w:rFonts w:ascii="Times New Roman" w:hAnsi="Times New Roman" w:cs="Times New Roman"/>
        </w:rPr>
        <w:t>.</w:t>
      </w:r>
    </w:p>
    <w:sectPr w:rsidR="00270543" w:rsidRPr="00AF776F" w:rsidSect="00963C1C">
      <w:headerReference w:type="even" r:id="rId111"/>
      <w:headerReference w:type="default" r:id="rId112"/>
      <w:footerReference w:type="even" r:id="rId113"/>
      <w:footerReference w:type="default" r:id="rId114"/>
      <w:pgSz w:w="11906" w:h="16838" w:code="9"/>
      <w:pgMar w:top="1134" w:right="991" w:bottom="1134" w:left="1418" w:header="709" w:footer="709" w:gutter="0"/>
      <w:paperSrc w:firs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019" w:rsidRDefault="00BA5019" w:rsidP="00066225">
      <w:pPr>
        <w:spacing w:after="0" w:line="240" w:lineRule="auto"/>
      </w:pPr>
      <w:r>
        <w:separator/>
      </w:r>
    </w:p>
  </w:endnote>
  <w:endnote w:type="continuationSeparator" w:id="0">
    <w:p w:rsidR="00BA5019" w:rsidRDefault="00BA5019" w:rsidP="00066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charset w:val="CC"/>
    <w:family w:val="roman"/>
    <w:pitch w:val="variable"/>
    <w:sig w:usb0="E0000AFF" w:usb1="500078FF" w:usb2="00000021" w:usb3="00000000" w:csb0="000001B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DS FreeSet">
    <w:altName w:val="Arial"/>
    <w:panose1 w:val="00000000000000000000"/>
    <w:charset w:val="CC"/>
    <w:family w:val="swiss"/>
    <w:notTrueType/>
    <w:pitch w:val="default"/>
    <w:sig w:usb0="00000001" w:usb1="00000000" w:usb2="00000000" w:usb3="00000000" w:csb0="00000005" w:csb1="00000000"/>
  </w:font>
  <w:font w:name="Calibri-Bold">
    <w:panose1 w:val="00000000000000000000"/>
    <w:charset w:val="00"/>
    <w:family w:val="roman"/>
    <w:notTrueType/>
    <w:pitch w:val="default"/>
  </w:font>
  <w:font w:name="a_Albionic">
    <w:altName w:val="Franklin Gothic Heavy"/>
    <w:charset w:val="CC"/>
    <w:family w:val="swiss"/>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58" w:rsidRPr="00CE68DD" w:rsidRDefault="00D65358" w:rsidP="00B040D6">
    <w:pPr>
      <w:tabs>
        <w:tab w:val="left" w:pos="1800"/>
        <w:tab w:val="center" w:pos="4550"/>
        <w:tab w:val="left" w:pos="5818"/>
        <w:tab w:val="right" w:pos="8954"/>
      </w:tabs>
      <w:ind w:right="260"/>
      <w:rPr>
        <w:color w:val="86A795"/>
        <w:spacing w:val="60"/>
        <w:sz w:val="24"/>
        <w:szCs w:val="24"/>
      </w:rPr>
    </w:pPr>
    <w:r>
      <w:rPr>
        <w:noProof/>
        <w:color w:val="86A795"/>
        <w:spacing w:val="60"/>
        <w:sz w:val="24"/>
        <w:szCs w:val="24"/>
        <w:lang w:eastAsia="ru-RU"/>
      </w:rPr>
      <mc:AlternateContent>
        <mc:Choice Requires="wps">
          <w:drawing>
            <wp:anchor distT="4294967295" distB="4294967295" distL="114300" distR="114300" simplePos="0" relativeHeight="251644928" behindDoc="0" locked="0" layoutInCell="1" allowOverlap="1" wp14:anchorId="62FECDB5" wp14:editId="64267118">
              <wp:simplePos x="0" y="0"/>
              <wp:positionH relativeFrom="column">
                <wp:posOffset>-900430</wp:posOffset>
              </wp:positionH>
              <wp:positionV relativeFrom="paragraph">
                <wp:posOffset>90170</wp:posOffset>
              </wp:positionV>
              <wp:extent cx="2858400" cy="0"/>
              <wp:effectExtent l="0" t="0" r="18415" b="1905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8400" cy="0"/>
                      </a:xfrm>
                      <a:prstGeom prst="straightConnector1">
                        <a:avLst/>
                      </a:prstGeom>
                      <a:noFill/>
                      <a:ln w="12700" cmpd="sng">
                        <a:solidFill>
                          <a:schemeClr val="bg1">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D1B00CE" id="_x0000_t32" coordsize="21600,21600" o:spt="32" o:oned="t" path="m,l21600,21600e" filled="f">
              <v:path arrowok="t" fillok="f" o:connecttype="none"/>
              <o:lock v:ext="edit" shapetype="t"/>
            </v:shapetype>
            <v:shape id="Прямая со стрелкой 139" o:spid="_x0000_s1026" type="#_x0000_t32" style="position:absolute;margin-left:-70.9pt;margin-top:7.1pt;width:225.05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" strokecolor="#7f7f7f [1612]" strokeweight="1pt">
              <v:shadow color="#7f5f00" opacity=".5" offset="1pt"/>
            </v:shape>
          </w:pict>
        </mc:Fallback>
      </mc:AlternateContent>
    </w:r>
  </w:p>
  <w:p w:rsidR="00D65358" w:rsidRPr="00C80FAC" w:rsidRDefault="00D65358" w:rsidP="00B040D6">
    <w:pPr>
      <w:tabs>
        <w:tab w:val="center" w:pos="4550"/>
        <w:tab w:val="left" w:pos="5818"/>
        <w:tab w:val="left" w:pos="7349"/>
        <w:tab w:val="right" w:pos="11510"/>
      </w:tabs>
      <w:ind w:right="-454"/>
      <w:rPr>
        <w:color w:val="222F28"/>
        <w:sz w:val="24"/>
        <w:szCs w:val="24"/>
      </w:rPr>
    </w:pPr>
    <w:r w:rsidRPr="00D65358">
      <w:rPr>
        <w:color w:val="FFFFFF" w:themeColor="background1"/>
        <w:spacing w:val="60"/>
        <w:sz w:val="24"/>
        <w:szCs w:val="24"/>
      </w:rPr>
      <w:t>Страница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386F7A">
      <w:rPr>
        <w:noProof/>
        <w:color w:val="33473C"/>
        <w:sz w:val="24"/>
        <w:szCs w:val="24"/>
      </w:rPr>
      <w:t>66</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386F7A">
      <w:rPr>
        <w:noProof/>
        <w:color w:val="33473C"/>
        <w:sz w:val="24"/>
        <w:szCs w:val="24"/>
      </w:rPr>
      <w:t>107</w:t>
    </w:r>
    <w:r>
      <w:rPr>
        <w:noProof/>
        <w:color w:val="33473C"/>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58" w:rsidRPr="00CE68DD" w:rsidRDefault="00D65358" w:rsidP="00B040D6">
    <w:pPr>
      <w:tabs>
        <w:tab w:val="left" w:pos="9062"/>
      </w:tabs>
      <w:ind w:right="260"/>
      <w:rPr>
        <w:color w:val="86A795"/>
        <w:spacing w:val="60"/>
        <w:sz w:val="24"/>
        <w:szCs w:val="24"/>
      </w:rPr>
    </w:pPr>
    <w:r>
      <w:rPr>
        <w:noProof/>
        <w:color w:val="86A795"/>
        <w:spacing w:val="60"/>
        <w:sz w:val="24"/>
        <w:szCs w:val="24"/>
        <w:lang w:eastAsia="ru-RU"/>
      </w:rPr>
      <mc:AlternateContent>
        <mc:Choice Requires="wps">
          <w:drawing>
            <wp:anchor distT="4294967295" distB="4294967295" distL="114300" distR="114300" simplePos="0" relativeHeight="251651072" behindDoc="0" locked="0" layoutInCell="1" allowOverlap="1" wp14:anchorId="31CD857A" wp14:editId="34867868">
              <wp:simplePos x="0" y="0"/>
              <wp:positionH relativeFrom="column">
                <wp:posOffset>5088781</wp:posOffset>
              </wp:positionH>
              <wp:positionV relativeFrom="paragraph">
                <wp:posOffset>90170</wp:posOffset>
              </wp:positionV>
              <wp:extent cx="2858400" cy="0"/>
              <wp:effectExtent l="0" t="0" r="18415" b="1905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8400" cy="0"/>
                      </a:xfrm>
                      <a:prstGeom prst="straightConnector1">
                        <a:avLst/>
                      </a:prstGeom>
                      <a:noFill/>
                      <a:ln w="12700" cmpd="sng">
                        <a:solidFill>
                          <a:schemeClr val="bg1">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B4C2B58" id="_x0000_t32" coordsize="21600,21600" o:spt="32" o:oned="t" path="m,l21600,21600e" filled="f">
              <v:path arrowok="t" fillok="f" o:connecttype="none"/>
              <o:lock v:ext="edit" shapetype="t"/>
            </v:shapetype>
            <v:shape id="Прямая со стрелкой 143" o:spid="_x0000_s1026" type="#_x0000_t32" style="position:absolute;margin-left:400.7pt;margin-top:7.1pt;width:225.0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" strokecolor="#7f7f7f [1612]" strokeweight="1pt">
              <v:shadow color="#7f5f00" opacity=".5" offset="1pt"/>
            </v:shape>
          </w:pict>
        </mc:Fallback>
      </mc:AlternateContent>
    </w:r>
    <w:r>
      <w:rPr>
        <w:noProof/>
        <w:lang w:eastAsia="ru-RU"/>
      </w:rPr>
      <mc:AlternateContent>
        <mc:Choice Requires="wps">
          <w:drawing>
            <wp:anchor distT="0" distB="0" distL="114300" distR="114300" simplePos="0" relativeHeight="251653120" behindDoc="0" locked="1" layoutInCell="1" allowOverlap="1" wp14:anchorId="25C5F484" wp14:editId="3642316A">
              <wp:simplePos x="0" y="0"/>
              <wp:positionH relativeFrom="column">
                <wp:posOffset>7399020</wp:posOffset>
              </wp:positionH>
              <wp:positionV relativeFrom="paragraph">
                <wp:posOffset>-3240405</wp:posOffset>
              </wp:positionV>
              <wp:extent cx="450000" cy="478800"/>
              <wp:effectExtent l="19050" t="19050" r="45720" b="54610"/>
              <wp:wrapNone/>
              <wp:docPr id="144"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 cy="478800"/>
                      </a:xfrm>
                      <a:prstGeom prst="rect">
                        <a:avLst/>
                      </a:prstGeom>
                      <a:solidFill>
                        <a:srgbClr val="558BC7"/>
                      </a:solidFill>
                      <a:ln w="38100">
                        <a:solidFill>
                          <a:srgbClr val="F2F2F2"/>
                        </a:solidFill>
                        <a:miter lim="800000"/>
                        <a:headEnd/>
                        <a:tailEnd/>
                      </a:ln>
                      <a:effectLst>
                        <a:outerShdw dist="28398" dir="3806097" algn="ctr" rotWithShape="0">
                          <a:srgbClr val="7F5F00">
                            <a:alpha val="50000"/>
                          </a:srgbClr>
                        </a:outerShdw>
                      </a:effectLst>
                    </wps:spPr>
                    <wps:txbx>
                      <w:txbxContent>
                        <w:p w:rsidR="00D65358" w:rsidRPr="00CE68DD" w:rsidRDefault="00D65358" w:rsidP="00B040D6">
                          <w:pPr>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386F7A">
                            <w:rPr>
                              <w:rFonts w:ascii="a_Albionic" w:hAnsi="a_Albionic"/>
                              <w:b/>
                              <w:color w:val="FFFFFF"/>
                              <w:sz w:val="36"/>
                              <w:lang w:val="en-US"/>
                            </w:rPr>
                            <w:t>1</w:t>
                          </w:r>
                          <w:r w:rsidRPr="00CE68DD">
                            <w:rPr>
                              <w:rFonts w:ascii="a_Albionic" w:hAnsi="a_Albionic"/>
                              <w:b/>
                              <w:color w:val="FFFFFF"/>
                              <w:sz w:val="36"/>
                              <w:lang w:val="en-US"/>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49" style="position:absolute;margin-left:582.6pt;margin-top:-255.15pt;width:35.45pt;height: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" fillcolor="#558bc7" strokecolor="#f2f2f2" strokeweight="3pt">
              <v:shadow on="t" color="#7f5f00" opacity=".5" offset="1pt"/>
              <v:textbox inset=",7.2pt,,7.2pt">
                <w:txbxContent>
                  <w:p w:rsidR="00D65358" w:rsidRPr="00CE68DD" w:rsidRDefault="00D65358" w:rsidP="00B040D6">
                    <w:pPr>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386F7A">
                      <w:rPr>
                        <w:rFonts w:ascii="a_Albionic" w:hAnsi="a_Albionic"/>
                        <w:b/>
                        <w:color w:val="FFFFFF"/>
                        <w:sz w:val="36"/>
                        <w:lang w:val="en-US"/>
                      </w:rPr>
                      <w:t>1</w:t>
                    </w:r>
                    <w:r w:rsidRPr="00CE68DD">
                      <w:rPr>
                        <w:rFonts w:ascii="a_Albionic" w:hAnsi="a_Albionic"/>
                        <w:b/>
                        <w:color w:val="FFFFFF"/>
                        <w:sz w:val="36"/>
                        <w:lang w:val="en-US"/>
                      </w:rPr>
                      <w:fldChar w:fldCharType="end"/>
                    </w:r>
                  </w:p>
                </w:txbxContent>
              </v:textbox>
              <w10:anchorlock/>
            </v:rect>
          </w:pict>
        </mc:Fallback>
      </mc:AlternateContent>
    </w:r>
  </w:p>
  <w:p w:rsidR="00D65358" w:rsidRPr="00915A66" w:rsidRDefault="00D65358" w:rsidP="00B040D6">
    <w:pPr>
      <w:tabs>
        <w:tab w:val="center" w:pos="4550"/>
        <w:tab w:val="left" w:pos="5818"/>
        <w:tab w:val="left" w:pos="7349"/>
        <w:tab w:val="right" w:pos="11510"/>
      </w:tabs>
      <w:ind w:right="-454"/>
      <w:jc w:val="right"/>
    </w:pPr>
    <w:r w:rsidRPr="00D65358">
      <w:rPr>
        <w:color w:val="FFFFFF" w:themeColor="background1"/>
        <w:spacing w:val="60"/>
        <w:sz w:val="24"/>
        <w:szCs w:val="24"/>
      </w:rPr>
      <w:t>Страница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386F7A">
      <w:rPr>
        <w:noProof/>
        <w:color w:val="33473C"/>
        <w:sz w:val="24"/>
        <w:szCs w:val="24"/>
      </w:rPr>
      <w:t>65</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386F7A">
      <w:rPr>
        <w:noProof/>
        <w:color w:val="33473C"/>
        <w:sz w:val="24"/>
        <w:szCs w:val="24"/>
      </w:rPr>
      <w:t>107</w:t>
    </w:r>
    <w:r>
      <w:rPr>
        <w:noProof/>
        <w:color w:val="33473C"/>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58" w:rsidRPr="00CE68DD" w:rsidRDefault="00D65358" w:rsidP="00EB3511">
    <w:pPr>
      <w:tabs>
        <w:tab w:val="left" w:pos="1800"/>
        <w:tab w:val="center" w:pos="4550"/>
        <w:tab w:val="left" w:pos="5818"/>
        <w:tab w:val="right" w:pos="8954"/>
      </w:tabs>
      <w:ind w:right="260"/>
      <w:rPr>
        <w:color w:val="86A795"/>
        <w:spacing w:val="60"/>
        <w:sz w:val="24"/>
        <w:szCs w:val="24"/>
      </w:rPr>
    </w:pPr>
    <w:r>
      <w:rPr>
        <w:noProof/>
        <w:color w:val="86A795"/>
        <w:spacing w:val="60"/>
        <w:sz w:val="24"/>
        <w:szCs w:val="24"/>
        <w:lang w:eastAsia="ru-RU"/>
      </w:rPr>
      <mc:AlternateContent>
        <mc:Choice Requires="wps">
          <w:drawing>
            <wp:anchor distT="4294967295" distB="4294967295" distL="114300" distR="114300" simplePos="0" relativeHeight="251679744" behindDoc="0" locked="0" layoutInCell="1" allowOverlap="1" wp14:anchorId="246E7199" wp14:editId="3C08B600">
              <wp:simplePos x="0" y="0"/>
              <wp:positionH relativeFrom="column">
                <wp:posOffset>-900430</wp:posOffset>
              </wp:positionH>
              <wp:positionV relativeFrom="paragraph">
                <wp:posOffset>90170</wp:posOffset>
              </wp:positionV>
              <wp:extent cx="2858400" cy="0"/>
              <wp:effectExtent l="0" t="0" r="18415" b="1905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8400" cy="0"/>
                      </a:xfrm>
                      <a:prstGeom prst="straightConnector1">
                        <a:avLst/>
                      </a:prstGeom>
                      <a:noFill/>
                      <a:ln w="12700" cmpd="sng">
                        <a:solidFill>
                          <a:schemeClr val="bg1">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9C81408" id="_x0000_t32" coordsize="21600,21600" o:spt="32" o:oned="t" path="m,l21600,21600e" filled="f">
              <v:path arrowok="t" fillok="f" o:connecttype="none"/>
              <o:lock v:ext="edit" shapetype="t"/>
            </v:shapetype>
            <v:shape id="Прямая со стрелкой 117" o:spid="_x0000_s1026" type="#_x0000_t32" style="position:absolute;margin-left:-70.9pt;margin-top:7.1pt;width:225.0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" strokecolor="#7f7f7f [1612]" strokeweight="1pt">
              <v:shadow color="#7f5f00" opacity=".5" offset="1pt"/>
            </v:shape>
          </w:pict>
        </mc:Fallback>
      </mc:AlternateContent>
    </w:r>
  </w:p>
  <w:p w:rsidR="00D65358" w:rsidRDefault="00D65358" w:rsidP="00EB3511">
    <w:pPr>
      <w:pStyle w:val="afe"/>
    </w:pPr>
    <w:r w:rsidRPr="008C1EC7">
      <w:rPr>
        <w:color w:val="7C7C7C" w:themeColor="background2" w:themeShade="80"/>
        <w:spacing w:val="60"/>
        <w:sz w:val="24"/>
        <w:szCs w:val="24"/>
      </w:rPr>
      <w:t>Страница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386F7A">
      <w:rPr>
        <w:noProof/>
        <w:color w:val="33473C"/>
        <w:sz w:val="24"/>
        <w:szCs w:val="24"/>
      </w:rPr>
      <w:t>106</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386F7A">
      <w:rPr>
        <w:noProof/>
        <w:color w:val="33473C"/>
        <w:sz w:val="24"/>
        <w:szCs w:val="24"/>
      </w:rPr>
      <w:t>106</w:t>
    </w:r>
    <w:r>
      <w:rPr>
        <w:noProof/>
        <w:color w:val="33473C"/>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58" w:rsidRPr="00CE68DD" w:rsidRDefault="00D65358" w:rsidP="00EB3511">
    <w:pPr>
      <w:tabs>
        <w:tab w:val="left" w:pos="9062"/>
      </w:tabs>
      <w:ind w:right="260"/>
      <w:rPr>
        <w:color w:val="86A795"/>
        <w:spacing w:val="60"/>
        <w:sz w:val="24"/>
        <w:szCs w:val="24"/>
      </w:rPr>
    </w:pPr>
    <w:r>
      <w:rPr>
        <w:noProof/>
        <w:color w:val="86A795"/>
        <w:spacing w:val="60"/>
        <w:sz w:val="24"/>
        <w:szCs w:val="24"/>
        <w:lang w:eastAsia="ru-RU"/>
      </w:rPr>
      <mc:AlternateContent>
        <mc:Choice Requires="wps">
          <w:drawing>
            <wp:anchor distT="4294967295" distB="4294967295" distL="114300" distR="114300" simplePos="0" relativeHeight="251673600" behindDoc="0" locked="0" layoutInCell="1" allowOverlap="1" wp14:anchorId="353AF96A" wp14:editId="327F2210">
              <wp:simplePos x="0" y="0"/>
              <wp:positionH relativeFrom="column">
                <wp:posOffset>5088781</wp:posOffset>
              </wp:positionH>
              <wp:positionV relativeFrom="paragraph">
                <wp:posOffset>90170</wp:posOffset>
              </wp:positionV>
              <wp:extent cx="2858400" cy="0"/>
              <wp:effectExtent l="0" t="0" r="18415" b="1905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8400" cy="0"/>
                      </a:xfrm>
                      <a:prstGeom prst="straightConnector1">
                        <a:avLst/>
                      </a:prstGeom>
                      <a:noFill/>
                      <a:ln w="12700" cmpd="sng">
                        <a:solidFill>
                          <a:schemeClr val="bg1">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A51FC1F" id="_x0000_t32" coordsize="21600,21600" o:spt="32" o:oned="t" path="m,l21600,21600e" filled="f">
              <v:path arrowok="t" fillok="f" o:connecttype="none"/>
              <o:lock v:ext="edit" shapetype="t"/>
            </v:shapetype>
            <v:shape id="Прямая со стрелкой 98" o:spid="_x0000_s1026" type="#_x0000_t32" style="position:absolute;margin-left:400.7pt;margin-top:7.1pt;width:225.0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" strokecolor="#7f7f7f [1612]" strokeweight="1pt">
              <v:shadow color="#7f5f00" opacity=".5" offset="1pt"/>
            </v:shape>
          </w:pict>
        </mc:Fallback>
      </mc:AlternateContent>
    </w:r>
    <w:r>
      <w:rPr>
        <w:noProof/>
        <w:lang w:eastAsia="ru-RU"/>
      </w:rPr>
      <mc:AlternateContent>
        <mc:Choice Requires="wps">
          <w:drawing>
            <wp:anchor distT="0" distB="0" distL="114300" distR="114300" simplePos="0" relativeHeight="251676672" behindDoc="0" locked="1" layoutInCell="1" allowOverlap="1" wp14:anchorId="524A8F63" wp14:editId="116B9F10">
              <wp:simplePos x="0" y="0"/>
              <wp:positionH relativeFrom="column">
                <wp:posOffset>7399020</wp:posOffset>
              </wp:positionH>
              <wp:positionV relativeFrom="paragraph">
                <wp:posOffset>-3240405</wp:posOffset>
              </wp:positionV>
              <wp:extent cx="450000" cy="478800"/>
              <wp:effectExtent l="19050" t="19050" r="45720" b="54610"/>
              <wp:wrapNone/>
              <wp:docPr id="116"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 cy="478800"/>
                      </a:xfrm>
                      <a:prstGeom prst="rect">
                        <a:avLst/>
                      </a:prstGeom>
                      <a:solidFill>
                        <a:schemeClr val="accent6">
                          <a:lumMod val="75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rsidR="00D65358" w:rsidRPr="00CE68DD" w:rsidRDefault="00D65358" w:rsidP="00EB3511">
                          <w:pPr>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386F7A">
                            <w:rPr>
                              <w:rFonts w:ascii="a_Albionic" w:hAnsi="a_Albionic"/>
                              <w:b/>
                              <w:color w:val="FFFFFF"/>
                              <w:sz w:val="36"/>
                              <w:lang w:val="en-US"/>
                            </w:rPr>
                            <w:t>2</w:t>
                          </w:r>
                          <w:r w:rsidRPr="00CE68DD">
                            <w:rPr>
                              <w:rFonts w:ascii="a_Albionic" w:hAnsi="a_Albionic"/>
                              <w:b/>
                              <w:color w:val="FFFFFF"/>
                              <w:sz w:val="36"/>
                              <w:lang w:val="en-US"/>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582.6pt;margin-top:-255.15pt;width:35.45pt;height:3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" fillcolor="#e55c6f [2409]" strokecolor="#f2f2f2" strokeweight="3pt">
              <v:shadow on="t" color="#7f5f00" opacity=".5" offset="1pt"/>
              <v:textbox inset=",7.2pt,,7.2pt">
                <w:txbxContent>
                  <w:p w:rsidR="00D65358" w:rsidRPr="00CE68DD" w:rsidRDefault="00D65358" w:rsidP="00EB3511">
                    <w:pPr>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386F7A">
                      <w:rPr>
                        <w:rFonts w:ascii="a_Albionic" w:hAnsi="a_Albionic"/>
                        <w:b/>
                        <w:color w:val="FFFFFF"/>
                        <w:sz w:val="36"/>
                        <w:lang w:val="en-US"/>
                      </w:rPr>
                      <w:t>2</w:t>
                    </w:r>
                    <w:r w:rsidRPr="00CE68DD">
                      <w:rPr>
                        <w:rFonts w:ascii="a_Albionic" w:hAnsi="a_Albionic"/>
                        <w:b/>
                        <w:color w:val="FFFFFF"/>
                        <w:sz w:val="36"/>
                        <w:lang w:val="en-US"/>
                      </w:rPr>
                      <w:fldChar w:fldCharType="end"/>
                    </w:r>
                  </w:p>
                </w:txbxContent>
              </v:textbox>
              <w10:anchorlock/>
            </v:rect>
          </w:pict>
        </mc:Fallback>
      </mc:AlternateContent>
    </w:r>
  </w:p>
  <w:p w:rsidR="00D65358" w:rsidRPr="00915A66" w:rsidRDefault="00D65358" w:rsidP="00EB3511">
    <w:pPr>
      <w:tabs>
        <w:tab w:val="center" w:pos="4550"/>
        <w:tab w:val="left" w:pos="5818"/>
        <w:tab w:val="left" w:pos="7349"/>
        <w:tab w:val="right" w:pos="11510"/>
      </w:tabs>
      <w:ind w:right="-454"/>
      <w:jc w:val="right"/>
    </w:pPr>
    <w:r>
      <w:rPr>
        <w:color w:val="7C7C7C" w:themeColor="background2" w:themeShade="80"/>
        <w:spacing w:val="60"/>
        <w:sz w:val="24"/>
        <w:szCs w:val="24"/>
      </w:rPr>
      <w:t>Стр</w:t>
    </w:r>
    <w:r w:rsidRPr="008C1EC7">
      <w:rPr>
        <w:color w:val="7C7C7C" w:themeColor="background2" w:themeShade="80"/>
        <w:spacing w:val="60"/>
        <w:sz w:val="24"/>
        <w:szCs w:val="24"/>
      </w:rPr>
      <w:t>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386F7A">
      <w:rPr>
        <w:noProof/>
        <w:color w:val="33473C"/>
        <w:sz w:val="24"/>
        <w:szCs w:val="24"/>
      </w:rPr>
      <w:t>105</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386F7A">
      <w:rPr>
        <w:noProof/>
        <w:color w:val="33473C"/>
        <w:sz w:val="24"/>
        <w:szCs w:val="24"/>
      </w:rPr>
      <w:t>105</w:t>
    </w:r>
    <w:r>
      <w:rPr>
        <w:noProof/>
        <w:color w:val="33473C"/>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58" w:rsidRPr="00CE68DD" w:rsidRDefault="00D65358" w:rsidP="00EB3511">
    <w:pPr>
      <w:tabs>
        <w:tab w:val="left" w:pos="1800"/>
        <w:tab w:val="center" w:pos="4550"/>
        <w:tab w:val="left" w:pos="5818"/>
        <w:tab w:val="right" w:pos="8954"/>
      </w:tabs>
      <w:ind w:right="260"/>
      <w:rPr>
        <w:color w:val="86A795"/>
        <w:spacing w:val="60"/>
        <w:sz w:val="24"/>
        <w:szCs w:val="24"/>
      </w:rPr>
    </w:pPr>
    <w:r>
      <w:rPr>
        <w:noProof/>
        <w:color w:val="86A795"/>
        <w:spacing w:val="60"/>
        <w:sz w:val="24"/>
        <w:szCs w:val="24"/>
        <w:lang w:eastAsia="ru-RU"/>
      </w:rPr>
      <mc:AlternateContent>
        <mc:Choice Requires="wps">
          <w:drawing>
            <wp:anchor distT="4294967295" distB="4294967295" distL="114300" distR="114300" simplePos="0" relativeHeight="251721728" behindDoc="0" locked="0" layoutInCell="1" allowOverlap="1" wp14:anchorId="0DB7E7B5" wp14:editId="6340C2CC">
              <wp:simplePos x="0" y="0"/>
              <wp:positionH relativeFrom="column">
                <wp:posOffset>-900430</wp:posOffset>
              </wp:positionH>
              <wp:positionV relativeFrom="paragraph">
                <wp:posOffset>90170</wp:posOffset>
              </wp:positionV>
              <wp:extent cx="2858400" cy="0"/>
              <wp:effectExtent l="0" t="0" r="18415" b="1905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8400" cy="0"/>
                      </a:xfrm>
                      <a:prstGeom prst="straightConnector1">
                        <a:avLst/>
                      </a:prstGeom>
                      <a:noFill/>
                      <a:ln w="12700" cmpd="sng">
                        <a:solidFill>
                          <a:schemeClr val="bg1">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0F84A39" id="_x0000_t32" coordsize="21600,21600" o:spt="32" o:oned="t" path="m,l21600,21600e" filled="f">
              <v:path arrowok="t" fillok="f" o:connecttype="none"/>
              <o:lock v:ext="edit" shapetype="t"/>
            </v:shapetype>
            <v:shape id="Прямая со стрелкой 129" o:spid="_x0000_s1026" type="#_x0000_t32" style="position:absolute;margin-left:-70.9pt;margin-top:7.1pt;width:225.0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" strokecolor="#7f7f7f [1612]" strokeweight="1pt">
              <v:shadow color="#7f5f00" opacity=".5" offset="1pt"/>
            </v:shape>
          </w:pict>
        </mc:Fallback>
      </mc:AlternateContent>
    </w:r>
  </w:p>
  <w:p w:rsidR="00D65358" w:rsidRDefault="00D65358" w:rsidP="00EB3511">
    <w:pPr>
      <w:pStyle w:val="afe"/>
    </w:pPr>
    <w:r w:rsidRPr="008C1EC7">
      <w:rPr>
        <w:color w:val="7C7C7C" w:themeColor="background2" w:themeShade="80"/>
        <w:spacing w:val="60"/>
        <w:sz w:val="24"/>
        <w:szCs w:val="24"/>
      </w:rPr>
      <w:t>Страница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8C1EB3">
      <w:rPr>
        <w:noProof/>
        <w:color w:val="33473C"/>
        <w:sz w:val="24"/>
        <w:szCs w:val="24"/>
      </w:rPr>
      <w:t>172</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8C1EB3">
      <w:rPr>
        <w:noProof/>
        <w:color w:val="33473C"/>
        <w:sz w:val="24"/>
        <w:szCs w:val="24"/>
      </w:rPr>
      <w:t>174</w:t>
    </w:r>
    <w:r>
      <w:rPr>
        <w:noProof/>
        <w:color w:val="33473C"/>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58" w:rsidRPr="00CE68DD" w:rsidRDefault="00D65358" w:rsidP="00EB3511">
    <w:pPr>
      <w:tabs>
        <w:tab w:val="left" w:pos="9062"/>
      </w:tabs>
      <w:ind w:right="260"/>
      <w:rPr>
        <w:color w:val="86A795"/>
        <w:spacing w:val="60"/>
        <w:sz w:val="24"/>
        <w:szCs w:val="24"/>
      </w:rPr>
    </w:pPr>
    <w:r>
      <w:rPr>
        <w:noProof/>
        <w:color w:val="86A795"/>
        <w:spacing w:val="60"/>
        <w:sz w:val="24"/>
        <w:szCs w:val="24"/>
        <w:lang w:eastAsia="ru-RU"/>
      </w:rPr>
      <mc:AlternateContent>
        <mc:Choice Requires="wps">
          <w:drawing>
            <wp:anchor distT="4294967295" distB="4294967295" distL="114300" distR="114300" simplePos="0" relativeHeight="251715584" behindDoc="0" locked="0" layoutInCell="1" allowOverlap="1" wp14:anchorId="1294BF53" wp14:editId="6F7C81C1">
              <wp:simplePos x="0" y="0"/>
              <wp:positionH relativeFrom="column">
                <wp:posOffset>5088781</wp:posOffset>
              </wp:positionH>
              <wp:positionV relativeFrom="paragraph">
                <wp:posOffset>90170</wp:posOffset>
              </wp:positionV>
              <wp:extent cx="2858400" cy="0"/>
              <wp:effectExtent l="0" t="0" r="18415" b="1905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8400" cy="0"/>
                      </a:xfrm>
                      <a:prstGeom prst="straightConnector1">
                        <a:avLst/>
                      </a:prstGeom>
                      <a:noFill/>
                      <a:ln w="12700" cmpd="sng">
                        <a:solidFill>
                          <a:schemeClr val="bg1">
                            <a:lumMod val="5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263885A" id="_x0000_t32" coordsize="21600,21600" o:spt="32" o:oned="t" path="m,l21600,21600e" filled="f">
              <v:path arrowok="t" fillok="f" o:connecttype="none"/>
              <o:lock v:ext="edit" shapetype="t"/>
            </v:shapetype>
            <v:shape id="Прямая со стрелкой 127" o:spid="_x0000_s1026" type="#_x0000_t32" style="position:absolute;margin-left:400.7pt;margin-top:7.1pt;width:225.0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" strokecolor="#7f7f7f [1612]" strokeweight="1pt">
              <v:shadow color="#7f5f00" opacity=".5" offset="1pt"/>
            </v:shape>
          </w:pict>
        </mc:Fallback>
      </mc:AlternateContent>
    </w:r>
    <w:r>
      <w:rPr>
        <w:noProof/>
        <w:lang w:eastAsia="ru-RU"/>
      </w:rPr>
      <mc:AlternateContent>
        <mc:Choice Requires="wps">
          <w:drawing>
            <wp:anchor distT="0" distB="0" distL="114300" distR="114300" simplePos="0" relativeHeight="251718656" behindDoc="0" locked="1" layoutInCell="1" allowOverlap="1" wp14:anchorId="168AC892" wp14:editId="653D3B77">
              <wp:simplePos x="0" y="0"/>
              <wp:positionH relativeFrom="column">
                <wp:posOffset>7399020</wp:posOffset>
              </wp:positionH>
              <wp:positionV relativeFrom="paragraph">
                <wp:posOffset>-3240405</wp:posOffset>
              </wp:positionV>
              <wp:extent cx="450000" cy="478800"/>
              <wp:effectExtent l="19050" t="19050" r="45720" b="54610"/>
              <wp:wrapNone/>
              <wp:docPr id="128"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 cy="478800"/>
                      </a:xfrm>
                      <a:prstGeom prst="rect">
                        <a:avLst/>
                      </a:prstGeom>
                      <a:solidFill>
                        <a:schemeClr val="accent3">
                          <a:lumMod val="90000"/>
                        </a:schemeClr>
                      </a:solidFill>
                      <a:ln w="38100">
                        <a:solidFill>
                          <a:srgbClr val="F2F2F2"/>
                        </a:solidFill>
                        <a:miter lim="800000"/>
                        <a:headEnd/>
                        <a:tailEnd/>
                      </a:ln>
                      <a:effectLst>
                        <a:outerShdw dist="28398" dir="3806097" algn="ctr" rotWithShape="0">
                          <a:srgbClr val="7F5F00">
                            <a:alpha val="50000"/>
                          </a:srgbClr>
                        </a:outerShdw>
                      </a:effectLst>
                    </wps:spPr>
                    <wps:txbx>
                      <w:txbxContent>
                        <w:p w:rsidR="00D65358" w:rsidRPr="00CE68DD" w:rsidRDefault="00D65358" w:rsidP="005C13E6">
                          <w:pPr>
                            <w:ind w:hanging="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8C1EB3">
                            <w:rPr>
                              <w:rFonts w:ascii="a_Albionic" w:hAnsi="a_Albionic"/>
                              <w:b/>
                              <w:color w:val="FFFFFF"/>
                              <w:sz w:val="36"/>
                              <w:lang w:val="en-US"/>
                            </w:rPr>
                            <w:t>3</w:t>
                          </w:r>
                          <w:r w:rsidRPr="00CE68DD">
                            <w:rPr>
                              <w:rFonts w:ascii="a_Albionic" w:hAnsi="a_Albionic"/>
                              <w:b/>
                              <w:color w:val="FFFFFF"/>
                              <w:sz w:val="36"/>
                              <w:lang w:val="en-US"/>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margin-left:582.6pt;margin-top:-255.15pt;width:35.45pt;height:3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" fillcolor="#b4cdba [2886]" strokecolor="#f2f2f2" strokeweight="3pt">
              <v:shadow on="t" color="#7f5f00" opacity=".5" offset="1pt"/>
              <v:textbox inset=",7.2pt,,7.2pt">
                <w:txbxContent>
                  <w:p w:rsidR="00D65358" w:rsidRPr="00CE68DD" w:rsidRDefault="00D65358" w:rsidP="005C13E6">
                    <w:pPr>
                      <w:ind w:hanging="142"/>
                      <w:jc w:val="center"/>
                      <w:rPr>
                        <w:rFonts w:ascii="a_Albionic" w:hAnsi="a_Albionic"/>
                        <w:b/>
                        <w:color w:val="FFFFFF"/>
                        <w:sz w:val="36"/>
                      </w:rPr>
                    </w:pPr>
                    <w:r w:rsidRPr="00CE68DD">
                      <w:rPr>
                        <w:rFonts w:ascii="a_Albionic" w:hAnsi="a_Albionic"/>
                        <w:b/>
                        <w:color w:val="FFFFFF"/>
                        <w:sz w:val="36"/>
                        <w:lang w:val="en-US"/>
                      </w:rPr>
                      <w:fldChar w:fldCharType="begin"/>
                    </w:r>
                    <w:r w:rsidRPr="00CE68DD">
                      <w:rPr>
                        <w:rFonts w:ascii="a_Albionic" w:hAnsi="a_Albionic"/>
                        <w:b/>
                        <w:color w:val="FFFFFF"/>
                        <w:sz w:val="36"/>
                        <w:lang w:val="en-US"/>
                      </w:rPr>
                      <w:instrText xml:space="preserve"> SECTION  \# "0" \* Arabic  \* MERGEFORMAT </w:instrText>
                    </w:r>
                    <w:r w:rsidRPr="00CE68DD">
                      <w:rPr>
                        <w:rFonts w:ascii="a_Albionic" w:hAnsi="a_Albionic"/>
                        <w:b/>
                        <w:color w:val="FFFFFF"/>
                        <w:sz w:val="36"/>
                        <w:lang w:val="en-US"/>
                      </w:rPr>
                      <w:fldChar w:fldCharType="separate"/>
                    </w:r>
                    <w:r w:rsidR="008C1EB3">
                      <w:rPr>
                        <w:rFonts w:ascii="a_Albionic" w:hAnsi="a_Albionic"/>
                        <w:b/>
                        <w:color w:val="FFFFFF"/>
                        <w:sz w:val="36"/>
                        <w:lang w:val="en-US"/>
                      </w:rPr>
                      <w:t>3</w:t>
                    </w:r>
                    <w:r w:rsidRPr="00CE68DD">
                      <w:rPr>
                        <w:rFonts w:ascii="a_Albionic" w:hAnsi="a_Albionic"/>
                        <w:b/>
                        <w:color w:val="FFFFFF"/>
                        <w:sz w:val="36"/>
                        <w:lang w:val="en-US"/>
                      </w:rPr>
                      <w:fldChar w:fldCharType="end"/>
                    </w:r>
                  </w:p>
                </w:txbxContent>
              </v:textbox>
              <w10:anchorlock/>
            </v:rect>
          </w:pict>
        </mc:Fallback>
      </mc:AlternateContent>
    </w:r>
  </w:p>
  <w:p w:rsidR="00D65358" w:rsidRPr="00915A66" w:rsidRDefault="00D65358" w:rsidP="00EB3511">
    <w:pPr>
      <w:tabs>
        <w:tab w:val="center" w:pos="4550"/>
        <w:tab w:val="left" w:pos="5818"/>
        <w:tab w:val="left" w:pos="7349"/>
        <w:tab w:val="right" w:pos="11510"/>
      </w:tabs>
      <w:ind w:right="-454"/>
      <w:jc w:val="right"/>
    </w:pPr>
    <w:r>
      <w:rPr>
        <w:color w:val="7C7C7C" w:themeColor="background2" w:themeShade="80"/>
        <w:spacing w:val="60"/>
        <w:sz w:val="24"/>
        <w:szCs w:val="24"/>
      </w:rPr>
      <w:t>Стр</w:t>
    </w:r>
    <w:r w:rsidRPr="008C1EC7">
      <w:rPr>
        <w:color w:val="7C7C7C" w:themeColor="background2" w:themeShade="80"/>
        <w:spacing w:val="60"/>
        <w:sz w:val="24"/>
        <w:szCs w:val="24"/>
      </w:rPr>
      <w:t>аница</w:t>
    </w:r>
    <w:r w:rsidRPr="00CE68DD">
      <w:rPr>
        <w:color w:val="33473C"/>
        <w:sz w:val="24"/>
        <w:szCs w:val="24"/>
      </w:rPr>
      <w:fldChar w:fldCharType="begin"/>
    </w:r>
    <w:r w:rsidRPr="00CE68DD">
      <w:rPr>
        <w:color w:val="33473C"/>
        <w:sz w:val="24"/>
        <w:szCs w:val="24"/>
      </w:rPr>
      <w:instrText xml:space="preserve"> PAGE  \0 \* MERGEFORMAT </w:instrText>
    </w:r>
    <w:r w:rsidRPr="00CE68DD">
      <w:rPr>
        <w:color w:val="33473C"/>
        <w:sz w:val="24"/>
        <w:szCs w:val="24"/>
      </w:rPr>
      <w:fldChar w:fldCharType="separate"/>
    </w:r>
    <w:r w:rsidR="008C1EB3">
      <w:rPr>
        <w:noProof/>
        <w:color w:val="33473C"/>
        <w:sz w:val="24"/>
        <w:szCs w:val="24"/>
      </w:rPr>
      <w:t>173</w:t>
    </w:r>
    <w:r w:rsidRPr="00CE68DD">
      <w:rPr>
        <w:color w:val="33473C"/>
        <w:sz w:val="24"/>
        <w:szCs w:val="24"/>
      </w:rPr>
      <w:fldChar w:fldCharType="end"/>
    </w:r>
    <w:r w:rsidRPr="00CE68DD">
      <w:rPr>
        <w:color w:val="33473C"/>
        <w:sz w:val="24"/>
        <w:szCs w:val="24"/>
      </w:rPr>
      <w:t xml:space="preserve"> | </w:t>
    </w:r>
    <w:r>
      <w:rPr>
        <w:noProof/>
        <w:color w:val="33473C"/>
        <w:sz w:val="24"/>
        <w:szCs w:val="24"/>
      </w:rPr>
      <w:fldChar w:fldCharType="begin"/>
    </w:r>
    <w:r>
      <w:rPr>
        <w:noProof/>
        <w:color w:val="33473C"/>
        <w:sz w:val="24"/>
        <w:szCs w:val="24"/>
      </w:rPr>
      <w:instrText>NUMPAGES  \* Arabic  \* MERGEFORMAT</w:instrText>
    </w:r>
    <w:r>
      <w:rPr>
        <w:noProof/>
        <w:color w:val="33473C"/>
        <w:sz w:val="24"/>
        <w:szCs w:val="24"/>
      </w:rPr>
      <w:fldChar w:fldCharType="separate"/>
    </w:r>
    <w:r w:rsidR="008C1EB3">
      <w:rPr>
        <w:noProof/>
        <w:color w:val="33473C"/>
        <w:sz w:val="24"/>
        <w:szCs w:val="24"/>
      </w:rPr>
      <w:t>174</w:t>
    </w:r>
    <w:r>
      <w:rPr>
        <w:noProof/>
        <w:color w:val="33473C"/>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019" w:rsidRDefault="00BA5019" w:rsidP="00066225">
      <w:pPr>
        <w:spacing w:after="0" w:line="240" w:lineRule="auto"/>
      </w:pPr>
      <w:r>
        <w:separator/>
      </w:r>
    </w:p>
  </w:footnote>
  <w:footnote w:type="continuationSeparator" w:id="0">
    <w:p w:rsidR="00BA5019" w:rsidRDefault="00BA5019" w:rsidP="00066225">
      <w:pPr>
        <w:spacing w:after="0" w:line="240" w:lineRule="auto"/>
      </w:pPr>
      <w:r>
        <w:continuationSeparator/>
      </w:r>
    </w:p>
  </w:footnote>
  <w:footnote w:id="1">
    <w:p w:rsidR="00D65358" w:rsidRPr="00BF26DD" w:rsidRDefault="00D65358" w:rsidP="00DD72A5">
      <w:pPr>
        <w:spacing w:after="0" w:line="240" w:lineRule="auto"/>
        <w:rPr>
          <w:rFonts w:ascii="Times New Roman" w:hAnsi="Times New Roman"/>
          <w:sz w:val="20"/>
          <w:szCs w:val="20"/>
        </w:rPr>
      </w:pPr>
      <w:r w:rsidRPr="00BF26DD">
        <w:rPr>
          <w:rStyle w:val="af2"/>
          <w:sz w:val="20"/>
          <w:szCs w:val="20"/>
        </w:rPr>
        <w:footnoteRef/>
      </w:r>
      <w:r w:rsidRPr="00BF26DD">
        <w:rPr>
          <w:rFonts w:ascii="Times New Roman" w:hAnsi="Times New Roman"/>
          <w:sz w:val="20"/>
          <w:szCs w:val="20"/>
        </w:rPr>
        <w:t xml:space="preserve"> </w:t>
      </w:r>
      <w:r w:rsidRPr="00BF26DD">
        <w:rPr>
          <w:rFonts w:ascii="Times New Roman" w:hAnsi="Times New Roman"/>
          <w:sz w:val="20"/>
          <w:szCs w:val="20"/>
          <w:lang w:val="kk-KZ"/>
        </w:rPr>
        <w:t>«</w:t>
      </w:r>
      <w:r w:rsidRPr="00BF26DD">
        <w:rPr>
          <w:rFonts w:ascii="Times New Roman" w:hAnsi="Times New Roman"/>
          <w:sz w:val="20"/>
          <w:szCs w:val="20"/>
        </w:rPr>
        <w:t>Қазақстан-2050</w:t>
      </w:r>
      <w:r w:rsidRPr="00BF26DD">
        <w:rPr>
          <w:rFonts w:ascii="Times New Roman" w:hAnsi="Times New Roman"/>
          <w:sz w:val="20"/>
          <w:szCs w:val="20"/>
          <w:lang w:val="kk-KZ"/>
        </w:rPr>
        <w:t>»</w:t>
      </w:r>
      <w:r w:rsidRPr="00BF26DD">
        <w:rPr>
          <w:rFonts w:ascii="Times New Roman" w:hAnsi="Times New Roman"/>
          <w:sz w:val="20"/>
          <w:szCs w:val="20"/>
        </w:rPr>
        <w:t xml:space="preserve"> Стратегиясы: қалыптасқан мемлекеттің жаңа саяси бағыты стратегиясын білуі. Қазақстан Республикасының Президенті – Елбасы Н. Ә. Назарбаевтың Қазақстан Халқына Жолдауы, Астана қаласы, 2012 жылғы 14 желтоқсан.</w:t>
      </w:r>
    </w:p>
  </w:footnote>
  <w:footnote w:id="2">
    <w:p w:rsidR="00D65358" w:rsidRPr="009A34A0" w:rsidRDefault="00D65358" w:rsidP="00DD72A5">
      <w:pPr>
        <w:spacing w:after="0" w:line="240" w:lineRule="auto"/>
      </w:pPr>
      <w:r w:rsidRPr="00BF26DD">
        <w:rPr>
          <w:rStyle w:val="af2"/>
          <w:sz w:val="20"/>
          <w:szCs w:val="20"/>
        </w:rPr>
        <w:footnoteRef/>
      </w:r>
      <w:r w:rsidRPr="00BF26DD">
        <w:rPr>
          <w:rFonts w:ascii="Times New Roman" w:hAnsi="Times New Roman"/>
          <w:sz w:val="20"/>
          <w:szCs w:val="20"/>
        </w:rPr>
        <w:t xml:space="preserve"> Адам құқықтары жөніндегі ұлттық орталық</w:t>
      </w:r>
    </w:p>
  </w:footnote>
  <w:footnote w:id="3">
    <w:p w:rsidR="00D65358" w:rsidRPr="009A34A0" w:rsidRDefault="00D65358" w:rsidP="00B0405C">
      <w:pPr>
        <w:spacing w:after="0" w:line="240" w:lineRule="auto"/>
        <w:rPr>
          <w:rFonts w:ascii="Times New Roman" w:hAnsi="Times New Roman"/>
          <w:sz w:val="20"/>
          <w:szCs w:val="20"/>
        </w:rPr>
      </w:pPr>
      <w:r w:rsidRPr="009A34A0">
        <w:rPr>
          <w:rStyle w:val="af2"/>
          <w:sz w:val="20"/>
          <w:szCs w:val="20"/>
        </w:rPr>
        <w:footnoteRef/>
      </w:r>
      <w:r w:rsidRPr="009A34A0">
        <w:rPr>
          <w:rFonts w:ascii="Times New Roman" w:hAnsi="Times New Roman"/>
          <w:sz w:val="20"/>
          <w:szCs w:val="20"/>
          <w:lang w:val="kk-KZ"/>
        </w:rPr>
        <w:t>Қазақстанның демографиялық жылнамасы, ҚР ҰЭМ Статистика комитеті, Астана 2018</w:t>
      </w:r>
    </w:p>
  </w:footnote>
  <w:footnote w:id="4">
    <w:p w:rsidR="00D65358" w:rsidRPr="009A34A0" w:rsidRDefault="00D65358" w:rsidP="00B0405C">
      <w:pPr>
        <w:spacing w:after="0" w:line="240" w:lineRule="auto"/>
        <w:rPr>
          <w:rFonts w:ascii="Times New Roman" w:hAnsi="Times New Roman"/>
          <w:sz w:val="20"/>
          <w:szCs w:val="20"/>
          <w:lang w:val="kk-KZ"/>
        </w:rPr>
      </w:pPr>
      <w:r w:rsidRPr="009A34A0">
        <w:rPr>
          <w:rStyle w:val="af2"/>
          <w:sz w:val="20"/>
          <w:szCs w:val="20"/>
        </w:rPr>
        <w:footnoteRef/>
      </w:r>
      <w:r w:rsidRPr="009A34A0">
        <w:rPr>
          <w:rFonts w:ascii="Times New Roman" w:hAnsi="Times New Roman"/>
          <w:sz w:val="20"/>
          <w:szCs w:val="20"/>
          <w:lang w:val="kk-KZ"/>
        </w:rPr>
        <w:t>Қазақстанның демографиялық жылнамасы</w:t>
      </w:r>
      <w:r w:rsidRPr="009A34A0">
        <w:rPr>
          <w:rFonts w:ascii="Times New Roman" w:hAnsi="Times New Roman"/>
          <w:sz w:val="20"/>
          <w:szCs w:val="20"/>
        </w:rPr>
        <w:t xml:space="preserve">. 2013-2017. Астана 2018. </w:t>
      </w:r>
      <w:r w:rsidRPr="009A34A0">
        <w:rPr>
          <w:rFonts w:ascii="Times New Roman" w:hAnsi="Times New Roman"/>
          <w:sz w:val="20"/>
          <w:szCs w:val="20"/>
          <w:lang w:val="kk-KZ"/>
        </w:rPr>
        <w:t>СК</w:t>
      </w:r>
    </w:p>
  </w:footnote>
  <w:footnote w:id="5">
    <w:p w:rsidR="00D65358" w:rsidRPr="009A34A0" w:rsidRDefault="00D65358" w:rsidP="00AB62DB">
      <w:pPr>
        <w:spacing w:after="0" w:line="240" w:lineRule="auto"/>
        <w:rPr>
          <w:rFonts w:ascii="Times New Roman" w:hAnsi="Times New Roman"/>
          <w:sz w:val="20"/>
          <w:szCs w:val="20"/>
          <w:lang w:val="kk-KZ"/>
        </w:rPr>
      </w:pPr>
      <w:r w:rsidRPr="009A34A0">
        <w:rPr>
          <w:rStyle w:val="af2"/>
          <w:rFonts w:eastAsiaTheme="minorEastAsia"/>
          <w:sz w:val="20"/>
          <w:szCs w:val="20"/>
        </w:rPr>
        <w:footnoteRef/>
      </w:r>
      <w:r w:rsidRPr="009A34A0">
        <w:rPr>
          <w:rFonts w:ascii="Times New Roman" w:hAnsi="Times New Roman"/>
          <w:sz w:val="20"/>
          <w:szCs w:val="20"/>
          <w:lang w:val="kk-KZ"/>
        </w:rPr>
        <w:t>http://stat.gov.kz/faces/wcnav_externalId/publicationsCompilations?_afrLoop=10921971129949584#%40%3F_afrLoop%3D10921971129949584%26_adf.ctrl-state%3D7gxt31qtv_136</w:t>
      </w:r>
    </w:p>
  </w:footnote>
  <w:footnote w:id="6">
    <w:p w:rsidR="00D65358" w:rsidRPr="00794926" w:rsidRDefault="00D65358" w:rsidP="00AB62DB">
      <w:pPr>
        <w:pStyle w:val="af0"/>
        <w:spacing w:after="0" w:line="240" w:lineRule="auto"/>
        <w:rPr>
          <w:lang w:val="kk-KZ"/>
        </w:rPr>
      </w:pPr>
      <w:r>
        <w:rPr>
          <w:rStyle w:val="af2"/>
        </w:rPr>
        <w:footnoteRef/>
      </w:r>
      <w:r w:rsidRPr="00794926">
        <w:rPr>
          <w:lang w:val="kk-KZ"/>
        </w:rPr>
        <w:t xml:space="preserve"> </w:t>
      </w:r>
      <w:r w:rsidRPr="00D31177">
        <w:rPr>
          <w:rStyle w:val="ac"/>
          <w:sz w:val="20"/>
          <w:szCs w:val="20"/>
          <w:lang w:val="kk-KZ"/>
        </w:rPr>
        <w:t>Бала туу коэффициентінің төмендеуі аясында балалар санының өсуі жас пирамидаларында (жоғарыдан қараңыз) "ересектер" санатына өту жасына байланысты ұрпақтың «құлауы» деп аталады. Осылайша, жыл сайын бала туғанға қарағанда ересек адам болуын «тоқтатады».</w:t>
      </w:r>
    </w:p>
  </w:footnote>
  <w:footnote w:id="7">
    <w:p w:rsidR="00D65358" w:rsidRPr="009A34A0" w:rsidRDefault="00D65358" w:rsidP="00AB62DB">
      <w:pPr>
        <w:spacing w:after="0" w:line="240" w:lineRule="auto"/>
        <w:rPr>
          <w:rStyle w:val="af2"/>
          <w:rFonts w:eastAsiaTheme="minorEastAsia"/>
          <w:sz w:val="20"/>
          <w:szCs w:val="20"/>
          <w:lang w:val="kk-KZ"/>
        </w:rPr>
      </w:pPr>
      <w:r w:rsidRPr="00BF26DD">
        <w:rPr>
          <w:rStyle w:val="af2"/>
          <w:rFonts w:eastAsiaTheme="minorEastAsia"/>
        </w:rPr>
        <w:footnoteRef/>
      </w:r>
      <w:r w:rsidRPr="009A34A0">
        <w:rPr>
          <w:rFonts w:ascii="Times New Roman" w:hAnsi="Times New Roman"/>
          <w:sz w:val="20"/>
          <w:szCs w:val="20"/>
          <w:lang w:val="kk-KZ"/>
        </w:rPr>
        <w:t>Қазақстанның әйелдері мен ерлері /Статистикалық жинағы / http://stat.gov.kz/faces/wcnav_externalId/publicationsCompilations?_afrLoop=3399707238701649#%40%3F_afrLoop%3D3399707238701649%26_adf.ctrl-state%3D17o3vnkoaf_38</w:t>
      </w:r>
    </w:p>
  </w:footnote>
  <w:footnote w:id="8">
    <w:p w:rsidR="00D65358" w:rsidRPr="00D31177" w:rsidRDefault="00D65358" w:rsidP="00DD72A5">
      <w:pPr>
        <w:pStyle w:val="ab"/>
        <w:ind w:left="0"/>
        <w:rPr>
          <w:lang w:val="kk-KZ"/>
        </w:rPr>
      </w:pPr>
      <w:r w:rsidRPr="0040669C">
        <w:rPr>
          <w:rStyle w:val="af2"/>
          <w:sz w:val="20"/>
          <w:szCs w:val="20"/>
        </w:rPr>
        <w:footnoteRef/>
      </w:r>
      <w:hyperlink r:id="rId1" w:history="1">
        <w:r w:rsidRPr="00D31177">
          <w:rPr>
            <w:rStyle w:val="a5"/>
            <w:color w:val="000000"/>
            <w:sz w:val="20"/>
            <w:szCs w:val="20"/>
            <w:bdr w:val="none" w:sz="0" w:space="0" w:color="auto" w:frame="1"/>
            <w:lang w:val="kk-KZ"/>
          </w:rPr>
          <w:t>https://cyberleninka.ru/article/n/osobennosti-formirovaniya-dohodov-rossiyskimi-domohozyaystvami-razlichnogo-tipa</w:t>
        </w:r>
      </w:hyperlink>
    </w:p>
  </w:footnote>
  <w:footnote w:id="9">
    <w:p w:rsidR="00D65358" w:rsidRPr="00AB62DB" w:rsidRDefault="00D65358" w:rsidP="00DD72A5">
      <w:pPr>
        <w:pStyle w:val="ab"/>
        <w:ind w:left="0"/>
        <w:rPr>
          <w:sz w:val="20"/>
          <w:szCs w:val="20"/>
          <w:lang w:val="kk-KZ"/>
        </w:rPr>
      </w:pPr>
      <w:r w:rsidRPr="00AB62DB">
        <w:rPr>
          <w:rStyle w:val="af2"/>
          <w:sz w:val="20"/>
          <w:szCs w:val="20"/>
        </w:rPr>
        <w:footnoteRef/>
      </w:r>
      <w:r w:rsidRPr="00AB62DB">
        <w:rPr>
          <w:rStyle w:val="af2"/>
          <w:sz w:val="20"/>
          <w:szCs w:val="20"/>
          <w:lang w:val="kk-KZ"/>
        </w:rPr>
        <w:t xml:space="preserve"> </w:t>
      </w:r>
      <w:r w:rsidRPr="00AB62DB">
        <w:rPr>
          <w:sz w:val="20"/>
          <w:szCs w:val="20"/>
          <w:lang w:val="kk-KZ"/>
        </w:rPr>
        <w:t>Үй шаруашылықтарының шығыстар құрылымында тамақ өнімдеріне арналған шығыстар үлесі төмен болған сайын, осы үй шаруашылығының өмір сүру деңгейі соғұрлым жоғары, өйткені оларда басқа сапалы құрамдастарға ақша көп қалады: демалыс, білім беру, саяхат, мейрамханалар, спорт және т. б.</w:t>
      </w:r>
    </w:p>
  </w:footnote>
  <w:footnote w:id="10">
    <w:p w:rsidR="00D65358" w:rsidRPr="00AB62DB" w:rsidRDefault="00D65358" w:rsidP="00DD72A5">
      <w:pPr>
        <w:pStyle w:val="ab"/>
        <w:ind w:left="0"/>
        <w:rPr>
          <w:sz w:val="20"/>
          <w:szCs w:val="20"/>
          <w:lang w:val="kk-KZ"/>
        </w:rPr>
      </w:pPr>
      <w:r w:rsidRPr="00AB62DB">
        <w:rPr>
          <w:rStyle w:val="af2"/>
          <w:sz w:val="20"/>
          <w:szCs w:val="20"/>
        </w:rPr>
        <w:footnoteRef/>
      </w:r>
      <w:r w:rsidRPr="00AB62DB">
        <w:rPr>
          <w:sz w:val="20"/>
          <w:szCs w:val="20"/>
          <w:lang w:val="kk-KZ"/>
        </w:rPr>
        <w:t xml:space="preserve"> http://www.riarating.ru/infografika/20161206/630048608.html</w:t>
      </w:r>
    </w:p>
  </w:footnote>
  <w:footnote w:id="11">
    <w:p w:rsidR="00D65358" w:rsidRPr="00AB62DB" w:rsidRDefault="00D65358" w:rsidP="00DD72A5">
      <w:pPr>
        <w:pStyle w:val="ab"/>
        <w:ind w:left="0"/>
        <w:rPr>
          <w:sz w:val="20"/>
          <w:szCs w:val="20"/>
          <w:lang w:val="kk-KZ"/>
        </w:rPr>
      </w:pPr>
      <w:r w:rsidRPr="00AB62DB">
        <w:rPr>
          <w:rStyle w:val="af2"/>
          <w:sz w:val="20"/>
          <w:szCs w:val="20"/>
        </w:rPr>
        <w:footnoteRef/>
      </w:r>
      <w:r w:rsidRPr="00AB62DB">
        <w:rPr>
          <w:sz w:val="20"/>
          <w:szCs w:val="20"/>
          <w:lang w:val="kk-KZ"/>
        </w:rPr>
        <w:t xml:space="preserve"> Зерттелуші үй шаруашылықтарының қаржылық шығындарының құрылымы // http://stat.gov.kz</w:t>
      </w:r>
    </w:p>
  </w:footnote>
  <w:footnote w:id="12">
    <w:p w:rsidR="00D65358" w:rsidRPr="009A34A0" w:rsidRDefault="00D65358" w:rsidP="00DD72A5">
      <w:pPr>
        <w:spacing w:after="0" w:line="240" w:lineRule="auto"/>
        <w:rPr>
          <w:rFonts w:ascii="Times New Roman" w:hAnsi="Times New Roman"/>
          <w:sz w:val="20"/>
          <w:szCs w:val="20"/>
          <w:lang w:val="kk-KZ"/>
        </w:rPr>
      </w:pPr>
      <w:r w:rsidRPr="009A34A0">
        <w:rPr>
          <w:rFonts w:ascii="Times New Roman" w:hAnsi="Times New Roman"/>
          <w:szCs w:val="20"/>
          <w:vertAlign w:val="superscript"/>
        </w:rPr>
        <w:footnoteRef/>
      </w:r>
      <w:r w:rsidRPr="00D31177">
        <w:rPr>
          <w:rStyle w:val="ac"/>
          <w:szCs w:val="20"/>
          <w:lang w:val="kk-KZ"/>
        </w:rPr>
        <w:t>«Қазақстандағы әйелдер мен ерлерге қатысты саясат» гендерлік зерттеу, «Қазақстанның тең құқықтары мен тең мүмкіндіктері институты» Қоғамдық Қоры, Қазақстандағы Фридрих Эберт атындағы Қордың өкілдігі</w:t>
      </w:r>
    </w:p>
  </w:footnote>
  <w:footnote w:id="13">
    <w:p w:rsidR="00D65358" w:rsidRPr="009A34A0" w:rsidRDefault="00D65358" w:rsidP="00DD72A5">
      <w:pPr>
        <w:spacing w:line="240" w:lineRule="auto"/>
        <w:rPr>
          <w:rFonts w:ascii="Times New Roman" w:hAnsi="Times New Roman" w:cs="DS FreeSet"/>
          <w:bCs/>
          <w:color w:val="000000"/>
          <w:sz w:val="20"/>
          <w:szCs w:val="20"/>
          <w:lang w:val="kk-KZ"/>
        </w:rPr>
      </w:pPr>
      <w:r w:rsidRPr="009A34A0">
        <w:rPr>
          <w:rStyle w:val="af2"/>
          <w:sz w:val="20"/>
          <w:szCs w:val="20"/>
        </w:rPr>
        <w:footnoteRef/>
      </w:r>
      <w:r w:rsidRPr="009A34A0">
        <w:rPr>
          <w:rFonts w:ascii="Times New Roman" w:hAnsi="Times New Roman"/>
          <w:sz w:val="20"/>
          <w:szCs w:val="20"/>
          <w:lang w:val="kk-KZ"/>
        </w:rPr>
        <w:t>Қазақстандағы Фридрих Эберт атындағы Қор өкілдігі</w:t>
      </w:r>
      <w:r w:rsidRPr="009A34A0">
        <w:rPr>
          <w:rFonts w:ascii="Times New Roman" w:hAnsi="Times New Roman"/>
          <w:bCs/>
          <w:color w:val="000000"/>
          <w:sz w:val="20"/>
          <w:szCs w:val="20"/>
          <w:lang w:val="kk-KZ"/>
        </w:rPr>
        <w:t>.</w:t>
      </w:r>
    </w:p>
  </w:footnote>
  <w:footnote w:id="14">
    <w:p w:rsidR="00D65358" w:rsidRPr="00EA0619" w:rsidRDefault="00D65358" w:rsidP="00DD72A5">
      <w:pPr>
        <w:spacing w:line="240" w:lineRule="auto"/>
        <w:rPr>
          <w:rFonts w:ascii="Times New Roman" w:hAnsi="Times New Roman"/>
          <w:lang w:val="kk-KZ"/>
        </w:rPr>
      </w:pPr>
      <w:r w:rsidRPr="009A34A0">
        <w:rPr>
          <w:rStyle w:val="af2"/>
        </w:rPr>
        <w:footnoteRef/>
      </w:r>
      <w:r w:rsidRPr="009A34A0">
        <w:rPr>
          <w:lang w:val="kk-KZ"/>
        </w:rPr>
        <w:t xml:space="preserve"> </w:t>
      </w:r>
      <w:r w:rsidRPr="009A34A0">
        <w:rPr>
          <w:rFonts w:ascii="Times New Roman" w:hAnsi="Times New Roman"/>
          <w:lang w:val="kk-KZ"/>
        </w:rPr>
        <w:t>«21 ғасырдың қазақстандық ата-аналары: өз балаңызға үлгі болыңыз» атты республикалық ата-аналар конференциясы барысында өткізілген Қазақстандық оқушылардың ата-аналарына сауалнама нәтижелері туралы» Отбасылық тәрбиелеу институтының есебі, Астана, 2018 ж.</w:t>
      </w:r>
    </w:p>
  </w:footnote>
  <w:footnote w:id="15">
    <w:p w:rsidR="00D65358" w:rsidRPr="00BB75EF" w:rsidRDefault="00D65358" w:rsidP="00000363">
      <w:pPr>
        <w:pStyle w:val="ab"/>
        <w:spacing w:before="0" w:after="0" w:line="276" w:lineRule="auto"/>
        <w:ind w:left="0"/>
        <w:jc w:val="both"/>
        <w:rPr>
          <w:sz w:val="20"/>
          <w:szCs w:val="20"/>
        </w:rPr>
      </w:pPr>
      <w:r w:rsidRPr="009A34A0">
        <w:rPr>
          <w:rStyle w:val="af2"/>
          <w:sz w:val="20"/>
          <w:szCs w:val="20"/>
        </w:rPr>
        <w:footnoteRef/>
      </w:r>
      <w:r w:rsidRPr="00000363">
        <w:rPr>
          <w:lang w:val="kk-KZ"/>
        </w:rPr>
        <w:t xml:space="preserve"> </w:t>
      </w:r>
      <w:r w:rsidRPr="00BB75EF">
        <w:rPr>
          <w:color w:val="000000"/>
          <w:sz w:val="20"/>
          <w:szCs w:val="20"/>
          <w:lang w:val="kk-KZ"/>
        </w:rPr>
        <w:t>Т.Шмис. Алтын балалық шақ. Мектепке дейінгі білім берудегі инвестициялар экономикалық өсуге қалай әсер етеді</w:t>
      </w:r>
      <w:r w:rsidRPr="00BB75EF">
        <w:rPr>
          <w:sz w:val="20"/>
          <w:szCs w:val="20"/>
          <w:lang w:val="kk-KZ"/>
        </w:rPr>
        <w:t xml:space="preserve"> (Т. Шмис. </w:t>
      </w:r>
      <w:r w:rsidRPr="00BB75EF">
        <w:rPr>
          <w:sz w:val="20"/>
          <w:szCs w:val="20"/>
        </w:rPr>
        <w:t>Детство золотое. Как инвестиции в дошкольное образование влияют на экономический рост) // http://www.forbes.ru/finansy-i-investicii/351965-detstvo-zolotoe-kak-investicii-v-doshkolnoe-obrazovanie-vliyayut-na</w:t>
      </w:r>
    </w:p>
  </w:footnote>
  <w:footnote w:id="16">
    <w:p w:rsidR="00D65358" w:rsidRPr="00BB75EF" w:rsidRDefault="00D65358" w:rsidP="00000363">
      <w:pPr>
        <w:pStyle w:val="ab"/>
        <w:spacing w:after="0" w:line="276" w:lineRule="auto"/>
        <w:ind w:left="0"/>
        <w:jc w:val="both"/>
        <w:rPr>
          <w:sz w:val="20"/>
          <w:szCs w:val="20"/>
        </w:rPr>
      </w:pPr>
      <w:r w:rsidRPr="00BB75EF">
        <w:rPr>
          <w:rStyle w:val="af2"/>
          <w:sz w:val="20"/>
          <w:szCs w:val="20"/>
        </w:rPr>
        <w:footnoteRef/>
      </w:r>
      <w:hyperlink r:id="rId2" w:tooltip="View user profile." w:history="1">
        <w:r w:rsidRPr="00BB75EF">
          <w:rPr>
            <w:rStyle w:val="a5"/>
            <w:sz w:val="20"/>
            <w:szCs w:val="20"/>
            <w:bdr w:val="none" w:sz="0" w:space="0" w:color="auto" w:frame="1"/>
          </w:rPr>
          <w:t>Lilia Burunciuc</w:t>
        </w:r>
      </w:hyperlink>
      <w:r w:rsidRPr="00BB75EF">
        <w:rPr>
          <w:sz w:val="20"/>
          <w:szCs w:val="20"/>
        </w:rPr>
        <w:t xml:space="preserve">. </w:t>
      </w:r>
      <w:r w:rsidRPr="00BB75EF">
        <w:rPr>
          <w:color w:val="000000"/>
          <w:sz w:val="20"/>
          <w:szCs w:val="20"/>
        </w:rPr>
        <w:t>Адам капиталын жар</w:t>
      </w:r>
      <w:r w:rsidRPr="00BB75EF">
        <w:rPr>
          <w:color w:val="000000"/>
          <w:sz w:val="20"/>
          <w:szCs w:val="20"/>
          <w:lang w:val="kk-KZ"/>
        </w:rPr>
        <w:t>қ</w:t>
      </w:r>
      <w:r w:rsidRPr="00BB75EF">
        <w:rPr>
          <w:color w:val="000000"/>
          <w:sz w:val="20"/>
          <w:szCs w:val="20"/>
        </w:rPr>
        <w:t>ы</w:t>
      </w:r>
      <w:r w:rsidRPr="00BB75EF">
        <w:rPr>
          <w:color w:val="000000"/>
          <w:sz w:val="20"/>
          <w:szCs w:val="20"/>
          <w:lang w:val="kk-KZ"/>
        </w:rPr>
        <w:t>н</w:t>
      </w:r>
      <w:r w:rsidRPr="00BB75EF">
        <w:rPr>
          <w:color w:val="000000"/>
          <w:sz w:val="20"/>
          <w:szCs w:val="20"/>
        </w:rPr>
        <w:t xml:space="preserve"> болашаққа инвестициялау </w:t>
      </w:r>
      <w:r w:rsidRPr="00BB75EF">
        <w:rPr>
          <w:sz w:val="20"/>
          <w:szCs w:val="20"/>
        </w:rPr>
        <w:t>(Инвестиции в человеческий капитал ради лучшего будущего) // http://blogs.worldbank.org/europeandcentralasia/ru/investing-today-brighter-future-tomorrow</w:t>
      </w:r>
    </w:p>
  </w:footnote>
  <w:footnote w:id="17">
    <w:p w:rsidR="00D65358" w:rsidRPr="00BB75EF" w:rsidRDefault="00D65358" w:rsidP="00000363">
      <w:pPr>
        <w:spacing w:after="0" w:line="276" w:lineRule="auto"/>
        <w:jc w:val="both"/>
        <w:rPr>
          <w:rFonts w:ascii="Times New Roman" w:hAnsi="Times New Roman"/>
          <w:sz w:val="20"/>
          <w:szCs w:val="20"/>
          <w:lang w:val="kk-KZ"/>
        </w:rPr>
      </w:pPr>
      <w:r w:rsidRPr="00BB75EF">
        <w:rPr>
          <w:rStyle w:val="af2"/>
          <w:sz w:val="20"/>
          <w:szCs w:val="20"/>
        </w:rPr>
        <w:footnoteRef/>
      </w:r>
      <w:r w:rsidRPr="00BB75EF">
        <w:rPr>
          <w:rFonts w:ascii="Times New Roman" w:hAnsi="Times New Roman"/>
          <w:sz w:val="20"/>
          <w:szCs w:val="20"/>
          <w:lang w:val="kk-KZ"/>
        </w:rPr>
        <w:t xml:space="preserve"> Сонда</w:t>
      </w:r>
    </w:p>
  </w:footnote>
  <w:footnote w:id="18">
    <w:p w:rsidR="00D65358" w:rsidRPr="00BB75EF" w:rsidRDefault="00D65358" w:rsidP="00000363">
      <w:pPr>
        <w:spacing w:after="0" w:line="276" w:lineRule="auto"/>
        <w:rPr>
          <w:rFonts w:ascii="Times New Roman" w:hAnsi="Times New Roman"/>
          <w:sz w:val="20"/>
          <w:szCs w:val="20"/>
          <w:lang w:val="kk-KZ"/>
        </w:rPr>
      </w:pPr>
      <w:r w:rsidRPr="00BB75EF">
        <w:rPr>
          <w:rStyle w:val="af2"/>
          <w:sz w:val="20"/>
          <w:szCs w:val="20"/>
        </w:rPr>
        <w:footnoteRef/>
      </w:r>
      <w:r w:rsidRPr="00BB75EF">
        <w:rPr>
          <w:rFonts w:ascii="Times New Roman" w:hAnsi="Times New Roman"/>
          <w:sz w:val="20"/>
          <w:szCs w:val="20"/>
          <w:lang w:val="kk-KZ"/>
        </w:rPr>
        <w:t xml:space="preserve"> Мектепке дейінгі, орта, техникалық және кәсіптік білім беру жүйесінің негізгі көрсеткіштері, «АТО» АҚ, Астана, 2018, 8б.</w:t>
      </w:r>
    </w:p>
  </w:footnote>
  <w:footnote w:id="19">
    <w:p w:rsidR="00D65358" w:rsidRPr="00794926" w:rsidRDefault="00D65358" w:rsidP="00DD72A5">
      <w:pPr>
        <w:spacing w:line="240" w:lineRule="auto"/>
        <w:rPr>
          <w:lang w:val="kk-KZ"/>
        </w:rPr>
      </w:pPr>
      <w:r w:rsidRPr="009A34A0">
        <w:rPr>
          <w:rStyle w:val="af2"/>
        </w:rPr>
        <w:footnoteRef/>
      </w:r>
      <w:r w:rsidRPr="00794926">
        <w:rPr>
          <w:lang w:val="kk-KZ"/>
        </w:rPr>
        <w:t xml:space="preserve"> </w:t>
      </w:r>
      <w:r>
        <w:rPr>
          <w:rFonts w:ascii="Times New Roman" w:hAnsi="Times New Roman"/>
          <w:sz w:val="20"/>
          <w:szCs w:val="20"/>
          <w:lang w:val="kk-KZ"/>
        </w:rPr>
        <w:t>20</w:t>
      </w:r>
      <w:r w:rsidRPr="00794926">
        <w:rPr>
          <w:rFonts w:ascii="Times New Roman" w:hAnsi="Times New Roman"/>
          <w:sz w:val="20"/>
          <w:szCs w:val="20"/>
          <w:lang w:val="kk-KZ"/>
        </w:rPr>
        <w:t>07 жылғы 27 шілдедегі № 319-III Қазақстан Республикасының «Білім туралы» Заңы (04.07.2018 ж. берілген өзгерістер мен толықтырулармен)</w:t>
      </w:r>
    </w:p>
  </w:footnote>
  <w:footnote w:id="20">
    <w:p w:rsidR="00D65358" w:rsidRPr="00D31177" w:rsidRDefault="00D65358" w:rsidP="00DD72A5">
      <w:pPr>
        <w:pStyle w:val="ab"/>
        <w:ind w:left="0"/>
        <w:rPr>
          <w:lang w:val="kk-KZ"/>
        </w:rPr>
      </w:pPr>
      <w:r w:rsidRPr="009A34A0">
        <w:rPr>
          <w:rStyle w:val="af2"/>
          <w:sz w:val="20"/>
          <w:szCs w:val="20"/>
        </w:rPr>
        <w:footnoteRef/>
      </w:r>
      <w:r w:rsidRPr="00D31177">
        <w:rPr>
          <w:lang w:val="kk-KZ"/>
        </w:rPr>
        <w:t xml:space="preserve"> Мектепке дейінгі, орта, техникалық және кәсіптік білім беру жүйесінің негізгі көрсеткіштері, «АТО» АҚ, Астана, 2018</w:t>
      </w:r>
    </w:p>
  </w:footnote>
  <w:footnote w:id="21">
    <w:p w:rsidR="00D65358" w:rsidRPr="00D31177" w:rsidRDefault="00D65358" w:rsidP="00DD72A5">
      <w:pPr>
        <w:pStyle w:val="ab"/>
        <w:ind w:left="0"/>
        <w:rPr>
          <w:lang w:val="kk-KZ"/>
        </w:rPr>
      </w:pPr>
      <w:r w:rsidRPr="009A34A0">
        <w:rPr>
          <w:rStyle w:val="af2"/>
          <w:sz w:val="20"/>
          <w:szCs w:val="20"/>
        </w:rPr>
        <w:footnoteRef/>
      </w:r>
      <w:r w:rsidRPr="00D31177">
        <w:rPr>
          <w:lang w:val="kk-KZ"/>
        </w:rPr>
        <w:t xml:space="preserve"> Мектепке дейінгі, орта, техникалық және кәсіптік білім беру жүйесінің негізгі көрсеткіштері, «АТО» АҚ, Астана, 2018</w:t>
      </w:r>
    </w:p>
  </w:footnote>
  <w:footnote w:id="22">
    <w:p w:rsidR="00D65358" w:rsidRPr="00D31177" w:rsidRDefault="00D65358" w:rsidP="00DD72A5">
      <w:pPr>
        <w:pStyle w:val="ab"/>
        <w:ind w:left="0"/>
        <w:rPr>
          <w:lang w:val="kk-KZ"/>
        </w:rPr>
      </w:pPr>
      <w:r w:rsidRPr="00993744">
        <w:rPr>
          <w:rStyle w:val="af2"/>
        </w:rPr>
        <w:footnoteRef/>
      </w:r>
      <w:r w:rsidRPr="00D31177">
        <w:rPr>
          <w:lang w:val="kk-KZ"/>
        </w:rPr>
        <w:t xml:space="preserve"> </w:t>
      </w:r>
      <w:hyperlink r:id="rId3" w:history="1">
        <w:r w:rsidRPr="00D31177">
          <w:rPr>
            <w:rStyle w:val="a5"/>
            <w:lang w:val="kk-KZ"/>
          </w:rPr>
          <w:t>https://edu.mcfr.kz/news/1593-10-novshestv-mon-rk-v-2018-godu</w:t>
        </w:r>
      </w:hyperlink>
    </w:p>
  </w:footnote>
  <w:footnote w:id="23">
    <w:p w:rsidR="00D65358" w:rsidRPr="009A34A0" w:rsidRDefault="00D65358" w:rsidP="00DD72A5">
      <w:pPr>
        <w:spacing w:line="240" w:lineRule="auto"/>
        <w:rPr>
          <w:lang w:val="kk-KZ"/>
        </w:rPr>
      </w:pPr>
      <w:r w:rsidRPr="009A34A0">
        <w:rPr>
          <w:vertAlign w:val="superscript"/>
        </w:rPr>
        <w:footnoteRef/>
      </w:r>
      <w:r w:rsidRPr="009A34A0">
        <w:rPr>
          <w:lang w:val="kk-KZ"/>
        </w:rPr>
        <w:t xml:space="preserve"> </w:t>
      </w:r>
      <w:r w:rsidRPr="009A34A0">
        <w:rPr>
          <w:rFonts w:ascii="Times New Roman" w:hAnsi="Times New Roman"/>
          <w:sz w:val="20"/>
          <w:szCs w:val="20"/>
          <w:lang w:val="kk-KZ"/>
        </w:rPr>
        <w:t>БҚҚК 2018 жылғы қызметінің қорытындылары және 2019 жылға арналған негізгі басымдықтары туралы ақпарат</w:t>
      </w:r>
      <w:r w:rsidRPr="009A34A0">
        <w:rPr>
          <w:lang w:val="kk-KZ"/>
        </w:rPr>
        <w:t xml:space="preserve"> </w:t>
      </w:r>
    </w:p>
  </w:footnote>
  <w:footnote w:id="24">
    <w:p w:rsidR="00D65358" w:rsidRPr="009A34A0" w:rsidRDefault="00D65358" w:rsidP="00DD72A5">
      <w:pPr>
        <w:spacing w:after="0" w:line="240" w:lineRule="auto"/>
        <w:rPr>
          <w:rFonts w:ascii="Times New Roman" w:hAnsi="Times New Roman"/>
          <w:sz w:val="20"/>
          <w:szCs w:val="20"/>
        </w:rPr>
      </w:pPr>
      <w:r w:rsidRPr="009A34A0">
        <w:rPr>
          <w:rFonts w:ascii="Times New Roman" w:hAnsi="Times New Roman"/>
          <w:sz w:val="20"/>
          <w:szCs w:val="20"/>
          <w:vertAlign w:val="superscript"/>
        </w:rPr>
        <w:footnoteRef/>
      </w:r>
      <w:r w:rsidRPr="009A34A0">
        <w:rPr>
          <w:rFonts w:ascii="Times New Roman" w:hAnsi="Times New Roman"/>
          <w:sz w:val="20"/>
          <w:szCs w:val="20"/>
        </w:rPr>
        <w:t xml:space="preserve"> Сауалнама</w:t>
      </w:r>
      <w:r w:rsidRPr="009A34A0">
        <w:rPr>
          <w:rFonts w:ascii="Times New Roman" w:hAnsi="Times New Roman"/>
          <w:sz w:val="20"/>
          <w:szCs w:val="20"/>
          <w:lang w:val="kk-KZ"/>
        </w:rPr>
        <w:t>ны</w:t>
      </w:r>
      <w:r w:rsidRPr="009A34A0">
        <w:rPr>
          <w:rFonts w:ascii="Times New Roman" w:hAnsi="Times New Roman"/>
          <w:sz w:val="20"/>
          <w:szCs w:val="20"/>
        </w:rPr>
        <w:t xml:space="preserve"> осы жоба аясында </w:t>
      </w:r>
      <w:r w:rsidRPr="009A34A0">
        <w:rPr>
          <w:rFonts w:ascii="Times New Roman" w:hAnsi="Times New Roman"/>
          <w:sz w:val="20"/>
          <w:szCs w:val="20"/>
          <w:lang w:val="kk-KZ"/>
        </w:rPr>
        <w:t>«</w:t>
      </w:r>
      <w:r w:rsidRPr="009A34A0">
        <w:rPr>
          <w:rFonts w:ascii="Times New Roman" w:hAnsi="Times New Roman"/>
          <w:sz w:val="20"/>
          <w:szCs w:val="20"/>
        </w:rPr>
        <w:t>Сандж</w:t>
      </w:r>
      <w:r w:rsidRPr="009A34A0">
        <w:rPr>
          <w:rFonts w:ascii="Times New Roman" w:hAnsi="Times New Roman"/>
          <w:sz w:val="20"/>
          <w:szCs w:val="20"/>
          <w:lang w:val="kk-KZ"/>
        </w:rPr>
        <w:t>»</w:t>
      </w:r>
      <w:r w:rsidRPr="009A34A0">
        <w:rPr>
          <w:rFonts w:ascii="Times New Roman" w:hAnsi="Times New Roman"/>
          <w:sz w:val="20"/>
          <w:szCs w:val="20"/>
        </w:rPr>
        <w:t xml:space="preserve"> </w:t>
      </w:r>
      <w:r w:rsidRPr="009A34A0">
        <w:rPr>
          <w:rFonts w:ascii="Times New Roman" w:hAnsi="Times New Roman"/>
          <w:sz w:val="20"/>
          <w:szCs w:val="20"/>
          <w:lang w:val="kk-KZ"/>
        </w:rPr>
        <w:t>З</w:t>
      </w:r>
      <w:r w:rsidRPr="009A34A0">
        <w:rPr>
          <w:rFonts w:ascii="Times New Roman" w:hAnsi="Times New Roman"/>
          <w:sz w:val="20"/>
          <w:szCs w:val="20"/>
        </w:rPr>
        <w:t>О жүргізді</w:t>
      </w:r>
    </w:p>
  </w:footnote>
  <w:footnote w:id="25">
    <w:p w:rsidR="00D65358" w:rsidRPr="009A34A0" w:rsidRDefault="00D65358" w:rsidP="00DD72A5">
      <w:pPr>
        <w:pStyle w:val="af0"/>
        <w:spacing w:line="240" w:lineRule="auto"/>
      </w:pPr>
      <w:r w:rsidRPr="009A34A0">
        <w:rPr>
          <w:rStyle w:val="af2"/>
        </w:rPr>
        <w:footnoteRef/>
      </w:r>
      <w:r w:rsidRPr="009A34A0">
        <w:t xml:space="preserve"> </w:t>
      </w:r>
      <w:r>
        <w:rPr>
          <w:lang w:val="kk-KZ"/>
        </w:rPr>
        <w:t>Дереккөз:</w:t>
      </w:r>
      <w:r>
        <w:t xml:space="preserve"> </w:t>
      </w:r>
      <w:r>
        <w:rPr>
          <w:lang w:val="kk-KZ"/>
        </w:rPr>
        <w:t>ҚР БҒМ</w:t>
      </w:r>
    </w:p>
  </w:footnote>
  <w:footnote w:id="26">
    <w:p w:rsidR="00D65358" w:rsidRPr="009A34A0" w:rsidRDefault="00D65358" w:rsidP="00DD72A5">
      <w:pPr>
        <w:spacing w:after="0" w:line="240" w:lineRule="auto"/>
        <w:rPr>
          <w:rFonts w:ascii="Times New Roman" w:hAnsi="Times New Roman"/>
          <w:sz w:val="20"/>
          <w:szCs w:val="20"/>
        </w:rPr>
      </w:pPr>
      <w:r w:rsidRPr="009A34A0">
        <w:rPr>
          <w:rStyle w:val="af2"/>
          <w:sz w:val="20"/>
          <w:szCs w:val="20"/>
        </w:rPr>
        <w:footnoteRef/>
      </w:r>
      <w:r w:rsidRPr="009A34A0">
        <w:rPr>
          <w:rFonts w:ascii="Times New Roman" w:hAnsi="Times New Roman"/>
          <w:sz w:val="20"/>
          <w:szCs w:val="20"/>
        </w:rPr>
        <w:t xml:space="preserve"> </w:t>
      </w:r>
      <w:r w:rsidRPr="009A34A0">
        <w:rPr>
          <w:rFonts w:ascii="Times New Roman" w:hAnsi="Times New Roman"/>
          <w:sz w:val="20"/>
          <w:szCs w:val="20"/>
          <w:lang w:val="kk-KZ"/>
        </w:rPr>
        <w:t>Сауалнама нәтижелері бойынша</w:t>
      </w:r>
    </w:p>
  </w:footnote>
  <w:footnote w:id="27">
    <w:p w:rsidR="00D65358" w:rsidRPr="00526C58" w:rsidRDefault="00D65358" w:rsidP="00DD72A5">
      <w:pPr>
        <w:pStyle w:val="af0"/>
        <w:rPr>
          <w:rFonts w:ascii="Times New Roman" w:hAnsi="Times New Roman"/>
        </w:rPr>
      </w:pPr>
      <w:r w:rsidRPr="00526C58">
        <w:rPr>
          <w:rStyle w:val="af2"/>
        </w:rPr>
        <w:footnoteRef/>
      </w:r>
      <w:r w:rsidRPr="0034351A">
        <w:rPr>
          <w:rFonts w:ascii="Times New Roman" w:hAnsi="Times New Roman"/>
        </w:rPr>
        <w:t>ОЖСБ өткізу қорытындысы туралы ақпарат</w:t>
      </w:r>
      <w:r w:rsidRPr="00526C58">
        <w:rPr>
          <w:rFonts w:ascii="Times New Roman" w:hAnsi="Times New Roman"/>
        </w:rPr>
        <w:t>// https://testcenter.kz/ru/schools/voud-so-results/</w:t>
      </w:r>
    </w:p>
  </w:footnote>
  <w:footnote w:id="28">
    <w:p w:rsidR="00D65358" w:rsidRPr="00993744" w:rsidRDefault="00D65358" w:rsidP="00DD72A5">
      <w:pPr>
        <w:rPr>
          <w:lang w:eastAsia="x-none"/>
        </w:rPr>
      </w:pPr>
      <w:r w:rsidRPr="00993744">
        <w:rPr>
          <w:rStyle w:val="af2"/>
        </w:rPr>
        <w:footnoteRef/>
      </w:r>
      <w:r w:rsidRPr="00993744">
        <w:t xml:space="preserve"> </w:t>
      </w:r>
      <w:hyperlink r:id="rId4" w:history="1">
        <w:r w:rsidRPr="00993744">
          <w:rPr>
            <w:lang w:eastAsia="x-none"/>
          </w:rPr>
          <w:t>https://ru.sputniknews.kz/society/20180629/6214164/ent-itogi.html</w:t>
        </w:r>
      </w:hyperlink>
    </w:p>
  </w:footnote>
  <w:footnote w:id="29">
    <w:p w:rsidR="00D65358" w:rsidRPr="00BB75EF" w:rsidRDefault="00D65358" w:rsidP="00DD72A5">
      <w:pPr>
        <w:spacing w:after="0" w:line="240" w:lineRule="auto"/>
        <w:rPr>
          <w:rFonts w:ascii="Times New Roman" w:hAnsi="Times New Roman"/>
          <w:sz w:val="20"/>
          <w:szCs w:val="20"/>
        </w:rPr>
      </w:pPr>
      <w:r w:rsidRPr="00526C58">
        <w:rPr>
          <w:rStyle w:val="af2"/>
          <w:sz w:val="20"/>
          <w:szCs w:val="20"/>
        </w:rPr>
        <w:footnoteRef/>
      </w:r>
      <w:r w:rsidRPr="00526C58">
        <w:rPr>
          <w:rFonts w:ascii="Times New Roman" w:hAnsi="Times New Roman"/>
          <w:sz w:val="20"/>
          <w:szCs w:val="20"/>
        </w:rPr>
        <w:t xml:space="preserve"> </w:t>
      </w:r>
      <w:r w:rsidRPr="00BB75EF">
        <w:rPr>
          <w:rFonts w:ascii="Times New Roman" w:eastAsia="Times New Roman" w:hAnsi="Times New Roman" w:cs="Times New Roman"/>
          <w:color w:val="222222"/>
          <w:sz w:val="20"/>
          <w:szCs w:val="20"/>
          <w:lang w:eastAsia="ru-RU"/>
        </w:rPr>
        <w:t>Артюхина М.С. Интерактивті технологиялар контекстіндегі оқытудың заманауи құралдарының ерекшеліктері (</w:t>
      </w:r>
      <w:r w:rsidRPr="00BB75EF">
        <w:rPr>
          <w:rFonts w:ascii="Times New Roman" w:hAnsi="Times New Roman"/>
          <w:sz w:val="20"/>
          <w:szCs w:val="20"/>
        </w:rPr>
        <w:t>Артюхина М.С. Особенности современных средств обучения в контексте интерактивных технологий) // file:///C:/Users/User/Downloads/6878-6344-1-PB.pd</w:t>
      </w:r>
    </w:p>
  </w:footnote>
  <w:footnote w:id="30">
    <w:p w:rsidR="00D65358" w:rsidRPr="00F37635" w:rsidRDefault="00D65358" w:rsidP="00DD72A5">
      <w:pPr>
        <w:spacing w:after="0" w:line="240" w:lineRule="auto"/>
        <w:rPr>
          <w:rFonts w:ascii="Times New Roman" w:hAnsi="Times New Roman"/>
          <w:sz w:val="20"/>
          <w:szCs w:val="20"/>
        </w:rPr>
      </w:pPr>
      <w:r w:rsidRPr="00526C58">
        <w:rPr>
          <w:rStyle w:val="af2"/>
          <w:sz w:val="20"/>
          <w:szCs w:val="20"/>
        </w:rPr>
        <w:footnoteRef/>
      </w:r>
      <w:r w:rsidRPr="00526C58">
        <w:rPr>
          <w:rFonts w:ascii="Times New Roman" w:hAnsi="Times New Roman"/>
          <w:sz w:val="20"/>
          <w:szCs w:val="20"/>
        </w:rPr>
        <w:t xml:space="preserve"> </w:t>
      </w:r>
      <w:r w:rsidRPr="00F37635">
        <w:rPr>
          <w:rFonts w:ascii="Times New Roman" w:hAnsi="Times New Roman"/>
          <w:sz w:val="20"/>
          <w:szCs w:val="20"/>
        </w:rPr>
        <w:t xml:space="preserve">ҚР Білім саласының жағдайы және дамыту туралы ұлттық баяндама» (2017 жылдың қорытындысы бойынша) ҚР БҒМ «АТО» АҚ, 2018, </w:t>
      </w:r>
      <w:r w:rsidRPr="00526C58">
        <w:rPr>
          <w:rFonts w:ascii="Times New Roman" w:hAnsi="Times New Roman"/>
          <w:sz w:val="20"/>
          <w:szCs w:val="20"/>
        </w:rPr>
        <w:t>319</w:t>
      </w:r>
      <w:r w:rsidRPr="00F37635">
        <w:rPr>
          <w:rFonts w:ascii="Times New Roman" w:hAnsi="Times New Roman"/>
          <w:sz w:val="20"/>
          <w:szCs w:val="20"/>
        </w:rPr>
        <w:t>б.</w:t>
      </w:r>
    </w:p>
  </w:footnote>
  <w:footnote w:id="31">
    <w:p w:rsidR="00D65358" w:rsidRPr="00647E95" w:rsidRDefault="00D65358" w:rsidP="00DD72A5">
      <w:pPr>
        <w:pStyle w:val="af0"/>
        <w:spacing w:line="240" w:lineRule="auto"/>
        <w:rPr>
          <w:sz w:val="20"/>
          <w:szCs w:val="20"/>
        </w:rPr>
      </w:pPr>
      <w:r w:rsidRPr="009A34A0">
        <w:rPr>
          <w:rStyle w:val="af2"/>
        </w:rPr>
        <w:footnoteRef/>
      </w:r>
      <w:r w:rsidRPr="009A34A0">
        <w:rPr>
          <w:rFonts w:ascii="Times New Roman" w:hAnsi="Times New Roman"/>
        </w:rPr>
        <w:t xml:space="preserve"> </w:t>
      </w:r>
      <w:r w:rsidRPr="00647E95">
        <w:rPr>
          <w:rFonts w:ascii="Times New Roman" w:eastAsia="Times New Roman" w:hAnsi="Times New Roman" w:cs="Times New Roman"/>
          <w:color w:val="222222"/>
          <w:sz w:val="20"/>
          <w:szCs w:val="20"/>
        </w:rPr>
        <w:t>Муромцева А.К., Эрфурт Л.Г.</w:t>
      </w:r>
      <w:r w:rsidRPr="00647E95">
        <w:rPr>
          <w:sz w:val="20"/>
          <w:szCs w:val="20"/>
        </w:rPr>
        <w:t xml:space="preserve"> </w:t>
      </w:r>
      <w:r w:rsidRPr="00647E95">
        <w:rPr>
          <w:rFonts w:ascii="Times New Roman" w:eastAsia="Times New Roman" w:hAnsi="Times New Roman" w:cs="Times New Roman"/>
          <w:color w:val="222222"/>
          <w:sz w:val="20"/>
          <w:szCs w:val="20"/>
        </w:rPr>
        <w:t>Қазіргі қоғамды қалыптастыру үшін жоғары білімнің маңызы</w:t>
      </w:r>
      <w:r w:rsidRPr="00647E95">
        <w:rPr>
          <w:rFonts w:ascii="Times New Roman" w:hAnsi="Times New Roman"/>
          <w:sz w:val="20"/>
          <w:szCs w:val="20"/>
        </w:rPr>
        <w:t xml:space="preserve"> (Муромцева А.К., Эрфурт Л.Г. Значение высшего образования для формирования современного общества)</w:t>
      </w:r>
      <w:r>
        <w:rPr>
          <w:rFonts w:ascii="Times New Roman" w:hAnsi="Times New Roman"/>
          <w:sz w:val="20"/>
          <w:szCs w:val="20"/>
        </w:rPr>
        <w:t xml:space="preserve"> </w:t>
      </w:r>
      <w:r w:rsidRPr="00647E95">
        <w:rPr>
          <w:rFonts w:ascii="Times New Roman" w:hAnsi="Times New Roman"/>
          <w:sz w:val="20"/>
          <w:szCs w:val="20"/>
        </w:rPr>
        <w:t>// http://science.kuzstu.ru/wp-content/Events/Conference/RM/2017/RM17/pages/Articles/0704035-.pdf</w:t>
      </w:r>
    </w:p>
  </w:footnote>
  <w:footnote w:id="32">
    <w:p w:rsidR="00D65358" w:rsidRPr="00647E95" w:rsidRDefault="00D65358" w:rsidP="00DD72A5">
      <w:pPr>
        <w:pStyle w:val="af0"/>
        <w:rPr>
          <w:rFonts w:ascii="Times New Roman" w:hAnsi="Times New Roman"/>
          <w:sz w:val="20"/>
          <w:szCs w:val="20"/>
        </w:rPr>
      </w:pPr>
      <w:r w:rsidRPr="00647E95">
        <w:rPr>
          <w:rStyle w:val="af2"/>
          <w:sz w:val="20"/>
          <w:szCs w:val="20"/>
        </w:rPr>
        <w:footnoteRef/>
      </w:r>
      <w:r w:rsidRPr="00647E95">
        <w:rPr>
          <w:sz w:val="20"/>
          <w:szCs w:val="20"/>
        </w:rPr>
        <w:t xml:space="preserve"> </w:t>
      </w:r>
      <w:r w:rsidRPr="00647E95">
        <w:rPr>
          <w:rFonts w:ascii="Times New Roman" w:hAnsi="Times New Roman"/>
          <w:sz w:val="20"/>
          <w:szCs w:val="20"/>
        </w:rPr>
        <w:t>«ҚР Білім беру жүйесінің статистикасы» ұлттық жинақ. «АТО» АҚ, Астана, 2018</w:t>
      </w:r>
    </w:p>
  </w:footnote>
  <w:footnote w:id="33">
    <w:p w:rsidR="00D65358" w:rsidRPr="00CC7CE7" w:rsidRDefault="00D65358" w:rsidP="00DD72A5">
      <w:pPr>
        <w:pStyle w:val="af0"/>
      </w:pPr>
      <w:r>
        <w:rPr>
          <w:rStyle w:val="af2"/>
        </w:rPr>
        <w:footnoteRef/>
      </w:r>
      <w:r>
        <w:t xml:space="preserve"> </w:t>
      </w:r>
      <w:r w:rsidRPr="00010F8D">
        <w:rPr>
          <w:rFonts w:ascii="Times New Roman" w:hAnsi="Times New Roman"/>
        </w:rPr>
        <w:t>Дереккөз: «Қаржы орталығы» АҚ анықтамасы</w:t>
      </w:r>
    </w:p>
  </w:footnote>
  <w:footnote w:id="34">
    <w:p w:rsidR="00D65358" w:rsidRPr="00647E95" w:rsidRDefault="00D65358" w:rsidP="00647E95">
      <w:pPr>
        <w:pStyle w:val="ab"/>
        <w:spacing w:before="0" w:after="0" w:line="276" w:lineRule="auto"/>
        <w:ind w:left="0"/>
        <w:rPr>
          <w:sz w:val="20"/>
          <w:szCs w:val="20"/>
        </w:rPr>
      </w:pPr>
      <w:r w:rsidRPr="009A34A0">
        <w:rPr>
          <w:rStyle w:val="af2"/>
          <w:sz w:val="20"/>
          <w:szCs w:val="20"/>
        </w:rPr>
        <w:footnoteRef/>
      </w:r>
      <w:r w:rsidRPr="009A34A0">
        <w:rPr>
          <w:rFonts w:ascii="Times New Roman" w:hAnsi="Times New Roman"/>
          <w:sz w:val="20"/>
          <w:szCs w:val="20"/>
        </w:rPr>
        <w:t xml:space="preserve"> </w:t>
      </w:r>
      <w:r w:rsidRPr="00647E95">
        <w:rPr>
          <w:color w:val="000000"/>
          <w:sz w:val="20"/>
          <w:szCs w:val="20"/>
        </w:rPr>
        <w:t>Микрюкова О.Н. Мектеп оқушыларын ерте кәсібилендіруде қосымша білім берудің рөлі // «Концепция» ғылыми-әдістемелік электронды журналы. - 2017. - V. 27. - П. 74-76</w:t>
      </w:r>
      <w:r w:rsidRPr="00647E95">
        <w:rPr>
          <w:sz w:val="20"/>
          <w:szCs w:val="20"/>
        </w:rPr>
        <w:t xml:space="preserve"> (Микрюкова О. Н. Роль дополнительного образования в ранней профессионализации школьников // Научно-методический электронный журнал «Концепт». – 2017. – Т. 27. – С. 74–76.)</w:t>
      </w:r>
    </w:p>
  </w:footnote>
  <w:footnote w:id="35">
    <w:p w:rsidR="00D65358" w:rsidRPr="00647E95" w:rsidRDefault="00D65358" w:rsidP="00647E95">
      <w:pPr>
        <w:pStyle w:val="ab"/>
        <w:spacing w:before="0" w:after="0" w:line="276" w:lineRule="auto"/>
        <w:ind w:left="0"/>
        <w:rPr>
          <w:sz w:val="20"/>
          <w:szCs w:val="20"/>
        </w:rPr>
      </w:pPr>
      <w:r w:rsidRPr="00647E95">
        <w:rPr>
          <w:sz w:val="20"/>
          <w:szCs w:val="20"/>
          <w:vertAlign w:val="superscript"/>
        </w:rPr>
        <w:footnoteRef/>
      </w:r>
      <w:r w:rsidRPr="00647E95">
        <w:rPr>
          <w:sz w:val="20"/>
          <w:szCs w:val="20"/>
        </w:rPr>
        <w:t>Қазақстан Республикасы білім беру жүйесінің жай-күйі және дамуы туралыҰлттық баяндама (2017 жылдың қорытындысы бойынша) – Астана: «АТО» АҚ, 2018, 81б.</w:t>
      </w:r>
    </w:p>
  </w:footnote>
  <w:footnote w:id="36">
    <w:p w:rsidR="00D65358" w:rsidRPr="0053194E" w:rsidRDefault="00D65358" w:rsidP="00DD72A5">
      <w:pPr>
        <w:spacing w:after="0" w:line="240" w:lineRule="auto"/>
        <w:rPr>
          <w:rFonts w:ascii="Times New Roman" w:hAnsi="Times New Roman"/>
          <w:sz w:val="20"/>
          <w:szCs w:val="20"/>
          <w:lang w:val="kk-KZ"/>
        </w:rPr>
      </w:pPr>
      <w:r w:rsidRPr="009A34A0">
        <w:rPr>
          <w:rStyle w:val="af2"/>
          <w:sz w:val="20"/>
          <w:szCs w:val="20"/>
        </w:rPr>
        <w:footnoteRef/>
      </w:r>
      <w:r w:rsidRPr="0053194E">
        <w:rPr>
          <w:rFonts w:ascii="Times New Roman" w:hAnsi="Times New Roman"/>
          <w:sz w:val="20"/>
          <w:szCs w:val="20"/>
          <w:lang w:val="kk-KZ"/>
        </w:rPr>
        <w:t xml:space="preserve"> </w:t>
      </w:r>
      <w:r w:rsidRPr="009A34A0">
        <w:rPr>
          <w:rFonts w:ascii="Times New Roman" w:hAnsi="Times New Roman"/>
          <w:lang w:val="kk-KZ"/>
        </w:rPr>
        <w:t>Ойнай алмаймын деп көрсеткендердің үлесі</w:t>
      </w:r>
    </w:p>
  </w:footnote>
  <w:footnote w:id="37">
    <w:p w:rsidR="00D65358" w:rsidRPr="009A34A0" w:rsidRDefault="00D65358" w:rsidP="005B0E43">
      <w:pPr>
        <w:spacing w:after="0" w:line="240" w:lineRule="auto"/>
        <w:rPr>
          <w:rFonts w:ascii="Times New Roman" w:hAnsi="Times New Roman"/>
          <w:lang w:val="kk-KZ"/>
        </w:rPr>
      </w:pPr>
      <w:r w:rsidRPr="009A34A0">
        <w:rPr>
          <w:rStyle w:val="af2"/>
        </w:rPr>
        <w:footnoteRef/>
      </w:r>
      <w:r w:rsidRPr="009A34A0">
        <w:rPr>
          <w:rFonts w:ascii="Times New Roman" w:hAnsi="Times New Roman"/>
          <w:lang w:val="kk-KZ"/>
        </w:rPr>
        <w:t xml:space="preserve"> https://kapital.kz/economic/57557/rashody-byudzheta-na-obrazovanie-uvelichilis-na-22.html</w:t>
      </w:r>
    </w:p>
  </w:footnote>
  <w:footnote w:id="38">
    <w:p w:rsidR="00D65358" w:rsidRPr="009A34A0" w:rsidRDefault="00D65358" w:rsidP="00DD72A5">
      <w:pPr>
        <w:spacing w:line="240" w:lineRule="auto"/>
        <w:rPr>
          <w:lang w:val="kk-KZ"/>
        </w:rPr>
      </w:pPr>
      <w:r w:rsidRPr="009A34A0">
        <w:rPr>
          <w:rStyle w:val="af2"/>
        </w:rPr>
        <w:footnoteRef/>
      </w:r>
      <w:r w:rsidRPr="009A34A0">
        <w:rPr>
          <w:lang w:val="kk-KZ"/>
        </w:rPr>
        <w:t>https://total.kz/ru/news/obshchestvo_sobitiya/birtanov_detskaya_smertnost_v_kazahstane_v_3_raza_prevyishaet_pokazateli_stran_oesr</w:t>
      </w:r>
    </w:p>
  </w:footnote>
  <w:footnote w:id="39">
    <w:p w:rsidR="00D65358" w:rsidRPr="00794926" w:rsidRDefault="00D65358" w:rsidP="00DD72A5">
      <w:pPr>
        <w:pStyle w:val="af0"/>
        <w:spacing w:line="240" w:lineRule="auto"/>
        <w:rPr>
          <w:lang w:val="kk-KZ"/>
        </w:rPr>
      </w:pPr>
      <w:r w:rsidRPr="009A34A0">
        <w:rPr>
          <w:rStyle w:val="af2"/>
        </w:rPr>
        <w:footnoteRef/>
      </w:r>
      <w:r w:rsidRPr="00794926">
        <w:rPr>
          <w:lang w:val="kk-KZ"/>
        </w:rPr>
        <w:t xml:space="preserve"> </w:t>
      </w:r>
      <w:r w:rsidRPr="008D6478">
        <w:rPr>
          <w:lang w:val="kk-KZ"/>
        </w:rPr>
        <w:t>Осы баяндаманы дайындау кезінде ДСМ осы көрсеткіштің есебін әлі орындамаған, ол кейінірек ұсынылатын болады.</w:t>
      </w:r>
    </w:p>
  </w:footnote>
  <w:footnote w:id="40">
    <w:p w:rsidR="00D65358" w:rsidRPr="00415503" w:rsidRDefault="00D65358" w:rsidP="00DD72A5">
      <w:pPr>
        <w:spacing w:line="240" w:lineRule="auto"/>
        <w:rPr>
          <w:rFonts w:ascii="Times New Roman" w:hAnsi="Times New Roman"/>
          <w:iCs/>
          <w:sz w:val="18"/>
          <w:lang w:val="kk-KZ"/>
        </w:rPr>
      </w:pPr>
      <w:r w:rsidRPr="009A34A0">
        <w:rPr>
          <w:rStyle w:val="af2"/>
        </w:rPr>
        <w:footnoteRef/>
      </w:r>
      <w:r w:rsidRPr="0053194E">
        <w:rPr>
          <w:rFonts w:ascii="Times New Roman" w:hAnsi="Times New Roman"/>
          <w:lang w:val="kk-KZ"/>
        </w:rPr>
        <w:t xml:space="preserve"> </w:t>
      </w:r>
      <w:r>
        <w:rPr>
          <w:rFonts w:ascii="Times New Roman" w:hAnsi="Times New Roman"/>
          <w:sz w:val="18"/>
          <w:lang w:val="kk-KZ"/>
        </w:rPr>
        <w:t xml:space="preserve">Дереккөз: ДСМ </w:t>
      </w:r>
      <w:r w:rsidRPr="00732275">
        <w:rPr>
          <w:rFonts w:ascii="Times New Roman" w:eastAsia="Calibri" w:hAnsi="Times New Roman" w:cs="Times New Roman"/>
          <w:bCs/>
          <w:iCs/>
          <w:color w:val="000000" w:themeColor="text1"/>
          <w:sz w:val="18"/>
          <w:szCs w:val="18"/>
          <w:lang w:val="kk-KZ"/>
        </w:rPr>
        <w:t>*Алдын ала деректер</w:t>
      </w:r>
    </w:p>
  </w:footnote>
  <w:footnote w:id="41">
    <w:p w:rsidR="00D65358" w:rsidRPr="0053194E" w:rsidRDefault="00D65358" w:rsidP="00DD72A5">
      <w:pPr>
        <w:pStyle w:val="af0"/>
        <w:spacing w:after="0" w:line="240" w:lineRule="auto"/>
        <w:rPr>
          <w:lang w:val="kk-KZ"/>
        </w:rPr>
      </w:pPr>
      <w:r w:rsidRPr="009A34A0">
        <w:rPr>
          <w:rStyle w:val="af2"/>
        </w:rPr>
        <w:footnoteRef/>
      </w:r>
      <w:r w:rsidRPr="0053194E">
        <w:rPr>
          <w:rFonts w:ascii="Times New Roman" w:hAnsi="Times New Roman"/>
          <w:lang w:val="kk-KZ"/>
        </w:rPr>
        <w:t xml:space="preserve"> </w:t>
      </w:r>
      <w:r w:rsidRPr="0053194E">
        <w:rPr>
          <w:rFonts w:ascii="Times New Roman" w:hAnsi="Times New Roman"/>
          <w:bCs/>
          <w:shd w:val="clear" w:color="auto" w:fill="F9F9F9"/>
          <w:lang w:val="kk-KZ"/>
        </w:rPr>
        <w:t xml:space="preserve">Мемлекет басшысы Н.Ә.Назарбаевтың Қазақстан халқына жолдауы. 2018 жылғы </w:t>
      </w:r>
      <w:r w:rsidRPr="009A34A0">
        <w:rPr>
          <w:rFonts w:ascii="Times New Roman" w:hAnsi="Times New Roman"/>
          <w:bCs/>
          <w:shd w:val="clear" w:color="auto" w:fill="F9F9F9"/>
          <w:lang w:val="kk-KZ"/>
        </w:rPr>
        <w:t>10 қаңтар.</w:t>
      </w:r>
      <w:r w:rsidRPr="0053194E">
        <w:rPr>
          <w:rFonts w:ascii="Times New Roman" w:hAnsi="Times New Roman"/>
          <w:bCs/>
          <w:shd w:val="clear" w:color="auto" w:fill="F9F9F9"/>
          <w:lang w:val="kk-KZ"/>
        </w:rPr>
        <w:t xml:space="preserve"> </w:t>
      </w:r>
      <w:hyperlink r:id="rId5" w:history="1">
        <w:r w:rsidRPr="0053194E">
          <w:rPr>
            <w:rStyle w:val="a5"/>
            <w:lang w:val="kk-KZ"/>
          </w:rPr>
          <w:t>http://www.akorda.kz/ru/addresses/addresses_of_president/poslanie-prezidenta-respubliki-kazahstan-n-nazarbaeva-narodu-kazahstana-10-yanvarya-2018-g</w:t>
        </w:r>
      </w:hyperlink>
    </w:p>
  </w:footnote>
  <w:footnote w:id="42">
    <w:p w:rsidR="00D65358" w:rsidRPr="0053194E" w:rsidRDefault="00D65358" w:rsidP="00DD72A5">
      <w:pPr>
        <w:spacing w:after="0" w:line="240" w:lineRule="auto"/>
        <w:rPr>
          <w:rFonts w:ascii="Times New Roman" w:hAnsi="Times New Roman"/>
          <w:lang w:val="kk-KZ"/>
        </w:rPr>
      </w:pPr>
      <w:r w:rsidRPr="009A34A0">
        <w:rPr>
          <w:rStyle w:val="af2"/>
        </w:rPr>
        <w:footnoteRef/>
      </w:r>
      <w:r w:rsidRPr="0053194E">
        <w:rPr>
          <w:rFonts w:ascii="Times New Roman" w:hAnsi="Times New Roman"/>
          <w:lang w:val="kk-KZ"/>
        </w:rPr>
        <w:t xml:space="preserve"> </w:t>
      </w:r>
      <w:r w:rsidRPr="00E47455">
        <w:rPr>
          <w:rFonts w:ascii="Times New Roman" w:hAnsi="Times New Roman"/>
          <w:lang w:val="kk-KZ"/>
        </w:rPr>
        <w:t>ҚР Қаржы министрлігі, 06.03.2018 ж</w:t>
      </w:r>
      <w:r>
        <w:rPr>
          <w:rFonts w:ascii="Times New Roman" w:hAnsi="Times New Roman"/>
          <w:lang w:val="kk-KZ"/>
        </w:rPr>
        <w:t xml:space="preserve">ылғы </w:t>
      </w:r>
      <w:r w:rsidRPr="00E47455">
        <w:rPr>
          <w:rFonts w:ascii="Times New Roman" w:hAnsi="Times New Roman"/>
          <w:lang w:val="kk-KZ"/>
        </w:rPr>
        <w:t xml:space="preserve"> </w:t>
      </w:r>
      <w:r w:rsidRPr="0053194E">
        <w:rPr>
          <w:rFonts w:ascii="Times New Roman" w:hAnsi="Times New Roman"/>
          <w:lang w:val="kk-KZ"/>
        </w:rPr>
        <w:t>№ ДБСС-3-738//4513-1-4653</w:t>
      </w:r>
      <w:r>
        <w:rPr>
          <w:rFonts w:ascii="Times New Roman" w:hAnsi="Times New Roman"/>
          <w:lang w:val="kk-KZ"/>
        </w:rPr>
        <w:t xml:space="preserve"> </w:t>
      </w:r>
      <w:r w:rsidRPr="00E47455">
        <w:rPr>
          <w:rFonts w:ascii="Times New Roman" w:hAnsi="Times New Roman"/>
          <w:lang w:val="kk-KZ"/>
        </w:rPr>
        <w:t>ресми сұрау салу бойынша деректер</w:t>
      </w:r>
    </w:p>
  </w:footnote>
  <w:footnote w:id="43">
    <w:p w:rsidR="00D65358" w:rsidRPr="0053194E" w:rsidRDefault="00D65358" w:rsidP="00DD72A5">
      <w:pPr>
        <w:spacing w:after="0" w:line="240" w:lineRule="auto"/>
        <w:rPr>
          <w:lang w:val="kk-KZ"/>
        </w:rPr>
      </w:pPr>
      <w:r w:rsidRPr="009A34A0">
        <w:rPr>
          <w:rStyle w:val="af2"/>
        </w:rPr>
        <w:footnoteRef/>
      </w:r>
      <w:r w:rsidRPr="0053194E">
        <w:rPr>
          <w:rFonts w:ascii="Times New Roman" w:hAnsi="Times New Roman"/>
          <w:lang w:val="kk-KZ"/>
        </w:rPr>
        <w:t xml:space="preserve"> </w:t>
      </w:r>
      <w:hyperlink r:id="rId6" w:history="1">
        <w:r w:rsidRPr="0053194E">
          <w:rPr>
            <w:rFonts w:ascii="Times New Roman" w:hAnsi="Times New Roman"/>
            <w:color w:val="0000FF"/>
            <w:u w:val="single"/>
            <w:lang w:val="kk-KZ"/>
          </w:rPr>
          <w:t>http://www.schools-for-health.eu/she-network</w:t>
        </w:r>
      </w:hyperlink>
    </w:p>
  </w:footnote>
  <w:footnote w:id="44">
    <w:p w:rsidR="00D65358" w:rsidRPr="0053194E" w:rsidRDefault="00D65358" w:rsidP="00DD72A5">
      <w:pPr>
        <w:pStyle w:val="af0"/>
        <w:spacing w:line="240" w:lineRule="auto"/>
        <w:rPr>
          <w:rFonts w:ascii="Times New Roman" w:hAnsi="Times New Roman"/>
          <w:lang w:val="kk-KZ"/>
        </w:rPr>
      </w:pPr>
      <w:r w:rsidRPr="009A34A0">
        <w:rPr>
          <w:rStyle w:val="af2"/>
        </w:rPr>
        <w:footnoteRef/>
      </w:r>
      <w:r w:rsidRPr="0053194E">
        <w:rPr>
          <w:rFonts w:ascii="Times New Roman" w:hAnsi="Times New Roman"/>
          <w:lang w:val="kk-KZ"/>
        </w:rPr>
        <w:t xml:space="preserve"> </w:t>
      </w:r>
      <w:r>
        <w:rPr>
          <w:rFonts w:ascii="Times New Roman" w:hAnsi="Times New Roman"/>
          <w:lang w:val="kk-KZ"/>
        </w:rPr>
        <w:t xml:space="preserve">ҚР БҒМ </w:t>
      </w:r>
      <w:r w:rsidRPr="0053194E">
        <w:rPr>
          <w:rFonts w:ascii="Times New Roman" w:hAnsi="Times New Roman"/>
          <w:lang w:val="kk-KZ"/>
        </w:rPr>
        <w:t>Б</w:t>
      </w:r>
      <w:r>
        <w:rPr>
          <w:rFonts w:ascii="Times New Roman" w:hAnsi="Times New Roman"/>
          <w:lang w:val="kk-KZ"/>
        </w:rPr>
        <w:t>ҚҚК</w:t>
      </w:r>
      <w:r w:rsidRPr="0053194E">
        <w:rPr>
          <w:rFonts w:ascii="Times New Roman" w:hAnsi="Times New Roman"/>
          <w:lang w:val="kk-KZ"/>
        </w:rPr>
        <w:t xml:space="preserve"> </w:t>
      </w:r>
      <w:r>
        <w:rPr>
          <w:rFonts w:ascii="Times New Roman" w:hAnsi="Times New Roman"/>
          <w:lang w:val="kk-KZ"/>
        </w:rPr>
        <w:t>«</w:t>
      </w:r>
      <w:r w:rsidRPr="0053194E">
        <w:rPr>
          <w:rFonts w:ascii="Times New Roman" w:hAnsi="Times New Roman"/>
          <w:lang w:val="kk-KZ"/>
        </w:rPr>
        <w:t>2018 жылғы қызметінің қорытындылары және 2019 жылға арналған негізгі басымдықтары туралы ақпарат</w:t>
      </w:r>
      <w:r>
        <w:rPr>
          <w:rFonts w:ascii="Times New Roman" w:hAnsi="Times New Roman"/>
          <w:lang w:val="kk-KZ"/>
        </w:rPr>
        <w:t>»</w:t>
      </w:r>
    </w:p>
  </w:footnote>
  <w:footnote w:id="45">
    <w:p w:rsidR="00D65358" w:rsidRPr="008D4529" w:rsidRDefault="00D65358" w:rsidP="00DD72A5">
      <w:pPr>
        <w:spacing w:after="0" w:line="240" w:lineRule="auto"/>
        <w:rPr>
          <w:rFonts w:ascii="Times New Roman" w:hAnsi="Times New Roman"/>
          <w:sz w:val="20"/>
          <w:szCs w:val="20"/>
        </w:rPr>
      </w:pPr>
      <w:r w:rsidRPr="009A34A0">
        <w:rPr>
          <w:rStyle w:val="af2"/>
          <w:sz w:val="20"/>
          <w:szCs w:val="20"/>
        </w:rPr>
        <w:footnoteRef/>
      </w:r>
      <w:r w:rsidRPr="009A34A0">
        <w:rPr>
          <w:rFonts w:ascii="Times New Roman" w:hAnsi="Times New Roman"/>
          <w:sz w:val="20"/>
          <w:szCs w:val="20"/>
        </w:rPr>
        <w:t xml:space="preserve"> </w:t>
      </w:r>
      <w:r w:rsidRPr="008D4529">
        <w:rPr>
          <w:rFonts w:ascii="Times New Roman" w:eastAsia="Times New Roman" w:hAnsi="Times New Roman" w:cs="Times New Roman"/>
          <w:color w:val="222222"/>
          <w:sz w:val="20"/>
          <w:szCs w:val="20"/>
          <w:lang w:eastAsia="ru-RU"/>
        </w:rPr>
        <w:t>Войтенкова Г.Ф., Лебедева Е.В. АҚШ-та балалы отбасыларды әлеуметтік қолдау (</w:t>
      </w:r>
      <w:r w:rsidRPr="008D4529">
        <w:rPr>
          <w:rFonts w:ascii="Times New Roman" w:hAnsi="Times New Roman"/>
          <w:color w:val="000000"/>
          <w:sz w:val="20"/>
          <w:szCs w:val="20"/>
          <w:bdr w:val="none" w:sz="0" w:space="0" w:color="auto" w:frame="1"/>
        </w:rPr>
        <w:t>Войтенкова Г.Ф., Лебедева Е.В. Социальная поддержка семей с детьми в США) http://www.demoscope.ru/weekly/2008/0353/analit04.php#_FNR_2</w:t>
      </w:r>
    </w:p>
  </w:footnote>
  <w:footnote w:id="46">
    <w:p w:rsidR="00D65358" w:rsidRPr="008D4529" w:rsidRDefault="00D65358" w:rsidP="00DD72A5">
      <w:pPr>
        <w:spacing w:after="0" w:line="240" w:lineRule="auto"/>
        <w:rPr>
          <w:rFonts w:ascii="Times New Roman" w:hAnsi="Times New Roman"/>
          <w:sz w:val="20"/>
          <w:szCs w:val="20"/>
        </w:rPr>
      </w:pPr>
      <w:r w:rsidRPr="008D4529">
        <w:rPr>
          <w:rStyle w:val="af2"/>
          <w:sz w:val="20"/>
          <w:szCs w:val="20"/>
        </w:rPr>
        <w:footnoteRef/>
      </w:r>
      <w:r w:rsidRPr="008D4529">
        <w:rPr>
          <w:rFonts w:ascii="Times New Roman" w:hAnsi="Times New Roman"/>
          <w:sz w:val="20"/>
          <w:szCs w:val="20"/>
        </w:rPr>
        <w:t xml:space="preserve"> </w:t>
      </w:r>
      <w:hyperlink r:id="rId7" w:history="1">
        <w:r w:rsidRPr="008D4529">
          <w:rPr>
            <w:rStyle w:val="a5"/>
            <w:rFonts w:ascii="Times New Roman" w:hAnsi="Times New Roman"/>
            <w:sz w:val="20"/>
            <w:szCs w:val="20"/>
          </w:rPr>
          <w:t>http://www.akorda.kz/ru/osnovnie-napravleniya-nacionalnoi-komissii/demograficheskaya-politika/zashita-materinstva-i-detstva</w:t>
        </w:r>
      </w:hyperlink>
    </w:p>
  </w:footnote>
  <w:footnote w:id="47">
    <w:p w:rsidR="00D65358" w:rsidRPr="008D4529" w:rsidRDefault="00D65358" w:rsidP="00DD72A5">
      <w:pPr>
        <w:spacing w:after="0" w:line="240" w:lineRule="auto"/>
        <w:rPr>
          <w:rFonts w:ascii="Times New Roman" w:hAnsi="Times New Roman"/>
          <w:sz w:val="20"/>
          <w:szCs w:val="20"/>
        </w:rPr>
      </w:pPr>
      <w:r w:rsidRPr="009A34A0">
        <w:rPr>
          <w:rStyle w:val="af2"/>
          <w:sz w:val="20"/>
          <w:szCs w:val="20"/>
        </w:rPr>
        <w:footnoteRef/>
      </w:r>
      <w:r w:rsidRPr="009A34A0">
        <w:rPr>
          <w:rFonts w:ascii="Times New Roman" w:hAnsi="Times New Roman"/>
          <w:sz w:val="20"/>
          <w:szCs w:val="20"/>
        </w:rPr>
        <w:t xml:space="preserve"> </w:t>
      </w:r>
      <w:r w:rsidRPr="008D4529">
        <w:rPr>
          <w:rFonts w:ascii="Times New Roman" w:eastAsia="Times New Roman" w:hAnsi="Times New Roman" w:cs="Times New Roman"/>
          <w:color w:val="000000"/>
          <w:sz w:val="20"/>
          <w:szCs w:val="20"/>
          <w:bdr w:val="none" w:sz="0" w:space="0" w:color="auto" w:frame="1"/>
          <w:lang w:eastAsia="ru-RU"/>
        </w:rPr>
        <w:t xml:space="preserve">Бурибаев Е.А., Хамзина Ж.А. Бала мен </w:t>
      </w:r>
      <w:r w:rsidRPr="008D4529">
        <w:rPr>
          <w:rFonts w:ascii="Times New Roman" w:eastAsia="Times New Roman" w:hAnsi="Times New Roman" w:cs="Times New Roman"/>
          <w:color w:val="000000"/>
          <w:sz w:val="20"/>
          <w:szCs w:val="20"/>
          <w:bdr w:val="none" w:sz="0" w:space="0" w:color="auto" w:frame="1"/>
          <w:lang w:val="kk-KZ" w:eastAsia="ru-RU"/>
        </w:rPr>
        <w:t xml:space="preserve">балалы </w:t>
      </w:r>
      <w:r w:rsidRPr="008D4529">
        <w:rPr>
          <w:rFonts w:ascii="Times New Roman" w:eastAsia="Times New Roman" w:hAnsi="Times New Roman" w:cs="Times New Roman"/>
          <w:color w:val="000000"/>
          <w:sz w:val="20"/>
          <w:szCs w:val="20"/>
          <w:bdr w:val="none" w:sz="0" w:space="0" w:color="auto" w:frame="1"/>
          <w:lang w:eastAsia="ru-RU"/>
        </w:rPr>
        <w:t>отбасыларға арналған әлеуметтік қамсыздандыру мәселелері</w:t>
      </w:r>
      <w:r w:rsidRPr="008D4529">
        <w:rPr>
          <w:rFonts w:ascii="Times New Roman" w:hAnsi="Times New Roman"/>
          <w:bCs/>
          <w:iCs/>
          <w:color w:val="000000"/>
          <w:sz w:val="20"/>
          <w:szCs w:val="20"/>
          <w:bdr w:val="none" w:sz="0" w:space="0" w:color="auto" w:frame="1"/>
        </w:rPr>
        <w:t xml:space="preserve"> (Бурибаев Е.А</w:t>
      </w:r>
      <w:r w:rsidRPr="008D4529">
        <w:rPr>
          <w:rFonts w:ascii="Times New Roman" w:hAnsi="Times New Roman"/>
          <w:color w:val="000000"/>
          <w:sz w:val="20"/>
          <w:szCs w:val="20"/>
          <w:bdr w:val="none" w:sz="0" w:space="0" w:color="auto" w:frame="1"/>
        </w:rPr>
        <w:t xml:space="preserve">., Хамзина Ж.А. Вопросы социального обеспечения ребенка и семей, воспитывающих детей) </w:t>
      </w:r>
      <w:hyperlink r:id="rId8" w:history="1">
        <w:r w:rsidRPr="008D4529">
          <w:rPr>
            <w:rStyle w:val="a5"/>
            <w:rFonts w:ascii="Times New Roman" w:hAnsi="Times New Roman"/>
            <w:sz w:val="20"/>
            <w:szCs w:val="20"/>
          </w:rPr>
          <w:t>https://www.zakon.kz/4892209-voprosy-sotsialnogo-obespecheniya.html</w:t>
        </w:r>
      </w:hyperlink>
    </w:p>
  </w:footnote>
  <w:footnote w:id="48">
    <w:p w:rsidR="00D65358" w:rsidRPr="00C77344" w:rsidRDefault="00D65358" w:rsidP="00DD72A5">
      <w:pPr>
        <w:pStyle w:val="af0"/>
        <w:spacing w:after="0" w:line="240" w:lineRule="auto"/>
        <w:rPr>
          <w:rFonts w:ascii="Times New Roman" w:hAnsi="Times New Roman"/>
          <w:sz w:val="20"/>
          <w:szCs w:val="20"/>
        </w:rPr>
      </w:pPr>
      <w:r w:rsidRPr="00C77344">
        <w:rPr>
          <w:rStyle w:val="af2"/>
          <w:rFonts w:eastAsia="Calibri"/>
          <w:sz w:val="20"/>
          <w:szCs w:val="20"/>
        </w:rPr>
        <w:footnoteRef/>
      </w:r>
      <w:r w:rsidRPr="00C77344">
        <w:rPr>
          <w:rFonts w:ascii="Times New Roman" w:hAnsi="Times New Roman"/>
          <w:sz w:val="20"/>
          <w:szCs w:val="20"/>
        </w:rPr>
        <w:t xml:space="preserve"> </w:t>
      </w:r>
      <w:r w:rsidRPr="00C77344">
        <w:rPr>
          <w:rFonts w:ascii="Times New Roman" w:hAnsi="Times New Roman"/>
          <w:sz w:val="20"/>
          <w:szCs w:val="20"/>
          <w:lang w:val="kk-KZ"/>
        </w:rPr>
        <w:t>Еңбек және халықты әлеуметтік қорғау министрлігінің 2017 жылға арналған стратегиялық жоспарын іске асыру туралы есеп // http://www.enbek.gov.kz/ru/node/358611</w:t>
      </w:r>
    </w:p>
  </w:footnote>
  <w:footnote w:id="49">
    <w:p w:rsidR="00D65358" w:rsidRPr="00C77344" w:rsidRDefault="00D65358" w:rsidP="00DD72A5">
      <w:pPr>
        <w:spacing w:after="0" w:line="240" w:lineRule="auto"/>
        <w:rPr>
          <w:sz w:val="20"/>
          <w:szCs w:val="20"/>
        </w:rPr>
      </w:pPr>
      <w:r w:rsidRPr="00C77344">
        <w:rPr>
          <w:rStyle w:val="af2"/>
          <w:b/>
          <w:sz w:val="20"/>
          <w:szCs w:val="20"/>
        </w:rPr>
        <w:footnoteRef/>
      </w:r>
      <w:r w:rsidRPr="00C77344">
        <w:rPr>
          <w:rFonts w:ascii="Times New Roman" w:hAnsi="Times New Roman"/>
          <w:sz w:val="20"/>
          <w:szCs w:val="20"/>
        </w:rPr>
        <w:t xml:space="preserve"> </w:t>
      </w:r>
      <w:r w:rsidRPr="00C77344">
        <w:rPr>
          <w:rFonts w:ascii="Times New Roman" w:hAnsi="Times New Roman"/>
          <w:sz w:val="20"/>
          <w:szCs w:val="20"/>
          <w:lang w:val="kk-KZ"/>
        </w:rPr>
        <w:t>Қазақстандағы бала туу бойынша жәрдемақы</w:t>
      </w:r>
      <w:r w:rsidRPr="00C77344">
        <w:rPr>
          <w:rFonts w:ascii="Times New Roman" w:hAnsi="Times New Roman"/>
          <w:sz w:val="20"/>
          <w:szCs w:val="20"/>
        </w:rPr>
        <w:t>/ https://www.nur.kz/1710180-posobie-po-rozdeniu-rebenka-2018-v-kazahstane.html</w:t>
      </w:r>
    </w:p>
  </w:footnote>
  <w:footnote w:id="50">
    <w:p w:rsidR="00D65358" w:rsidRPr="00C77344" w:rsidRDefault="00D65358" w:rsidP="00DD72A5">
      <w:pPr>
        <w:pStyle w:val="af0"/>
        <w:spacing w:after="0" w:line="240" w:lineRule="auto"/>
        <w:rPr>
          <w:rFonts w:ascii="Times New Roman" w:hAnsi="Times New Roman"/>
          <w:sz w:val="20"/>
          <w:szCs w:val="20"/>
        </w:rPr>
      </w:pPr>
      <w:r w:rsidRPr="00C77344">
        <w:rPr>
          <w:rStyle w:val="af2"/>
          <w:sz w:val="20"/>
          <w:szCs w:val="20"/>
        </w:rPr>
        <w:footnoteRef/>
      </w:r>
      <w:r w:rsidRPr="00C77344">
        <w:rPr>
          <w:rFonts w:ascii="Times New Roman" w:hAnsi="Times New Roman"/>
          <w:sz w:val="20"/>
          <w:szCs w:val="20"/>
        </w:rPr>
        <w:t xml:space="preserve"> http://gfss.kz/#/aboutus/about/indicators</w:t>
      </w:r>
    </w:p>
  </w:footnote>
  <w:footnote w:id="51">
    <w:p w:rsidR="00D65358" w:rsidRPr="009A34A0" w:rsidRDefault="00D65358" w:rsidP="00DD72A5">
      <w:pPr>
        <w:pStyle w:val="Default"/>
        <w:spacing w:line="240" w:lineRule="auto"/>
        <w:jc w:val="left"/>
        <w:rPr>
          <w:rFonts w:cs="Calibri"/>
          <w:b/>
          <w:sz w:val="20"/>
          <w:szCs w:val="20"/>
          <w:lang w:val="kk-KZ"/>
        </w:rPr>
      </w:pPr>
      <w:r w:rsidRPr="009A34A0">
        <w:rPr>
          <w:rStyle w:val="af2"/>
          <w:color w:val="auto"/>
          <w:sz w:val="20"/>
          <w:szCs w:val="20"/>
        </w:rPr>
        <w:footnoteRef/>
      </w:r>
      <w:r w:rsidRPr="009A34A0">
        <w:rPr>
          <w:i/>
          <w:bdr w:val="none" w:sz="0" w:space="0" w:color="auto" w:frame="1"/>
          <w:lang w:val="kk-KZ"/>
        </w:rPr>
        <w:t xml:space="preserve"> </w:t>
      </w:r>
      <w:r w:rsidRPr="009A34A0">
        <w:rPr>
          <w:sz w:val="20"/>
          <w:szCs w:val="20"/>
          <w:bdr w:val="none" w:sz="0" w:space="0" w:color="auto" w:frame="1"/>
          <w:lang w:val="kk-KZ"/>
        </w:rPr>
        <w:t>Мемлекеттік әлеуметтік сақтандыру қорынан</w:t>
      </w:r>
      <w:r w:rsidRPr="009A34A0">
        <w:rPr>
          <w:rStyle w:val="affff2"/>
          <w:color w:val="auto"/>
          <w:sz w:val="20"/>
          <w:szCs w:val="20"/>
          <w:lang w:val="kk-KZ"/>
        </w:rPr>
        <w:t xml:space="preserve"> </w:t>
      </w:r>
      <w:r w:rsidRPr="009A34A0">
        <w:rPr>
          <w:iCs/>
          <w:color w:val="auto"/>
          <w:sz w:val="20"/>
          <w:szCs w:val="20"/>
          <w:lang w:val="kk-KZ"/>
        </w:rPr>
        <w:t>бала бір жасқа толғанға дейін оның күтімі бойынша</w:t>
      </w:r>
      <w:r w:rsidRPr="009A34A0">
        <w:rPr>
          <w:rStyle w:val="affff2"/>
          <w:color w:val="auto"/>
          <w:sz w:val="20"/>
          <w:szCs w:val="20"/>
          <w:lang w:val="kk-KZ"/>
        </w:rPr>
        <w:t xml:space="preserve"> әлеуметтік төлем</w:t>
      </w:r>
      <w:r w:rsidRPr="009A34A0">
        <w:rPr>
          <w:sz w:val="20"/>
          <w:szCs w:val="20"/>
          <w:bdr w:val="none" w:sz="0" w:space="0" w:color="auto" w:frame="1"/>
          <w:lang w:val="kk-KZ"/>
        </w:rPr>
        <w:t xml:space="preserve">. </w:t>
      </w:r>
      <w:r w:rsidRPr="009A34A0">
        <w:rPr>
          <w:sz w:val="20"/>
          <w:szCs w:val="20"/>
          <w:lang w:val="kk-KZ"/>
        </w:rPr>
        <w:t>«</w:t>
      </w:r>
      <w:r w:rsidRPr="009A34A0">
        <w:rPr>
          <w:sz w:val="20"/>
          <w:szCs w:val="20"/>
          <w:bdr w:val="none" w:sz="0" w:space="0" w:color="auto" w:frame="1"/>
          <w:lang w:val="kk-KZ"/>
        </w:rPr>
        <w:t>Қазақстанның әйелдері мен ерлері 2013-2017»</w:t>
      </w:r>
      <w:r w:rsidRPr="009A34A0">
        <w:rPr>
          <w:sz w:val="20"/>
          <w:szCs w:val="20"/>
          <w:lang w:val="kk-KZ"/>
        </w:rPr>
        <w:t xml:space="preserve">, Астана, 2018, 31б. </w:t>
      </w:r>
      <w:r w:rsidRPr="009A34A0">
        <w:rPr>
          <w:i/>
          <w:sz w:val="20"/>
          <w:szCs w:val="20"/>
          <w:bdr w:val="none" w:sz="0" w:space="0" w:color="auto" w:frame="1"/>
          <w:lang w:val="kk-KZ"/>
        </w:rPr>
        <w:t>негізінде есептелген</w:t>
      </w:r>
    </w:p>
  </w:footnote>
  <w:footnote w:id="52">
    <w:p w:rsidR="00D65358" w:rsidRPr="00E633E5" w:rsidRDefault="00D65358" w:rsidP="00DD72A5">
      <w:pPr>
        <w:spacing w:after="0" w:line="240" w:lineRule="auto"/>
        <w:rPr>
          <w:rFonts w:ascii="Times New Roman" w:hAnsi="Times New Roman"/>
          <w:sz w:val="20"/>
          <w:szCs w:val="20"/>
          <w:lang w:val="kk-KZ"/>
        </w:rPr>
      </w:pPr>
      <w:r w:rsidRPr="009A34A0">
        <w:rPr>
          <w:rStyle w:val="af2"/>
          <w:sz w:val="20"/>
          <w:szCs w:val="20"/>
        </w:rPr>
        <w:footnoteRef/>
      </w:r>
      <w:r w:rsidRPr="00E633E5">
        <w:rPr>
          <w:rFonts w:ascii="Times New Roman" w:hAnsi="Times New Roman"/>
          <w:sz w:val="20"/>
          <w:szCs w:val="20"/>
          <w:lang w:val="kk-KZ"/>
        </w:rPr>
        <w:t xml:space="preserve"> </w:t>
      </w:r>
      <w:r w:rsidRPr="00E633E5">
        <w:rPr>
          <w:rFonts w:ascii="Times New Roman" w:eastAsia="Times New Roman" w:hAnsi="Times New Roman" w:cs="Times New Roman"/>
          <w:color w:val="000000"/>
          <w:sz w:val="20"/>
          <w:szCs w:val="20"/>
          <w:bdr w:val="none" w:sz="0" w:space="0" w:color="auto" w:frame="1"/>
          <w:lang w:val="kk-KZ" w:eastAsia="ru-RU"/>
        </w:rPr>
        <w:t xml:space="preserve">Бурибаев Е.А., Хамзина Ж.А. Бала мен </w:t>
      </w:r>
      <w:r>
        <w:rPr>
          <w:rFonts w:ascii="Times New Roman" w:eastAsia="Times New Roman" w:hAnsi="Times New Roman" w:cs="Times New Roman"/>
          <w:color w:val="000000"/>
          <w:sz w:val="20"/>
          <w:szCs w:val="20"/>
          <w:bdr w:val="none" w:sz="0" w:space="0" w:color="auto" w:frame="1"/>
          <w:lang w:val="kk-KZ" w:eastAsia="ru-RU"/>
        </w:rPr>
        <w:t xml:space="preserve">балалы </w:t>
      </w:r>
      <w:r w:rsidRPr="00E633E5">
        <w:rPr>
          <w:rFonts w:ascii="Times New Roman" w:eastAsia="Times New Roman" w:hAnsi="Times New Roman" w:cs="Times New Roman"/>
          <w:color w:val="000000"/>
          <w:sz w:val="20"/>
          <w:szCs w:val="20"/>
          <w:bdr w:val="none" w:sz="0" w:space="0" w:color="auto" w:frame="1"/>
          <w:lang w:val="kk-KZ" w:eastAsia="ru-RU"/>
        </w:rPr>
        <w:t>отбасыларға арналған әлеуметтік қамсыздандыру мәселелері</w:t>
      </w:r>
      <w:r w:rsidRPr="00E633E5">
        <w:rPr>
          <w:rFonts w:ascii="Times New Roman" w:hAnsi="Times New Roman"/>
          <w:bCs/>
          <w:iCs/>
          <w:color w:val="000000"/>
          <w:sz w:val="20"/>
          <w:szCs w:val="20"/>
          <w:bdr w:val="none" w:sz="0" w:space="0" w:color="auto" w:frame="1"/>
          <w:lang w:val="kk-KZ"/>
        </w:rPr>
        <w:t xml:space="preserve"> (Бурибаев Е.А</w:t>
      </w:r>
      <w:r w:rsidRPr="00E633E5">
        <w:rPr>
          <w:rFonts w:ascii="Times New Roman" w:hAnsi="Times New Roman"/>
          <w:color w:val="000000"/>
          <w:sz w:val="20"/>
          <w:szCs w:val="20"/>
          <w:bdr w:val="none" w:sz="0" w:space="0" w:color="auto" w:frame="1"/>
          <w:lang w:val="kk-KZ"/>
        </w:rPr>
        <w:t xml:space="preserve">., Хамзина Ж.А. Вопросы социального обеспечения ребенка и семей, воспитывающих детей) </w:t>
      </w:r>
      <w:hyperlink r:id="rId9" w:history="1">
        <w:r w:rsidRPr="00E633E5">
          <w:rPr>
            <w:rStyle w:val="a5"/>
            <w:rFonts w:ascii="Times New Roman" w:hAnsi="Times New Roman"/>
            <w:sz w:val="20"/>
            <w:szCs w:val="20"/>
            <w:lang w:val="kk-KZ"/>
          </w:rPr>
          <w:t>https://www.zakon.kz/4892209-voprosy-sotsialnogo-obespecheniya.html</w:t>
        </w:r>
      </w:hyperlink>
    </w:p>
  </w:footnote>
  <w:footnote w:id="53">
    <w:p w:rsidR="00D65358" w:rsidRPr="009A34A0" w:rsidRDefault="00D65358" w:rsidP="00DD72A5">
      <w:pPr>
        <w:spacing w:after="0" w:line="240" w:lineRule="auto"/>
        <w:rPr>
          <w:rFonts w:ascii="Times New Roman" w:hAnsi="Times New Roman"/>
          <w:lang w:val="kk-KZ"/>
        </w:rPr>
      </w:pPr>
      <w:r w:rsidRPr="009A34A0">
        <w:rPr>
          <w:rStyle w:val="af2"/>
          <w:sz w:val="20"/>
          <w:szCs w:val="20"/>
        </w:rPr>
        <w:footnoteRef/>
      </w:r>
      <w:r w:rsidRPr="00E633E5">
        <w:rPr>
          <w:rFonts w:ascii="Times New Roman" w:hAnsi="Times New Roman"/>
          <w:sz w:val="20"/>
          <w:szCs w:val="20"/>
          <w:lang w:val="kk-KZ"/>
        </w:rPr>
        <w:t xml:space="preserve"> </w:t>
      </w:r>
      <w:r w:rsidRPr="009A34A0">
        <w:rPr>
          <w:rFonts w:ascii="Times New Roman" w:hAnsi="Times New Roman"/>
          <w:sz w:val="20"/>
          <w:szCs w:val="20"/>
          <w:lang w:val="kk-KZ"/>
        </w:rPr>
        <w:t>Сонда</w:t>
      </w:r>
    </w:p>
  </w:footnote>
  <w:footnote w:id="54">
    <w:p w:rsidR="00D65358" w:rsidRPr="00E633E5" w:rsidRDefault="00D65358" w:rsidP="00DD72A5">
      <w:pPr>
        <w:spacing w:after="0" w:line="240" w:lineRule="auto"/>
        <w:rPr>
          <w:rFonts w:ascii="Times New Roman" w:hAnsi="Times New Roman"/>
          <w:sz w:val="20"/>
          <w:szCs w:val="20"/>
          <w:lang w:val="kk-KZ"/>
        </w:rPr>
      </w:pPr>
      <w:r w:rsidRPr="009A34A0">
        <w:rPr>
          <w:rFonts w:ascii="Times New Roman" w:hAnsi="Times New Roman"/>
          <w:sz w:val="20"/>
          <w:szCs w:val="20"/>
          <w:bdr w:val="none" w:sz="0" w:space="0" w:color="auto" w:frame="1"/>
          <w:vertAlign w:val="superscript"/>
        </w:rPr>
        <w:footnoteRef/>
      </w:r>
      <w:r w:rsidRPr="00E633E5">
        <w:rPr>
          <w:rFonts w:ascii="Times New Roman" w:hAnsi="Times New Roman"/>
          <w:sz w:val="20"/>
          <w:szCs w:val="20"/>
          <w:bdr w:val="none" w:sz="0" w:space="0" w:color="auto" w:frame="1"/>
          <w:vertAlign w:val="superscript"/>
          <w:lang w:val="kk-KZ"/>
        </w:rPr>
        <w:t xml:space="preserve"> </w:t>
      </w:r>
      <w:r w:rsidRPr="00E633E5">
        <w:rPr>
          <w:rFonts w:ascii="Times New Roman" w:hAnsi="Times New Roman"/>
          <w:sz w:val="20"/>
          <w:szCs w:val="20"/>
          <w:bdr w:val="none" w:sz="0" w:space="0" w:color="auto" w:frame="1"/>
          <w:lang w:val="kk-KZ"/>
        </w:rPr>
        <w:t>Еңбек және халықты әлеуметтік қорғау министрлігінің 2018 жылға арналған стратегиялық жоспарын іске асыру туралы есеп http://www.enbek.gov.kz/ru/node/348466</w:t>
      </w:r>
    </w:p>
  </w:footnote>
  <w:footnote w:id="55">
    <w:p w:rsidR="00D65358" w:rsidRPr="008D4529" w:rsidRDefault="00D65358" w:rsidP="00DD72A5">
      <w:pPr>
        <w:pStyle w:val="af0"/>
        <w:spacing w:after="0" w:line="240" w:lineRule="auto"/>
        <w:rPr>
          <w:rFonts w:ascii="Times New Roman" w:hAnsi="Times New Roman"/>
          <w:sz w:val="20"/>
          <w:szCs w:val="20"/>
        </w:rPr>
      </w:pPr>
      <w:r w:rsidRPr="009A34A0">
        <w:rPr>
          <w:rStyle w:val="af2"/>
        </w:rPr>
        <w:footnoteRef/>
      </w:r>
      <w:r w:rsidRPr="009A34A0">
        <w:rPr>
          <w:rFonts w:ascii="Times New Roman" w:hAnsi="Times New Roman"/>
        </w:rPr>
        <w:t xml:space="preserve"> </w:t>
      </w:r>
      <w:r w:rsidRPr="008D4529">
        <w:rPr>
          <w:rFonts w:ascii="Times New Roman" w:eastAsia="Times New Roman" w:hAnsi="Times New Roman" w:cs="Times New Roman"/>
          <w:color w:val="000000"/>
          <w:sz w:val="20"/>
          <w:szCs w:val="20"/>
          <w:bdr w:val="none" w:sz="0" w:space="0" w:color="auto" w:frame="1"/>
        </w:rPr>
        <w:t>Қазақстандағы көп балалы отбасылардың өмірі</w:t>
      </w:r>
      <w:r w:rsidRPr="008D4529">
        <w:rPr>
          <w:rFonts w:ascii="Times New Roman" w:hAnsi="Times New Roman"/>
          <w:sz w:val="20"/>
          <w:szCs w:val="20"/>
        </w:rPr>
        <w:t xml:space="preserve"> (Жизнь многодетных семей в Казахстане) https://ru.sputniknews.kz/infographics/20190301/9485844/mnogodetnye-semi-kazakhstan.html</w:t>
      </w:r>
    </w:p>
  </w:footnote>
  <w:footnote w:id="56">
    <w:p w:rsidR="00D65358" w:rsidRPr="008D4529" w:rsidRDefault="00D65358" w:rsidP="00DD72A5">
      <w:pPr>
        <w:spacing w:after="0" w:line="240" w:lineRule="auto"/>
        <w:rPr>
          <w:rFonts w:ascii="Times New Roman" w:hAnsi="Times New Roman"/>
          <w:sz w:val="20"/>
          <w:szCs w:val="20"/>
        </w:rPr>
      </w:pPr>
      <w:r w:rsidRPr="008D4529">
        <w:rPr>
          <w:rStyle w:val="af2"/>
          <w:b/>
          <w:sz w:val="20"/>
          <w:szCs w:val="20"/>
        </w:rPr>
        <w:footnoteRef/>
      </w:r>
      <w:r w:rsidRPr="008D4529">
        <w:rPr>
          <w:rFonts w:ascii="Times New Roman" w:hAnsi="Times New Roman"/>
          <w:sz w:val="20"/>
          <w:szCs w:val="20"/>
        </w:rPr>
        <w:t xml:space="preserve"> </w:t>
      </w:r>
      <w:r w:rsidRPr="008D4529">
        <w:rPr>
          <w:rFonts w:ascii="Times New Roman" w:eastAsia="Times New Roman" w:hAnsi="Times New Roman" w:cs="Times New Roman"/>
          <w:color w:val="000000"/>
          <w:sz w:val="20"/>
          <w:szCs w:val="20"/>
          <w:bdr w:val="none" w:sz="0" w:space="0" w:color="auto" w:frame="1"/>
          <w:lang w:eastAsia="ru-RU"/>
        </w:rPr>
        <w:t>Алтаева А. Қазақстандағы көп балалы отбасыларға арналған жеңілдіктер</w:t>
      </w:r>
      <w:r w:rsidRPr="008D4529">
        <w:rPr>
          <w:rFonts w:ascii="Times New Roman" w:eastAsia="Times New Roman" w:hAnsi="Times New Roman" w:cs="Times New Roman"/>
          <w:color w:val="000000"/>
          <w:sz w:val="20"/>
          <w:szCs w:val="20"/>
          <w:bdr w:val="none" w:sz="0" w:space="0" w:color="auto" w:frame="1"/>
          <w:lang w:val="kk-KZ" w:eastAsia="ru-RU"/>
        </w:rPr>
        <w:t xml:space="preserve"> (</w:t>
      </w:r>
      <w:r w:rsidRPr="008D4529">
        <w:rPr>
          <w:rFonts w:ascii="Times New Roman" w:hAnsi="Times New Roman"/>
          <w:sz w:val="20"/>
          <w:szCs w:val="20"/>
        </w:rPr>
        <w:t>Алтаева А. Льготы многодетным семьям в Казахстане) https://pandaland.kz/articles/semya/semejnyj-byudzhet/lgoty-mnogodetnym-semyam-v-kazahstane</w:t>
      </w:r>
    </w:p>
  </w:footnote>
  <w:footnote w:id="57">
    <w:p w:rsidR="00D65358" w:rsidRPr="008D4529" w:rsidRDefault="00D65358" w:rsidP="00DD72A5">
      <w:pPr>
        <w:spacing w:after="0" w:line="240" w:lineRule="auto"/>
        <w:rPr>
          <w:rFonts w:ascii="Times New Roman" w:hAnsi="Times New Roman"/>
          <w:sz w:val="20"/>
          <w:szCs w:val="20"/>
        </w:rPr>
      </w:pPr>
      <w:r w:rsidRPr="009A34A0">
        <w:rPr>
          <w:rStyle w:val="af2"/>
          <w:rFonts w:eastAsia="Calibri"/>
        </w:rPr>
        <w:footnoteRef/>
      </w:r>
      <w:r w:rsidRPr="009A34A0">
        <w:rPr>
          <w:rFonts w:ascii="Times New Roman" w:hAnsi="Times New Roman"/>
        </w:rPr>
        <w:t xml:space="preserve"> </w:t>
      </w:r>
      <w:r w:rsidRPr="008D4529">
        <w:rPr>
          <w:rFonts w:ascii="Times New Roman" w:eastAsia="Times New Roman" w:hAnsi="Times New Roman" w:cs="Times New Roman"/>
          <w:color w:val="000000"/>
          <w:sz w:val="20"/>
          <w:szCs w:val="20"/>
          <w:bdr w:val="none" w:sz="0" w:space="0" w:color="auto" w:frame="1"/>
          <w:lang w:eastAsia="ru-RU"/>
        </w:rPr>
        <w:t>Балаларды қорғау-Қазақстанның ұлттық саясатының негізгі бағыттарының бірі</w:t>
      </w:r>
      <w:r w:rsidRPr="008D4529">
        <w:rPr>
          <w:rFonts w:ascii="Times New Roman" w:hAnsi="Times New Roman"/>
          <w:sz w:val="20"/>
          <w:szCs w:val="20"/>
        </w:rPr>
        <w:t xml:space="preserve"> (Защита детей – одно из ключевых направлений национальной политики Казахстана) </w:t>
      </w:r>
      <w:r w:rsidRPr="008D4529">
        <w:rPr>
          <w:rFonts w:ascii="Times New Roman" w:hAnsi="Times New Roman"/>
          <w:color w:val="000000"/>
          <w:kern w:val="36"/>
          <w:sz w:val="20"/>
          <w:szCs w:val="20"/>
        </w:rPr>
        <w:t>http://www.enbek.gov.kz/ru/node/345207</w:t>
      </w:r>
    </w:p>
  </w:footnote>
  <w:footnote w:id="58">
    <w:p w:rsidR="00D65358" w:rsidRPr="008D4529" w:rsidRDefault="00D65358" w:rsidP="00DD72A5">
      <w:pPr>
        <w:spacing w:after="0" w:line="240" w:lineRule="auto"/>
        <w:rPr>
          <w:sz w:val="20"/>
          <w:szCs w:val="20"/>
        </w:rPr>
      </w:pPr>
      <w:r w:rsidRPr="008D4529">
        <w:rPr>
          <w:rStyle w:val="af2"/>
          <w:rFonts w:eastAsia="Calibri"/>
          <w:sz w:val="20"/>
          <w:szCs w:val="20"/>
        </w:rPr>
        <w:footnoteRef/>
      </w:r>
      <w:r w:rsidRPr="008D4529">
        <w:rPr>
          <w:rFonts w:ascii="Times New Roman" w:hAnsi="Times New Roman"/>
          <w:sz w:val="20"/>
          <w:szCs w:val="20"/>
        </w:rPr>
        <w:t xml:space="preserve"> ҚР ҰЭМ КС АӨО көрсеткіштерінің негізінде есептелген РК http://stat.gov.kz/faces/wcnav_externalId/homeDinamika.pokazateli?_afrLoop=1263834398462361#%40%3F_afrLoop%3D1263834398462361%26_adf.ctrl-state%3D24a5qhpui_47</w:t>
      </w:r>
    </w:p>
  </w:footnote>
  <w:footnote w:id="59">
    <w:p w:rsidR="00D65358" w:rsidRPr="008D4529" w:rsidRDefault="00D65358" w:rsidP="00DD72A5">
      <w:pPr>
        <w:spacing w:line="240" w:lineRule="auto"/>
        <w:rPr>
          <w:rFonts w:ascii="Times New Roman" w:hAnsi="Times New Roman"/>
          <w:sz w:val="20"/>
          <w:szCs w:val="20"/>
        </w:rPr>
      </w:pPr>
      <w:r w:rsidRPr="008D4529">
        <w:rPr>
          <w:rStyle w:val="af2"/>
          <w:rFonts w:eastAsia="Calibri"/>
          <w:sz w:val="20"/>
          <w:szCs w:val="20"/>
        </w:rPr>
        <w:footnoteRef/>
      </w:r>
      <w:r w:rsidRPr="008D4529">
        <w:rPr>
          <w:rFonts w:ascii="Times New Roman" w:hAnsi="Times New Roman"/>
          <w:sz w:val="20"/>
          <w:szCs w:val="20"/>
          <w:lang w:val="kk-KZ"/>
        </w:rPr>
        <w:t xml:space="preserve">« </w:t>
      </w:r>
      <w:r w:rsidRPr="008D4529">
        <w:rPr>
          <w:rFonts w:ascii="Times New Roman" w:hAnsi="Times New Roman"/>
          <w:sz w:val="20"/>
          <w:szCs w:val="20"/>
        </w:rPr>
        <w:t>Қазақстан Республикасының кейбір заңнамалық актілеріне әлеуметтік қамсыздандыру мәселелері бойынша өзгерістер мен толықтырулар енгізу туралы»</w:t>
      </w:r>
      <w:r w:rsidRPr="008D4529">
        <w:rPr>
          <w:rFonts w:ascii="Times New Roman" w:hAnsi="Times New Roman"/>
          <w:sz w:val="20"/>
          <w:szCs w:val="20"/>
          <w:lang w:val="kk-KZ"/>
        </w:rPr>
        <w:t xml:space="preserve"> 2018 жылғы 2 </w:t>
      </w:r>
      <w:r w:rsidRPr="008D4529">
        <w:rPr>
          <w:rFonts w:ascii="Times New Roman" w:hAnsi="Times New Roman"/>
          <w:sz w:val="20"/>
          <w:szCs w:val="20"/>
        </w:rPr>
        <w:t>№ 165-VI</w:t>
      </w:r>
      <w:r w:rsidRPr="008D4529">
        <w:rPr>
          <w:rFonts w:ascii="Times New Roman" w:hAnsi="Times New Roman"/>
          <w:sz w:val="20"/>
          <w:szCs w:val="20"/>
          <w:lang w:val="kk-KZ"/>
        </w:rPr>
        <w:t xml:space="preserve"> Қазақстан Республикасының Заңы </w:t>
      </w:r>
      <w:r w:rsidRPr="008D4529">
        <w:rPr>
          <w:rFonts w:ascii="Times New Roman" w:hAnsi="Times New Roman"/>
          <w:sz w:val="20"/>
          <w:szCs w:val="20"/>
        </w:rPr>
        <w:t>https://online.zakon.kz/Document/?doc_id=38771979#pos=66;2</w:t>
      </w:r>
    </w:p>
  </w:footnote>
  <w:footnote w:id="60">
    <w:p w:rsidR="00D65358" w:rsidRPr="009A34A0" w:rsidRDefault="00D65358" w:rsidP="00DD72A5">
      <w:pPr>
        <w:spacing w:after="0" w:line="240" w:lineRule="auto"/>
        <w:rPr>
          <w:rFonts w:ascii="Times New Roman" w:hAnsi="Times New Roman"/>
          <w:sz w:val="20"/>
          <w:szCs w:val="20"/>
        </w:rPr>
      </w:pPr>
      <w:r w:rsidRPr="009A34A0">
        <w:rPr>
          <w:rStyle w:val="af2"/>
          <w:sz w:val="20"/>
          <w:szCs w:val="20"/>
        </w:rPr>
        <w:footnoteRef/>
      </w:r>
      <w:r w:rsidRPr="009A34A0">
        <w:rPr>
          <w:rFonts w:ascii="Times New Roman" w:hAnsi="Times New Roman"/>
          <w:sz w:val="20"/>
          <w:szCs w:val="20"/>
        </w:rPr>
        <w:t xml:space="preserve"> </w:t>
      </w:r>
      <w:r w:rsidRPr="00806636">
        <w:rPr>
          <w:rFonts w:ascii="Times New Roman" w:eastAsia="Times New Roman" w:hAnsi="Times New Roman" w:cs="Times New Roman"/>
          <w:color w:val="000000"/>
          <w:sz w:val="20"/>
          <w:szCs w:val="20"/>
          <w:bdr w:val="none" w:sz="0" w:space="0" w:color="auto" w:frame="1"/>
          <w:lang w:eastAsia="ru-RU"/>
        </w:rPr>
        <w:t xml:space="preserve">Бурибаев Е.А., Хамзина Ж.А. </w:t>
      </w:r>
      <w:r>
        <w:rPr>
          <w:rFonts w:ascii="Times New Roman" w:eastAsia="Times New Roman" w:hAnsi="Times New Roman" w:cs="Times New Roman"/>
          <w:color w:val="000000"/>
          <w:sz w:val="20"/>
          <w:szCs w:val="20"/>
          <w:bdr w:val="none" w:sz="0" w:space="0" w:color="auto" w:frame="1"/>
          <w:lang w:eastAsia="ru-RU"/>
        </w:rPr>
        <w:t>Бала</w:t>
      </w:r>
      <w:r w:rsidRPr="002D5BC2">
        <w:rPr>
          <w:rFonts w:ascii="Times New Roman" w:eastAsia="Times New Roman" w:hAnsi="Times New Roman" w:cs="Times New Roman"/>
          <w:color w:val="000000"/>
          <w:sz w:val="20"/>
          <w:szCs w:val="20"/>
          <w:bdr w:val="none" w:sz="0" w:space="0" w:color="auto" w:frame="1"/>
          <w:lang w:eastAsia="ru-RU"/>
        </w:rPr>
        <w:t xml:space="preserve"> мен </w:t>
      </w:r>
      <w:r>
        <w:rPr>
          <w:rFonts w:ascii="Times New Roman" w:eastAsia="Times New Roman" w:hAnsi="Times New Roman" w:cs="Times New Roman"/>
          <w:color w:val="000000"/>
          <w:sz w:val="20"/>
          <w:szCs w:val="20"/>
          <w:bdr w:val="none" w:sz="0" w:space="0" w:color="auto" w:frame="1"/>
          <w:lang w:val="kk-KZ" w:eastAsia="ru-RU"/>
        </w:rPr>
        <w:t xml:space="preserve">балалы </w:t>
      </w:r>
      <w:r w:rsidRPr="002D5BC2">
        <w:rPr>
          <w:rFonts w:ascii="Times New Roman" w:eastAsia="Times New Roman" w:hAnsi="Times New Roman" w:cs="Times New Roman"/>
          <w:color w:val="000000"/>
          <w:sz w:val="20"/>
          <w:szCs w:val="20"/>
          <w:bdr w:val="none" w:sz="0" w:space="0" w:color="auto" w:frame="1"/>
          <w:lang w:eastAsia="ru-RU"/>
        </w:rPr>
        <w:t>отбасыларға арналған әлеуметтік қамсыздандыру мәселелері</w:t>
      </w:r>
      <w:r w:rsidRPr="009A34A0">
        <w:rPr>
          <w:rFonts w:ascii="Times New Roman" w:hAnsi="Times New Roman"/>
          <w:sz w:val="20"/>
          <w:szCs w:val="20"/>
        </w:rPr>
        <w:t xml:space="preserve"> </w:t>
      </w:r>
      <w:r>
        <w:rPr>
          <w:rFonts w:ascii="Times New Roman" w:hAnsi="Times New Roman"/>
          <w:sz w:val="20"/>
          <w:szCs w:val="20"/>
        </w:rPr>
        <w:t>(</w:t>
      </w:r>
      <w:r w:rsidRPr="009A34A0">
        <w:rPr>
          <w:rFonts w:ascii="Times New Roman" w:hAnsi="Times New Roman"/>
          <w:sz w:val="20"/>
          <w:szCs w:val="20"/>
        </w:rPr>
        <w:t xml:space="preserve">Хамзина Ж., Бурибаев </w:t>
      </w:r>
      <w:r w:rsidRPr="009A34A0">
        <w:rPr>
          <w:rFonts w:ascii="Times New Roman" w:hAnsi="Times New Roman"/>
          <w:sz w:val="20"/>
          <w:szCs w:val="20"/>
          <w:lang w:val="en-US"/>
        </w:rPr>
        <w:t>E</w:t>
      </w:r>
      <w:r w:rsidRPr="009A34A0">
        <w:rPr>
          <w:rFonts w:ascii="Times New Roman" w:hAnsi="Times New Roman"/>
          <w:sz w:val="20"/>
          <w:szCs w:val="20"/>
        </w:rPr>
        <w:t>. Социальная защита семей, воспитывающих детей: законодательная инициатива</w:t>
      </w:r>
      <w:r>
        <w:rPr>
          <w:rFonts w:ascii="Times New Roman" w:hAnsi="Times New Roman"/>
          <w:sz w:val="20"/>
          <w:szCs w:val="20"/>
        </w:rPr>
        <w:t>)</w:t>
      </w:r>
      <w:r w:rsidRPr="009A34A0">
        <w:rPr>
          <w:rFonts w:ascii="Times New Roman" w:hAnsi="Times New Roman"/>
          <w:sz w:val="20"/>
          <w:szCs w:val="20"/>
        </w:rPr>
        <w:t xml:space="preserve"> // http://online.zakon.kz/Document/?doc_id=37558761#pos=22;-52</w:t>
      </w:r>
    </w:p>
  </w:footnote>
  <w:footnote w:id="61">
    <w:p w:rsidR="00D65358" w:rsidRPr="009A34A0" w:rsidRDefault="00D65358" w:rsidP="00DD72A5">
      <w:pPr>
        <w:pStyle w:val="Default"/>
        <w:spacing w:line="240" w:lineRule="auto"/>
        <w:jc w:val="left"/>
        <w:rPr>
          <w:lang w:val="kk-KZ"/>
        </w:rPr>
      </w:pPr>
      <w:r w:rsidRPr="009A34A0">
        <w:rPr>
          <w:rStyle w:val="af2"/>
          <w:b/>
          <w:sz w:val="20"/>
          <w:szCs w:val="20"/>
        </w:rPr>
        <w:footnoteRef/>
      </w:r>
      <w:r w:rsidRPr="009A34A0">
        <w:rPr>
          <w:sz w:val="20"/>
          <w:szCs w:val="20"/>
        </w:rPr>
        <w:t xml:space="preserve"> </w:t>
      </w:r>
      <w:r w:rsidRPr="009A34A0">
        <w:rPr>
          <w:iCs/>
          <w:color w:val="auto"/>
          <w:sz w:val="20"/>
          <w:szCs w:val="20"/>
        </w:rPr>
        <w:t>01.01.2019 ж. Қазақстан Республикасында жаңа форматтағы Мемлекеттік атаулы әлеуметтік көмек тағайындау туралы мәлімет // https://www.enbek.gov.kz/ru/node/358140</w:t>
      </w:r>
    </w:p>
  </w:footnote>
  <w:footnote w:id="62">
    <w:p w:rsidR="00D65358" w:rsidRPr="009A34A0" w:rsidRDefault="00D65358" w:rsidP="00DD72A5">
      <w:pPr>
        <w:spacing w:line="240" w:lineRule="auto"/>
        <w:rPr>
          <w:lang w:val="kk-KZ"/>
        </w:rPr>
      </w:pPr>
      <w:r w:rsidRPr="009A34A0">
        <w:rPr>
          <w:rStyle w:val="af2"/>
        </w:rPr>
        <w:footnoteRef/>
      </w:r>
      <w:r w:rsidRPr="009A34A0">
        <w:rPr>
          <w:lang w:val="kk-KZ"/>
        </w:rPr>
        <w:t xml:space="preserve"> https://online.zakon.kz/Document/?doc_id=31335192#pos=9;-48</w:t>
      </w:r>
    </w:p>
  </w:footnote>
  <w:footnote w:id="63">
    <w:p w:rsidR="00D65358" w:rsidRPr="008D4529" w:rsidRDefault="00D65358" w:rsidP="00DD72A5">
      <w:pPr>
        <w:spacing w:after="0" w:line="240" w:lineRule="auto"/>
        <w:rPr>
          <w:rStyle w:val="ac"/>
          <w:sz w:val="20"/>
          <w:szCs w:val="20"/>
        </w:rPr>
      </w:pPr>
      <w:r w:rsidRPr="009A34A0">
        <w:rPr>
          <w:rStyle w:val="af2"/>
          <w:color w:val="000000"/>
          <w:sz w:val="20"/>
          <w:szCs w:val="20"/>
        </w:rPr>
        <w:footnoteRef/>
      </w:r>
      <w:r w:rsidRPr="008D4529">
        <w:rPr>
          <w:rFonts w:ascii="Times New Roman" w:eastAsia="Times New Roman" w:hAnsi="Times New Roman" w:cs="Times New Roman"/>
          <w:color w:val="000000"/>
          <w:sz w:val="20"/>
          <w:szCs w:val="20"/>
          <w:bdr w:val="none" w:sz="0" w:space="0" w:color="auto" w:frame="1"/>
          <w:lang w:val="kk-KZ" w:eastAsia="ru-RU"/>
        </w:rPr>
        <w:t xml:space="preserve">Кошелева А. Д., Алексеева Л. С. Отбасындағы балаға психологиялық зорлық-зомбылық, оның себептері мен салдары // Отбасындағы зорлық-зомбылық: отбасылық қолайсыздығы неден басталады. </w:t>
      </w:r>
      <w:r w:rsidRPr="008D4529">
        <w:rPr>
          <w:rFonts w:ascii="Times New Roman" w:eastAsia="Times New Roman" w:hAnsi="Times New Roman" w:cs="Times New Roman"/>
          <w:color w:val="000000"/>
          <w:sz w:val="20"/>
          <w:szCs w:val="20"/>
          <w:bdr w:val="none" w:sz="0" w:space="0" w:color="auto" w:frame="1"/>
          <w:lang w:eastAsia="ru-RU"/>
        </w:rPr>
        <w:t xml:space="preserve">М.: Отбасы және тәрбие </w:t>
      </w:r>
      <w:r w:rsidRPr="008D4529">
        <w:rPr>
          <w:rFonts w:ascii="Times New Roman" w:eastAsia="Times New Roman" w:hAnsi="Times New Roman" w:cs="Times New Roman"/>
          <w:color w:val="000000"/>
          <w:sz w:val="20"/>
          <w:szCs w:val="20"/>
          <w:bdr w:val="none" w:sz="0" w:space="0" w:color="auto" w:frame="1"/>
          <w:lang w:val="kk-KZ" w:eastAsia="ru-RU"/>
        </w:rPr>
        <w:t>МҒЗИ</w:t>
      </w:r>
      <w:r w:rsidRPr="008D4529">
        <w:rPr>
          <w:rFonts w:ascii="Times New Roman" w:eastAsia="Times New Roman" w:hAnsi="Times New Roman" w:cs="Times New Roman"/>
          <w:color w:val="000000"/>
          <w:sz w:val="20"/>
          <w:szCs w:val="20"/>
          <w:bdr w:val="none" w:sz="0" w:space="0" w:color="auto" w:frame="1"/>
          <w:lang w:eastAsia="ru-RU"/>
        </w:rPr>
        <w:t>, 2000. С. 21 — 69. (</w:t>
      </w:r>
      <w:r w:rsidRPr="008D4529">
        <w:rPr>
          <w:rStyle w:val="ac"/>
          <w:sz w:val="20"/>
          <w:szCs w:val="20"/>
        </w:rPr>
        <w:t>Кошелева А. Д., Алексеева Л. С. Психологическое насилие над ребенком в семье, его причины и следствия // Насилие в семье: с чего начинается семейное неблагополучие. М.: ГосНИИ семьи и воспитания, 2000. С. 21 — 69).</w:t>
      </w:r>
    </w:p>
  </w:footnote>
  <w:footnote w:id="64">
    <w:p w:rsidR="00D65358" w:rsidRPr="008D4529" w:rsidRDefault="00D65358" w:rsidP="00DD72A5">
      <w:pPr>
        <w:spacing w:after="0" w:line="240" w:lineRule="auto"/>
        <w:rPr>
          <w:rFonts w:ascii="Times New Roman" w:hAnsi="Times New Roman"/>
          <w:sz w:val="20"/>
          <w:szCs w:val="20"/>
        </w:rPr>
      </w:pPr>
      <w:r w:rsidRPr="008D4529">
        <w:rPr>
          <w:rStyle w:val="af2"/>
          <w:sz w:val="20"/>
          <w:szCs w:val="20"/>
        </w:rPr>
        <w:footnoteRef/>
      </w:r>
      <w:r w:rsidRPr="008D4529">
        <w:rPr>
          <w:rFonts w:ascii="Times New Roman" w:hAnsi="Times New Roman"/>
          <w:sz w:val="20"/>
          <w:szCs w:val="20"/>
        </w:rPr>
        <w:t xml:space="preserve"> https://online.zakon.kz/Document/?doc_id=33966081&amp;mode=p&amp;page=2#pos=337;-34</w:t>
      </w:r>
    </w:p>
  </w:footnote>
  <w:footnote w:id="65">
    <w:p w:rsidR="00D65358" w:rsidRPr="00B735B1" w:rsidRDefault="00D65358" w:rsidP="00DD72A5">
      <w:pPr>
        <w:spacing w:after="0" w:line="240" w:lineRule="auto"/>
        <w:contextualSpacing/>
        <w:rPr>
          <w:rFonts w:ascii="Times New Roman" w:hAnsi="Times New Roman"/>
          <w:sz w:val="20"/>
          <w:szCs w:val="20"/>
          <w:lang w:val="kk-KZ"/>
        </w:rPr>
      </w:pPr>
      <w:r w:rsidRPr="00B735B1">
        <w:rPr>
          <w:rStyle w:val="af2"/>
          <w:sz w:val="20"/>
          <w:szCs w:val="20"/>
        </w:rPr>
        <w:footnoteRef/>
      </w:r>
      <w:r w:rsidRPr="00B735B1">
        <w:rPr>
          <w:rStyle w:val="af2"/>
          <w:sz w:val="20"/>
          <w:szCs w:val="20"/>
          <w:vertAlign w:val="baseline"/>
        </w:rPr>
        <w:t>ҚСАЕК деректері бойынша</w:t>
      </w:r>
    </w:p>
  </w:footnote>
  <w:footnote w:id="66">
    <w:p w:rsidR="00D65358" w:rsidRPr="009A34A0" w:rsidRDefault="00D65358" w:rsidP="00DD72A5">
      <w:pPr>
        <w:spacing w:after="0" w:line="240" w:lineRule="auto"/>
        <w:rPr>
          <w:rFonts w:ascii="Times New Roman" w:hAnsi="Times New Roman"/>
          <w:sz w:val="20"/>
          <w:szCs w:val="20"/>
          <w:lang w:val="en-US"/>
        </w:rPr>
      </w:pPr>
      <w:r w:rsidRPr="009A34A0">
        <w:rPr>
          <w:rStyle w:val="af2"/>
          <w:sz w:val="20"/>
          <w:szCs w:val="20"/>
        </w:rPr>
        <w:footnoteRef/>
      </w:r>
      <w:r w:rsidRPr="009A34A0">
        <w:rPr>
          <w:rFonts w:ascii="Times New Roman" w:hAnsi="Times New Roman"/>
          <w:sz w:val="20"/>
          <w:szCs w:val="20"/>
          <w:lang w:val="en-US"/>
        </w:rPr>
        <w:t>An Everyday Lesson #ENDviolence in Schools. https://www.unicef.org/publications/index_103153.html</w:t>
      </w:r>
    </w:p>
  </w:footnote>
  <w:footnote w:id="67">
    <w:p w:rsidR="00D65358" w:rsidRPr="00813F8A" w:rsidRDefault="00D65358" w:rsidP="00DD72A5">
      <w:pPr>
        <w:spacing w:after="0" w:line="240" w:lineRule="auto"/>
        <w:rPr>
          <w:rFonts w:ascii="Times New Roman" w:hAnsi="Times New Roman"/>
          <w:sz w:val="20"/>
          <w:szCs w:val="20"/>
          <w:lang w:val="kk-KZ"/>
        </w:rPr>
      </w:pPr>
      <w:r w:rsidRPr="009A34A0">
        <w:rPr>
          <w:rStyle w:val="af2"/>
          <w:sz w:val="20"/>
          <w:szCs w:val="20"/>
        </w:rPr>
        <w:footnoteRef/>
      </w:r>
      <w:r w:rsidRPr="009A34A0">
        <w:rPr>
          <w:rFonts w:ascii="Times New Roman" w:hAnsi="Times New Roman"/>
          <w:sz w:val="20"/>
          <w:szCs w:val="20"/>
          <w:lang w:val="kk-KZ"/>
        </w:rPr>
        <w:t>Қуадалау (жарг. Буллинг – ағылш. bullying) —</w:t>
      </w:r>
      <w:r>
        <w:rPr>
          <w:rFonts w:ascii="Times New Roman" w:hAnsi="Times New Roman"/>
          <w:sz w:val="20"/>
          <w:szCs w:val="20"/>
          <w:lang w:val="kk-KZ"/>
        </w:rPr>
        <w:t xml:space="preserve"> – </w:t>
      </w:r>
      <w:r w:rsidRPr="009A34A0">
        <w:rPr>
          <w:rFonts w:ascii="Times New Roman" w:hAnsi="Times New Roman"/>
          <w:sz w:val="20"/>
          <w:szCs w:val="20"/>
          <w:lang w:val="kk-KZ"/>
        </w:rPr>
        <w:t>ұжымның басқа мүшесі тарапынан ұжым мүшелерінің бірін (әсіресе оқушылар мен студенттер ұжымын, сондай-ақ әріптестерін) агрессивті қудалау.</w:t>
      </w:r>
      <w:r w:rsidRPr="00813F8A">
        <w:rPr>
          <w:rFonts w:ascii="Times New Roman" w:hAnsi="Times New Roman"/>
          <w:sz w:val="20"/>
          <w:szCs w:val="20"/>
          <w:lang w:val="kk-KZ"/>
        </w:rPr>
        <w:t>.</w:t>
      </w:r>
    </w:p>
  </w:footnote>
  <w:footnote w:id="68">
    <w:p w:rsidR="00D65358" w:rsidRPr="00D31177" w:rsidRDefault="00D65358" w:rsidP="00DD72A5">
      <w:pPr>
        <w:spacing w:line="240" w:lineRule="auto"/>
        <w:rPr>
          <w:rFonts w:ascii="Times New Roman" w:hAnsi="Times New Roman"/>
          <w:lang w:val="kk-KZ"/>
        </w:rPr>
      </w:pPr>
      <w:r w:rsidRPr="009A34A0">
        <w:rPr>
          <w:rStyle w:val="af2"/>
        </w:rPr>
        <w:footnoteRef/>
      </w:r>
      <w:r w:rsidRPr="00D31177">
        <w:rPr>
          <w:rFonts w:ascii="Times New Roman" w:hAnsi="Times New Roman"/>
          <w:color w:val="303030"/>
          <w:lang w:val="kk-KZ"/>
        </w:rPr>
        <w:t>https://www.unicef.org/kazakhstan/Пресс-релизы</w:t>
      </w:r>
    </w:p>
  </w:footnote>
  <w:footnote w:id="69">
    <w:p w:rsidR="00D65358" w:rsidRPr="00D31177" w:rsidRDefault="00D65358" w:rsidP="00DD72A5">
      <w:pPr>
        <w:spacing w:after="0" w:line="240" w:lineRule="auto"/>
        <w:rPr>
          <w:rFonts w:ascii="Times New Roman" w:hAnsi="Times New Roman"/>
          <w:sz w:val="20"/>
          <w:szCs w:val="20"/>
          <w:lang w:val="kk-KZ"/>
        </w:rPr>
      </w:pPr>
      <w:r w:rsidRPr="009A34A0">
        <w:rPr>
          <w:rStyle w:val="af2"/>
          <w:sz w:val="20"/>
          <w:szCs w:val="20"/>
        </w:rPr>
        <w:footnoteRef/>
      </w:r>
      <w:r w:rsidRPr="00D31177">
        <w:rPr>
          <w:rFonts w:ascii="Times New Roman" w:hAnsi="Times New Roman"/>
          <w:sz w:val="20"/>
          <w:szCs w:val="20"/>
          <w:lang w:val="kk-KZ"/>
        </w:rPr>
        <w:t xml:space="preserve"> Фенол – улы. </w:t>
      </w:r>
      <w:r w:rsidRPr="009A34A0">
        <w:rPr>
          <w:rFonts w:ascii="Times New Roman" w:hAnsi="Times New Roman"/>
          <w:sz w:val="20"/>
          <w:szCs w:val="20"/>
          <w:lang w:val="kk-KZ"/>
        </w:rPr>
        <w:t>Қ</w:t>
      </w:r>
      <w:r w:rsidRPr="00D31177">
        <w:rPr>
          <w:rFonts w:ascii="Times New Roman" w:hAnsi="Times New Roman"/>
          <w:sz w:val="20"/>
          <w:szCs w:val="20"/>
          <w:lang w:val="kk-KZ"/>
        </w:rPr>
        <w:t>ауіпті</w:t>
      </w:r>
      <w:r w:rsidRPr="009A34A0">
        <w:rPr>
          <w:rFonts w:ascii="Times New Roman" w:hAnsi="Times New Roman"/>
          <w:sz w:val="20"/>
          <w:szCs w:val="20"/>
          <w:lang w:val="kk-KZ"/>
        </w:rPr>
        <w:t>лігі жоғары</w:t>
      </w:r>
      <w:r w:rsidRPr="00D31177">
        <w:rPr>
          <w:rFonts w:ascii="Times New Roman" w:hAnsi="Times New Roman"/>
          <w:sz w:val="20"/>
          <w:szCs w:val="20"/>
          <w:lang w:val="kk-KZ"/>
        </w:rPr>
        <w:t xml:space="preserve">заттарға жатады (ІІ қауіптілік сыныбы). </w:t>
      </w:r>
      <w:r w:rsidRPr="009A34A0">
        <w:rPr>
          <w:rFonts w:ascii="Times New Roman" w:hAnsi="Times New Roman"/>
          <w:sz w:val="20"/>
          <w:szCs w:val="20"/>
          <w:lang w:val="kk-KZ"/>
        </w:rPr>
        <w:t>Онымен т</w:t>
      </w:r>
      <w:r w:rsidRPr="00D31177">
        <w:rPr>
          <w:rFonts w:ascii="Times New Roman" w:hAnsi="Times New Roman"/>
          <w:sz w:val="20"/>
          <w:szCs w:val="20"/>
          <w:lang w:val="kk-KZ"/>
        </w:rPr>
        <w:t>ыныс</w:t>
      </w:r>
      <w:r w:rsidRPr="009A34A0">
        <w:rPr>
          <w:rFonts w:ascii="Times New Roman" w:hAnsi="Times New Roman"/>
          <w:sz w:val="20"/>
          <w:szCs w:val="20"/>
          <w:lang w:val="kk-KZ"/>
        </w:rPr>
        <w:t>та</w:t>
      </w:r>
      <w:r w:rsidRPr="00D31177">
        <w:rPr>
          <w:rFonts w:ascii="Times New Roman" w:hAnsi="Times New Roman"/>
          <w:sz w:val="20"/>
          <w:szCs w:val="20"/>
          <w:lang w:val="kk-KZ"/>
        </w:rPr>
        <w:t>у кезінде жүйке жүйесі қызметінің бұзылуы туы</w:t>
      </w:r>
      <w:r w:rsidRPr="009A34A0">
        <w:rPr>
          <w:rFonts w:ascii="Times New Roman" w:hAnsi="Times New Roman"/>
          <w:sz w:val="20"/>
          <w:szCs w:val="20"/>
          <w:lang w:val="kk-KZ"/>
        </w:rPr>
        <w:t>нд</w:t>
      </w:r>
      <w:r w:rsidRPr="00D31177">
        <w:rPr>
          <w:rFonts w:ascii="Times New Roman" w:hAnsi="Times New Roman"/>
          <w:sz w:val="20"/>
          <w:szCs w:val="20"/>
          <w:lang w:val="kk-KZ"/>
        </w:rPr>
        <w:t>а</w:t>
      </w:r>
      <w:r w:rsidRPr="009A34A0">
        <w:rPr>
          <w:rFonts w:ascii="Times New Roman" w:hAnsi="Times New Roman"/>
          <w:sz w:val="20"/>
          <w:szCs w:val="20"/>
          <w:lang w:val="kk-KZ"/>
        </w:rPr>
        <w:t>й</w:t>
      </w:r>
      <w:r w:rsidRPr="00D31177">
        <w:rPr>
          <w:rFonts w:ascii="Times New Roman" w:hAnsi="Times New Roman"/>
          <w:sz w:val="20"/>
          <w:szCs w:val="20"/>
          <w:lang w:val="kk-KZ"/>
        </w:rPr>
        <w:t xml:space="preserve">ды. Шаң, булар және фенол ерітіндісі көздің шырышты қабықтарын, тыныс алу жолдарын, теріні тітіркендіреді, химиялық күйіктер тудырады. Ішке түскен кезде өлім дозасы </w:t>
      </w:r>
      <w:r w:rsidRPr="009A34A0">
        <w:rPr>
          <w:rFonts w:ascii="Times New Roman" w:hAnsi="Times New Roman"/>
          <w:sz w:val="20"/>
          <w:szCs w:val="20"/>
          <w:lang w:val="kk-KZ"/>
        </w:rPr>
        <w:t xml:space="preserve">ересек </w:t>
      </w:r>
      <w:r w:rsidRPr="00D31177">
        <w:rPr>
          <w:rFonts w:ascii="Times New Roman" w:hAnsi="Times New Roman"/>
          <w:sz w:val="20"/>
          <w:szCs w:val="20"/>
          <w:lang w:val="kk-KZ"/>
        </w:rPr>
        <w:t>адам үшін 1-10 г, балалар үшін 0,05</w:t>
      </w:r>
      <w:r w:rsidRPr="009A34A0">
        <w:rPr>
          <w:rFonts w:ascii="Times New Roman" w:hAnsi="Times New Roman"/>
          <w:sz w:val="20"/>
          <w:szCs w:val="20"/>
          <w:lang w:val="kk-KZ"/>
        </w:rPr>
        <w:t>-</w:t>
      </w:r>
      <w:r w:rsidRPr="00D31177">
        <w:rPr>
          <w:rFonts w:ascii="Times New Roman" w:hAnsi="Times New Roman"/>
          <w:sz w:val="20"/>
          <w:szCs w:val="20"/>
          <w:lang w:val="kk-KZ"/>
        </w:rPr>
        <w:t>0,5 г</w:t>
      </w:r>
      <w:r w:rsidRPr="009A34A0">
        <w:rPr>
          <w:rFonts w:ascii="Times New Roman" w:hAnsi="Times New Roman"/>
          <w:sz w:val="20"/>
          <w:szCs w:val="20"/>
          <w:lang w:val="kk-KZ"/>
        </w:rPr>
        <w:t>. Дереккөз</w:t>
      </w:r>
      <w:r w:rsidRPr="00D31177">
        <w:rPr>
          <w:rFonts w:ascii="Times New Roman" w:hAnsi="Times New Roman"/>
          <w:sz w:val="20"/>
          <w:szCs w:val="20"/>
          <w:lang w:val="kk-KZ"/>
        </w:rPr>
        <w:t xml:space="preserve">: </w:t>
      </w:r>
      <w:r w:rsidRPr="009A34A0">
        <w:rPr>
          <w:rFonts w:ascii="Times New Roman" w:hAnsi="Times New Roman"/>
          <w:sz w:val="20"/>
          <w:szCs w:val="20"/>
          <w:lang w:val="kk-KZ"/>
        </w:rPr>
        <w:t>У</w:t>
      </w:r>
      <w:r w:rsidRPr="00D31177">
        <w:rPr>
          <w:rFonts w:ascii="Times New Roman" w:hAnsi="Times New Roman"/>
          <w:sz w:val="20"/>
          <w:szCs w:val="20"/>
          <w:lang w:val="kk-KZ"/>
        </w:rPr>
        <w:t>икипедия.</w:t>
      </w:r>
    </w:p>
  </w:footnote>
  <w:footnote w:id="70">
    <w:p w:rsidR="00D65358" w:rsidRPr="009A34A0" w:rsidRDefault="00D65358" w:rsidP="00DD72A5">
      <w:pPr>
        <w:spacing w:after="0" w:line="240" w:lineRule="auto"/>
        <w:rPr>
          <w:rFonts w:ascii="Times New Roman" w:hAnsi="Times New Roman"/>
          <w:lang w:val="kk-KZ"/>
        </w:rPr>
      </w:pPr>
      <w:r w:rsidRPr="009A34A0">
        <w:rPr>
          <w:rStyle w:val="af2"/>
          <w:sz w:val="20"/>
          <w:szCs w:val="20"/>
        </w:rPr>
        <w:footnoteRef/>
      </w:r>
      <w:r w:rsidRPr="00D31177">
        <w:rPr>
          <w:rFonts w:ascii="Times New Roman" w:hAnsi="Times New Roman"/>
          <w:sz w:val="20"/>
          <w:szCs w:val="20"/>
          <w:lang w:val="kk-KZ"/>
        </w:rPr>
        <w:t xml:space="preserve">Формальдегид уыттылығы: 60-90 мл ішке қабылдау </w:t>
      </w:r>
      <w:r w:rsidRPr="009A34A0">
        <w:rPr>
          <w:rFonts w:ascii="Times New Roman" w:hAnsi="Times New Roman"/>
          <w:sz w:val="20"/>
          <w:szCs w:val="20"/>
          <w:lang w:val="kk-KZ"/>
        </w:rPr>
        <w:t xml:space="preserve">кезінде </w:t>
      </w:r>
      <w:r w:rsidRPr="00D31177">
        <w:rPr>
          <w:rFonts w:ascii="Times New Roman" w:hAnsi="Times New Roman"/>
          <w:sz w:val="20"/>
          <w:szCs w:val="20"/>
          <w:lang w:val="kk-KZ"/>
        </w:rPr>
        <w:t>өлім</w:t>
      </w:r>
      <w:r w:rsidRPr="009A34A0">
        <w:rPr>
          <w:rFonts w:ascii="Times New Roman" w:hAnsi="Times New Roman"/>
          <w:sz w:val="20"/>
          <w:szCs w:val="20"/>
          <w:lang w:val="kk-KZ"/>
        </w:rPr>
        <w:t>ге алып келеді, генетикалық материалға, репродуктивті органдарға, тыныс алу жолдарына, көзге, тері жабдығына теріс әсер етеді. Орталық жүйке жүйесіне күшті әсер етеді. Дереккөз: Уикипедия.</w:t>
      </w:r>
    </w:p>
  </w:footnote>
  <w:footnote w:id="71">
    <w:p w:rsidR="00D65358" w:rsidRPr="00B735B1" w:rsidRDefault="00D65358" w:rsidP="00DD72A5">
      <w:pPr>
        <w:pStyle w:val="af0"/>
        <w:rPr>
          <w:sz w:val="20"/>
          <w:szCs w:val="20"/>
          <w:lang w:val="kk-KZ"/>
        </w:rPr>
      </w:pPr>
      <w:r w:rsidRPr="00B735B1">
        <w:rPr>
          <w:rStyle w:val="af2"/>
          <w:sz w:val="20"/>
          <w:szCs w:val="20"/>
        </w:rPr>
        <w:footnoteRef/>
      </w:r>
      <w:r w:rsidRPr="00B735B1">
        <w:rPr>
          <w:sz w:val="20"/>
          <w:szCs w:val="20"/>
          <w:lang w:val="kk-KZ"/>
        </w:rPr>
        <w:t xml:space="preserve"> ҚР БҒМ 31.10.2018 ж. №598 бұйрығы</w:t>
      </w:r>
    </w:p>
  </w:footnote>
  <w:footnote w:id="72">
    <w:p w:rsidR="00D65358" w:rsidRPr="009A34A0" w:rsidRDefault="00D65358" w:rsidP="00DD72A5">
      <w:pPr>
        <w:spacing w:line="240" w:lineRule="auto"/>
        <w:rPr>
          <w:rStyle w:val="af2"/>
          <w:lang w:val="kk-KZ"/>
        </w:rPr>
      </w:pPr>
      <w:r w:rsidRPr="009A34A0">
        <w:rPr>
          <w:rStyle w:val="af2"/>
        </w:rPr>
        <w:footnoteRef/>
      </w:r>
      <w:r w:rsidRPr="009A34A0">
        <w:rPr>
          <w:rFonts w:ascii="Times New Roman" w:hAnsi="Times New Roman"/>
          <w:sz w:val="18"/>
          <w:szCs w:val="18"/>
          <w:lang w:val="kk-KZ"/>
        </w:rPr>
        <w:t>2011 жылғы 26 желтоқсандағы Қазақстан Республикасының «Неке (ерлі-зайыптылық) және отбасы туралы» Кодексі (02.07.2018 ж. берілген өзгерістер мен толықтырулармен).</w:t>
      </w:r>
    </w:p>
  </w:footnote>
  <w:footnote w:id="73">
    <w:p w:rsidR="00D65358" w:rsidRPr="00FF5267" w:rsidRDefault="00D65358" w:rsidP="00DD72A5">
      <w:pPr>
        <w:rPr>
          <w:lang w:val="kk-KZ"/>
        </w:rPr>
      </w:pPr>
      <w:r>
        <w:rPr>
          <w:rStyle w:val="af2"/>
        </w:rPr>
        <w:footnoteRef/>
      </w:r>
      <w:r w:rsidRPr="008705BF">
        <w:rPr>
          <w:lang w:val="kk-KZ"/>
        </w:rPr>
        <w:t xml:space="preserve"> </w:t>
      </w:r>
      <w:r>
        <w:rPr>
          <w:lang w:val="kk-KZ"/>
        </w:rPr>
        <w:t>«</w:t>
      </w:r>
      <w:r w:rsidRPr="00FF5267">
        <w:rPr>
          <w:lang w:val="kk-KZ"/>
        </w:rPr>
        <w:t>Қызылорда облысында жасөспірімдер арасында психикалық денсаулықты нығайту және өзіне-өзі қол жұмсаудың алдын алу. Тәуелсіз сыртқы бағалаудың негізгі нәтижелері және алынған сабақтар</w:t>
      </w:r>
      <w:r>
        <w:rPr>
          <w:lang w:val="kk-KZ"/>
        </w:rPr>
        <w:t>»</w:t>
      </w:r>
      <w:r w:rsidRPr="00FF5267">
        <w:rPr>
          <w:lang w:val="kk-KZ"/>
        </w:rPr>
        <w:t>. Есеп 2018 жылдың шілде айында Itad (</w:t>
      </w:r>
      <w:r>
        <w:rPr>
          <w:lang w:val="kk-KZ"/>
        </w:rPr>
        <w:t>«</w:t>
      </w:r>
      <w:r w:rsidRPr="00FF5267">
        <w:rPr>
          <w:lang w:val="kk-KZ"/>
        </w:rPr>
        <w:t xml:space="preserve">Халықаралық даму үшін </w:t>
      </w:r>
      <w:r>
        <w:rPr>
          <w:lang w:val="kk-KZ"/>
        </w:rPr>
        <w:t>м</w:t>
      </w:r>
      <w:r w:rsidRPr="00FF5267">
        <w:rPr>
          <w:lang w:val="kk-KZ"/>
        </w:rPr>
        <w:t>ониторинг және бағалау</w:t>
      </w:r>
      <w:r>
        <w:rPr>
          <w:lang w:val="kk-KZ"/>
        </w:rPr>
        <w:t>»</w:t>
      </w:r>
      <w:r w:rsidRPr="00FF5267">
        <w:rPr>
          <w:lang w:val="kk-KZ"/>
        </w:rPr>
        <w:t>, Ұлыбритания) компаниясымен дайындалды және компания 2017 жылдың қазан</w:t>
      </w:r>
      <w:r>
        <w:rPr>
          <w:lang w:val="kk-KZ"/>
        </w:rPr>
        <w:t xml:space="preserve"> – </w:t>
      </w:r>
      <w:r w:rsidRPr="00FF5267">
        <w:rPr>
          <w:lang w:val="kk-KZ"/>
        </w:rPr>
        <w:t>2018 жылдың сәуір кезеңінде жүргізген тәуелсіз бағалау нәтижелеріне негізделген.</w:t>
      </w:r>
    </w:p>
  </w:footnote>
  <w:footnote w:id="74">
    <w:p w:rsidR="00D65358" w:rsidRPr="00D31177" w:rsidRDefault="00D65358" w:rsidP="00F9048D">
      <w:pPr>
        <w:pStyle w:val="ab"/>
        <w:spacing w:before="0" w:after="0"/>
        <w:ind w:left="0"/>
        <w:rPr>
          <w:lang w:val="en-US"/>
        </w:rPr>
      </w:pPr>
      <w:r w:rsidRPr="009A34A0">
        <w:rPr>
          <w:rStyle w:val="af2"/>
        </w:rPr>
        <w:footnoteRef/>
      </w:r>
      <w:r w:rsidRPr="00D31177">
        <w:rPr>
          <w:lang w:val="en-US"/>
        </w:rPr>
        <w:t xml:space="preserve"> Preventing suicide: a global imperative. Geneva: World Health Organization; 2014.</w:t>
      </w:r>
    </w:p>
  </w:footnote>
  <w:footnote w:id="75">
    <w:p w:rsidR="00D65358" w:rsidRPr="009A34A0" w:rsidRDefault="00D65358" w:rsidP="00F9048D">
      <w:pPr>
        <w:pStyle w:val="af0"/>
        <w:spacing w:after="0" w:line="240" w:lineRule="auto"/>
        <w:rPr>
          <w:lang w:val="kk-KZ"/>
        </w:rPr>
      </w:pPr>
      <w:r w:rsidRPr="009A34A0">
        <w:rPr>
          <w:rStyle w:val="af2"/>
        </w:rPr>
        <w:footnoteRef/>
      </w:r>
      <w:r w:rsidRPr="0053194E">
        <w:rPr>
          <w:lang w:val="kk-KZ"/>
        </w:rPr>
        <w:t xml:space="preserve"> </w:t>
      </w:r>
      <w:r w:rsidRPr="0053194E">
        <w:rPr>
          <w:bCs/>
          <w:lang w:val="kk-KZ"/>
        </w:rPr>
        <w:t xml:space="preserve">2011 </w:t>
      </w:r>
      <w:r w:rsidRPr="009A34A0">
        <w:rPr>
          <w:bCs/>
          <w:lang w:val="kk-KZ"/>
        </w:rPr>
        <w:t xml:space="preserve">жылғы 26 желтоқсандағы </w:t>
      </w:r>
      <w:r w:rsidRPr="009A34A0">
        <w:rPr>
          <w:shd w:val="clear" w:color="auto" w:fill="FFFFFF"/>
          <w:lang w:val="kk-KZ"/>
        </w:rPr>
        <w:t>«Неке (ерлі-зайыптылық) және отбасы туралы» ҚР Кодексінің 9-бабы</w:t>
      </w:r>
    </w:p>
  </w:footnote>
  <w:footnote w:id="76">
    <w:p w:rsidR="00D65358" w:rsidRPr="009A34A0" w:rsidRDefault="00D65358" w:rsidP="00DD72A5">
      <w:pPr>
        <w:spacing w:line="240" w:lineRule="auto"/>
        <w:rPr>
          <w:sz w:val="20"/>
          <w:szCs w:val="20"/>
          <w:lang w:val="kk-KZ"/>
        </w:rPr>
      </w:pPr>
      <w:r w:rsidRPr="009A34A0">
        <w:rPr>
          <w:rStyle w:val="af2"/>
        </w:rPr>
        <w:footnoteRef/>
      </w:r>
      <w:r w:rsidRPr="009A34A0">
        <w:rPr>
          <w:lang w:val="kk-KZ"/>
        </w:rPr>
        <w:t>bit.ua – тәуелсіз желілік медиа https://bit.ua/2017/01/iceland-straight-edge/</w:t>
      </w:r>
    </w:p>
  </w:footnote>
  <w:footnote w:id="77">
    <w:p w:rsidR="00D65358" w:rsidRPr="009A34A0" w:rsidRDefault="00D65358" w:rsidP="00DD72A5">
      <w:pPr>
        <w:spacing w:line="240" w:lineRule="auto"/>
        <w:rPr>
          <w:sz w:val="20"/>
          <w:szCs w:val="20"/>
          <w:u w:val="single"/>
          <w:lang w:val="kk-KZ"/>
        </w:rPr>
      </w:pPr>
      <w:r w:rsidRPr="009A34A0">
        <w:rPr>
          <w:rStyle w:val="af2"/>
        </w:rPr>
        <w:footnoteRef/>
      </w:r>
      <w:r w:rsidRPr="009A34A0">
        <w:rPr>
          <w:u w:val="single"/>
          <w:lang w:val="kk-KZ"/>
        </w:rPr>
        <w:t>https://www.the-village.ru/village/city/public-space/144099-novoe-mesto-uppsala-park</w:t>
      </w:r>
    </w:p>
    <w:p w:rsidR="00D65358" w:rsidRPr="009A34A0" w:rsidRDefault="00D65358" w:rsidP="00DD72A5">
      <w:pPr>
        <w:spacing w:line="240" w:lineRule="auto"/>
        <w:rPr>
          <w:lang w:val="kk-KZ"/>
        </w:rPr>
      </w:pPr>
    </w:p>
  </w:footnote>
  <w:footnote w:id="78">
    <w:p w:rsidR="00D65358" w:rsidRPr="009A34A0" w:rsidRDefault="00D65358" w:rsidP="0046048E">
      <w:pPr>
        <w:pStyle w:val="af0"/>
        <w:spacing w:line="240" w:lineRule="auto"/>
        <w:rPr>
          <w:lang w:val="kk-KZ"/>
        </w:rPr>
      </w:pPr>
      <w:r w:rsidRPr="009A34A0">
        <w:rPr>
          <w:rStyle w:val="af2"/>
        </w:rPr>
        <w:footnoteRef/>
      </w:r>
      <w:r w:rsidRPr="009A34A0">
        <w:rPr>
          <w:lang w:val="kk-KZ"/>
        </w:rPr>
        <w:t xml:space="preserve"> БҚҚК «2018 жылы ҚР БҒМ Балалардың құқықтарын қорғау Комитетінің және облыстардың, Астана, Алматы қалаларының білім басқармаларының сенім телефондарына келіп түскен өтініштер бойынша ақпарат»</w:t>
      </w:r>
    </w:p>
    <w:p w:rsidR="00D65358" w:rsidRPr="009A34A0" w:rsidRDefault="00D65358" w:rsidP="0046048E">
      <w:pPr>
        <w:pStyle w:val="af0"/>
        <w:spacing w:line="240" w:lineRule="auto"/>
        <w:rPr>
          <w:lang w:val="kk-KZ"/>
        </w:rPr>
      </w:pPr>
    </w:p>
  </w:footnote>
  <w:footnote w:id="79">
    <w:p w:rsidR="00D65358" w:rsidRPr="009A34A0" w:rsidRDefault="00D65358" w:rsidP="00DD72A5">
      <w:pPr>
        <w:spacing w:line="240" w:lineRule="auto"/>
        <w:rPr>
          <w:rFonts w:ascii="Times New Roman" w:hAnsi="Times New Roman"/>
          <w:lang w:val="kk-KZ"/>
        </w:rPr>
      </w:pPr>
      <w:r w:rsidRPr="009A34A0">
        <w:rPr>
          <w:rStyle w:val="af2"/>
        </w:rPr>
        <w:footnoteRef/>
      </w:r>
      <w:hyperlink r:id="rId10" w:history="1">
        <w:r w:rsidRPr="009A34A0">
          <w:rPr>
            <w:rStyle w:val="a5"/>
            <w:rFonts w:ascii="Times New Roman" w:hAnsi="Times New Roman"/>
            <w:lang w:val="kk-KZ"/>
          </w:rPr>
          <w:t>http://www.un.org/ru/documents/decl_conv/conventions/childcon.shtml</w:t>
        </w:r>
      </w:hyperlink>
    </w:p>
  </w:footnote>
  <w:footnote w:id="80">
    <w:p w:rsidR="00D65358" w:rsidRPr="007526A7" w:rsidRDefault="00D65358" w:rsidP="00DD72A5">
      <w:pPr>
        <w:pStyle w:val="af0"/>
        <w:rPr>
          <w:lang w:val="kk-KZ"/>
        </w:rPr>
      </w:pPr>
      <w:r>
        <w:rPr>
          <w:rStyle w:val="af2"/>
        </w:rPr>
        <w:footnoteRef/>
      </w:r>
      <w:r>
        <w:rPr>
          <w:lang w:val="kk-KZ"/>
        </w:rPr>
        <w:t>«</w:t>
      </w:r>
      <w:r w:rsidRPr="005E7D56">
        <w:rPr>
          <w:lang w:val="kk-KZ"/>
        </w:rPr>
        <w:t>PISA-2015 халықаралық зерттеуінің негізгі нәтижелері</w:t>
      </w:r>
      <w:r>
        <w:rPr>
          <w:lang w:val="kk-KZ"/>
        </w:rPr>
        <w:t>» 2017 жыл: Ұлттық есептілік/</w:t>
      </w:r>
      <w:r w:rsidRPr="007526A7">
        <w:rPr>
          <w:lang w:val="kk-KZ"/>
        </w:rPr>
        <w:t xml:space="preserve"> С.Ирсалиев, А.Култуманова, Е.Сабырұлы, М.Аманғазы – Астана</w:t>
      </w:r>
      <w:r>
        <w:rPr>
          <w:lang w:val="kk-KZ"/>
        </w:rPr>
        <w:t>:«Ақпараттық-талдау орталығы» АҚ, 2017, 6 б.</w:t>
      </w:r>
    </w:p>
  </w:footnote>
  <w:footnote w:id="81">
    <w:p w:rsidR="00D65358" w:rsidRPr="00D82101" w:rsidRDefault="00D65358" w:rsidP="00DD72A5">
      <w:pPr>
        <w:pStyle w:val="af0"/>
        <w:rPr>
          <w:lang w:val="kk-KZ"/>
        </w:rPr>
      </w:pPr>
      <w:r>
        <w:rPr>
          <w:rStyle w:val="af2"/>
        </w:rPr>
        <w:footnoteRef/>
      </w:r>
      <w:r w:rsidRPr="00D82101">
        <w:rPr>
          <w:lang w:val="kk-KZ"/>
        </w:rPr>
        <w:t xml:space="preserve">Шетинская А.И. </w:t>
      </w:r>
      <w:r>
        <w:rPr>
          <w:lang w:val="kk-KZ"/>
        </w:rPr>
        <w:t>Заманауижағдайларда</w:t>
      </w:r>
      <w:r w:rsidRPr="00D82101">
        <w:rPr>
          <w:lang w:val="kk-KZ"/>
        </w:rPr>
        <w:t xml:space="preserve"> қосымша білім беру үрдісін жетілдіру: ғылыми әдіс. </w:t>
      </w:r>
      <w:r>
        <w:rPr>
          <w:lang w:val="kk-KZ"/>
        </w:rPr>
        <w:t>Оқу құралы</w:t>
      </w:r>
      <w:r w:rsidRPr="00D82101">
        <w:rPr>
          <w:lang w:val="kk-KZ"/>
        </w:rPr>
        <w:t>.</w:t>
      </w:r>
      <w:r>
        <w:rPr>
          <w:lang w:val="kk-KZ"/>
        </w:rPr>
        <w:t xml:space="preserve"> – Орынбор: ОССДЮТ, 1997. – 100 б</w:t>
      </w:r>
      <w:r w:rsidRPr="00D82101">
        <w:rPr>
          <w:lang w:val="kk-KZ"/>
        </w:rPr>
        <w:t>.</w:t>
      </w:r>
    </w:p>
  </w:footnote>
  <w:footnote w:id="82">
    <w:p w:rsidR="00D65358" w:rsidRPr="00AC79C2" w:rsidRDefault="00D65358" w:rsidP="00AC79C2">
      <w:pPr>
        <w:pStyle w:val="af0"/>
        <w:spacing w:after="0" w:line="276" w:lineRule="auto"/>
        <w:rPr>
          <w:sz w:val="20"/>
          <w:szCs w:val="20"/>
        </w:rPr>
      </w:pPr>
      <w:r w:rsidRPr="00E95233">
        <w:rPr>
          <w:rStyle w:val="af2"/>
          <w:sz w:val="20"/>
          <w:szCs w:val="20"/>
        </w:rPr>
        <w:footnoteRef/>
      </w:r>
      <w:r w:rsidRPr="00E95233">
        <w:rPr>
          <w:sz w:val="20"/>
          <w:szCs w:val="20"/>
        </w:rPr>
        <w:t xml:space="preserve"> </w:t>
      </w:r>
      <w:hyperlink r:id="rId11" w:history="1">
        <w:r w:rsidRPr="00AC79C2">
          <w:rPr>
            <w:rStyle w:val="a5"/>
            <w:sz w:val="20"/>
            <w:szCs w:val="20"/>
          </w:rPr>
          <w:t>https://www.fcd-us.org/assets/2016/04/Child-Well-Being-Index-2013-Final.pdf</w:t>
        </w:r>
      </w:hyperlink>
      <w:r w:rsidRPr="00AC79C2">
        <w:rPr>
          <w:sz w:val="20"/>
          <w:szCs w:val="20"/>
        </w:rPr>
        <w:t>.</w:t>
      </w:r>
    </w:p>
  </w:footnote>
  <w:footnote w:id="83">
    <w:p w:rsidR="00D65358" w:rsidRPr="00AC79C2" w:rsidRDefault="00D65358" w:rsidP="00AC79C2">
      <w:pPr>
        <w:spacing w:after="0" w:line="276" w:lineRule="auto"/>
        <w:rPr>
          <w:rFonts w:ascii="Times New Roman" w:hAnsi="Times New Roman"/>
          <w:sz w:val="20"/>
          <w:szCs w:val="20"/>
          <w:lang w:val="kk-KZ"/>
        </w:rPr>
      </w:pPr>
      <w:r w:rsidRPr="00AC79C2">
        <w:rPr>
          <w:rStyle w:val="af2"/>
          <w:sz w:val="20"/>
          <w:szCs w:val="20"/>
        </w:rPr>
        <w:footnoteRef/>
      </w:r>
      <w:hyperlink r:id="rId12" w:history="1">
        <w:r w:rsidRPr="00AC79C2">
          <w:rPr>
            <w:rStyle w:val="a5"/>
            <w:rFonts w:ascii="Times New Roman" w:hAnsi="Times New Roman"/>
            <w:sz w:val="20"/>
            <w:szCs w:val="20"/>
            <w:lang w:val="kk-KZ"/>
          </w:rPr>
          <w:t>www.monitoringthefuture.org/data/data.html</w:t>
        </w:r>
      </w:hyperlink>
    </w:p>
  </w:footnote>
  <w:footnote w:id="84">
    <w:p w:rsidR="00D65358" w:rsidRPr="009A34A0" w:rsidRDefault="00D65358" w:rsidP="00DD72A5">
      <w:pPr>
        <w:spacing w:after="0" w:line="240" w:lineRule="auto"/>
        <w:rPr>
          <w:rFonts w:ascii="Times New Roman" w:hAnsi="Times New Roman"/>
          <w:sz w:val="20"/>
          <w:szCs w:val="20"/>
          <w:lang w:val="kk-KZ"/>
        </w:rPr>
      </w:pPr>
      <w:r w:rsidRPr="009A34A0">
        <w:rPr>
          <w:rStyle w:val="af2"/>
          <w:sz w:val="20"/>
          <w:szCs w:val="20"/>
        </w:rPr>
        <w:footnoteRef/>
      </w:r>
      <w:hyperlink r:id="rId13" w:history="1">
        <w:r w:rsidRPr="009A34A0">
          <w:rPr>
            <w:rStyle w:val="a5"/>
            <w:rFonts w:ascii="Times New Roman" w:hAnsi="Times New Roman"/>
            <w:sz w:val="20"/>
            <w:szCs w:val="20"/>
            <w:lang w:val="kk-KZ"/>
          </w:rPr>
          <w:t>https://data.gov.uk/dataset/overall-lsoa-child-well-being-index</w:t>
        </w:r>
      </w:hyperlink>
    </w:p>
  </w:footnote>
  <w:footnote w:id="85">
    <w:p w:rsidR="00D65358" w:rsidRPr="009A34A0" w:rsidRDefault="00D65358" w:rsidP="00DD72A5">
      <w:pPr>
        <w:spacing w:after="0" w:line="240" w:lineRule="auto"/>
        <w:rPr>
          <w:rFonts w:ascii="Times New Roman" w:hAnsi="Times New Roman"/>
          <w:sz w:val="20"/>
          <w:szCs w:val="20"/>
          <w:lang w:val="kk-KZ"/>
        </w:rPr>
      </w:pPr>
      <w:r w:rsidRPr="009A34A0">
        <w:rPr>
          <w:rStyle w:val="af2"/>
          <w:sz w:val="20"/>
          <w:szCs w:val="20"/>
        </w:rPr>
        <w:footnoteRef/>
      </w:r>
      <w:hyperlink r:id="rId14" w:history="1">
        <w:r w:rsidRPr="009A34A0">
          <w:rPr>
            <w:rStyle w:val="a5"/>
            <w:rFonts w:ascii="Times New Roman" w:hAnsi="Times New Roman"/>
            <w:sz w:val="20"/>
            <w:szCs w:val="20"/>
            <w:lang w:val="kk-KZ"/>
          </w:rPr>
          <w:t>https://stats.oecd.org/Index.aspx?DataSetCode=WEALTH</w:t>
        </w:r>
      </w:hyperlink>
    </w:p>
  </w:footnote>
  <w:footnote w:id="86">
    <w:p w:rsidR="00D65358" w:rsidRDefault="00D65358" w:rsidP="00DD72A5">
      <w:pPr>
        <w:spacing w:after="0" w:line="240" w:lineRule="auto"/>
        <w:rPr>
          <w:rFonts w:ascii="Times New Roman" w:hAnsi="Times New Roman"/>
          <w:lang w:val="kk-KZ"/>
        </w:rPr>
      </w:pPr>
      <w:r w:rsidRPr="009A34A0">
        <w:rPr>
          <w:rStyle w:val="af2"/>
          <w:sz w:val="20"/>
          <w:szCs w:val="20"/>
        </w:rPr>
        <w:footnoteRef/>
      </w:r>
      <w:hyperlink r:id="rId15" w:history="1">
        <w:r w:rsidRPr="009A34A0">
          <w:rPr>
            <w:rStyle w:val="a5"/>
            <w:rFonts w:ascii="Times New Roman" w:hAnsi="Times New Roman"/>
            <w:sz w:val="20"/>
            <w:szCs w:val="20"/>
            <w:lang w:val="kk-KZ"/>
          </w:rPr>
          <w:t>https://data.unicef.org/resources/state-worlds-children-2017-statistical-tables/</w:t>
        </w:r>
      </w:hyperlink>
    </w:p>
  </w:footnote>
  <w:footnote w:id="87">
    <w:p w:rsidR="00D65358" w:rsidRPr="00E95233" w:rsidRDefault="00D65358" w:rsidP="00DD72A5">
      <w:pPr>
        <w:pStyle w:val="af0"/>
        <w:rPr>
          <w:lang w:val="kk-KZ"/>
        </w:rPr>
      </w:pPr>
      <w:r>
        <w:rPr>
          <w:rStyle w:val="af2"/>
        </w:rPr>
        <w:footnoteRef/>
      </w:r>
      <w:r w:rsidRPr="00E95233">
        <w:rPr>
          <w:lang w:val="kk-KZ"/>
        </w:rPr>
        <w:t xml:space="preserve"> </w:t>
      </w:r>
      <w:hyperlink r:id="rId16" w:history="1">
        <w:r w:rsidRPr="00E95233">
          <w:rPr>
            <w:rStyle w:val="a5"/>
            <w:sz w:val="20"/>
            <w:szCs w:val="20"/>
            <w:lang w:val="kk-KZ"/>
          </w:rPr>
          <w:t>https://www.unicef.org/eca/reports/social-monitor-regional-report</w:t>
        </w:r>
      </w:hyperlink>
    </w:p>
  </w:footnote>
  <w:footnote w:id="88">
    <w:p w:rsidR="00D65358" w:rsidRPr="00E95233" w:rsidRDefault="00D65358" w:rsidP="00DD72A5">
      <w:pPr>
        <w:pStyle w:val="af0"/>
        <w:rPr>
          <w:lang w:val="kk-KZ"/>
        </w:rPr>
      </w:pPr>
      <w:r>
        <w:rPr>
          <w:rStyle w:val="af2"/>
        </w:rPr>
        <w:footnoteRef/>
      </w:r>
      <w:r>
        <w:t xml:space="preserve"> </w:t>
      </w:r>
      <w:hyperlink r:id="rId17" w:tgtFrame="_blank" w:history="1">
        <w:r w:rsidRPr="0040669C">
          <w:rPr>
            <w:sz w:val="20"/>
            <w:szCs w:val="20"/>
          </w:rPr>
          <w:t>https://www.khanacademy.org/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58" w:rsidRDefault="00D65358">
    <w:pPr>
      <w:pStyle w:val="a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58" w:rsidRDefault="00D65358">
    <w:pPr>
      <w:pStyle w:val="af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58" w:rsidRDefault="00D65358">
    <w:pPr>
      <w:pStyle w:val="af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358" w:rsidRDefault="00D65358">
    <w:pPr>
      <w:pStyle w:val="a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4FB5"/>
      </v:shape>
    </w:pict>
  </w:numPicBullet>
  <w:abstractNum w:abstractNumId="0">
    <w:nsid w:val="01430BB1"/>
    <w:multiLevelType w:val="hybridMultilevel"/>
    <w:tmpl w:val="803027F8"/>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1CB68E3"/>
    <w:multiLevelType w:val="multilevel"/>
    <w:tmpl w:val="374000AE"/>
    <w:lvl w:ilvl="0">
      <w:start w:val="1"/>
      <w:numFmt w:val="decimal"/>
      <w:pStyle w:val="a"/>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2F93C5F"/>
    <w:multiLevelType w:val="hybridMultilevel"/>
    <w:tmpl w:val="414A1BAC"/>
    <w:lvl w:ilvl="0" w:tplc="C10A1C90">
      <w:start w:val="1"/>
      <w:numFmt w:val="bullet"/>
      <w:suff w:val="space"/>
      <w:lvlText w:val=""/>
      <w:lvlJc w:val="left"/>
      <w:pPr>
        <w:ind w:left="340" w:hanging="22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D572D5"/>
    <w:multiLevelType w:val="hybridMultilevel"/>
    <w:tmpl w:val="33B4E7B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533B8F"/>
    <w:multiLevelType w:val="multilevel"/>
    <w:tmpl w:val="3CF62A2C"/>
    <w:lvl w:ilvl="0">
      <w:start w:val="5"/>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ED1255C"/>
    <w:multiLevelType w:val="multilevel"/>
    <w:tmpl w:val="F3083720"/>
    <w:lvl w:ilvl="0">
      <w:start w:val="1"/>
      <w:numFmt w:val="decimal"/>
      <w:pStyle w:val="a0"/>
      <w:lvlText w:val="%1."/>
      <w:lvlJc w:val="left"/>
      <w:pPr>
        <w:ind w:left="1068" w:hanging="360"/>
      </w:pPr>
      <w:rPr>
        <w:rFonts w:hint="default"/>
      </w:rPr>
    </w:lvl>
    <w:lvl w:ilvl="1">
      <w:start w:val="1"/>
      <w:numFmt w:val="decimal"/>
      <w:lvlText w:val="%2."/>
      <w:lvlJc w:val="left"/>
      <w:pPr>
        <w:ind w:left="1788" w:hanging="360"/>
      </w:pPr>
      <w:rPr>
        <w:rFonts w:hint="default"/>
      </w:r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6">
    <w:nsid w:val="11BE5C20"/>
    <w:multiLevelType w:val="hybridMultilevel"/>
    <w:tmpl w:val="DD1C04F8"/>
    <w:lvl w:ilvl="0" w:tplc="CD0489D0">
      <w:start w:val="1"/>
      <w:numFmt w:val="bullet"/>
      <w:lvlText w:val=""/>
      <w:lvlJc w:val="left"/>
      <w:pPr>
        <w:ind w:left="-5560" w:hanging="360"/>
      </w:pPr>
      <w:rPr>
        <w:rFonts w:ascii="Symbol" w:hAnsi="Symbol" w:hint="default"/>
      </w:rPr>
    </w:lvl>
    <w:lvl w:ilvl="1" w:tplc="04190003" w:tentative="1">
      <w:start w:val="1"/>
      <w:numFmt w:val="bullet"/>
      <w:lvlText w:val="o"/>
      <w:lvlJc w:val="left"/>
      <w:pPr>
        <w:ind w:left="-4840" w:hanging="360"/>
      </w:pPr>
      <w:rPr>
        <w:rFonts w:ascii="Courier New" w:hAnsi="Courier New" w:cs="Courier New" w:hint="default"/>
      </w:rPr>
    </w:lvl>
    <w:lvl w:ilvl="2" w:tplc="04190005" w:tentative="1">
      <w:start w:val="1"/>
      <w:numFmt w:val="bullet"/>
      <w:lvlText w:val=""/>
      <w:lvlJc w:val="left"/>
      <w:pPr>
        <w:ind w:left="-412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2680" w:hanging="360"/>
      </w:pPr>
      <w:rPr>
        <w:rFonts w:ascii="Courier New" w:hAnsi="Courier New" w:cs="Courier New" w:hint="default"/>
      </w:rPr>
    </w:lvl>
    <w:lvl w:ilvl="5" w:tplc="04190005" w:tentative="1">
      <w:start w:val="1"/>
      <w:numFmt w:val="bullet"/>
      <w:lvlText w:val=""/>
      <w:lvlJc w:val="left"/>
      <w:pPr>
        <w:ind w:left="-1960" w:hanging="360"/>
      </w:pPr>
      <w:rPr>
        <w:rFonts w:ascii="Wingdings" w:hAnsi="Wingdings" w:hint="default"/>
      </w:rPr>
    </w:lvl>
    <w:lvl w:ilvl="6" w:tplc="04190001" w:tentative="1">
      <w:start w:val="1"/>
      <w:numFmt w:val="bullet"/>
      <w:lvlText w:val=""/>
      <w:lvlJc w:val="left"/>
      <w:pPr>
        <w:ind w:left="-1240" w:hanging="360"/>
      </w:pPr>
      <w:rPr>
        <w:rFonts w:ascii="Symbol" w:hAnsi="Symbol" w:hint="default"/>
      </w:rPr>
    </w:lvl>
    <w:lvl w:ilvl="7" w:tplc="04190003" w:tentative="1">
      <w:start w:val="1"/>
      <w:numFmt w:val="bullet"/>
      <w:lvlText w:val="o"/>
      <w:lvlJc w:val="left"/>
      <w:pPr>
        <w:ind w:left="-520" w:hanging="360"/>
      </w:pPr>
      <w:rPr>
        <w:rFonts w:ascii="Courier New" w:hAnsi="Courier New" w:cs="Courier New" w:hint="default"/>
      </w:rPr>
    </w:lvl>
    <w:lvl w:ilvl="8" w:tplc="04190005" w:tentative="1">
      <w:start w:val="1"/>
      <w:numFmt w:val="bullet"/>
      <w:lvlText w:val=""/>
      <w:lvlJc w:val="left"/>
      <w:pPr>
        <w:ind w:left="200" w:hanging="360"/>
      </w:pPr>
      <w:rPr>
        <w:rFonts w:ascii="Wingdings" w:hAnsi="Wingdings" w:hint="default"/>
      </w:rPr>
    </w:lvl>
  </w:abstractNum>
  <w:abstractNum w:abstractNumId="7">
    <w:nsid w:val="12F32D14"/>
    <w:multiLevelType w:val="hybridMultilevel"/>
    <w:tmpl w:val="4ABA357E"/>
    <w:lvl w:ilvl="0" w:tplc="04190001">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84376D"/>
    <w:multiLevelType w:val="hybridMultilevel"/>
    <w:tmpl w:val="F9C2519A"/>
    <w:lvl w:ilvl="0" w:tplc="0884FD6E">
      <w:start w:val="1"/>
      <w:numFmt w:val="bullet"/>
      <w:lvlText w:val=""/>
      <w:lvlJc w:val="left"/>
      <w:pPr>
        <w:ind w:left="170" w:hanging="17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C052505"/>
    <w:multiLevelType w:val="multilevel"/>
    <w:tmpl w:val="B066B05E"/>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C4652C9"/>
    <w:multiLevelType w:val="multilevel"/>
    <w:tmpl w:val="683067B8"/>
    <w:lvl w:ilvl="0">
      <w:start w:val="2"/>
      <w:numFmt w:val="decimal"/>
      <w:lvlText w:val="%1."/>
      <w:lvlJc w:val="left"/>
      <w:pPr>
        <w:ind w:left="432" w:hanging="432"/>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1">
    <w:nsid w:val="20A640D6"/>
    <w:multiLevelType w:val="hybridMultilevel"/>
    <w:tmpl w:val="204204B8"/>
    <w:lvl w:ilvl="0" w:tplc="1D42DB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2815E2D"/>
    <w:multiLevelType w:val="hybridMultilevel"/>
    <w:tmpl w:val="0D525766"/>
    <w:lvl w:ilvl="0" w:tplc="7982EFAC">
      <w:start w:val="1"/>
      <w:numFmt w:val="decimal"/>
      <w:lvlText w:val="%1."/>
      <w:lvlJc w:val="left"/>
      <w:pPr>
        <w:ind w:left="360" w:hanging="360"/>
      </w:pPr>
      <w:rPr>
        <w:rFonts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7ED7B5B"/>
    <w:multiLevelType w:val="hybridMultilevel"/>
    <w:tmpl w:val="3F286C56"/>
    <w:lvl w:ilvl="0" w:tplc="04190001">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42134B"/>
    <w:multiLevelType w:val="hybridMultilevel"/>
    <w:tmpl w:val="B622CB6E"/>
    <w:lvl w:ilvl="0" w:tplc="04190001">
      <w:start w:val="1"/>
      <w:numFmt w:val="bullet"/>
      <w:lvlText w:val="–"/>
      <w:lvlJc w:val="left"/>
      <w:pPr>
        <w:ind w:left="1572" w:hanging="360"/>
      </w:pPr>
      <w:rPr>
        <w:rFonts w:ascii="Times New Roman" w:eastAsia="Calibri" w:hAnsi="Times New Roman" w:cs="Times New Roman" w:hint="default"/>
      </w:rPr>
    </w:lvl>
    <w:lvl w:ilvl="1" w:tplc="04190019" w:tentative="1">
      <w:start w:val="1"/>
      <w:numFmt w:val="bullet"/>
      <w:lvlText w:val="o"/>
      <w:lvlJc w:val="left"/>
      <w:pPr>
        <w:ind w:left="2292" w:hanging="360"/>
      </w:pPr>
      <w:rPr>
        <w:rFonts w:ascii="Courier New" w:hAnsi="Courier New" w:cs="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cs="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cs="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15">
    <w:nsid w:val="28EE73AB"/>
    <w:multiLevelType w:val="hybridMultilevel"/>
    <w:tmpl w:val="789C5CD0"/>
    <w:lvl w:ilvl="0" w:tplc="CD0489D0">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6">
    <w:nsid w:val="2A570941"/>
    <w:multiLevelType w:val="hybridMultilevel"/>
    <w:tmpl w:val="46163B4C"/>
    <w:lvl w:ilvl="0" w:tplc="04190001">
      <w:start w:val="1"/>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BEA6EAD"/>
    <w:multiLevelType w:val="multilevel"/>
    <w:tmpl w:val="6EB21E06"/>
    <w:lvl w:ilvl="0">
      <w:start w:val="8"/>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C7132E6"/>
    <w:multiLevelType w:val="hybridMultilevel"/>
    <w:tmpl w:val="A8F89DD4"/>
    <w:lvl w:ilvl="0" w:tplc="1D42DB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C9B6A50"/>
    <w:multiLevelType w:val="hybridMultilevel"/>
    <w:tmpl w:val="88C2EA8A"/>
    <w:lvl w:ilvl="0" w:tplc="24C4FD54">
      <w:start w:val="1"/>
      <w:numFmt w:val="decimal"/>
      <w:lvlText w:val="%1)"/>
      <w:lvlJc w:val="left"/>
      <w:pPr>
        <w:ind w:left="1068" w:hanging="360"/>
      </w:pPr>
      <w:rPr>
        <w:rFonts w:hint="default"/>
      </w:rPr>
    </w:lvl>
    <w:lvl w:ilvl="1" w:tplc="60901032">
      <w:start w:val="1"/>
      <w:numFmt w:val="decimal"/>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1A23DE0"/>
    <w:multiLevelType w:val="multilevel"/>
    <w:tmpl w:val="A5A2C136"/>
    <w:lvl w:ilvl="0">
      <w:start w:val="6"/>
      <w:numFmt w:val="decimal"/>
      <w:lvlText w:val="%1"/>
      <w:lvlJc w:val="left"/>
      <w:pPr>
        <w:ind w:left="600" w:hanging="600"/>
      </w:pPr>
      <w:rPr>
        <w:rFonts w:hint="default"/>
        <w:i w:val="0"/>
      </w:rPr>
    </w:lvl>
    <w:lvl w:ilvl="1">
      <w:start w:val="1"/>
      <w:numFmt w:val="decimal"/>
      <w:lvlText w:val="%1.%2"/>
      <w:lvlJc w:val="left"/>
      <w:pPr>
        <w:ind w:left="1320" w:hanging="600"/>
      </w:pPr>
      <w:rPr>
        <w:rFonts w:hint="default"/>
        <w:i w:val="0"/>
      </w:rPr>
    </w:lvl>
    <w:lvl w:ilvl="2">
      <w:start w:val="3"/>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5040" w:hanging="144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840" w:hanging="1800"/>
      </w:pPr>
      <w:rPr>
        <w:rFonts w:hint="default"/>
        <w:i w:val="0"/>
      </w:rPr>
    </w:lvl>
    <w:lvl w:ilvl="8">
      <w:start w:val="1"/>
      <w:numFmt w:val="decimal"/>
      <w:lvlText w:val="%1.%2.%3.%4.%5.%6.%7.%8.%9"/>
      <w:lvlJc w:val="left"/>
      <w:pPr>
        <w:ind w:left="7920" w:hanging="2160"/>
      </w:pPr>
      <w:rPr>
        <w:rFonts w:hint="default"/>
        <w:i w:val="0"/>
      </w:rPr>
    </w:lvl>
  </w:abstractNum>
  <w:abstractNum w:abstractNumId="21">
    <w:nsid w:val="38695407"/>
    <w:multiLevelType w:val="multilevel"/>
    <w:tmpl w:val="59D6040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41DD70BF"/>
    <w:multiLevelType w:val="multilevel"/>
    <w:tmpl w:val="D16479FA"/>
    <w:lvl w:ilvl="0">
      <w:start w:val="1"/>
      <w:numFmt w:val="upperRoman"/>
      <w:pStyle w:val="Outline1"/>
      <w:lvlText w:val="%1."/>
      <w:lvlJc w:val="right"/>
      <w:pPr>
        <w:tabs>
          <w:tab w:val="num" w:pos="432"/>
        </w:tabs>
        <w:ind w:left="432" w:hanging="432"/>
      </w:pPr>
      <w:rPr>
        <w:rFonts w:cs="Times New Roman"/>
      </w:rPr>
    </w:lvl>
    <w:lvl w:ilvl="1">
      <w:start w:val="1"/>
      <w:numFmt w:val="upperLetter"/>
      <w:pStyle w:val="Outline2"/>
      <w:lvlText w:val="%2."/>
      <w:lvlJc w:val="left"/>
      <w:pPr>
        <w:tabs>
          <w:tab w:val="num" w:pos="1152"/>
        </w:tabs>
        <w:ind w:left="1152" w:hanging="576"/>
      </w:pPr>
      <w:rPr>
        <w:rFonts w:cs="Times New Roman"/>
      </w:rPr>
    </w:lvl>
    <w:lvl w:ilvl="2">
      <w:start w:val="1"/>
      <w:numFmt w:val="decimal"/>
      <w:pStyle w:val="Outline3"/>
      <w:lvlText w:val="%3."/>
      <w:lvlJc w:val="left"/>
      <w:pPr>
        <w:tabs>
          <w:tab w:val="num" w:pos="1728"/>
        </w:tabs>
        <w:ind w:left="1728" w:hanging="432"/>
      </w:pPr>
      <w:rPr>
        <w:rFonts w:cs="Times New Roman"/>
      </w:rPr>
    </w:lvl>
    <w:lvl w:ilvl="3">
      <w:start w:val="1"/>
      <w:numFmt w:val="lowerLetter"/>
      <w:pStyle w:val="Outline1"/>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3">
    <w:nsid w:val="44EF3622"/>
    <w:multiLevelType w:val="multilevel"/>
    <w:tmpl w:val="31260A7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nsid w:val="45B02D25"/>
    <w:multiLevelType w:val="multilevel"/>
    <w:tmpl w:val="540A9F78"/>
    <w:lvl w:ilvl="0">
      <w:start w:val="9"/>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B3E2942"/>
    <w:multiLevelType w:val="hybridMultilevel"/>
    <w:tmpl w:val="E198306C"/>
    <w:lvl w:ilvl="0" w:tplc="1D42DB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B96482A"/>
    <w:multiLevelType w:val="multilevel"/>
    <w:tmpl w:val="87C0781E"/>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DE67854"/>
    <w:multiLevelType w:val="hybridMultilevel"/>
    <w:tmpl w:val="F7A049DC"/>
    <w:lvl w:ilvl="0" w:tplc="04190007">
      <w:start w:val="1"/>
      <w:numFmt w:val="bullet"/>
      <w:lvlText w:val=""/>
      <w:lvlPicBulletId w:val="0"/>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8">
    <w:nsid w:val="5FDF31E9"/>
    <w:multiLevelType w:val="hybridMultilevel"/>
    <w:tmpl w:val="95F8C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024137"/>
    <w:multiLevelType w:val="multilevel"/>
    <w:tmpl w:val="16BEEFEC"/>
    <w:lvl w:ilvl="0">
      <w:start w:val="5"/>
      <w:numFmt w:val="decimal"/>
      <w:lvlText w:val="%1"/>
      <w:lvlJc w:val="left"/>
      <w:pPr>
        <w:ind w:left="600" w:hanging="600"/>
      </w:pPr>
      <w:rPr>
        <w:rFonts w:hint="default"/>
        <w:i w:val="0"/>
      </w:rPr>
    </w:lvl>
    <w:lvl w:ilvl="1">
      <w:start w:val="2"/>
      <w:numFmt w:val="decimal"/>
      <w:lvlText w:val="%1.%2"/>
      <w:lvlJc w:val="left"/>
      <w:pPr>
        <w:ind w:left="787" w:hanging="600"/>
      </w:pPr>
      <w:rPr>
        <w:rFonts w:hint="default"/>
        <w:i w:val="0"/>
      </w:rPr>
    </w:lvl>
    <w:lvl w:ilvl="2">
      <w:start w:val="2"/>
      <w:numFmt w:val="decimal"/>
      <w:lvlText w:val="%1.%2.%3"/>
      <w:lvlJc w:val="left"/>
      <w:pPr>
        <w:ind w:left="1094" w:hanging="720"/>
      </w:pPr>
      <w:rPr>
        <w:rFonts w:hint="default"/>
        <w:i w:val="0"/>
      </w:rPr>
    </w:lvl>
    <w:lvl w:ilvl="3">
      <w:start w:val="1"/>
      <w:numFmt w:val="decimal"/>
      <w:lvlText w:val="%1.%2.%3.%4"/>
      <w:lvlJc w:val="left"/>
      <w:pPr>
        <w:ind w:left="1641" w:hanging="1080"/>
      </w:pPr>
      <w:rPr>
        <w:rFonts w:hint="default"/>
        <w:i w:val="0"/>
      </w:rPr>
    </w:lvl>
    <w:lvl w:ilvl="4">
      <w:start w:val="1"/>
      <w:numFmt w:val="decimal"/>
      <w:lvlText w:val="%1.%2.%3.%4.%5"/>
      <w:lvlJc w:val="left"/>
      <w:pPr>
        <w:ind w:left="1828" w:hanging="1080"/>
      </w:pPr>
      <w:rPr>
        <w:rFonts w:hint="default"/>
        <w:i w:val="0"/>
      </w:rPr>
    </w:lvl>
    <w:lvl w:ilvl="5">
      <w:start w:val="1"/>
      <w:numFmt w:val="decimal"/>
      <w:lvlText w:val="%1.%2.%3.%4.%5.%6"/>
      <w:lvlJc w:val="left"/>
      <w:pPr>
        <w:ind w:left="2375" w:hanging="1440"/>
      </w:pPr>
      <w:rPr>
        <w:rFonts w:hint="default"/>
        <w:i w:val="0"/>
      </w:rPr>
    </w:lvl>
    <w:lvl w:ilvl="6">
      <w:start w:val="1"/>
      <w:numFmt w:val="decimal"/>
      <w:lvlText w:val="%1.%2.%3.%4.%5.%6.%7"/>
      <w:lvlJc w:val="left"/>
      <w:pPr>
        <w:ind w:left="2562" w:hanging="1440"/>
      </w:pPr>
      <w:rPr>
        <w:rFonts w:hint="default"/>
        <w:i w:val="0"/>
      </w:rPr>
    </w:lvl>
    <w:lvl w:ilvl="7">
      <w:start w:val="1"/>
      <w:numFmt w:val="decimal"/>
      <w:lvlText w:val="%1.%2.%3.%4.%5.%6.%7.%8"/>
      <w:lvlJc w:val="left"/>
      <w:pPr>
        <w:ind w:left="3109" w:hanging="1800"/>
      </w:pPr>
      <w:rPr>
        <w:rFonts w:hint="default"/>
        <w:i w:val="0"/>
      </w:rPr>
    </w:lvl>
    <w:lvl w:ilvl="8">
      <w:start w:val="1"/>
      <w:numFmt w:val="decimal"/>
      <w:lvlText w:val="%1.%2.%3.%4.%5.%6.%7.%8.%9"/>
      <w:lvlJc w:val="left"/>
      <w:pPr>
        <w:ind w:left="3656" w:hanging="2160"/>
      </w:pPr>
      <w:rPr>
        <w:rFonts w:hint="default"/>
        <w:i w:val="0"/>
      </w:rPr>
    </w:lvl>
  </w:abstractNum>
  <w:abstractNum w:abstractNumId="30">
    <w:nsid w:val="66396BE9"/>
    <w:multiLevelType w:val="multilevel"/>
    <w:tmpl w:val="A558B81E"/>
    <w:lvl w:ilvl="0">
      <w:start w:val="4"/>
      <w:numFmt w:val="decimal"/>
      <w:lvlText w:val="%1."/>
      <w:lvlJc w:val="left"/>
      <w:pPr>
        <w:ind w:left="432" w:hanging="432"/>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1">
    <w:nsid w:val="66CD0F70"/>
    <w:multiLevelType w:val="hybridMultilevel"/>
    <w:tmpl w:val="FF8C5D7C"/>
    <w:lvl w:ilvl="0" w:tplc="CD0489D0">
      <w:start w:val="1"/>
      <w:numFmt w:val="bullet"/>
      <w:lvlText w:val=""/>
      <w:lvlJc w:val="left"/>
      <w:pPr>
        <w:ind w:left="935" w:hanging="227"/>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32">
    <w:nsid w:val="6A44752D"/>
    <w:multiLevelType w:val="hybridMultilevel"/>
    <w:tmpl w:val="077A439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75DC55E6"/>
    <w:multiLevelType w:val="multilevel"/>
    <w:tmpl w:val="4298489E"/>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5E65D23"/>
    <w:multiLevelType w:val="multilevel"/>
    <w:tmpl w:val="B5445E90"/>
    <w:lvl w:ilvl="0">
      <w:start w:val="9"/>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71660BE"/>
    <w:multiLevelType w:val="hybridMultilevel"/>
    <w:tmpl w:val="C4ACA24E"/>
    <w:lvl w:ilvl="0" w:tplc="051091D4">
      <w:start w:val="1"/>
      <w:numFmt w:val="decimal"/>
      <w:lvlText w:val="%1."/>
      <w:lvlJc w:val="left"/>
      <w:pPr>
        <w:ind w:left="363" w:hanging="284"/>
      </w:pPr>
      <w:rPr>
        <w:rFonts w:hint="default"/>
        <w:spacing w:val="-4"/>
        <w:w w:val="100"/>
        <w:sz w:val="24"/>
        <w:szCs w:val="24"/>
        <w:lang w:val="nl-NL" w:eastAsia="nl-NL" w:bidi="nl-NL"/>
      </w:rPr>
    </w:lvl>
    <w:lvl w:ilvl="1" w:tplc="04190003">
      <w:numFmt w:val="bullet"/>
      <w:lvlText w:val="•"/>
      <w:lvlJc w:val="left"/>
      <w:pPr>
        <w:ind w:left="1061" w:hanging="284"/>
      </w:pPr>
      <w:rPr>
        <w:rFonts w:hint="default"/>
        <w:lang w:val="nl-NL" w:eastAsia="nl-NL" w:bidi="nl-NL"/>
      </w:rPr>
    </w:lvl>
    <w:lvl w:ilvl="2" w:tplc="04190005">
      <w:numFmt w:val="bullet"/>
      <w:lvlText w:val="•"/>
      <w:lvlJc w:val="left"/>
      <w:pPr>
        <w:ind w:left="1763" w:hanging="284"/>
      </w:pPr>
      <w:rPr>
        <w:rFonts w:hint="default"/>
        <w:lang w:val="nl-NL" w:eastAsia="nl-NL" w:bidi="nl-NL"/>
      </w:rPr>
    </w:lvl>
    <w:lvl w:ilvl="3" w:tplc="04190001">
      <w:numFmt w:val="bullet"/>
      <w:lvlText w:val="•"/>
      <w:lvlJc w:val="left"/>
      <w:pPr>
        <w:ind w:left="2465" w:hanging="284"/>
      </w:pPr>
      <w:rPr>
        <w:rFonts w:hint="default"/>
        <w:lang w:val="nl-NL" w:eastAsia="nl-NL" w:bidi="nl-NL"/>
      </w:rPr>
    </w:lvl>
    <w:lvl w:ilvl="4" w:tplc="04190003">
      <w:numFmt w:val="bullet"/>
      <w:lvlText w:val="•"/>
      <w:lvlJc w:val="left"/>
      <w:pPr>
        <w:ind w:left="3167" w:hanging="284"/>
      </w:pPr>
      <w:rPr>
        <w:rFonts w:hint="default"/>
        <w:lang w:val="nl-NL" w:eastAsia="nl-NL" w:bidi="nl-NL"/>
      </w:rPr>
    </w:lvl>
    <w:lvl w:ilvl="5" w:tplc="04190005">
      <w:numFmt w:val="bullet"/>
      <w:lvlText w:val="•"/>
      <w:lvlJc w:val="left"/>
      <w:pPr>
        <w:ind w:left="3869" w:hanging="284"/>
      </w:pPr>
      <w:rPr>
        <w:rFonts w:hint="default"/>
        <w:lang w:val="nl-NL" w:eastAsia="nl-NL" w:bidi="nl-NL"/>
      </w:rPr>
    </w:lvl>
    <w:lvl w:ilvl="6" w:tplc="04190001">
      <w:numFmt w:val="bullet"/>
      <w:lvlText w:val="•"/>
      <w:lvlJc w:val="left"/>
      <w:pPr>
        <w:ind w:left="4570" w:hanging="284"/>
      </w:pPr>
      <w:rPr>
        <w:rFonts w:hint="default"/>
        <w:lang w:val="nl-NL" w:eastAsia="nl-NL" w:bidi="nl-NL"/>
      </w:rPr>
    </w:lvl>
    <w:lvl w:ilvl="7" w:tplc="04190003">
      <w:numFmt w:val="bullet"/>
      <w:lvlText w:val="•"/>
      <w:lvlJc w:val="left"/>
      <w:pPr>
        <w:ind w:left="5272" w:hanging="284"/>
      </w:pPr>
      <w:rPr>
        <w:rFonts w:hint="default"/>
        <w:lang w:val="nl-NL" w:eastAsia="nl-NL" w:bidi="nl-NL"/>
      </w:rPr>
    </w:lvl>
    <w:lvl w:ilvl="8" w:tplc="04190005">
      <w:numFmt w:val="bullet"/>
      <w:lvlText w:val="•"/>
      <w:lvlJc w:val="left"/>
      <w:pPr>
        <w:ind w:left="5974" w:hanging="284"/>
      </w:pPr>
      <w:rPr>
        <w:rFonts w:hint="default"/>
        <w:lang w:val="nl-NL" w:eastAsia="nl-NL" w:bidi="nl-NL"/>
      </w:rPr>
    </w:lvl>
  </w:abstractNum>
  <w:abstractNum w:abstractNumId="36">
    <w:nsid w:val="79CE2756"/>
    <w:multiLevelType w:val="hybridMultilevel"/>
    <w:tmpl w:val="745086CA"/>
    <w:lvl w:ilvl="0" w:tplc="1D42DB3E">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37">
    <w:nsid w:val="7ABB2BAA"/>
    <w:multiLevelType w:val="hybridMultilevel"/>
    <w:tmpl w:val="875A2D96"/>
    <w:lvl w:ilvl="0" w:tplc="CD0489D0">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38">
    <w:nsid w:val="7D340D2E"/>
    <w:multiLevelType w:val="hybridMultilevel"/>
    <w:tmpl w:val="4FB64E06"/>
    <w:lvl w:ilvl="0" w:tplc="0419000B">
      <w:start w:val="1"/>
      <w:numFmt w:val="bullet"/>
      <w:lvlText w:val=""/>
      <w:lvlJc w:val="left"/>
      <w:pPr>
        <w:ind w:left="558" w:hanging="360"/>
      </w:pPr>
      <w:rPr>
        <w:rFonts w:ascii="Wingdings" w:hAnsi="Wingdings" w:hint="default"/>
      </w:rPr>
    </w:lvl>
    <w:lvl w:ilvl="1" w:tplc="04190003" w:tentative="1">
      <w:start w:val="1"/>
      <w:numFmt w:val="bullet"/>
      <w:lvlText w:val="o"/>
      <w:lvlJc w:val="left"/>
      <w:pPr>
        <w:ind w:left="1278" w:hanging="360"/>
      </w:pPr>
      <w:rPr>
        <w:rFonts w:ascii="Courier New" w:hAnsi="Courier New" w:cs="Courier New" w:hint="default"/>
      </w:rPr>
    </w:lvl>
    <w:lvl w:ilvl="2" w:tplc="04190005" w:tentative="1">
      <w:start w:val="1"/>
      <w:numFmt w:val="bullet"/>
      <w:lvlText w:val=""/>
      <w:lvlJc w:val="left"/>
      <w:pPr>
        <w:ind w:left="1998" w:hanging="360"/>
      </w:pPr>
      <w:rPr>
        <w:rFonts w:ascii="Wingdings" w:hAnsi="Wingdings" w:hint="default"/>
      </w:rPr>
    </w:lvl>
    <w:lvl w:ilvl="3" w:tplc="04190001" w:tentative="1">
      <w:start w:val="1"/>
      <w:numFmt w:val="bullet"/>
      <w:lvlText w:val=""/>
      <w:lvlJc w:val="left"/>
      <w:pPr>
        <w:ind w:left="2718" w:hanging="360"/>
      </w:pPr>
      <w:rPr>
        <w:rFonts w:ascii="Symbol" w:hAnsi="Symbol" w:hint="default"/>
      </w:rPr>
    </w:lvl>
    <w:lvl w:ilvl="4" w:tplc="04190003" w:tentative="1">
      <w:start w:val="1"/>
      <w:numFmt w:val="bullet"/>
      <w:lvlText w:val="o"/>
      <w:lvlJc w:val="left"/>
      <w:pPr>
        <w:ind w:left="3438" w:hanging="360"/>
      </w:pPr>
      <w:rPr>
        <w:rFonts w:ascii="Courier New" w:hAnsi="Courier New" w:cs="Courier New" w:hint="default"/>
      </w:rPr>
    </w:lvl>
    <w:lvl w:ilvl="5" w:tplc="04190005" w:tentative="1">
      <w:start w:val="1"/>
      <w:numFmt w:val="bullet"/>
      <w:lvlText w:val=""/>
      <w:lvlJc w:val="left"/>
      <w:pPr>
        <w:ind w:left="4158" w:hanging="360"/>
      </w:pPr>
      <w:rPr>
        <w:rFonts w:ascii="Wingdings" w:hAnsi="Wingdings" w:hint="default"/>
      </w:rPr>
    </w:lvl>
    <w:lvl w:ilvl="6" w:tplc="04190001" w:tentative="1">
      <w:start w:val="1"/>
      <w:numFmt w:val="bullet"/>
      <w:lvlText w:val=""/>
      <w:lvlJc w:val="left"/>
      <w:pPr>
        <w:ind w:left="4878" w:hanging="360"/>
      </w:pPr>
      <w:rPr>
        <w:rFonts w:ascii="Symbol" w:hAnsi="Symbol" w:hint="default"/>
      </w:rPr>
    </w:lvl>
    <w:lvl w:ilvl="7" w:tplc="04190003" w:tentative="1">
      <w:start w:val="1"/>
      <w:numFmt w:val="bullet"/>
      <w:lvlText w:val="o"/>
      <w:lvlJc w:val="left"/>
      <w:pPr>
        <w:ind w:left="5598" w:hanging="360"/>
      </w:pPr>
      <w:rPr>
        <w:rFonts w:ascii="Courier New" w:hAnsi="Courier New" w:cs="Courier New" w:hint="default"/>
      </w:rPr>
    </w:lvl>
    <w:lvl w:ilvl="8" w:tplc="04190005" w:tentative="1">
      <w:start w:val="1"/>
      <w:numFmt w:val="bullet"/>
      <w:lvlText w:val=""/>
      <w:lvlJc w:val="left"/>
      <w:pPr>
        <w:ind w:left="6318" w:hanging="360"/>
      </w:pPr>
      <w:rPr>
        <w:rFonts w:ascii="Wingdings" w:hAnsi="Wingdings" w:hint="default"/>
      </w:rPr>
    </w:lvl>
  </w:abstractNum>
  <w:abstractNum w:abstractNumId="39">
    <w:nsid w:val="7ED1783E"/>
    <w:multiLevelType w:val="hybridMultilevel"/>
    <w:tmpl w:val="4E72BF76"/>
    <w:lvl w:ilvl="0" w:tplc="CD0489D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1"/>
  </w:num>
  <w:num w:numId="2">
    <w:abstractNumId w:val="19"/>
  </w:num>
  <w:num w:numId="3">
    <w:abstractNumId w:val="2"/>
  </w:num>
  <w:num w:numId="4">
    <w:abstractNumId w:val="12"/>
  </w:num>
  <w:num w:numId="5">
    <w:abstractNumId w:val="8"/>
  </w:num>
  <w:num w:numId="6">
    <w:abstractNumId w:val="22"/>
  </w:num>
  <w:num w:numId="7">
    <w:abstractNumId w:val="36"/>
  </w:num>
  <w:num w:numId="8">
    <w:abstractNumId w:val="0"/>
  </w:num>
  <w:num w:numId="9">
    <w:abstractNumId w:val="18"/>
  </w:num>
  <w:num w:numId="10">
    <w:abstractNumId w:val="11"/>
  </w:num>
  <w:num w:numId="11">
    <w:abstractNumId w:val="28"/>
  </w:num>
  <w:num w:numId="12">
    <w:abstractNumId w:val="14"/>
  </w:num>
  <w:num w:numId="13">
    <w:abstractNumId w:val="5"/>
  </w:num>
  <w:num w:numId="14">
    <w:abstractNumId w:val="25"/>
  </w:num>
  <w:num w:numId="15">
    <w:abstractNumId w:val="27"/>
  </w:num>
  <w:num w:numId="16">
    <w:abstractNumId w:val="32"/>
  </w:num>
  <w:num w:numId="17">
    <w:abstractNumId w:val="35"/>
  </w:num>
  <w:num w:numId="18">
    <w:abstractNumId w:val="38"/>
  </w:num>
  <w:num w:numId="19">
    <w:abstractNumId w:val="16"/>
  </w:num>
  <w:num w:numId="20">
    <w:abstractNumId w:val="13"/>
  </w:num>
  <w:num w:numId="21">
    <w:abstractNumId w:val="7"/>
  </w:num>
  <w:num w:numId="22">
    <w:abstractNumId w:val="29"/>
  </w:num>
  <w:num w:numId="23">
    <w:abstractNumId w:val="20"/>
    <w:lvlOverride w:ilvl="0">
      <w:startOverride w:val="6"/>
    </w:lvlOverride>
    <w:lvlOverride w:ilvl="1">
      <w:startOverride w:val="1"/>
    </w:lvlOverride>
    <w:lvlOverride w:ilvl="2">
      <w:startOverride w:val="4"/>
    </w:lvlOverride>
  </w:num>
  <w:num w:numId="24">
    <w:abstractNumId w:val="3"/>
  </w:num>
  <w:num w:numId="25">
    <w:abstractNumId w:val="1"/>
  </w:num>
  <w:num w:numId="26">
    <w:abstractNumId w:val="23"/>
  </w:num>
  <w:num w:numId="27">
    <w:abstractNumId w:val="31"/>
  </w:num>
  <w:num w:numId="28">
    <w:abstractNumId w:val="37"/>
  </w:num>
  <w:num w:numId="29">
    <w:abstractNumId w:val="15"/>
  </w:num>
  <w:num w:numId="30">
    <w:abstractNumId w:val="6"/>
  </w:num>
  <w:num w:numId="31">
    <w:abstractNumId w:val="30"/>
  </w:num>
  <w:num w:numId="32">
    <w:abstractNumId w:val="30"/>
  </w:num>
  <w:num w:numId="33">
    <w:abstractNumId w:val="33"/>
  </w:num>
  <w:num w:numId="34">
    <w:abstractNumId w:val="30"/>
  </w:num>
  <w:num w:numId="35">
    <w:abstractNumId w:val="30"/>
  </w:num>
  <w:num w:numId="36">
    <w:abstractNumId w:val="30"/>
  </w:num>
  <w:num w:numId="37">
    <w:abstractNumId w:val="30"/>
  </w:num>
  <w:num w:numId="38">
    <w:abstractNumId w:val="30"/>
  </w:num>
  <w:num w:numId="39">
    <w:abstractNumId w:val="4"/>
  </w:num>
  <w:num w:numId="40">
    <w:abstractNumId w:val="30"/>
  </w:num>
  <w:num w:numId="41">
    <w:abstractNumId w:val="10"/>
  </w:num>
  <w:num w:numId="42">
    <w:abstractNumId w:val="9"/>
  </w:num>
  <w:num w:numId="43">
    <w:abstractNumId w:val="26"/>
  </w:num>
  <w:num w:numId="44">
    <w:abstractNumId w:val="17"/>
  </w:num>
  <w:num w:numId="45">
    <w:abstractNumId w:val="24"/>
  </w:num>
  <w:num w:numId="46">
    <w:abstractNumId w:val="34"/>
  </w:num>
  <w:num w:numId="47">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60"/>
    <w:rsid w:val="00000363"/>
    <w:rsid w:val="000015D0"/>
    <w:rsid w:val="000061BE"/>
    <w:rsid w:val="000102BF"/>
    <w:rsid w:val="00011C3E"/>
    <w:rsid w:val="000120DD"/>
    <w:rsid w:val="0001398D"/>
    <w:rsid w:val="0001500D"/>
    <w:rsid w:val="00022142"/>
    <w:rsid w:val="00030237"/>
    <w:rsid w:val="000316E2"/>
    <w:rsid w:val="0003352F"/>
    <w:rsid w:val="0003665B"/>
    <w:rsid w:val="00041B05"/>
    <w:rsid w:val="00042614"/>
    <w:rsid w:val="00050A22"/>
    <w:rsid w:val="00050A76"/>
    <w:rsid w:val="000546D3"/>
    <w:rsid w:val="00055776"/>
    <w:rsid w:val="00061D89"/>
    <w:rsid w:val="0006441C"/>
    <w:rsid w:val="00066225"/>
    <w:rsid w:val="00071AA2"/>
    <w:rsid w:val="0008147B"/>
    <w:rsid w:val="00086064"/>
    <w:rsid w:val="0008679F"/>
    <w:rsid w:val="00087AA0"/>
    <w:rsid w:val="00087D07"/>
    <w:rsid w:val="00096703"/>
    <w:rsid w:val="00097C5D"/>
    <w:rsid w:val="000A0813"/>
    <w:rsid w:val="000A5555"/>
    <w:rsid w:val="000A69A4"/>
    <w:rsid w:val="000B1A9F"/>
    <w:rsid w:val="000B43E2"/>
    <w:rsid w:val="000B59B4"/>
    <w:rsid w:val="000C08B1"/>
    <w:rsid w:val="000C0E0D"/>
    <w:rsid w:val="000C4E47"/>
    <w:rsid w:val="000C54C7"/>
    <w:rsid w:val="000C560F"/>
    <w:rsid w:val="000C6526"/>
    <w:rsid w:val="000D258B"/>
    <w:rsid w:val="000D43D7"/>
    <w:rsid w:val="000D4EA4"/>
    <w:rsid w:val="000D7B00"/>
    <w:rsid w:val="000E22FE"/>
    <w:rsid w:val="000E5E23"/>
    <w:rsid w:val="000E796F"/>
    <w:rsid w:val="000F1DCE"/>
    <w:rsid w:val="000F3C23"/>
    <w:rsid w:val="000F3D77"/>
    <w:rsid w:val="0010049D"/>
    <w:rsid w:val="001036CA"/>
    <w:rsid w:val="00107F17"/>
    <w:rsid w:val="001111FC"/>
    <w:rsid w:val="00114E7F"/>
    <w:rsid w:val="00115A8D"/>
    <w:rsid w:val="00120128"/>
    <w:rsid w:val="00120FCA"/>
    <w:rsid w:val="00124B3A"/>
    <w:rsid w:val="0012550A"/>
    <w:rsid w:val="0012605A"/>
    <w:rsid w:val="00127A4B"/>
    <w:rsid w:val="00127DA7"/>
    <w:rsid w:val="001304E5"/>
    <w:rsid w:val="001316CB"/>
    <w:rsid w:val="00133328"/>
    <w:rsid w:val="001343AB"/>
    <w:rsid w:val="00136277"/>
    <w:rsid w:val="001401FA"/>
    <w:rsid w:val="00143096"/>
    <w:rsid w:val="001460DD"/>
    <w:rsid w:val="00147BBE"/>
    <w:rsid w:val="00151CA0"/>
    <w:rsid w:val="0015425C"/>
    <w:rsid w:val="00157467"/>
    <w:rsid w:val="00162577"/>
    <w:rsid w:val="00166392"/>
    <w:rsid w:val="00166B72"/>
    <w:rsid w:val="00172982"/>
    <w:rsid w:val="00175AF6"/>
    <w:rsid w:val="00181D7C"/>
    <w:rsid w:val="00185973"/>
    <w:rsid w:val="00187FF8"/>
    <w:rsid w:val="00190428"/>
    <w:rsid w:val="00191550"/>
    <w:rsid w:val="00195284"/>
    <w:rsid w:val="00195BC4"/>
    <w:rsid w:val="00196C84"/>
    <w:rsid w:val="001971AB"/>
    <w:rsid w:val="001A1C8F"/>
    <w:rsid w:val="001A2A52"/>
    <w:rsid w:val="001A6CF9"/>
    <w:rsid w:val="001B013D"/>
    <w:rsid w:val="001B04C4"/>
    <w:rsid w:val="001B115D"/>
    <w:rsid w:val="001B1ACF"/>
    <w:rsid w:val="001B2C8A"/>
    <w:rsid w:val="001B34F8"/>
    <w:rsid w:val="001B4D44"/>
    <w:rsid w:val="001C0DF8"/>
    <w:rsid w:val="001C5217"/>
    <w:rsid w:val="001C6CCC"/>
    <w:rsid w:val="001C7F8B"/>
    <w:rsid w:val="001D0768"/>
    <w:rsid w:val="001D14A6"/>
    <w:rsid w:val="001D2ABB"/>
    <w:rsid w:val="001D3DB3"/>
    <w:rsid w:val="001D4A9A"/>
    <w:rsid w:val="001D77F7"/>
    <w:rsid w:val="001D7C26"/>
    <w:rsid w:val="001E0362"/>
    <w:rsid w:val="001E11AD"/>
    <w:rsid w:val="001E237C"/>
    <w:rsid w:val="001E27E9"/>
    <w:rsid w:val="001E4214"/>
    <w:rsid w:val="001E7D5E"/>
    <w:rsid w:val="001F100F"/>
    <w:rsid w:val="001F2673"/>
    <w:rsid w:val="001F46BD"/>
    <w:rsid w:val="001F59D9"/>
    <w:rsid w:val="001F685F"/>
    <w:rsid w:val="00201D12"/>
    <w:rsid w:val="00205263"/>
    <w:rsid w:val="00206262"/>
    <w:rsid w:val="00210B10"/>
    <w:rsid w:val="00215F78"/>
    <w:rsid w:val="002200FD"/>
    <w:rsid w:val="00224A55"/>
    <w:rsid w:val="0022556F"/>
    <w:rsid w:val="0022591B"/>
    <w:rsid w:val="00227955"/>
    <w:rsid w:val="002303C1"/>
    <w:rsid w:val="0023385F"/>
    <w:rsid w:val="002404A9"/>
    <w:rsid w:val="002406B0"/>
    <w:rsid w:val="0024309A"/>
    <w:rsid w:val="002439A7"/>
    <w:rsid w:val="00244136"/>
    <w:rsid w:val="00253BBC"/>
    <w:rsid w:val="00255F3B"/>
    <w:rsid w:val="00256415"/>
    <w:rsid w:val="00256561"/>
    <w:rsid w:val="002608D4"/>
    <w:rsid w:val="00261C18"/>
    <w:rsid w:val="00263834"/>
    <w:rsid w:val="00264463"/>
    <w:rsid w:val="00264BCA"/>
    <w:rsid w:val="002657CA"/>
    <w:rsid w:val="00266DB5"/>
    <w:rsid w:val="00267AA5"/>
    <w:rsid w:val="00270543"/>
    <w:rsid w:val="0027106B"/>
    <w:rsid w:val="0027135A"/>
    <w:rsid w:val="00273F22"/>
    <w:rsid w:val="0028401A"/>
    <w:rsid w:val="0028498B"/>
    <w:rsid w:val="00293005"/>
    <w:rsid w:val="00293EBE"/>
    <w:rsid w:val="002A3488"/>
    <w:rsid w:val="002A34B8"/>
    <w:rsid w:val="002B1C5B"/>
    <w:rsid w:val="002B2047"/>
    <w:rsid w:val="002B5B54"/>
    <w:rsid w:val="002B7DC7"/>
    <w:rsid w:val="002B7DF8"/>
    <w:rsid w:val="002C0785"/>
    <w:rsid w:val="002C3B72"/>
    <w:rsid w:val="002C3E07"/>
    <w:rsid w:val="002C4429"/>
    <w:rsid w:val="002C50DE"/>
    <w:rsid w:val="002C5FB9"/>
    <w:rsid w:val="002D177C"/>
    <w:rsid w:val="002D3F54"/>
    <w:rsid w:val="002D4FC9"/>
    <w:rsid w:val="002D5139"/>
    <w:rsid w:val="002D5670"/>
    <w:rsid w:val="002D67B9"/>
    <w:rsid w:val="002D7F9C"/>
    <w:rsid w:val="002E15BB"/>
    <w:rsid w:val="002E5C3B"/>
    <w:rsid w:val="002E6D1E"/>
    <w:rsid w:val="002F06CB"/>
    <w:rsid w:val="002F1A98"/>
    <w:rsid w:val="002F6510"/>
    <w:rsid w:val="002F7AA7"/>
    <w:rsid w:val="003021FF"/>
    <w:rsid w:val="003047DE"/>
    <w:rsid w:val="00304851"/>
    <w:rsid w:val="003054EF"/>
    <w:rsid w:val="0030682C"/>
    <w:rsid w:val="00307359"/>
    <w:rsid w:val="00313E4A"/>
    <w:rsid w:val="0032130D"/>
    <w:rsid w:val="003245B5"/>
    <w:rsid w:val="003275BC"/>
    <w:rsid w:val="0032770D"/>
    <w:rsid w:val="003301AC"/>
    <w:rsid w:val="00332ECE"/>
    <w:rsid w:val="00333D99"/>
    <w:rsid w:val="00334D12"/>
    <w:rsid w:val="00335529"/>
    <w:rsid w:val="00335ECB"/>
    <w:rsid w:val="003376D6"/>
    <w:rsid w:val="003379C9"/>
    <w:rsid w:val="00341478"/>
    <w:rsid w:val="0034169F"/>
    <w:rsid w:val="003460B6"/>
    <w:rsid w:val="003509F3"/>
    <w:rsid w:val="0035193C"/>
    <w:rsid w:val="00353254"/>
    <w:rsid w:val="0035348A"/>
    <w:rsid w:val="00357225"/>
    <w:rsid w:val="00357A4A"/>
    <w:rsid w:val="00360EFD"/>
    <w:rsid w:val="00360F12"/>
    <w:rsid w:val="00361795"/>
    <w:rsid w:val="00361C2F"/>
    <w:rsid w:val="00367659"/>
    <w:rsid w:val="00371D52"/>
    <w:rsid w:val="00372264"/>
    <w:rsid w:val="003740C1"/>
    <w:rsid w:val="003778ED"/>
    <w:rsid w:val="00381C7E"/>
    <w:rsid w:val="00386F7A"/>
    <w:rsid w:val="003926C3"/>
    <w:rsid w:val="003A10EB"/>
    <w:rsid w:val="003A236C"/>
    <w:rsid w:val="003A2E1F"/>
    <w:rsid w:val="003A615C"/>
    <w:rsid w:val="003B2811"/>
    <w:rsid w:val="003B5C64"/>
    <w:rsid w:val="003B5CB6"/>
    <w:rsid w:val="003C2EFF"/>
    <w:rsid w:val="003C7A1B"/>
    <w:rsid w:val="003D1804"/>
    <w:rsid w:val="003D38EC"/>
    <w:rsid w:val="003D5D4E"/>
    <w:rsid w:val="003D6D3E"/>
    <w:rsid w:val="003E3D5A"/>
    <w:rsid w:val="003E6650"/>
    <w:rsid w:val="003E7BFB"/>
    <w:rsid w:val="003F2001"/>
    <w:rsid w:val="003F544C"/>
    <w:rsid w:val="003F729B"/>
    <w:rsid w:val="00400C00"/>
    <w:rsid w:val="00400D66"/>
    <w:rsid w:val="0040288A"/>
    <w:rsid w:val="004031A1"/>
    <w:rsid w:val="00404E74"/>
    <w:rsid w:val="004059CD"/>
    <w:rsid w:val="0040669C"/>
    <w:rsid w:val="004067C2"/>
    <w:rsid w:val="004067D7"/>
    <w:rsid w:val="00413D5D"/>
    <w:rsid w:val="00415503"/>
    <w:rsid w:val="004161D0"/>
    <w:rsid w:val="00417F76"/>
    <w:rsid w:val="00420231"/>
    <w:rsid w:val="00420C49"/>
    <w:rsid w:val="00425DA1"/>
    <w:rsid w:val="00432773"/>
    <w:rsid w:val="00432F79"/>
    <w:rsid w:val="0043343D"/>
    <w:rsid w:val="00442225"/>
    <w:rsid w:val="00443F39"/>
    <w:rsid w:val="0044514F"/>
    <w:rsid w:val="00445D68"/>
    <w:rsid w:val="0046048E"/>
    <w:rsid w:val="004622C7"/>
    <w:rsid w:val="00462ECC"/>
    <w:rsid w:val="0046408F"/>
    <w:rsid w:val="00466F0A"/>
    <w:rsid w:val="004739B6"/>
    <w:rsid w:val="00473C2D"/>
    <w:rsid w:val="0047403F"/>
    <w:rsid w:val="004806F7"/>
    <w:rsid w:val="00480710"/>
    <w:rsid w:val="004811C6"/>
    <w:rsid w:val="00482583"/>
    <w:rsid w:val="00484315"/>
    <w:rsid w:val="00491955"/>
    <w:rsid w:val="004948D2"/>
    <w:rsid w:val="004965A4"/>
    <w:rsid w:val="00497341"/>
    <w:rsid w:val="004A2BA9"/>
    <w:rsid w:val="004A2CC7"/>
    <w:rsid w:val="004A43F4"/>
    <w:rsid w:val="004A622B"/>
    <w:rsid w:val="004B0FE3"/>
    <w:rsid w:val="004B1A1A"/>
    <w:rsid w:val="004B2EEC"/>
    <w:rsid w:val="004B2EED"/>
    <w:rsid w:val="004B4CFA"/>
    <w:rsid w:val="004B57DA"/>
    <w:rsid w:val="004C102E"/>
    <w:rsid w:val="004D0001"/>
    <w:rsid w:val="004D1D9F"/>
    <w:rsid w:val="004D2B94"/>
    <w:rsid w:val="004D7FB1"/>
    <w:rsid w:val="004E3830"/>
    <w:rsid w:val="004E6A11"/>
    <w:rsid w:val="004E72DE"/>
    <w:rsid w:val="004F3324"/>
    <w:rsid w:val="004F3F74"/>
    <w:rsid w:val="005001CB"/>
    <w:rsid w:val="005027E1"/>
    <w:rsid w:val="005048CC"/>
    <w:rsid w:val="00504A4A"/>
    <w:rsid w:val="005069A6"/>
    <w:rsid w:val="005116BB"/>
    <w:rsid w:val="00521F13"/>
    <w:rsid w:val="005267CA"/>
    <w:rsid w:val="0053194E"/>
    <w:rsid w:val="00533AC7"/>
    <w:rsid w:val="00534335"/>
    <w:rsid w:val="005350FC"/>
    <w:rsid w:val="0053569A"/>
    <w:rsid w:val="005450EE"/>
    <w:rsid w:val="00545B47"/>
    <w:rsid w:val="0054696D"/>
    <w:rsid w:val="00556BA7"/>
    <w:rsid w:val="005578C1"/>
    <w:rsid w:val="00560073"/>
    <w:rsid w:val="00560C9D"/>
    <w:rsid w:val="00563C93"/>
    <w:rsid w:val="00566CBD"/>
    <w:rsid w:val="00572E79"/>
    <w:rsid w:val="005740FC"/>
    <w:rsid w:val="00574145"/>
    <w:rsid w:val="005773A8"/>
    <w:rsid w:val="00582DB5"/>
    <w:rsid w:val="005856F7"/>
    <w:rsid w:val="00592BEC"/>
    <w:rsid w:val="00593AAD"/>
    <w:rsid w:val="00593BC5"/>
    <w:rsid w:val="005A23C1"/>
    <w:rsid w:val="005A28DB"/>
    <w:rsid w:val="005A4668"/>
    <w:rsid w:val="005A5B62"/>
    <w:rsid w:val="005A6861"/>
    <w:rsid w:val="005B0E43"/>
    <w:rsid w:val="005C13E6"/>
    <w:rsid w:val="005C3CE8"/>
    <w:rsid w:val="005C5056"/>
    <w:rsid w:val="005C5AB0"/>
    <w:rsid w:val="005C6460"/>
    <w:rsid w:val="005D310B"/>
    <w:rsid w:val="005D36C3"/>
    <w:rsid w:val="005D5AC9"/>
    <w:rsid w:val="005D5EED"/>
    <w:rsid w:val="005D6B00"/>
    <w:rsid w:val="005E0301"/>
    <w:rsid w:val="005E1351"/>
    <w:rsid w:val="005E15BE"/>
    <w:rsid w:val="005E312C"/>
    <w:rsid w:val="005E5AD5"/>
    <w:rsid w:val="005F2464"/>
    <w:rsid w:val="005F40BB"/>
    <w:rsid w:val="005F47CA"/>
    <w:rsid w:val="00605BB8"/>
    <w:rsid w:val="00607608"/>
    <w:rsid w:val="00613AE9"/>
    <w:rsid w:val="006143B6"/>
    <w:rsid w:val="00614FAD"/>
    <w:rsid w:val="006151B3"/>
    <w:rsid w:val="006167D4"/>
    <w:rsid w:val="00616846"/>
    <w:rsid w:val="00620B69"/>
    <w:rsid w:val="00623887"/>
    <w:rsid w:val="006246F8"/>
    <w:rsid w:val="006340C7"/>
    <w:rsid w:val="00635395"/>
    <w:rsid w:val="00635C36"/>
    <w:rsid w:val="0064404F"/>
    <w:rsid w:val="00647E95"/>
    <w:rsid w:val="00650DD5"/>
    <w:rsid w:val="006538D0"/>
    <w:rsid w:val="00660329"/>
    <w:rsid w:val="00665D4A"/>
    <w:rsid w:val="00672A27"/>
    <w:rsid w:val="00674020"/>
    <w:rsid w:val="00674439"/>
    <w:rsid w:val="006806BE"/>
    <w:rsid w:val="00684927"/>
    <w:rsid w:val="00685DFB"/>
    <w:rsid w:val="00687707"/>
    <w:rsid w:val="0069253C"/>
    <w:rsid w:val="00695D70"/>
    <w:rsid w:val="00697F3D"/>
    <w:rsid w:val="006A7538"/>
    <w:rsid w:val="006A7CC3"/>
    <w:rsid w:val="006B1802"/>
    <w:rsid w:val="006B192C"/>
    <w:rsid w:val="006B2272"/>
    <w:rsid w:val="006B22FD"/>
    <w:rsid w:val="006B268A"/>
    <w:rsid w:val="006B2AC4"/>
    <w:rsid w:val="006B4D93"/>
    <w:rsid w:val="006B5482"/>
    <w:rsid w:val="006B6F7B"/>
    <w:rsid w:val="006B75C0"/>
    <w:rsid w:val="006C40CD"/>
    <w:rsid w:val="006C4745"/>
    <w:rsid w:val="006D3299"/>
    <w:rsid w:val="006D587D"/>
    <w:rsid w:val="006D6765"/>
    <w:rsid w:val="006D6FA0"/>
    <w:rsid w:val="006E2E03"/>
    <w:rsid w:val="006E5145"/>
    <w:rsid w:val="006E756C"/>
    <w:rsid w:val="006E7F09"/>
    <w:rsid w:val="006F1056"/>
    <w:rsid w:val="006F4126"/>
    <w:rsid w:val="006F4222"/>
    <w:rsid w:val="006F4F6C"/>
    <w:rsid w:val="006F5464"/>
    <w:rsid w:val="006F77BC"/>
    <w:rsid w:val="00701E3E"/>
    <w:rsid w:val="007028C3"/>
    <w:rsid w:val="00706F86"/>
    <w:rsid w:val="0070746C"/>
    <w:rsid w:val="007122FF"/>
    <w:rsid w:val="00712868"/>
    <w:rsid w:val="00727D15"/>
    <w:rsid w:val="00727DBA"/>
    <w:rsid w:val="00732275"/>
    <w:rsid w:val="00734904"/>
    <w:rsid w:val="0073764C"/>
    <w:rsid w:val="00740B2F"/>
    <w:rsid w:val="00741509"/>
    <w:rsid w:val="007416D1"/>
    <w:rsid w:val="0074181F"/>
    <w:rsid w:val="00742D8F"/>
    <w:rsid w:val="00743800"/>
    <w:rsid w:val="00744A47"/>
    <w:rsid w:val="00750B6C"/>
    <w:rsid w:val="00751EB3"/>
    <w:rsid w:val="0075361A"/>
    <w:rsid w:val="007567A8"/>
    <w:rsid w:val="00757BBC"/>
    <w:rsid w:val="00757F56"/>
    <w:rsid w:val="00766904"/>
    <w:rsid w:val="007670F5"/>
    <w:rsid w:val="00772395"/>
    <w:rsid w:val="00773BA6"/>
    <w:rsid w:val="00782F08"/>
    <w:rsid w:val="007863AE"/>
    <w:rsid w:val="00786AC8"/>
    <w:rsid w:val="007904A7"/>
    <w:rsid w:val="00792C43"/>
    <w:rsid w:val="00794926"/>
    <w:rsid w:val="00797217"/>
    <w:rsid w:val="007A4E17"/>
    <w:rsid w:val="007B329B"/>
    <w:rsid w:val="007C1341"/>
    <w:rsid w:val="007C328F"/>
    <w:rsid w:val="007C3C08"/>
    <w:rsid w:val="007C3EBC"/>
    <w:rsid w:val="007C558F"/>
    <w:rsid w:val="007D2048"/>
    <w:rsid w:val="007D5205"/>
    <w:rsid w:val="007D74A7"/>
    <w:rsid w:val="007E0274"/>
    <w:rsid w:val="007E25CA"/>
    <w:rsid w:val="007E28FD"/>
    <w:rsid w:val="007E3514"/>
    <w:rsid w:val="007E4334"/>
    <w:rsid w:val="007E6E2F"/>
    <w:rsid w:val="007F0536"/>
    <w:rsid w:val="007F3851"/>
    <w:rsid w:val="007F4DDB"/>
    <w:rsid w:val="007F4DE2"/>
    <w:rsid w:val="007F4E29"/>
    <w:rsid w:val="007F697A"/>
    <w:rsid w:val="00813F8A"/>
    <w:rsid w:val="00815F88"/>
    <w:rsid w:val="008168D4"/>
    <w:rsid w:val="0082453F"/>
    <w:rsid w:val="00833066"/>
    <w:rsid w:val="008346C2"/>
    <w:rsid w:val="00837688"/>
    <w:rsid w:val="00841DF5"/>
    <w:rsid w:val="008433FD"/>
    <w:rsid w:val="00843EA3"/>
    <w:rsid w:val="008556B3"/>
    <w:rsid w:val="00864040"/>
    <w:rsid w:val="00871417"/>
    <w:rsid w:val="00872013"/>
    <w:rsid w:val="0087579A"/>
    <w:rsid w:val="00881C2B"/>
    <w:rsid w:val="008908B6"/>
    <w:rsid w:val="00893727"/>
    <w:rsid w:val="0089589D"/>
    <w:rsid w:val="00896115"/>
    <w:rsid w:val="008A262F"/>
    <w:rsid w:val="008A3E98"/>
    <w:rsid w:val="008A4BE8"/>
    <w:rsid w:val="008B2E16"/>
    <w:rsid w:val="008B338C"/>
    <w:rsid w:val="008B4087"/>
    <w:rsid w:val="008C1EB3"/>
    <w:rsid w:val="008C1EC7"/>
    <w:rsid w:val="008C4B03"/>
    <w:rsid w:val="008C6042"/>
    <w:rsid w:val="008D3BD1"/>
    <w:rsid w:val="008D42EB"/>
    <w:rsid w:val="008D4529"/>
    <w:rsid w:val="008D63AD"/>
    <w:rsid w:val="008D7354"/>
    <w:rsid w:val="008D7E43"/>
    <w:rsid w:val="008E1E5D"/>
    <w:rsid w:val="008E56E1"/>
    <w:rsid w:val="008F0C36"/>
    <w:rsid w:val="008F3B93"/>
    <w:rsid w:val="008F4357"/>
    <w:rsid w:val="008F49B5"/>
    <w:rsid w:val="008F54A0"/>
    <w:rsid w:val="008F6350"/>
    <w:rsid w:val="00900BE5"/>
    <w:rsid w:val="0090281C"/>
    <w:rsid w:val="00903E95"/>
    <w:rsid w:val="0090403E"/>
    <w:rsid w:val="0090690F"/>
    <w:rsid w:val="00912750"/>
    <w:rsid w:val="00913B9D"/>
    <w:rsid w:val="00915A66"/>
    <w:rsid w:val="00915DB8"/>
    <w:rsid w:val="00916B8B"/>
    <w:rsid w:val="00917B11"/>
    <w:rsid w:val="009215A7"/>
    <w:rsid w:val="009218CB"/>
    <w:rsid w:val="00923800"/>
    <w:rsid w:val="00924B79"/>
    <w:rsid w:val="0093028A"/>
    <w:rsid w:val="00931687"/>
    <w:rsid w:val="00932A03"/>
    <w:rsid w:val="00935618"/>
    <w:rsid w:val="00940BB4"/>
    <w:rsid w:val="00947231"/>
    <w:rsid w:val="009520D7"/>
    <w:rsid w:val="00963C1C"/>
    <w:rsid w:val="00966886"/>
    <w:rsid w:val="009710B1"/>
    <w:rsid w:val="00971833"/>
    <w:rsid w:val="00973226"/>
    <w:rsid w:val="00974F63"/>
    <w:rsid w:val="00982299"/>
    <w:rsid w:val="009835DA"/>
    <w:rsid w:val="00983D47"/>
    <w:rsid w:val="009848C0"/>
    <w:rsid w:val="00986917"/>
    <w:rsid w:val="00995BA1"/>
    <w:rsid w:val="009A34A0"/>
    <w:rsid w:val="009A4260"/>
    <w:rsid w:val="009A4EA0"/>
    <w:rsid w:val="009A5EFF"/>
    <w:rsid w:val="009A6CC3"/>
    <w:rsid w:val="009B58DC"/>
    <w:rsid w:val="009C4EFE"/>
    <w:rsid w:val="009C6435"/>
    <w:rsid w:val="009C7260"/>
    <w:rsid w:val="009D11DB"/>
    <w:rsid w:val="009D3392"/>
    <w:rsid w:val="009E2F78"/>
    <w:rsid w:val="009E394C"/>
    <w:rsid w:val="009E42EF"/>
    <w:rsid w:val="009F16F0"/>
    <w:rsid w:val="009F2264"/>
    <w:rsid w:val="009F4824"/>
    <w:rsid w:val="009F6190"/>
    <w:rsid w:val="009F6F3C"/>
    <w:rsid w:val="009F79B4"/>
    <w:rsid w:val="00A01876"/>
    <w:rsid w:val="00A01D1D"/>
    <w:rsid w:val="00A02F2B"/>
    <w:rsid w:val="00A04568"/>
    <w:rsid w:val="00A11A23"/>
    <w:rsid w:val="00A11B8B"/>
    <w:rsid w:val="00A12977"/>
    <w:rsid w:val="00A14336"/>
    <w:rsid w:val="00A15713"/>
    <w:rsid w:val="00A15A0C"/>
    <w:rsid w:val="00A17902"/>
    <w:rsid w:val="00A21373"/>
    <w:rsid w:val="00A224C2"/>
    <w:rsid w:val="00A22F99"/>
    <w:rsid w:val="00A24B76"/>
    <w:rsid w:val="00A34526"/>
    <w:rsid w:val="00A37922"/>
    <w:rsid w:val="00A40CC7"/>
    <w:rsid w:val="00A41FDF"/>
    <w:rsid w:val="00A44361"/>
    <w:rsid w:val="00A518B9"/>
    <w:rsid w:val="00A54286"/>
    <w:rsid w:val="00A60282"/>
    <w:rsid w:val="00A61CF4"/>
    <w:rsid w:val="00A639DC"/>
    <w:rsid w:val="00A64F8F"/>
    <w:rsid w:val="00A66546"/>
    <w:rsid w:val="00A71BE2"/>
    <w:rsid w:val="00A71C49"/>
    <w:rsid w:val="00A73538"/>
    <w:rsid w:val="00A75057"/>
    <w:rsid w:val="00A854A9"/>
    <w:rsid w:val="00A8664C"/>
    <w:rsid w:val="00A93DC8"/>
    <w:rsid w:val="00A94869"/>
    <w:rsid w:val="00A97952"/>
    <w:rsid w:val="00AA0A88"/>
    <w:rsid w:val="00AA340F"/>
    <w:rsid w:val="00AA4886"/>
    <w:rsid w:val="00AA5009"/>
    <w:rsid w:val="00AA6B62"/>
    <w:rsid w:val="00AB20B1"/>
    <w:rsid w:val="00AB3C21"/>
    <w:rsid w:val="00AB4A60"/>
    <w:rsid w:val="00AB4B55"/>
    <w:rsid w:val="00AB62DB"/>
    <w:rsid w:val="00AB6474"/>
    <w:rsid w:val="00AC0D47"/>
    <w:rsid w:val="00AC5AA0"/>
    <w:rsid w:val="00AC685E"/>
    <w:rsid w:val="00AC74D0"/>
    <w:rsid w:val="00AC79C2"/>
    <w:rsid w:val="00AD4A78"/>
    <w:rsid w:val="00AD506A"/>
    <w:rsid w:val="00AF02EC"/>
    <w:rsid w:val="00AF04A0"/>
    <w:rsid w:val="00AF20CD"/>
    <w:rsid w:val="00AF2268"/>
    <w:rsid w:val="00AF38BF"/>
    <w:rsid w:val="00AF406B"/>
    <w:rsid w:val="00AF5A4A"/>
    <w:rsid w:val="00AF776F"/>
    <w:rsid w:val="00B0039E"/>
    <w:rsid w:val="00B01AB3"/>
    <w:rsid w:val="00B0405C"/>
    <w:rsid w:val="00B040D6"/>
    <w:rsid w:val="00B06C9C"/>
    <w:rsid w:val="00B07319"/>
    <w:rsid w:val="00B10FBA"/>
    <w:rsid w:val="00B13802"/>
    <w:rsid w:val="00B16C00"/>
    <w:rsid w:val="00B212A5"/>
    <w:rsid w:val="00B2342C"/>
    <w:rsid w:val="00B31AE3"/>
    <w:rsid w:val="00B34D2C"/>
    <w:rsid w:val="00B374C9"/>
    <w:rsid w:val="00B417A8"/>
    <w:rsid w:val="00B44CAC"/>
    <w:rsid w:val="00B504F6"/>
    <w:rsid w:val="00B515BB"/>
    <w:rsid w:val="00B515BD"/>
    <w:rsid w:val="00B51A00"/>
    <w:rsid w:val="00B521A1"/>
    <w:rsid w:val="00B52691"/>
    <w:rsid w:val="00B56A2B"/>
    <w:rsid w:val="00B57FF0"/>
    <w:rsid w:val="00B62E85"/>
    <w:rsid w:val="00B632E4"/>
    <w:rsid w:val="00B638E5"/>
    <w:rsid w:val="00B731BA"/>
    <w:rsid w:val="00B735B1"/>
    <w:rsid w:val="00B75880"/>
    <w:rsid w:val="00B76419"/>
    <w:rsid w:val="00B80BD7"/>
    <w:rsid w:val="00B8586F"/>
    <w:rsid w:val="00B86C0A"/>
    <w:rsid w:val="00B9182F"/>
    <w:rsid w:val="00B93248"/>
    <w:rsid w:val="00BA2324"/>
    <w:rsid w:val="00BA5019"/>
    <w:rsid w:val="00BA711B"/>
    <w:rsid w:val="00BB5247"/>
    <w:rsid w:val="00BB75EF"/>
    <w:rsid w:val="00BC216B"/>
    <w:rsid w:val="00BC702B"/>
    <w:rsid w:val="00BC7BD7"/>
    <w:rsid w:val="00BD6BC6"/>
    <w:rsid w:val="00BD7B4D"/>
    <w:rsid w:val="00BE1B89"/>
    <w:rsid w:val="00BE1C2E"/>
    <w:rsid w:val="00BE3E63"/>
    <w:rsid w:val="00BE53BE"/>
    <w:rsid w:val="00BE7180"/>
    <w:rsid w:val="00BF0633"/>
    <w:rsid w:val="00BF26DD"/>
    <w:rsid w:val="00BF45BF"/>
    <w:rsid w:val="00BF4C17"/>
    <w:rsid w:val="00BF6318"/>
    <w:rsid w:val="00BF6A53"/>
    <w:rsid w:val="00BF6EC9"/>
    <w:rsid w:val="00C010C1"/>
    <w:rsid w:val="00C026F5"/>
    <w:rsid w:val="00C0272C"/>
    <w:rsid w:val="00C02FE6"/>
    <w:rsid w:val="00C032F6"/>
    <w:rsid w:val="00C22E31"/>
    <w:rsid w:val="00C230C3"/>
    <w:rsid w:val="00C23A3E"/>
    <w:rsid w:val="00C24C7A"/>
    <w:rsid w:val="00C25778"/>
    <w:rsid w:val="00C2662A"/>
    <w:rsid w:val="00C31664"/>
    <w:rsid w:val="00C3438E"/>
    <w:rsid w:val="00C36984"/>
    <w:rsid w:val="00C43439"/>
    <w:rsid w:val="00C437D2"/>
    <w:rsid w:val="00C44AE5"/>
    <w:rsid w:val="00C5133D"/>
    <w:rsid w:val="00C548F1"/>
    <w:rsid w:val="00C60570"/>
    <w:rsid w:val="00C61A00"/>
    <w:rsid w:val="00C6447F"/>
    <w:rsid w:val="00C75CF9"/>
    <w:rsid w:val="00C77344"/>
    <w:rsid w:val="00C80FAC"/>
    <w:rsid w:val="00C810B7"/>
    <w:rsid w:val="00C94580"/>
    <w:rsid w:val="00C975EB"/>
    <w:rsid w:val="00CA0BCA"/>
    <w:rsid w:val="00CA1E55"/>
    <w:rsid w:val="00CA30FA"/>
    <w:rsid w:val="00CA5400"/>
    <w:rsid w:val="00CB095C"/>
    <w:rsid w:val="00CB1350"/>
    <w:rsid w:val="00CB1998"/>
    <w:rsid w:val="00CB2790"/>
    <w:rsid w:val="00CB7F46"/>
    <w:rsid w:val="00CC25D1"/>
    <w:rsid w:val="00CC3BCC"/>
    <w:rsid w:val="00CC4F45"/>
    <w:rsid w:val="00CC644F"/>
    <w:rsid w:val="00CD028E"/>
    <w:rsid w:val="00CD0C0B"/>
    <w:rsid w:val="00CD2791"/>
    <w:rsid w:val="00CD3C38"/>
    <w:rsid w:val="00CE34EC"/>
    <w:rsid w:val="00CE4347"/>
    <w:rsid w:val="00CF1FA6"/>
    <w:rsid w:val="00CF2750"/>
    <w:rsid w:val="00CF365C"/>
    <w:rsid w:val="00CF5B29"/>
    <w:rsid w:val="00CF68DB"/>
    <w:rsid w:val="00CF6DCE"/>
    <w:rsid w:val="00D001D5"/>
    <w:rsid w:val="00D03AC3"/>
    <w:rsid w:val="00D045AF"/>
    <w:rsid w:val="00D06535"/>
    <w:rsid w:val="00D0678E"/>
    <w:rsid w:val="00D12115"/>
    <w:rsid w:val="00D2556F"/>
    <w:rsid w:val="00D25ED4"/>
    <w:rsid w:val="00D2768B"/>
    <w:rsid w:val="00D30C97"/>
    <w:rsid w:val="00D31177"/>
    <w:rsid w:val="00D367D2"/>
    <w:rsid w:val="00D54473"/>
    <w:rsid w:val="00D55FDE"/>
    <w:rsid w:val="00D62C5D"/>
    <w:rsid w:val="00D64648"/>
    <w:rsid w:val="00D65358"/>
    <w:rsid w:val="00D65E17"/>
    <w:rsid w:val="00D70283"/>
    <w:rsid w:val="00D7664D"/>
    <w:rsid w:val="00D81604"/>
    <w:rsid w:val="00D82FB7"/>
    <w:rsid w:val="00D91BFD"/>
    <w:rsid w:val="00D932E9"/>
    <w:rsid w:val="00DA109B"/>
    <w:rsid w:val="00DA5399"/>
    <w:rsid w:val="00DA54D1"/>
    <w:rsid w:val="00DB1C9D"/>
    <w:rsid w:val="00DB37BA"/>
    <w:rsid w:val="00DB5D93"/>
    <w:rsid w:val="00DB5EEA"/>
    <w:rsid w:val="00DC30F0"/>
    <w:rsid w:val="00DD4DE3"/>
    <w:rsid w:val="00DD5D69"/>
    <w:rsid w:val="00DD6B3B"/>
    <w:rsid w:val="00DD72A5"/>
    <w:rsid w:val="00DE00DB"/>
    <w:rsid w:val="00DE2C41"/>
    <w:rsid w:val="00DE2F83"/>
    <w:rsid w:val="00DE5BC5"/>
    <w:rsid w:val="00DF7B19"/>
    <w:rsid w:val="00E017B7"/>
    <w:rsid w:val="00E017EA"/>
    <w:rsid w:val="00E04CFC"/>
    <w:rsid w:val="00E05461"/>
    <w:rsid w:val="00E05B29"/>
    <w:rsid w:val="00E06B68"/>
    <w:rsid w:val="00E105BD"/>
    <w:rsid w:val="00E143D7"/>
    <w:rsid w:val="00E154C6"/>
    <w:rsid w:val="00E209CE"/>
    <w:rsid w:val="00E2104F"/>
    <w:rsid w:val="00E21409"/>
    <w:rsid w:val="00E22E5F"/>
    <w:rsid w:val="00E23F0E"/>
    <w:rsid w:val="00E31E2A"/>
    <w:rsid w:val="00E42511"/>
    <w:rsid w:val="00E5431B"/>
    <w:rsid w:val="00E5669A"/>
    <w:rsid w:val="00E62607"/>
    <w:rsid w:val="00E633E5"/>
    <w:rsid w:val="00E63535"/>
    <w:rsid w:val="00E64EF2"/>
    <w:rsid w:val="00E64FB8"/>
    <w:rsid w:val="00E71CD7"/>
    <w:rsid w:val="00E723F8"/>
    <w:rsid w:val="00E73CBA"/>
    <w:rsid w:val="00E8648E"/>
    <w:rsid w:val="00E87776"/>
    <w:rsid w:val="00E87AD4"/>
    <w:rsid w:val="00E901A6"/>
    <w:rsid w:val="00E95233"/>
    <w:rsid w:val="00E95D17"/>
    <w:rsid w:val="00EA046B"/>
    <w:rsid w:val="00EA0619"/>
    <w:rsid w:val="00EA175D"/>
    <w:rsid w:val="00EA2146"/>
    <w:rsid w:val="00EA311A"/>
    <w:rsid w:val="00EA5EE4"/>
    <w:rsid w:val="00EB2D2C"/>
    <w:rsid w:val="00EB3511"/>
    <w:rsid w:val="00EB6EEC"/>
    <w:rsid w:val="00EB74F1"/>
    <w:rsid w:val="00EC4D52"/>
    <w:rsid w:val="00ED2935"/>
    <w:rsid w:val="00ED4649"/>
    <w:rsid w:val="00ED59BD"/>
    <w:rsid w:val="00ED7247"/>
    <w:rsid w:val="00ED7F62"/>
    <w:rsid w:val="00EE3B58"/>
    <w:rsid w:val="00EE6E49"/>
    <w:rsid w:val="00EE7037"/>
    <w:rsid w:val="00EF04D8"/>
    <w:rsid w:val="00EF2814"/>
    <w:rsid w:val="00EF2A9E"/>
    <w:rsid w:val="00EF3198"/>
    <w:rsid w:val="00EF3F83"/>
    <w:rsid w:val="00EF58D8"/>
    <w:rsid w:val="00EF61C2"/>
    <w:rsid w:val="00EF62B8"/>
    <w:rsid w:val="00EF6EFA"/>
    <w:rsid w:val="00EF7DBC"/>
    <w:rsid w:val="00F03FA4"/>
    <w:rsid w:val="00F10CA8"/>
    <w:rsid w:val="00F152BB"/>
    <w:rsid w:val="00F21AFB"/>
    <w:rsid w:val="00F32389"/>
    <w:rsid w:val="00F323EF"/>
    <w:rsid w:val="00F41ACD"/>
    <w:rsid w:val="00F41C08"/>
    <w:rsid w:val="00F44D89"/>
    <w:rsid w:val="00F475DF"/>
    <w:rsid w:val="00F5580A"/>
    <w:rsid w:val="00F55E27"/>
    <w:rsid w:val="00F609D0"/>
    <w:rsid w:val="00F6208F"/>
    <w:rsid w:val="00F6215A"/>
    <w:rsid w:val="00F63361"/>
    <w:rsid w:val="00F63714"/>
    <w:rsid w:val="00F65F15"/>
    <w:rsid w:val="00F7120D"/>
    <w:rsid w:val="00F74483"/>
    <w:rsid w:val="00F75378"/>
    <w:rsid w:val="00F77E15"/>
    <w:rsid w:val="00F81105"/>
    <w:rsid w:val="00F81E79"/>
    <w:rsid w:val="00F82B27"/>
    <w:rsid w:val="00F862A5"/>
    <w:rsid w:val="00F9048D"/>
    <w:rsid w:val="00FA0CE8"/>
    <w:rsid w:val="00FA10E7"/>
    <w:rsid w:val="00FA2FD1"/>
    <w:rsid w:val="00FA2FEF"/>
    <w:rsid w:val="00FA3EF7"/>
    <w:rsid w:val="00FB0E3D"/>
    <w:rsid w:val="00FB2E2D"/>
    <w:rsid w:val="00FB52F6"/>
    <w:rsid w:val="00FC2270"/>
    <w:rsid w:val="00FC47D1"/>
    <w:rsid w:val="00FE557B"/>
    <w:rsid w:val="00FE7C55"/>
    <w:rsid w:val="00FF0805"/>
    <w:rsid w:val="00FF56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76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45B47"/>
  </w:style>
  <w:style w:type="paragraph" w:styleId="1">
    <w:name w:val="heading 1"/>
    <w:basedOn w:val="a1"/>
    <w:next w:val="a1"/>
    <w:link w:val="10"/>
    <w:autoRedefine/>
    <w:uiPriority w:val="9"/>
    <w:qFormat/>
    <w:rsid w:val="00C437D2"/>
    <w:pPr>
      <w:keepNext/>
      <w:keepLines/>
      <w:pageBreakBefore/>
      <w:numPr>
        <w:numId w:val="26"/>
      </w:numPr>
      <w:shd w:val="clear" w:color="auto" w:fill="FFFFFF" w:themeFill="background1"/>
      <w:tabs>
        <w:tab w:val="left" w:pos="0"/>
      </w:tabs>
      <w:spacing w:before="120" w:after="240" w:line="240" w:lineRule="auto"/>
      <w:outlineLvl w:val="0"/>
    </w:pPr>
    <w:rPr>
      <w:rFonts w:asciiTheme="majorHAnsi" w:eastAsiaTheme="majorEastAsia" w:hAnsiTheme="majorHAnsi" w:cstheme="majorBidi"/>
      <w:b/>
      <w:caps/>
      <w:noProof/>
      <w:color w:val="66546E" w:themeColor="accent4" w:themeShade="80"/>
      <w:sz w:val="32"/>
      <w:szCs w:val="32"/>
      <w:lang w:val="kk-KZ" w:eastAsia="ru-RU"/>
    </w:rPr>
  </w:style>
  <w:style w:type="paragraph" w:styleId="2">
    <w:name w:val="heading 2"/>
    <w:basedOn w:val="a1"/>
    <w:next w:val="a1"/>
    <w:link w:val="20"/>
    <w:autoRedefine/>
    <w:uiPriority w:val="9"/>
    <w:unhideWhenUsed/>
    <w:qFormat/>
    <w:rsid w:val="00335ECB"/>
    <w:pPr>
      <w:spacing w:before="240" w:after="240" w:line="240" w:lineRule="auto"/>
      <w:contextualSpacing/>
      <w:outlineLvl w:val="1"/>
    </w:pPr>
    <w:rPr>
      <w:rFonts w:asciiTheme="majorHAnsi" w:eastAsiaTheme="minorEastAsia" w:hAnsiTheme="majorHAnsi" w:cstheme="majorBidi"/>
      <w:b/>
      <w:caps/>
      <w:color w:val="3E3E3E" w:themeColor="background2" w:themeShade="40"/>
      <w:sz w:val="28"/>
      <w:szCs w:val="26"/>
      <w:lang w:val="kk-KZ" w:eastAsia="ru-RU"/>
    </w:rPr>
  </w:style>
  <w:style w:type="paragraph" w:styleId="3">
    <w:name w:val="heading 3"/>
    <w:basedOn w:val="a1"/>
    <w:next w:val="a1"/>
    <w:link w:val="30"/>
    <w:autoRedefine/>
    <w:uiPriority w:val="9"/>
    <w:unhideWhenUsed/>
    <w:qFormat/>
    <w:rsid w:val="002303C1"/>
    <w:pPr>
      <w:keepNext/>
      <w:keepLines/>
      <w:tabs>
        <w:tab w:val="left" w:pos="2410"/>
      </w:tabs>
      <w:spacing w:before="240" w:after="240"/>
      <w:contextualSpacing/>
      <w:outlineLvl w:val="2"/>
    </w:pPr>
    <w:rPr>
      <w:rFonts w:asciiTheme="majorHAnsi" w:eastAsiaTheme="majorEastAsia" w:hAnsiTheme="majorHAnsi" w:cstheme="majorBidi"/>
      <w:b/>
      <w:caps/>
      <w:color w:val="808080" w:themeColor="background1" w:themeShade="80"/>
      <w:sz w:val="28"/>
      <w:szCs w:val="24"/>
      <w:lang w:val="kk-KZ" w:eastAsia="ru-RU"/>
    </w:rPr>
  </w:style>
  <w:style w:type="paragraph" w:styleId="4">
    <w:name w:val="heading 4"/>
    <w:basedOn w:val="a1"/>
    <w:next w:val="a1"/>
    <w:link w:val="40"/>
    <w:autoRedefine/>
    <w:uiPriority w:val="9"/>
    <w:unhideWhenUsed/>
    <w:qFormat/>
    <w:rsid w:val="00813F8A"/>
    <w:pPr>
      <w:keepNext/>
      <w:keepLines/>
      <w:numPr>
        <w:ilvl w:val="3"/>
        <w:numId w:val="26"/>
      </w:numPr>
      <w:spacing w:before="240" w:after="240"/>
      <w:outlineLvl w:val="3"/>
    </w:pPr>
    <w:rPr>
      <w:rFonts w:asciiTheme="majorHAnsi" w:eastAsia="Calibri" w:hAnsiTheme="majorHAnsi" w:cstheme="majorBidi"/>
      <w:i/>
      <w:iCs/>
      <w:color w:val="20344C" w:themeColor="accent1" w:themeShade="40"/>
      <w:sz w:val="28"/>
      <w:lang w:val="kk-KZ" w:eastAsia="ru-RU"/>
    </w:rPr>
  </w:style>
  <w:style w:type="paragraph" w:styleId="5">
    <w:name w:val="heading 5"/>
    <w:basedOn w:val="a1"/>
    <w:next w:val="a1"/>
    <w:link w:val="50"/>
    <w:autoRedefine/>
    <w:uiPriority w:val="9"/>
    <w:unhideWhenUsed/>
    <w:qFormat/>
    <w:rsid w:val="00813F8A"/>
    <w:pPr>
      <w:keepNext/>
      <w:keepLines/>
      <w:numPr>
        <w:ilvl w:val="4"/>
        <w:numId w:val="26"/>
      </w:numPr>
      <w:spacing w:before="240" w:after="240" w:line="276" w:lineRule="auto"/>
      <w:outlineLvl w:val="4"/>
    </w:pPr>
    <w:rPr>
      <w:rFonts w:asciiTheme="majorHAnsi" w:eastAsiaTheme="majorEastAsia" w:hAnsiTheme="majorHAnsi" w:cstheme="majorBidi"/>
      <w:color w:val="5C0E19" w:themeColor="accent6" w:themeShade="40"/>
      <w:sz w:val="28"/>
      <w:lang w:eastAsia="ru-RU"/>
    </w:rPr>
  </w:style>
  <w:style w:type="paragraph" w:styleId="6">
    <w:name w:val="heading 6"/>
    <w:basedOn w:val="a1"/>
    <w:next w:val="a1"/>
    <w:link w:val="60"/>
    <w:uiPriority w:val="9"/>
    <w:unhideWhenUsed/>
    <w:qFormat/>
    <w:rsid w:val="00545B47"/>
    <w:pPr>
      <w:keepNext/>
      <w:keepLines/>
      <w:numPr>
        <w:ilvl w:val="5"/>
        <w:numId w:val="26"/>
      </w:numPr>
      <w:spacing w:before="40" w:after="0"/>
      <w:outlineLvl w:val="5"/>
    </w:pPr>
    <w:rPr>
      <w:rFonts w:asciiTheme="majorHAnsi" w:eastAsiaTheme="majorEastAsia" w:hAnsiTheme="majorHAnsi" w:cstheme="majorBidi"/>
      <w:color w:val="3F6897" w:themeColor="accent1" w:themeShade="7F"/>
      <w:lang w:eastAsia="ru-RU"/>
    </w:rPr>
  </w:style>
  <w:style w:type="paragraph" w:styleId="7">
    <w:name w:val="heading 7"/>
    <w:basedOn w:val="a1"/>
    <w:next w:val="a1"/>
    <w:link w:val="70"/>
    <w:uiPriority w:val="9"/>
    <w:unhideWhenUsed/>
    <w:qFormat/>
    <w:rsid w:val="00545B47"/>
    <w:pPr>
      <w:keepNext/>
      <w:keepLines/>
      <w:numPr>
        <w:ilvl w:val="6"/>
        <w:numId w:val="26"/>
      </w:numPr>
      <w:spacing w:before="40" w:after="0"/>
      <w:outlineLvl w:val="6"/>
    </w:pPr>
    <w:rPr>
      <w:rFonts w:asciiTheme="majorHAnsi" w:eastAsiaTheme="majorEastAsia" w:hAnsiTheme="majorHAnsi" w:cstheme="majorBidi"/>
      <w:i/>
      <w:iCs/>
      <w:color w:val="3F6897" w:themeColor="accent1" w:themeShade="7F"/>
      <w:lang w:eastAsia="ru-RU"/>
    </w:rPr>
  </w:style>
  <w:style w:type="paragraph" w:styleId="8">
    <w:name w:val="heading 8"/>
    <w:basedOn w:val="a1"/>
    <w:next w:val="a1"/>
    <w:link w:val="80"/>
    <w:uiPriority w:val="9"/>
    <w:unhideWhenUsed/>
    <w:qFormat/>
    <w:rsid w:val="00545B47"/>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1"/>
    <w:next w:val="a1"/>
    <w:link w:val="90"/>
    <w:uiPriority w:val="9"/>
    <w:unhideWhenUsed/>
    <w:qFormat/>
    <w:rsid w:val="00545B47"/>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C437D2"/>
    <w:rPr>
      <w:rFonts w:asciiTheme="majorHAnsi" w:eastAsiaTheme="majorEastAsia" w:hAnsiTheme="majorHAnsi" w:cstheme="majorBidi"/>
      <w:b/>
      <w:caps/>
      <w:noProof/>
      <w:color w:val="66546E" w:themeColor="accent4" w:themeShade="80"/>
      <w:sz w:val="32"/>
      <w:szCs w:val="32"/>
      <w:shd w:val="clear" w:color="auto" w:fill="FFFFFF" w:themeFill="background1"/>
      <w:lang w:val="kk-KZ" w:eastAsia="ru-RU"/>
    </w:rPr>
  </w:style>
  <w:style w:type="character" w:customStyle="1" w:styleId="20">
    <w:name w:val="Заголовок 2 Знак"/>
    <w:basedOn w:val="a2"/>
    <w:link w:val="2"/>
    <w:uiPriority w:val="9"/>
    <w:rsid w:val="00335ECB"/>
    <w:rPr>
      <w:rFonts w:asciiTheme="majorHAnsi" w:eastAsiaTheme="minorEastAsia" w:hAnsiTheme="majorHAnsi" w:cstheme="majorBidi"/>
      <w:b/>
      <w:caps/>
      <w:color w:val="3E3E3E" w:themeColor="background2" w:themeShade="40"/>
      <w:sz w:val="28"/>
      <w:szCs w:val="26"/>
      <w:lang w:val="kk-KZ" w:eastAsia="ru-RU"/>
    </w:rPr>
  </w:style>
  <w:style w:type="character" w:customStyle="1" w:styleId="30">
    <w:name w:val="Заголовок 3 Знак"/>
    <w:basedOn w:val="a2"/>
    <w:link w:val="3"/>
    <w:uiPriority w:val="9"/>
    <w:rsid w:val="002303C1"/>
    <w:rPr>
      <w:rFonts w:asciiTheme="majorHAnsi" w:eastAsiaTheme="majorEastAsia" w:hAnsiTheme="majorHAnsi" w:cstheme="majorBidi"/>
      <w:b/>
      <w:caps/>
      <w:color w:val="808080" w:themeColor="background1" w:themeShade="80"/>
      <w:sz w:val="28"/>
      <w:szCs w:val="24"/>
      <w:lang w:val="kk-KZ" w:eastAsia="ru-RU"/>
    </w:rPr>
  </w:style>
  <w:style w:type="character" w:customStyle="1" w:styleId="40">
    <w:name w:val="Заголовок 4 Знак"/>
    <w:basedOn w:val="a2"/>
    <w:link w:val="4"/>
    <w:uiPriority w:val="9"/>
    <w:rsid w:val="00813F8A"/>
    <w:rPr>
      <w:rFonts w:asciiTheme="majorHAnsi" w:eastAsia="Calibri" w:hAnsiTheme="majorHAnsi" w:cstheme="majorBidi"/>
      <w:i/>
      <w:iCs/>
      <w:color w:val="20344C" w:themeColor="accent1" w:themeShade="40"/>
      <w:sz w:val="28"/>
      <w:lang w:val="kk-KZ" w:eastAsia="ru-RU"/>
    </w:rPr>
  </w:style>
  <w:style w:type="character" w:customStyle="1" w:styleId="50">
    <w:name w:val="Заголовок 5 Знак"/>
    <w:basedOn w:val="a2"/>
    <w:link w:val="5"/>
    <w:uiPriority w:val="9"/>
    <w:rsid w:val="00813F8A"/>
    <w:rPr>
      <w:rFonts w:asciiTheme="majorHAnsi" w:eastAsiaTheme="majorEastAsia" w:hAnsiTheme="majorHAnsi" w:cstheme="majorBidi"/>
      <w:color w:val="5C0E19" w:themeColor="accent6" w:themeShade="40"/>
      <w:sz w:val="28"/>
      <w:lang w:eastAsia="ru-RU"/>
    </w:rPr>
  </w:style>
  <w:style w:type="character" w:customStyle="1" w:styleId="60">
    <w:name w:val="Заголовок 6 Знак"/>
    <w:basedOn w:val="a2"/>
    <w:link w:val="6"/>
    <w:uiPriority w:val="9"/>
    <w:rsid w:val="00545B47"/>
    <w:rPr>
      <w:rFonts w:asciiTheme="majorHAnsi" w:eastAsiaTheme="majorEastAsia" w:hAnsiTheme="majorHAnsi" w:cstheme="majorBidi"/>
      <w:color w:val="3F6897" w:themeColor="accent1" w:themeShade="7F"/>
      <w:lang w:eastAsia="ru-RU"/>
    </w:rPr>
  </w:style>
  <w:style w:type="character" w:customStyle="1" w:styleId="70">
    <w:name w:val="Заголовок 7 Знак"/>
    <w:basedOn w:val="a2"/>
    <w:link w:val="7"/>
    <w:uiPriority w:val="9"/>
    <w:rsid w:val="00545B47"/>
    <w:rPr>
      <w:rFonts w:asciiTheme="majorHAnsi" w:eastAsiaTheme="majorEastAsia" w:hAnsiTheme="majorHAnsi" w:cstheme="majorBidi"/>
      <w:i/>
      <w:iCs/>
      <w:color w:val="3F6897" w:themeColor="accent1" w:themeShade="7F"/>
      <w:lang w:eastAsia="ru-RU"/>
    </w:rPr>
  </w:style>
  <w:style w:type="character" w:customStyle="1" w:styleId="80">
    <w:name w:val="Заголовок 8 Знак"/>
    <w:basedOn w:val="a2"/>
    <w:link w:val="8"/>
    <w:uiPriority w:val="9"/>
    <w:rsid w:val="00545B47"/>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rsid w:val="00545B47"/>
    <w:rPr>
      <w:rFonts w:asciiTheme="majorHAnsi" w:eastAsiaTheme="majorEastAsia" w:hAnsiTheme="majorHAnsi" w:cstheme="majorBidi"/>
      <w:i/>
      <w:iCs/>
      <w:color w:val="272727" w:themeColor="text1" w:themeTint="D8"/>
      <w:sz w:val="21"/>
      <w:szCs w:val="21"/>
      <w:lang w:eastAsia="ru-RU"/>
    </w:rPr>
  </w:style>
  <w:style w:type="paragraph" w:customStyle="1" w:styleId="Default">
    <w:name w:val="Default"/>
    <w:link w:val="Default0"/>
    <w:rsid w:val="00066225"/>
    <w:pPr>
      <w:autoSpaceDE w:val="0"/>
      <w:autoSpaceDN w:val="0"/>
      <w:adjustRightInd w:val="0"/>
      <w:jc w:val="both"/>
    </w:pPr>
    <w:rPr>
      <w:rFonts w:eastAsia="Calibri"/>
      <w:color w:val="000000"/>
      <w:sz w:val="24"/>
      <w:szCs w:val="24"/>
    </w:rPr>
  </w:style>
  <w:style w:type="paragraph" w:styleId="a">
    <w:name w:val="TOC Heading"/>
    <w:basedOn w:val="1"/>
    <w:next w:val="a1"/>
    <w:uiPriority w:val="39"/>
    <w:unhideWhenUsed/>
    <w:qFormat/>
    <w:rsid w:val="00545B47"/>
    <w:pPr>
      <w:numPr>
        <w:numId w:val="25"/>
      </w:numPr>
      <w:outlineLvl w:val="9"/>
    </w:pPr>
  </w:style>
  <w:style w:type="paragraph" w:styleId="11">
    <w:name w:val="toc 1"/>
    <w:basedOn w:val="a1"/>
    <w:next w:val="a1"/>
    <w:autoRedefine/>
    <w:uiPriority w:val="39"/>
    <w:unhideWhenUsed/>
    <w:rsid w:val="008D63AD"/>
    <w:pPr>
      <w:tabs>
        <w:tab w:val="left" w:pos="426"/>
        <w:tab w:val="right" w:leader="dot" w:pos="8931"/>
        <w:tab w:val="left" w:pos="9356"/>
      </w:tabs>
      <w:spacing w:after="0" w:line="240" w:lineRule="auto"/>
      <w:ind w:left="709" w:right="113" w:hanging="709"/>
      <w:contextualSpacing/>
    </w:pPr>
    <w:rPr>
      <w:rFonts w:ascii="Times New Roman" w:hAnsi="Times New Roman"/>
      <w:b/>
      <w:sz w:val="28"/>
      <w:lang w:eastAsia="ru-RU"/>
    </w:rPr>
  </w:style>
  <w:style w:type="character" w:styleId="a5">
    <w:name w:val="Hyperlink"/>
    <w:uiPriority w:val="99"/>
    <w:unhideWhenUsed/>
    <w:rsid w:val="00066225"/>
    <w:rPr>
      <w:color w:val="0563C1"/>
      <w:u w:val="single"/>
    </w:rPr>
  </w:style>
  <w:style w:type="paragraph" w:customStyle="1" w:styleId="51">
    <w:name w:val="Стиль5"/>
    <w:basedOn w:val="1"/>
    <w:rsid w:val="00066225"/>
    <w:pPr>
      <w:shd w:val="clear" w:color="auto" w:fill="DBE5F1"/>
      <w:jc w:val="right"/>
    </w:pPr>
    <w:rPr>
      <w:rFonts w:ascii="Times New Roman" w:hAnsi="Times New Roman"/>
      <w:sz w:val="52"/>
      <w:szCs w:val="52"/>
    </w:rPr>
  </w:style>
  <w:style w:type="paragraph" w:styleId="a6">
    <w:name w:val="List Paragraph"/>
    <w:aliases w:val="маркированный,List Paragraph,References,NUMBERED PARAGRAPH,List Paragraph 1,Bullets,List_Paragraph,Multilevel para_II,List Paragraph1,Akapit z listą BS,List Paragraph (numbered (a)),IBL List Paragraph,List Paragraph nowy,Bullet1"/>
    <w:basedOn w:val="a1"/>
    <w:link w:val="a7"/>
    <w:uiPriority w:val="34"/>
    <w:qFormat/>
    <w:rsid w:val="00545B47"/>
    <w:pPr>
      <w:ind w:left="720"/>
      <w:contextualSpacing/>
    </w:pPr>
    <w:rPr>
      <w:lang w:eastAsia="ru-RU"/>
    </w:rPr>
  </w:style>
  <w:style w:type="character" w:customStyle="1" w:styleId="a7">
    <w:name w:val="Абзац списка Знак"/>
    <w:aliases w:val="маркированный Знак,List Paragraph Знак,References Знак,NUMBERED PARAGRAPH Знак,List Paragraph 1 Знак,Bullets Знак,List_Paragraph Знак,Multilevel para_II Знак,List Paragraph1 Знак,Akapit z listą BS Знак,IBL List Paragraph Знак"/>
    <w:link w:val="a6"/>
    <w:uiPriority w:val="34"/>
    <w:rsid w:val="00545B47"/>
    <w:rPr>
      <w:lang w:eastAsia="ru-RU"/>
    </w:rPr>
  </w:style>
  <w:style w:type="character" w:customStyle="1" w:styleId="FontStyle88">
    <w:name w:val="Font Style88"/>
    <w:uiPriority w:val="99"/>
    <w:rsid w:val="00066225"/>
    <w:rPr>
      <w:rFonts w:ascii="Times New Roman" w:hAnsi="Times New Roman" w:cs="Times New Roman" w:hint="default"/>
      <w:sz w:val="26"/>
      <w:szCs w:val="26"/>
    </w:rPr>
  </w:style>
  <w:style w:type="paragraph" w:styleId="a8">
    <w:name w:val="Body Text Indent"/>
    <w:basedOn w:val="a1"/>
    <w:link w:val="a9"/>
    <w:uiPriority w:val="99"/>
    <w:rsid w:val="00066225"/>
    <w:pPr>
      <w:spacing w:after="120"/>
      <w:ind w:left="283"/>
    </w:pPr>
    <w:rPr>
      <w:rFonts w:ascii="Times New Roman" w:hAnsi="Times New Roman"/>
      <w:lang w:val="en-US"/>
    </w:rPr>
  </w:style>
  <w:style w:type="character" w:customStyle="1" w:styleId="a9">
    <w:name w:val="Основной текст с отступом Знак"/>
    <w:basedOn w:val="a2"/>
    <w:link w:val="a8"/>
    <w:uiPriority w:val="99"/>
    <w:rsid w:val="00066225"/>
    <w:rPr>
      <w:rFonts w:ascii="Times New Roman" w:hAnsi="Times New Roman"/>
      <w:lang w:val="en-US"/>
    </w:rPr>
  </w:style>
  <w:style w:type="character" w:styleId="aa">
    <w:name w:val="Strong"/>
    <w:uiPriority w:val="22"/>
    <w:qFormat/>
    <w:rsid w:val="00545B47"/>
    <w:rPr>
      <w:b/>
      <w:bCs/>
    </w:rPr>
  </w:style>
  <w:style w:type="paragraph" w:styleId="ab">
    <w:name w:val="No Spacing"/>
    <w:aliases w:val="мелкий,мой рабочий,No Spacing,Обя,Айгерим,норма,свой,14 TNR,МОЙ СТИЛЬ,Без интервала11,Без интеБез интервала,No Spacing1,Елжан,Алия,ТекстОтчета,СНОСКИ,Без интервала1,Ерк!н"/>
    <w:next w:val="a1"/>
    <w:link w:val="ac"/>
    <w:autoRedefine/>
    <w:uiPriority w:val="1"/>
    <w:qFormat/>
    <w:rsid w:val="00BD7B4D"/>
    <w:pPr>
      <w:spacing w:before="60" w:after="240" w:line="240" w:lineRule="auto"/>
      <w:ind w:left="567"/>
      <w:contextualSpacing/>
    </w:pPr>
    <w:rPr>
      <w:rFonts w:eastAsia="Calibri"/>
      <w:lang w:eastAsia="ru-RU"/>
    </w:rPr>
  </w:style>
  <w:style w:type="character" w:customStyle="1" w:styleId="ac">
    <w:name w:val="Без интервала Знак"/>
    <w:aliases w:val="мелкий Знак,мой рабочий Знак,No Spacing Знак,Обя Знак,Айгерим Знак,норма Знак,свой Знак,14 TNR Знак,МОЙ СТИЛЬ Знак,Без интервала11 Знак,Без интеБез интервала Знак,No Spacing1 Знак,Елжан Знак,Алия Знак,ТекстОтчета Знак,СНОСКИ Знак"/>
    <w:link w:val="ab"/>
    <w:uiPriority w:val="1"/>
    <w:locked/>
    <w:rsid w:val="00BD7B4D"/>
    <w:rPr>
      <w:rFonts w:eastAsia="Calibri"/>
      <w:lang w:eastAsia="ru-RU"/>
    </w:rPr>
  </w:style>
  <w:style w:type="table" w:styleId="ad">
    <w:name w:val="Table Grid"/>
    <w:basedOn w:val="a3"/>
    <w:uiPriority w:val="59"/>
    <w:rsid w:val="00066225"/>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Обычный (веб) Зн"/>
    <w:basedOn w:val="a1"/>
    <w:link w:val="af"/>
    <w:uiPriority w:val="99"/>
    <w:unhideWhenUsed/>
    <w:qFormat/>
    <w:rsid w:val="00066225"/>
    <w:pPr>
      <w:spacing w:before="100" w:beforeAutospacing="1" w:after="100" w:afterAutospacing="1"/>
    </w:pPr>
    <w:rPr>
      <w:rFonts w:ascii="Times New Roman" w:hAnsi="Times New Roman"/>
      <w:lang w:eastAsia="ru-RU"/>
    </w:rPr>
  </w:style>
  <w:style w:type="character" w:customStyle="1" w:styleId="af">
    <w:name w:val="Обычный (веб) Знак"/>
    <w:aliases w:val="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link w:val="ae"/>
    <w:uiPriority w:val="34"/>
    <w:locked/>
    <w:rsid w:val="00066225"/>
    <w:rPr>
      <w:rFonts w:ascii="Times New Roman" w:hAnsi="Times New Roman"/>
      <w:lang w:eastAsia="ru-RU"/>
    </w:rPr>
  </w:style>
  <w:style w:type="paragraph" w:styleId="af0">
    <w:name w:val="footnote text"/>
    <w:aliases w:val="Текст сноски-FN,Oaeno niinee-FN,Oaeno niinee Ciae,Table_Footnote_last,Текст сноски Знак2,Текст сноски Знак1 Знак,Текст сноски Знак Знак Знак,Текст сноски Знак Знак1,Текст сноски Знак Знак,Footnote Text Char Знак Знак,Footnote Text Char Знак"/>
    <w:basedOn w:val="a1"/>
    <w:link w:val="af1"/>
    <w:uiPriority w:val="99"/>
    <w:unhideWhenUsed/>
    <w:rsid w:val="00066225"/>
    <w:rPr>
      <w:lang w:eastAsia="ru-RU"/>
    </w:rPr>
  </w:style>
  <w:style w:type="character" w:customStyle="1" w:styleId="af1">
    <w:name w:val="Текст сноски Знак"/>
    <w:aliases w:val="Текст сноски-FN Знак,Oaeno niinee-FN Знак,Oaeno niinee Ciae Знак,Table_Footnote_last Знак,Текст сноски Знак2 Знак,Текст сноски Знак1 Знак Знак,Текст сноски Знак Знак Знак Знак,Текст сноски Знак Знак1 Знак,Текст сноски Знак Знак Знак1"/>
    <w:basedOn w:val="a2"/>
    <w:link w:val="af0"/>
    <w:uiPriority w:val="99"/>
    <w:rsid w:val="00066225"/>
    <w:rPr>
      <w:lang w:eastAsia="ru-RU"/>
    </w:rPr>
  </w:style>
  <w:style w:type="character" w:styleId="af2">
    <w:name w:val="footnote reference"/>
    <w:aliases w:val="Знак сноски 1,Ciae niinee 1,ftref,Знак сноски-FN,Ciae niinee-FN,Referencia nota al pie,fr,Used by Word for Help footnote symbols,SUPERS"/>
    <w:uiPriority w:val="99"/>
    <w:unhideWhenUsed/>
    <w:rsid w:val="00066225"/>
    <w:rPr>
      <w:vertAlign w:val="superscript"/>
    </w:rPr>
  </w:style>
  <w:style w:type="paragraph" w:styleId="af3">
    <w:name w:val="caption"/>
    <w:basedOn w:val="a1"/>
    <w:next w:val="a1"/>
    <w:uiPriority w:val="35"/>
    <w:unhideWhenUsed/>
    <w:qFormat/>
    <w:rsid w:val="00545B47"/>
    <w:pPr>
      <w:spacing w:after="200" w:line="240" w:lineRule="auto"/>
    </w:pPr>
    <w:rPr>
      <w:i/>
      <w:iCs/>
      <w:color w:val="000000" w:themeColor="text2"/>
      <w:sz w:val="18"/>
      <w:szCs w:val="18"/>
      <w:lang w:eastAsia="ru-RU"/>
    </w:rPr>
  </w:style>
  <w:style w:type="paragraph" w:styleId="af4">
    <w:name w:val="Balloon Text"/>
    <w:basedOn w:val="a1"/>
    <w:link w:val="af5"/>
    <w:uiPriority w:val="99"/>
    <w:semiHidden/>
    <w:unhideWhenUsed/>
    <w:rsid w:val="00066225"/>
    <w:rPr>
      <w:rFonts w:ascii="Segoe UI" w:hAnsi="Segoe UI"/>
      <w:sz w:val="18"/>
      <w:szCs w:val="18"/>
    </w:rPr>
  </w:style>
  <w:style w:type="character" w:customStyle="1" w:styleId="af5">
    <w:name w:val="Текст выноски Знак"/>
    <w:basedOn w:val="a2"/>
    <w:link w:val="af4"/>
    <w:uiPriority w:val="99"/>
    <w:semiHidden/>
    <w:rsid w:val="00066225"/>
    <w:rPr>
      <w:rFonts w:ascii="Segoe UI" w:hAnsi="Segoe UI"/>
      <w:sz w:val="18"/>
      <w:szCs w:val="18"/>
    </w:rPr>
  </w:style>
  <w:style w:type="paragraph" w:customStyle="1" w:styleId="af6">
    <w:name w:val="ШапкаТаблицы"/>
    <w:basedOn w:val="a1"/>
    <w:next w:val="af7"/>
    <w:rsid w:val="00066225"/>
    <w:pPr>
      <w:suppressAutoHyphens/>
      <w:autoSpaceDE w:val="0"/>
      <w:autoSpaceDN w:val="0"/>
      <w:jc w:val="center"/>
    </w:pPr>
    <w:rPr>
      <w:rFonts w:ascii="Arial" w:hAnsi="Arial" w:cs="Arial"/>
      <w:sz w:val="14"/>
      <w:szCs w:val="14"/>
      <w:lang w:eastAsia="ru-RU"/>
    </w:rPr>
  </w:style>
  <w:style w:type="paragraph" w:customStyle="1" w:styleId="af7">
    <w:name w:val="Боковик"/>
    <w:basedOn w:val="a1"/>
    <w:rsid w:val="00066225"/>
    <w:rPr>
      <w:rFonts w:eastAsia="Calibri"/>
      <w:sz w:val="16"/>
      <w:szCs w:val="16"/>
      <w:lang w:eastAsia="ru-RU"/>
    </w:rPr>
  </w:style>
  <w:style w:type="paragraph" w:customStyle="1" w:styleId="af8">
    <w:name w:val="Столбец"/>
    <w:basedOn w:val="a1"/>
    <w:uiPriority w:val="99"/>
    <w:rsid w:val="00066225"/>
    <w:pPr>
      <w:autoSpaceDE w:val="0"/>
      <w:autoSpaceDN w:val="0"/>
      <w:jc w:val="right"/>
    </w:pPr>
    <w:rPr>
      <w:rFonts w:ascii="Times New Roman" w:hAnsi="Times New Roman"/>
      <w:sz w:val="16"/>
      <w:szCs w:val="16"/>
      <w:lang w:eastAsia="ru-RU"/>
    </w:rPr>
  </w:style>
  <w:style w:type="paragraph" w:styleId="af9">
    <w:name w:val="Document Map"/>
    <w:basedOn w:val="a1"/>
    <w:link w:val="afa"/>
    <w:uiPriority w:val="99"/>
    <w:semiHidden/>
    <w:unhideWhenUsed/>
    <w:rsid w:val="00066225"/>
    <w:rPr>
      <w:rFonts w:ascii="Tahoma" w:hAnsi="Tahoma"/>
      <w:sz w:val="16"/>
      <w:szCs w:val="16"/>
    </w:rPr>
  </w:style>
  <w:style w:type="character" w:customStyle="1" w:styleId="afa">
    <w:name w:val="Схема документа Знак"/>
    <w:basedOn w:val="a2"/>
    <w:link w:val="af9"/>
    <w:uiPriority w:val="99"/>
    <w:semiHidden/>
    <w:rsid w:val="00066225"/>
    <w:rPr>
      <w:rFonts w:ascii="Tahoma" w:hAnsi="Tahoma"/>
      <w:sz w:val="16"/>
      <w:szCs w:val="16"/>
    </w:rPr>
  </w:style>
  <w:style w:type="paragraph" w:customStyle="1" w:styleId="afb">
    <w:name w:val="ОснТекст"/>
    <w:link w:val="afc"/>
    <w:rsid w:val="00066225"/>
    <w:pPr>
      <w:autoSpaceDE w:val="0"/>
      <w:autoSpaceDN w:val="0"/>
      <w:ind w:firstLine="709"/>
      <w:jc w:val="both"/>
    </w:pPr>
    <w:rPr>
      <w:lang w:eastAsia="ru-RU"/>
    </w:rPr>
  </w:style>
  <w:style w:type="paragraph" w:customStyle="1" w:styleId="afd">
    <w:name w:val="Наименование"/>
    <w:basedOn w:val="afb"/>
    <w:next w:val="afb"/>
    <w:rsid w:val="00066225"/>
    <w:pPr>
      <w:spacing w:before="120"/>
      <w:ind w:right="-1" w:firstLine="0"/>
      <w:jc w:val="center"/>
    </w:pPr>
    <w:rPr>
      <w:rFonts w:ascii="Arial" w:hAnsi="Arial" w:cs="Arial"/>
      <w:sz w:val="18"/>
      <w:szCs w:val="18"/>
    </w:rPr>
  </w:style>
  <w:style w:type="paragraph" w:styleId="afe">
    <w:name w:val="footer"/>
    <w:basedOn w:val="a1"/>
    <w:link w:val="aff"/>
    <w:uiPriority w:val="99"/>
    <w:rsid w:val="00066225"/>
    <w:pPr>
      <w:tabs>
        <w:tab w:val="center" w:pos="4153"/>
        <w:tab w:val="right" w:pos="8306"/>
      </w:tabs>
    </w:pPr>
    <w:rPr>
      <w:rFonts w:eastAsia="Calibri"/>
      <w:lang w:eastAsia="ru-RU"/>
    </w:rPr>
  </w:style>
  <w:style w:type="character" w:customStyle="1" w:styleId="aff">
    <w:name w:val="Нижний колонтитул Знак"/>
    <w:basedOn w:val="a2"/>
    <w:link w:val="afe"/>
    <w:uiPriority w:val="99"/>
    <w:rsid w:val="00066225"/>
    <w:rPr>
      <w:rFonts w:eastAsia="Calibri"/>
      <w:lang w:eastAsia="ru-RU"/>
    </w:rPr>
  </w:style>
  <w:style w:type="paragraph" w:customStyle="1" w:styleId="21">
    <w:name w:val="Без интервала2"/>
    <w:qFormat/>
    <w:rsid w:val="00066225"/>
    <w:pPr>
      <w:jc w:val="both"/>
    </w:pPr>
  </w:style>
  <w:style w:type="paragraph" w:styleId="aff0">
    <w:name w:val="Body Text"/>
    <w:basedOn w:val="a1"/>
    <w:link w:val="aff1"/>
    <w:uiPriority w:val="99"/>
    <w:unhideWhenUsed/>
    <w:rsid w:val="00066225"/>
    <w:pPr>
      <w:spacing w:after="120"/>
    </w:pPr>
    <w:rPr>
      <w:rFonts w:eastAsia="Calibri"/>
      <w:lang w:eastAsia="ru-RU"/>
    </w:rPr>
  </w:style>
  <w:style w:type="character" w:customStyle="1" w:styleId="aff1">
    <w:name w:val="Основной текст Знак"/>
    <w:basedOn w:val="a2"/>
    <w:link w:val="aff0"/>
    <w:uiPriority w:val="99"/>
    <w:rsid w:val="00066225"/>
    <w:rPr>
      <w:rFonts w:eastAsia="Calibri"/>
      <w:lang w:eastAsia="ru-RU"/>
    </w:rPr>
  </w:style>
  <w:style w:type="paragraph" w:styleId="22">
    <w:name w:val="toc 2"/>
    <w:basedOn w:val="a1"/>
    <w:next w:val="a1"/>
    <w:autoRedefine/>
    <w:uiPriority w:val="39"/>
    <w:unhideWhenUsed/>
    <w:rsid w:val="00CC4F45"/>
    <w:pPr>
      <w:tabs>
        <w:tab w:val="left" w:pos="880"/>
        <w:tab w:val="right" w:leader="dot" w:pos="9072"/>
        <w:tab w:val="left" w:pos="11056"/>
      </w:tabs>
      <w:spacing w:line="240" w:lineRule="auto"/>
      <w:ind w:left="221"/>
    </w:pPr>
    <w:rPr>
      <w:rFonts w:ascii="Times New Roman" w:hAnsi="Times New Roman" w:cs="Times New Roman"/>
      <w:bCs/>
      <w:i/>
      <w:noProof/>
      <w:lang w:eastAsia="ru-RU"/>
    </w:rPr>
  </w:style>
  <w:style w:type="paragraph" w:styleId="31">
    <w:name w:val="toc 3"/>
    <w:basedOn w:val="a1"/>
    <w:next w:val="a1"/>
    <w:autoRedefine/>
    <w:uiPriority w:val="39"/>
    <w:unhideWhenUsed/>
    <w:rsid w:val="00066225"/>
    <w:pPr>
      <w:spacing w:after="100"/>
      <w:ind w:left="440"/>
    </w:pPr>
    <w:rPr>
      <w:lang w:eastAsia="ru-RU"/>
    </w:rPr>
  </w:style>
  <w:style w:type="paragraph" w:styleId="aff2">
    <w:name w:val="header"/>
    <w:basedOn w:val="a1"/>
    <w:link w:val="aff3"/>
    <w:uiPriority w:val="99"/>
    <w:unhideWhenUsed/>
    <w:rsid w:val="00066225"/>
    <w:pPr>
      <w:tabs>
        <w:tab w:val="center" w:pos="4677"/>
        <w:tab w:val="right" w:pos="9355"/>
      </w:tabs>
    </w:pPr>
    <w:rPr>
      <w:rFonts w:eastAsia="Calibri"/>
    </w:rPr>
  </w:style>
  <w:style w:type="character" w:customStyle="1" w:styleId="aff3">
    <w:name w:val="Верхний колонтитул Знак"/>
    <w:basedOn w:val="a2"/>
    <w:link w:val="aff2"/>
    <w:uiPriority w:val="99"/>
    <w:rsid w:val="00066225"/>
    <w:rPr>
      <w:rFonts w:eastAsia="Calibri"/>
    </w:rPr>
  </w:style>
  <w:style w:type="character" w:customStyle="1" w:styleId="12">
    <w:name w:val="Неразрешенное упоминание1"/>
    <w:uiPriority w:val="99"/>
    <w:semiHidden/>
    <w:unhideWhenUsed/>
    <w:rsid w:val="00066225"/>
    <w:rPr>
      <w:color w:val="808080"/>
      <w:shd w:val="clear" w:color="auto" w:fill="E6E6E6"/>
    </w:rPr>
  </w:style>
  <w:style w:type="paragraph" w:customStyle="1" w:styleId="23">
    <w:name w:val="2"/>
    <w:basedOn w:val="a1"/>
    <w:next w:val="a1"/>
    <w:uiPriority w:val="10"/>
    <w:qFormat/>
    <w:rsid w:val="00545B47"/>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4">
    <w:name w:val="Название Знак"/>
    <w:link w:val="aff5"/>
    <w:uiPriority w:val="10"/>
    <w:rsid w:val="00545B47"/>
    <w:rPr>
      <w:rFonts w:asciiTheme="majorHAnsi" w:eastAsiaTheme="majorEastAsia" w:hAnsiTheme="majorHAnsi" w:cstheme="majorBidi"/>
      <w:spacing w:val="-10"/>
      <w:kern w:val="28"/>
      <w:sz w:val="56"/>
      <w:szCs w:val="56"/>
    </w:rPr>
  </w:style>
  <w:style w:type="paragraph" w:styleId="aff6">
    <w:name w:val="Subtitle"/>
    <w:basedOn w:val="a1"/>
    <w:next w:val="a1"/>
    <w:link w:val="aff7"/>
    <w:uiPriority w:val="11"/>
    <w:qFormat/>
    <w:rsid w:val="00545B47"/>
    <w:pPr>
      <w:numPr>
        <w:ilvl w:val="1"/>
      </w:numPr>
    </w:pPr>
    <w:rPr>
      <w:rFonts w:eastAsiaTheme="minorEastAsia"/>
      <w:color w:val="5A5A5A" w:themeColor="text1" w:themeTint="A5"/>
      <w:spacing w:val="15"/>
      <w:lang w:eastAsia="ru-RU"/>
    </w:rPr>
  </w:style>
  <w:style w:type="character" w:customStyle="1" w:styleId="aff7">
    <w:name w:val="Подзаголовок Знак"/>
    <w:basedOn w:val="a2"/>
    <w:link w:val="aff6"/>
    <w:uiPriority w:val="11"/>
    <w:rsid w:val="00545B47"/>
    <w:rPr>
      <w:rFonts w:eastAsiaTheme="minorEastAsia"/>
      <w:color w:val="5A5A5A" w:themeColor="text1" w:themeTint="A5"/>
      <w:spacing w:val="15"/>
      <w:lang w:eastAsia="ru-RU"/>
    </w:rPr>
  </w:style>
  <w:style w:type="character" w:styleId="aff8">
    <w:name w:val="Emphasis"/>
    <w:uiPriority w:val="20"/>
    <w:qFormat/>
    <w:rsid w:val="00545B47"/>
    <w:rPr>
      <w:i/>
      <w:iCs/>
    </w:rPr>
  </w:style>
  <w:style w:type="paragraph" w:styleId="24">
    <w:name w:val="Quote"/>
    <w:basedOn w:val="a1"/>
    <w:next w:val="a1"/>
    <w:link w:val="25"/>
    <w:uiPriority w:val="29"/>
    <w:qFormat/>
    <w:rsid w:val="00545B47"/>
    <w:pPr>
      <w:spacing w:before="200"/>
      <w:ind w:left="864" w:right="864"/>
      <w:jc w:val="center"/>
    </w:pPr>
    <w:rPr>
      <w:i/>
      <w:iCs/>
      <w:color w:val="404040" w:themeColor="text1" w:themeTint="BF"/>
      <w:lang w:eastAsia="ru-RU"/>
    </w:rPr>
  </w:style>
  <w:style w:type="character" w:customStyle="1" w:styleId="25">
    <w:name w:val="Цитата 2 Знак"/>
    <w:basedOn w:val="a2"/>
    <w:link w:val="24"/>
    <w:uiPriority w:val="29"/>
    <w:rsid w:val="00545B47"/>
    <w:rPr>
      <w:i/>
      <w:iCs/>
      <w:color w:val="404040" w:themeColor="text1" w:themeTint="BF"/>
      <w:lang w:eastAsia="ru-RU"/>
    </w:rPr>
  </w:style>
  <w:style w:type="paragraph" w:styleId="aff9">
    <w:name w:val="Intense Quote"/>
    <w:basedOn w:val="a1"/>
    <w:next w:val="a1"/>
    <w:link w:val="affa"/>
    <w:uiPriority w:val="30"/>
    <w:qFormat/>
    <w:rsid w:val="00545B47"/>
    <w:pPr>
      <w:pBdr>
        <w:top w:val="single" w:sz="4" w:space="10" w:color="C8D7E8" w:themeColor="accent1"/>
        <w:bottom w:val="single" w:sz="4" w:space="10" w:color="C8D7E8" w:themeColor="accent1"/>
      </w:pBdr>
      <w:spacing w:before="360" w:after="360"/>
      <w:ind w:left="864" w:right="864"/>
      <w:jc w:val="center"/>
    </w:pPr>
    <w:rPr>
      <w:i/>
      <w:iCs/>
      <w:color w:val="C8D7E8" w:themeColor="accent1"/>
      <w:lang w:eastAsia="ru-RU"/>
    </w:rPr>
  </w:style>
  <w:style w:type="character" w:customStyle="1" w:styleId="affa">
    <w:name w:val="Выделенная цитата Знак"/>
    <w:basedOn w:val="a2"/>
    <w:link w:val="aff9"/>
    <w:uiPriority w:val="30"/>
    <w:rsid w:val="00545B47"/>
    <w:rPr>
      <w:i/>
      <w:iCs/>
      <w:color w:val="C8D7E8" w:themeColor="accent1"/>
      <w:lang w:eastAsia="ru-RU"/>
    </w:rPr>
  </w:style>
  <w:style w:type="character" w:styleId="affb">
    <w:name w:val="Subtle Emphasis"/>
    <w:uiPriority w:val="19"/>
    <w:qFormat/>
    <w:rsid w:val="00545B47"/>
    <w:rPr>
      <w:i/>
      <w:iCs/>
      <w:color w:val="404040" w:themeColor="text1" w:themeTint="BF"/>
    </w:rPr>
  </w:style>
  <w:style w:type="character" w:styleId="affc">
    <w:name w:val="Intense Emphasis"/>
    <w:uiPriority w:val="21"/>
    <w:qFormat/>
    <w:rsid w:val="00545B47"/>
    <w:rPr>
      <w:i/>
      <w:iCs/>
      <w:color w:val="C8D7E8" w:themeColor="accent1"/>
    </w:rPr>
  </w:style>
  <w:style w:type="character" w:styleId="affd">
    <w:name w:val="Subtle Reference"/>
    <w:uiPriority w:val="31"/>
    <w:qFormat/>
    <w:rsid w:val="00545B47"/>
    <w:rPr>
      <w:smallCaps/>
      <w:color w:val="5A5A5A" w:themeColor="text1" w:themeTint="A5"/>
    </w:rPr>
  </w:style>
  <w:style w:type="character" w:styleId="affe">
    <w:name w:val="Intense Reference"/>
    <w:uiPriority w:val="32"/>
    <w:qFormat/>
    <w:rsid w:val="00545B47"/>
    <w:rPr>
      <w:b/>
      <w:bCs/>
      <w:smallCaps/>
      <w:color w:val="C8D7E8" w:themeColor="accent1"/>
      <w:spacing w:val="5"/>
    </w:rPr>
  </w:style>
  <w:style w:type="character" w:styleId="afff">
    <w:name w:val="Book Title"/>
    <w:uiPriority w:val="33"/>
    <w:qFormat/>
    <w:rsid w:val="00545B47"/>
    <w:rPr>
      <w:b/>
      <w:bCs/>
      <w:i/>
      <w:iCs/>
      <w:spacing w:val="5"/>
    </w:rPr>
  </w:style>
  <w:style w:type="paragraph" w:customStyle="1" w:styleId="26">
    <w:name w:val="Стиль2"/>
    <w:basedOn w:val="3"/>
    <w:rsid w:val="00066225"/>
    <w:pPr>
      <w:spacing w:before="200" w:line="276" w:lineRule="auto"/>
      <w:ind w:left="432" w:hanging="432"/>
    </w:pPr>
    <w:rPr>
      <w:i/>
      <w:szCs w:val="22"/>
    </w:rPr>
  </w:style>
  <w:style w:type="character" w:customStyle="1" w:styleId="ng-binding">
    <w:name w:val="ng-binding"/>
    <w:basedOn w:val="a2"/>
    <w:rsid w:val="00066225"/>
  </w:style>
  <w:style w:type="paragraph" w:customStyle="1" w:styleId="TableParagraph">
    <w:name w:val="Table Paragraph"/>
    <w:basedOn w:val="a1"/>
    <w:uiPriority w:val="1"/>
    <w:rsid w:val="00066225"/>
    <w:pPr>
      <w:widowControl w:val="0"/>
      <w:autoSpaceDE w:val="0"/>
      <w:autoSpaceDN w:val="0"/>
      <w:adjustRightInd w:val="0"/>
    </w:pPr>
    <w:rPr>
      <w:rFonts w:ascii="Times New Roman" w:hAnsi="Times New Roman"/>
      <w:lang w:eastAsia="ru-RU"/>
    </w:rPr>
  </w:style>
  <w:style w:type="paragraph" w:customStyle="1" w:styleId="rtejustify">
    <w:name w:val="rtejustify"/>
    <w:basedOn w:val="a1"/>
    <w:rsid w:val="00066225"/>
    <w:pPr>
      <w:spacing w:before="100" w:beforeAutospacing="1" w:after="100" w:afterAutospacing="1"/>
    </w:pPr>
    <w:rPr>
      <w:rFonts w:ascii="Times New Roman" w:hAnsi="Times New Roman"/>
      <w:lang w:eastAsia="ru-RU"/>
    </w:rPr>
  </w:style>
  <w:style w:type="paragraph" w:customStyle="1" w:styleId="First">
    <w:name w:val="FirstОснТекст"/>
    <w:basedOn w:val="afb"/>
    <w:next w:val="afb"/>
    <w:rsid w:val="00066225"/>
    <w:pPr>
      <w:spacing w:before="160"/>
      <w:ind w:firstLine="0"/>
    </w:pPr>
  </w:style>
  <w:style w:type="character" w:styleId="afff0">
    <w:name w:val="annotation reference"/>
    <w:uiPriority w:val="99"/>
    <w:semiHidden/>
    <w:unhideWhenUsed/>
    <w:rsid w:val="00066225"/>
    <w:rPr>
      <w:sz w:val="16"/>
      <w:szCs w:val="16"/>
    </w:rPr>
  </w:style>
  <w:style w:type="paragraph" w:styleId="afff1">
    <w:name w:val="annotation text"/>
    <w:basedOn w:val="a1"/>
    <w:link w:val="afff2"/>
    <w:uiPriority w:val="99"/>
    <w:unhideWhenUsed/>
    <w:rsid w:val="00066225"/>
    <w:rPr>
      <w:lang w:eastAsia="ru-RU"/>
    </w:rPr>
  </w:style>
  <w:style w:type="character" w:customStyle="1" w:styleId="afff2">
    <w:name w:val="Текст примечания Знак"/>
    <w:basedOn w:val="a2"/>
    <w:link w:val="afff1"/>
    <w:uiPriority w:val="99"/>
    <w:rsid w:val="00066225"/>
    <w:rPr>
      <w:lang w:eastAsia="ru-RU"/>
    </w:rPr>
  </w:style>
  <w:style w:type="paragraph" w:styleId="afff3">
    <w:name w:val="annotation subject"/>
    <w:basedOn w:val="afff1"/>
    <w:next w:val="afff1"/>
    <w:link w:val="afff4"/>
    <w:uiPriority w:val="99"/>
    <w:semiHidden/>
    <w:unhideWhenUsed/>
    <w:rsid w:val="00066225"/>
    <w:rPr>
      <w:b/>
      <w:bCs/>
    </w:rPr>
  </w:style>
  <w:style w:type="character" w:customStyle="1" w:styleId="afff4">
    <w:name w:val="Тема примечания Знак"/>
    <w:basedOn w:val="afff2"/>
    <w:link w:val="afff3"/>
    <w:uiPriority w:val="99"/>
    <w:semiHidden/>
    <w:rsid w:val="00066225"/>
    <w:rPr>
      <w:b/>
      <w:bCs/>
      <w:lang w:eastAsia="ru-RU"/>
    </w:rPr>
  </w:style>
  <w:style w:type="character" w:styleId="afff5">
    <w:name w:val="FollowedHyperlink"/>
    <w:uiPriority w:val="99"/>
    <w:semiHidden/>
    <w:unhideWhenUsed/>
    <w:rsid w:val="00066225"/>
    <w:rPr>
      <w:color w:val="954F72"/>
      <w:u w:val="single"/>
    </w:rPr>
  </w:style>
  <w:style w:type="character" w:customStyle="1" w:styleId="27">
    <w:name w:val="Неразрешенное упоминание2"/>
    <w:uiPriority w:val="99"/>
    <w:semiHidden/>
    <w:unhideWhenUsed/>
    <w:rsid w:val="00066225"/>
    <w:rPr>
      <w:color w:val="808080"/>
      <w:shd w:val="clear" w:color="auto" w:fill="E6E6E6"/>
    </w:rPr>
  </w:style>
  <w:style w:type="paragraph" w:customStyle="1" w:styleId="msonormalbullet2gif">
    <w:name w:val="msonormalbullet2.gif"/>
    <w:basedOn w:val="a1"/>
    <w:rsid w:val="00066225"/>
    <w:pPr>
      <w:spacing w:before="100" w:beforeAutospacing="1" w:after="100" w:afterAutospacing="1"/>
    </w:pPr>
    <w:rPr>
      <w:rFonts w:ascii="Times New Roman" w:hAnsi="Times New Roman"/>
      <w:lang w:eastAsia="ru-RU"/>
    </w:rPr>
  </w:style>
  <w:style w:type="character" w:customStyle="1" w:styleId="52">
    <w:name w:val="Основной текст (5)_"/>
    <w:link w:val="53"/>
    <w:rsid w:val="00066225"/>
    <w:rPr>
      <w:rFonts w:ascii="Times New Roman" w:hAnsi="Times New Roman"/>
      <w:sz w:val="18"/>
      <w:szCs w:val="18"/>
      <w:shd w:val="clear" w:color="auto" w:fill="FFFFFF"/>
    </w:rPr>
  </w:style>
  <w:style w:type="paragraph" w:customStyle="1" w:styleId="53">
    <w:name w:val="Основной текст (5)"/>
    <w:basedOn w:val="a1"/>
    <w:link w:val="52"/>
    <w:rsid w:val="00066225"/>
    <w:pPr>
      <w:widowControl w:val="0"/>
      <w:shd w:val="clear" w:color="auto" w:fill="FFFFFF"/>
      <w:spacing w:line="206" w:lineRule="exact"/>
    </w:pPr>
    <w:rPr>
      <w:rFonts w:ascii="Times New Roman" w:hAnsi="Times New Roman"/>
      <w:sz w:val="18"/>
      <w:szCs w:val="18"/>
    </w:rPr>
  </w:style>
  <w:style w:type="character" w:customStyle="1" w:styleId="58pt">
    <w:name w:val="Основной текст (5) + 8 pt"/>
    <w:rsid w:val="0006622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kk-KZ" w:eastAsia="kk-KZ" w:bidi="kk-KZ"/>
    </w:rPr>
  </w:style>
  <w:style w:type="paragraph" w:customStyle="1" w:styleId="13">
    <w:name w:val="1"/>
    <w:basedOn w:val="a1"/>
    <w:next w:val="a1"/>
    <w:uiPriority w:val="10"/>
    <w:rsid w:val="00066225"/>
    <w:pPr>
      <w:spacing w:before="240" w:after="60"/>
      <w:jc w:val="center"/>
      <w:outlineLvl w:val="0"/>
    </w:pPr>
    <w:rPr>
      <w:rFonts w:ascii="Calibri Light" w:hAnsi="Calibri Light"/>
      <w:b/>
      <w:bCs/>
      <w:kern w:val="28"/>
      <w:sz w:val="32"/>
      <w:szCs w:val="32"/>
      <w:lang w:eastAsia="ru-RU"/>
    </w:rPr>
  </w:style>
  <w:style w:type="character" w:customStyle="1" w:styleId="14">
    <w:name w:val="Заголовок Знак1"/>
    <w:uiPriority w:val="10"/>
    <w:rsid w:val="00066225"/>
    <w:rPr>
      <w:rFonts w:ascii="Calibri Light" w:eastAsia="Times New Roman" w:hAnsi="Calibri Light" w:cs="Times New Roman"/>
      <w:b/>
      <w:bCs/>
      <w:kern w:val="28"/>
      <w:sz w:val="32"/>
      <w:szCs w:val="32"/>
    </w:rPr>
  </w:style>
  <w:style w:type="paragraph" w:customStyle="1" w:styleId="afff6">
    <w:name w:val="Знак Знак Знак"/>
    <w:basedOn w:val="a1"/>
    <w:autoRedefine/>
    <w:rsid w:val="00066225"/>
    <w:pPr>
      <w:spacing w:line="240" w:lineRule="exact"/>
    </w:pPr>
    <w:rPr>
      <w:rFonts w:ascii="Times New Roman" w:eastAsia="SimSun" w:hAnsi="Times New Roman"/>
      <w:b/>
      <w:sz w:val="28"/>
      <w:lang w:val="en-US" w:eastAsia="ru-RU"/>
    </w:rPr>
  </w:style>
  <w:style w:type="paragraph" w:customStyle="1" w:styleId="afff7">
    <w:name w:val="Знак Знак Знак Знак Знак Знак"/>
    <w:basedOn w:val="a1"/>
    <w:autoRedefine/>
    <w:rsid w:val="00066225"/>
    <w:pPr>
      <w:spacing w:line="240" w:lineRule="exact"/>
    </w:pPr>
    <w:rPr>
      <w:rFonts w:ascii="Times New Roman" w:eastAsia="SimSun" w:hAnsi="Times New Roman"/>
      <w:b/>
      <w:sz w:val="28"/>
      <w:lang w:val="en-US" w:eastAsia="ru-RU"/>
    </w:rPr>
  </w:style>
  <w:style w:type="paragraph" w:customStyle="1" w:styleId="Afff8">
    <w:name w:val="Текстовый блок A"/>
    <w:rsid w:val="00066225"/>
    <w:pPr>
      <w:pBdr>
        <w:top w:val="nil"/>
        <w:left w:val="nil"/>
        <w:bottom w:val="nil"/>
        <w:right w:val="nil"/>
        <w:between w:val="nil"/>
        <w:bar w:val="nil"/>
      </w:pBdr>
      <w:jc w:val="both"/>
    </w:pPr>
    <w:rPr>
      <w:rFonts w:ascii="Helvetica" w:eastAsia="Arial Unicode MS" w:hAnsi="Helvetica" w:cs="Arial Unicode MS"/>
      <w:color w:val="000000"/>
      <w:u w:color="000000"/>
      <w:bdr w:val="nil"/>
      <w:lang w:eastAsia="ru-RU"/>
    </w:rPr>
  </w:style>
  <w:style w:type="character" w:customStyle="1" w:styleId="c7">
    <w:name w:val="c7"/>
    <w:rsid w:val="00066225"/>
  </w:style>
  <w:style w:type="table" w:customStyle="1" w:styleId="15">
    <w:name w:val="Сетка таблицы светлая1"/>
    <w:basedOn w:val="a3"/>
    <w:uiPriority w:val="40"/>
    <w:rsid w:val="00066225"/>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c2">
    <w:name w:val="c2"/>
    <w:basedOn w:val="a2"/>
    <w:rsid w:val="00066225"/>
  </w:style>
  <w:style w:type="paragraph" w:styleId="afff9">
    <w:name w:val="endnote text"/>
    <w:basedOn w:val="a1"/>
    <w:link w:val="afffa"/>
    <w:uiPriority w:val="99"/>
    <w:semiHidden/>
    <w:unhideWhenUsed/>
    <w:rsid w:val="00066225"/>
    <w:rPr>
      <w:lang w:eastAsia="ru-RU"/>
    </w:rPr>
  </w:style>
  <w:style w:type="character" w:customStyle="1" w:styleId="afffa">
    <w:name w:val="Текст концевой сноски Знак"/>
    <w:basedOn w:val="a2"/>
    <w:link w:val="afff9"/>
    <w:uiPriority w:val="99"/>
    <w:semiHidden/>
    <w:rsid w:val="00066225"/>
    <w:rPr>
      <w:lang w:eastAsia="ru-RU"/>
    </w:rPr>
  </w:style>
  <w:style w:type="character" w:styleId="afffb">
    <w:name w:val="endnote reference"/>
    <w:uiPriority w:val="99"/>
    <w:semiHidden/>
    <w:unhideWhenUsed/>
    <w:rsid w:val="00066225"/>
    <w:rPr>
      <w:vertAlign w:val="superscript"/>
    </w:rPr>
  </w:style>
  <w:style w:type="table" w:customStyle="1" w:styleId="-351">
    <w:name w:val="Список-таблица 3 — акцент 51"/>
    <w:basedOn w:val="a3"/>
    <w:uiPriority w:val="48"/>
    <w:rsid w:val="00066225"/>
    <w:rPr>
      <w:lang w:eastAsia="ru-RU"/>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s0">
    <w:name w:val="s0"/>
    <w:rsid w:val="00066225"/>
    <w:rPr>
      <w:rFonts w:ascii="Times New Roman" w:hAnsi="Times New Roman" w:cs="Times New Roman"/>
      <w:b w:val="0"/>
      <w:bCs w:val="0"/>
      <w:i w:val="0"/>
      <w:iCs w:val="0"/>
      <w:strike w:val="0"/>
      <w:dstrike w:val="0"/>
      <w:color w:val="000000"/>
      <w:sz w:val="28"/>
      <w:szCs w:val="28"/>
      <w:u w:val="none"/>
    </w:rPr>
  </w:style>
  <w:style w:type="character" w:customStyle="1" w:styleId="32">
    <w:name w:val="Неразрешенное упоминание3"/>
    <w:uiPriority w:val="99"/>
    <w:semiHidden/>
    <w:unhideWhenUsed/>
    <w:rsid w:val="00066225"/>
    <w:rPr>
      <w:color w:val="808080"/>
      <w:shd w:val="clear" w:color="auto" w:fill="E6E6E6"/>
    </w:rPr>
  </w:style>
  <w:style w:type="character" w:customStyle="1" w:styleId="date-display-single">
    <w:name w:val="date-display-single"/>
    <w:rsid w:val="00066225"/>
  </w:style>
  <w:style w:type="paragraph" w:customStyle="1" w:styleId="gmail-msocaptionmailrucssattributepostfix">
    <w:name w:val="gmail-msocaption_mailru_css_attribute_postfix"/>
    <w:basedOn w:val="a1"/>
    <w:rsid w:val="00066225"/>
    <w:pPr>
      <w:spacing w:before="100" w:beforeAutospacing="1" w:after="100" w:afterAutospacing="1"/>
    </w:pPr>
    <w:rPr>
      <w:rFonts w:ascii="Times New Roman" w:hAnsi="Times New Roman"/>
      <w:lang w:eastAsia="ru-RU"/>
    </w:rPr>
  </w:style>
  <w:style w:type="paragraph" w:customStyle="1" w:styleId="msonormalmailrucssattributepostfix">
    <w:name w:val="msonormal_mailru_css_attribute_postfix"/>
    <w:basedOn w:val="a1"/>
    <w:rsid w:val="00066225"/>
    <w:pPr>
      <w:spacing w:before="100" w:beforeAutospacing="1" w:after="100" w:afterAutospacing="1"/>
    </w:pPr>
    <w:rPr>
      <w:rFonts w:ascii="Times New Roman" w:hAnsi="Times New Roman"/>
      <w:lang w:eastAsia="ru-RU"/>
    </w:rPr>
  </w:style>
  <w:style w:type="paragraph" w:customStyle="1" w:styleId="m-5840292934051105089gmail-m4129186161401101746gmail-msonormal">
    <w:name w:val="m_-5840292934051105089gmail-m_4129186161401101746gmail-msonormal"/>
    <w:basedOn w:val="a1"/>
    <w:rsid w:val="00066225"/>
    <w:pPr>
      <w:spacing w:before="100" w:beforeAutospacing="1" w:after="100" w:afterAutospacing="1"/>
    </w:pPr>
    <w:rPr>
      <w:rFonts w:ascii="Times New Roman" w:hAnsi="Times New Roman"/>
      <w:lang w:eastAsia="ru-RU"/>
    </w:rPr>
  </w:style>
  <w:style w:type="paragraph" w:customStyle="1" w:styleId="m-8784479435177521399gmail-msonormal">
    <w:name w:val="m_-8784479435177521399gmail-msonormal"/>
    <w:basedOn w:val="a1"/>
    <w:rsid w:val="00066225"/>
    <w:pPr>
      <w:spacing w:before="100" w:beforeAutospacing="1" w:after="100" w:afterAutospacing="1"/>
    </w:pPr>
    <w:rPr>
      <w:rFonts w:ascii="Times New Roman" w:hAnsi="Times New Roman"/>
      <w:lang w:eastAsia="ru-RU"/>
    </w:rPr>
  </w:style>
  <w:style w:type="paragraph" w:customStyle="1" w:styleId="defaultmailrucssattributepostfix">
    <w:name w:val="default_mailru_css_attribute_postfix"/>
    <w:basedOn w:val="a1"/>
    <w:rsid w:val="00066225"/>
    <w:pPr>
      <w:spacing w:before="100" w:beforeAutospacing="1" w:after="100" w:afterAutospacing="1"/>
    </w:pPr>
    <w:rPr>
      <w:rFonts w:ascii="Times New Roman" w:hAnsi="Times New Roman"/>
      <w:lang w:eastAsia="ru-RU"/>
    </w:rPr>
  </w:style>
  <w:style w:type="table" w:customStyle="1" w:styleId="28">
    <w:name w:val="Сетка таблицы светлая2"/>
    <w:basedOn w:val="a3"/>
    <w:uiPriority w:val="40"/>
    <w:rsid w:val="00066225"/>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6">
    <w:name w:val="Light Grid Accent 6"/>
    <w:basedOn w:val="a3"/>
    <w:uiPriority w:val="62"/>
    <w:rsid w:val="00066225"/>
    <w:rPr>
      <w:rFonts w:eastAsia="Times New Roman"/>
    </w:rPr>
    <w:tblPr>
      <w:tblStyleRowBandSize w:val="1"/>
      <w:tblStyleColBandSize w:val="1"/>
      <w:tblInd w:w="0" w:type="dxa"/>
      <w:tblBorders>
        <w:top w:val="single" w:sz="8" w:space="0" w:color="1A4E41"/>
        <w:left w:val="single" w:sz="8" w:space="0" w:color="1A4E41"/>
        <w:bottom w:val="single" w:sz="8" w:space="0" w:color="1A4E41"/>
        <w:right w:val="single" w:sz="8" w:space="0" w:color="1A4E41"/>
        <w:insideH w:val="single" w:sz="8" w:space="0" w:color="1A4E41"/>
        <w:insideV w:val="single" w:sz="8" w:space="0" w:color="1A4E4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1A4E41"/>
          <w:left w:val="single" w:sz="8" w:space="0" w:color="1A4E41"/>
          <w:bottom w:val="single" w:sz="18" w:space="0" w:color="1A4E41"/>
          <w:right w:val="single" w:sz="8" w:space="0" w:color="1A4E41"/>
          <w:insideH w:val="nil"/>
          <w:insideV w:val="single" w:sz="8" w:space="0" w:color="1A4E4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1A4E41"/>
          <w:left w:val="single" w:sz="8" w:space="0" w:color="1A4E41"/>
          <w:bottom w:val="single" w:sz="8" w:space="0" w:color="1A4E41"/>
          <w:right w:val="single" w:sz="8" w:space="0" w:color="1A4E41"/>
          <w:insideH w:val="nil"/>
          <w:insideV w:val="single" w:sz="8" w:space="0" w:color="1A4E4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1A4E41"/>
          <w:left w:val="single" w:sz="8" w:space="0" w:color="1A4E41"/>
          <w:bottom w:val="single" w:sz="8" w:space="0" w:color="1A4E41"/>
          <w:right w:val="single" w:sz="8" w:space="0" w:color="1A4E41"/>
        </w:tcBorders>
      </w:tcPr>
    </w:tblStylePr>
    <w:tblStylePr w:type="band1Vert">
      <w:tblPr/>
      <w:tcPr>
        <w:tcBorders>
          <w:top w:val="single" w:sz="8" w:space="0" w:color="1A4E41"/>
          <w:left w:val="single" w:sz="8" w:space="0" w:color="1A4E41"/>
          <w:bottom w:val="single" w:sz="8" w:space="0" w:color="1A4E41"/>
          <w:right w:val="single" w:sz="8" w:space="0" w:color="1A4E41"/>
        </w:tcBorders>
        <w:shd w:val="clear" w:color="auto" w:fill="B3E6D9"/>
      </w:tcPr>
    </w:tblStylePr>
    <w:tblStylePr w:type="band1Horz">
      <w:tblPr/>
      <w:tcPr>
        <w:tcBorders>
          <w:top w:val="single" w:sz="8" w:space="0" w:color="1A4E41"/>
          <w:left w:val="single" w:sz="8" w:space="0" w:color="1A4E41"/>
          <w:bottom w:val="single" w:sz="8" w:space="0" w:color="1A4E41"/>
          <w:right w:val="single" w:sz="8" w:space="0" w:color="1A4E41"/>
          <w:insideV w:val="single" w:sz="8" w:space="0" w:color="1A4E41"/>
        </w:tcBorders>
        <w:shd w:val="clear" w:color="auto" w:fill="B3E6D9"/>
      </w:tcPr>
    </w:tblStylePr>
    <w:tblStylePr w:type="band2Horz">
      <w:tblPr/>
      <w:tcPr>
        <w:tcBorders>
          <w:top w:val="single" w:sz="8" w:space="0" w:color="1A4E41"/>
          <w:left w:val="single" w:sz="8" w:space="0" w:color="1A4E41"/>
          <w:bottom w:val="single" w:sz="8" w:space="0" w:color="1A4E41"/>
          <w:right w:val="single" w:sz="8" w:space="0" w:color="1A4E41"/>
          <w:insideV w:val="single" w:sz="8" w:space="0" w:color="1A4E41"/>
        </w:tcBorders>
      </w:tcPr>
    </w:tblStylePr>
  </w:style>
  <w:style w:type="character" w:customStyle="1" w:styleId="afffc">
    <w:name w:val="Наименование Знак"/>
    <w:rsid w:val="00066225"/>
    <w:rPr>
      <w:b/>
      <w:bCs/>
      <w:noProof w:val="0"/>
      <w:sz w:val="24"/>
      <w:szCs w:val="24"/>
      <w:lang w:val="ru-RU"/>
    </w:rPr>
  </w:style>
  <w:style w:type="paragraph" w:customStyle="1" w:styleId="Pa23">
    <w:name w:val="Pa23"/>
    <w:basedOn w:val="a1"/>
    <w:next w:val="a1"/>
    <w:rsid w:val="00066225"/>
    <w:pPr>
      <w:autoSpaceDE w:val="0"/>
      <w:autoSpaceDN w:val="0"/>
      <w:adjustRightInd w:val="0"/>
      <w:spacing w:line="141" w:lineRule="atLeast"/>
    </w:pPr>
    <w:rPr>
      <w:rFonts w:ascii="Arial" w:eastAsia="Calibri" w:hAnsi="Arial" w:cs="Arial"/>
      <w:lang w:eastAsia="ru-RU"/>
    </w:rPr>
  </w:style>
  <w:style w:type="paragraph" w:customStyle="1" w:styleId="afffd">
    <w:name w:val="Единица измерения"/>
    <w:basedOn w:val="afb"/>
    <w:next w:val="af6"/>
    <w:rsid w:val="00066225"/>
    <w:pPr>
      <w:spacing w:before="60" w:after="40"/>
      <w:ind w:firstLine="0"/>
      <w:jc w:val="right"/>
    </w:pPr>
    <w:rPr>
      <w:rFonts w:ascii="Calibri" w:hAnsi="Calibri" w:cs="Calibri"/>
      <w:sz w:val="16"/>
      <w:szCs w:val="16"/>
    </w:rPr>
  </w:style>
  <w:style w:type="paragraph" w:customStyle="1" w:styleId="afffe">
    <w:name w:val="График"/>
    <w:basedOn w:val="afb"/>
    <w:next w:val="afb"/>
    <w:rsid w:val="00066225"/>
    <w:pPr>
      <w:spacing w:before="120"/>
      <w:ind w:firstLine="0"/>
      <w:jc w:val="center"/>
    </w:pPr>
    <w:rPr>
      <w:rFonts w:ascii="Arial" w:hAnsi="Arial" w:cs="Arial"/>
      <w:sz w:val="18"/>
      <w:szCs w:val="18"/>
    </w:rPr>
  </w:style>
  <w:style w:type="table" w:styleId="-2">
    <w:name w:val="Light Grid Accent 2"/>
    <w:basedOn w:val="a3"/>
    <w:uiPriority w:val="62"/>
    <w:rsid w:val="00066225"/>
    <w:rPr>
      <w:rFonts w:eastAsia="Times New Roman"/>
    </w:rPr>
    <w:tblPr>
      <w:tblStyleRowBandSize w:val="1"/>
      <w:tblStyleColBandSize w:val="1"/>
      <w:tblInd w:w="0" w:type="dxa"/>
      <w:tblBorders>
        <w:top w:val="single" w:sz="8" w:space="0" w:color="FF89A3"/>
        <w:left w:val="single" w:sz="8" w:space="0" w:color="FF89A3"/>
        <w:bottom w:val="single" w:sz="8" w:space="0" w:color="FF89A3"/>
        <w:right w:val="single" w:sz="8" w:space="0" w:color="FF89A3"/>
        <w:insideH w:val="single" w:sz="8" w:space="0" w:color="FF89A3"/>
        <w:insideV w:val="single" w:sz="8" w:space="0" w:color="FF89A3"/>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89A3"/>
          <w:left w:val="single" w:sz="8" w:space="0" w:color="FF89A3"/>
          <w:bottom w:val="single" w:sz="18" w:space="0" w:color="FF89A3"/>
          <w:right w:val="single" w:sz="8" w:space="0" w:color="FF89A3"/>
          <w:insideH w:val="nil"/>
          <w:insideV w:val="single" w:sz="8" w:space="0" w:color="FF89A3"/>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89A3"/>
          <w:left w:val="single" w:sz="8" w:space="0" w:color="FF89A3"/>
          <w:bottom w:val="single" w:sz="8" w:space="0" w:color="FF89A3"/>
          <w:right w:val="single" w:sz="8" w:space="0" w:color="FF89A3"/>
          <w:insideH w:val="nil"/>
          <w:insideV w:val="single" w:sz="8" w:space="0" w:color="FF89A3"/>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89A3"/>
          <w:left w:val="single" w:sz="8" w:space="0" w:color="FF89A3"/>
          <w:bottom w:val="single" w:sz="8" w:space="0" w:color="FF89A3"/>
          <w:right w:val="single" w:sz="8" w:space="0" w:color="FF89A3"/>
        </w:tcBorders>
      </w:tcPr>
    </w:tblStylePr>
    <w:tblStylePr w:type="band1Vert">
      <w:tblPr/>
      <w:tcPr>
        <w:tcBorders>
          <w:top w:val="single" w:sz="8" w:space="0" w:color="FF89A3"/>
          <w:left w:val="single" w:sz="8" w:space="0" w:color="FF89A3"/>
          <w:bottom w:val="single" w:sz="8" w:space="0" w:color="FF89A3"/>
          <w:right w:val="single" w:sz="8" w:space="0" w:color="FF89A3"/>
        </w:tcBorders>
        <w:shd w:val="clear" w:color="auto" w:fill="FFE1E8"/>
      </w:tcPr>
    </w:tblStylePr>
    <w:tblStylePr w:type="band1Horz">
      <w:tblPr/>
      <w:tcPr>
        <w:tcBorders>
          <w:top w:val="single" w:sz="8" w:space="0" w:color="FF89A3"/>
          <w:left w:val="single" w:sz="8" w:space="0" w:color="FF89A3"/>
          <w:bottom w:val="single" w:sz="8" w:space="0" w:color="FF89A3"/>
          <w:right w:val="single" w:sz="8" w:space="0" w:color="FF89A3"/>
          <w:insideV w:val="single" w:sz="8" w:space="0" w:color="FF89A3"/>
        </w:tcBorders>
        <w:shd w:val="clear" w:color="auto" w:fill="FFE1E8"/>
      </w:tcPr>
    </w:tblStylePr>
    <w:tblStylePr w:type="band2Horz">
      <w:tblPr/>
      <w:tcPr>
        <w:tcBorders>
          <w:top w:val="single" w:sz="8" w:space="0" w:color="FF89A3"/>
          <w:left w:val="single" w:sz="8" w:space="0" w:color="FF89A3"/>
          <w:bottom w:val="single" w:sz="8" w:space="0" w:color="FF89A3"/>
          <w:right w:val="single" w:sz="8" w:space="0" w:color="FF89A3"/>
          <w:insideV w:val="single" w:sz="8" w:space="0" w:color="FF89A3"/>
        </w:tcBorders>
      </w:tcPr>
    </w:tblStylePr>
  </w:style>
  <w:style w:type="table" w:styleId="-20">
    <w:name w:val="Colorful Shading Accent 2"/>
    <w:basedOn w:val="a3"/>
    <w:uiPriority w:val="71"/>
    <w:rsid w:val="00066225"/>
    <w:rPr>
      <w:color w:val="000000"/>
      <w:lang w:eastAsia="ru-RU"/>
    </w:rPr>
    <w:tblPr>
      <w:tblStyleRowBandSize w:val="1"/>
      <w:tblStyleColBandSize w:val="1"/>
      <w:tblInd w:w="0" w:type="dxa"/>
      <w:tblBorders>
        <w:top w:val="single" w:sz="24" w:space="0" w:color="FF89A3"/>
        <w:left w:val="single" w:sz="4" w:space="0" w:color="FF89A3"/>
        <w:bottom w:val="single" w:sz="4" w:space="0" w:color="FF89A3"/>
        <w:right w:val="single" w:sz="4" w:space="0" w:color="FF89A3"/>
        <w:insideH w:val="single" w:sz="4" w:space="0" w:color="FFFFFF"/>
        <w:insideV w:val="single" w:sz="4" w:space="0" w:color="FFFFFF"/>
      </w:tblBorders>
      <w:tblCellMar>
        <w:top w:w="0" w:type="dxa"/>
        <w:left w:w="108" w:type="dxa"/>
        <w:bottom w:w="0" w:type="dxa"/>
        <w:right w:w="108" w:type="dxa"/>
      </w:tblCellMar>
    </w:tblPr>
    <w:tcPr>
      <w:shd w:val="clear" w:color="auto" w:fill="FFF3F5"/>
    </w:tcPr>
    <w:tblStylePr w:type="firstRow">
      <w:rPr>
        <w:b/>
        <w:bCs/>
      </w:rPr>
      <w:tblPr/>
      <w:tcPr>
        <w:tcBorders>
          <w:top w:val="nil"/>
          <w:left w:val="nil"/>
          <w:bottom w:val="single" w:sz="24" w:space="0" w:color="FF89A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EB0033"/>
      </w:tcPr>
    </w:tblStylePr>
    <w:tblStylePr w:type="firstCol">
      <w:rPr>
        <w:color w:val="FFFFFF"/>
      </w:rPr>
      <w:tblPr/>
      <w:tcPr>
        <w:tcBorders>
          <w:top w:val="nil"/>
          <w:left w:val="nil"/>
          <w:bottom w:val="nil"/>
          <w:right w:val="nil"/>
          <w:insideH w:val="single" w:sz="4" w:space="0" w:color="EB0033"/>
          <w:insideV w:val="nil"/>
        </w:tcBorders>
        <w:shd w:val="clear" w:color="auto" w:fill="EB0033"/>
      </w:tcPr>
    </w:tblStylePr>
    <w:tblStylePr w:type="lastCol">
      <w:rPr>
        <w:color w:val="FFFFFF"/>
      </w:rPr>
      <w:tblPr/>
      <w:tcPr>
        <w:tcBorders>
          <w:top w:val="nil"/>
          <w:left w:val="nil"/>
          <w:bottom w:val="nil"/>
          <w:right w:val="nil"/>
          <w:insideH w:val="nil"/>
          <w:insideV w:val="nil"/>
        </w:tcBorders>
        <w:shd w:val="clear" w:color="auto" w:fill="EB0033"/>
      </w:tcPr>
    </w:tblStylePr>
    <w:tblStylePr w:type="band1Vert">
      <w:tblPr/>
      <w:tcPr>
        <w:shd w:val="clear" w:color="auto" w:fill="FFCFDA"/>
      </w:tcPr>
    </w:tblStylePr>
    <w:tblStylePr w:type="band1Horz">
      <w:tblPr/>
      <w:tcPr>
        <w:shd w:val="clear" w:color="auto" w:fill="FFC4D0"/>
      </w:tcPr>
    </w:tblStylePr>
    <w:tblStylePr w:type="neCell">
      <w:rPr>
        <w:color w:val="000000"/>
      </w:rPr>
    </w:tblStylePr>
    <w:tblStylePr w:type="nwCell">
      <w:rPr>
        <w:color w:val="000000"/>
      </w:rPr>
    </w:tblStylePr>
  </w:style>
  <w:style w:type="table" w:styleId="-21">
    <w:name w:val="Colorful List Accent 2"/>
    <w:basedOn w:val="a3"/>
    <w:uiPriority w:val="72"/>
    <w:rsid w:val="00066225"/>
    <w:rPr>
      <w:color w:val="000000"/>
      <w:lang w:eastAsia="ru-RU"/>
    </w:rPr>
    <w:tblPr>
      <w:tblStyleRowBandSize w:val="1"/>
      <w:tblStyleColBandSize w:val="1"/>
      <w:tblInd w:w="0" w:type="dxa"/>
      <w:tblCellMar>
        <w:top w:w="0" w:type="dxa"/>
        <w:left w:w="108" w:type="dxa"/>
        <w:bottom w:w="0" w:type="dxa"/>
        <w:right w:w="108" w:type="dxa"/>
      </w:tblCellMar>
    </w:tblPr>
    <w:tcPr>
      <w:shd w:val="clear" w:color="auto" w:fill="FFF3F5"/>
    </w:tcPr>
    <w:tblStylePr w:type="firstRow">
      <w:rPr>
        <w:b/>
        <w:bCs/>
        <w:color w:val="FFFFFF"/>
      </w:rPr>
      <w:tblPr/>
      <w:tcPr>
        <w:tcBorders>
          <w:bottom w:val="single" w:sz="12" w:space="0" w:color="FFFFFF"/>
        </w:tcBorders>
        <w:shd w:val="clear" w:color="auto" w:fill="FF3A65"/>
      </w:tcPr>
    </w:tblStylePr>
    <w:tblStylePr w:type="lastRow">
      <w:rPr>
        <w:b/>
        <w:bCs/>
        <w:color w:val="FF3A6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E8"/>
      </w:tcPr>
    </w:tblStylePr>
    <w:tblStylePr w:type="band1Horz">
      <w:tblPr/>
      <w:tcPr>
        <w:shd w:val="clear" w:color="auto" w:fill="FFE7EC"/>
      </w:tcPr>
    </w:tblStylePr>
  </w:style>
  <w:style w:type="character" w:customStyle="1" w:styleId="apple-converted-space">
    <w:name w:val="apple-converted-space"/>
    <w:basedOn w:val="a2"/>
    <w:rsid w:val="00066225"/>
  </w:style>
  <w:style w:type="table" w:styleId="1-6">
    <w:name w:val="Medium Grid 1 Accent 6"/>
    <w:basedOn w:val="a3"/>
    <w:uiPriority w:val="67"/>
    <w:rsid w:val="00066225"/>
    <w:rPr>
      <w:lang w:eastAsia="ru-RU"/>
    </w:rPr>
    <w:tblPr>
      <w:tblStyleRowBandSize w:val="1"/>
      <w:tblStyleColBandSize w:val="1"/>
      <w:tblInd w:w="0" w:type="dxa"/>
      <w:tblBorders>
        <w:top w:val="single" w:sz="8" w:space="0" w:color="339A80"/>
        <w:left w:val="single" w:sz="8" w:space="0" w:color="339A80"/>
        <w:bottom w:val="single" w:sz="8" w:space="0" w:color="339A80"/>
        <w:right w:val="single" w:sz="8" w:space="0" w:color="339A80"/>
        <w:insideH w:val="single" w:sz="8" w:space="0" w:color="339A80"/>
        <w:insideV w:val="single" w:sz="8" w:space="0" w:color="339A80"/>
      </w:tblBorders>
      <w:tblCellMar>
        <w:top w:w="0" w:type="dxa"/>
        <w:left w:w="108" w:type="dxa"/>
        <w:bottom w:w="0" w:type="dxa"/>
        <w:right w:w="108" w:type="dxa"/>
      </w:tblCellMar>
    </w:tblPr>
    <w:tcPr>
      <w:shd w:val="clear" w:color="auto" w:fill="B3E6D9"/>
    </w:tcPr>
    <w:tblStylePr w:type="firstRow">
      <w:rPr>
        <w:b/>
        <w:bCs/>
      </w:rPr>
    </w:tblStylePr>
    <w:tblStylePr w:type="lastRow">
      <w:rPr>
        <w:b/>
        <w:bCs/>
      </w:rPr>
      <w:tblPr/>
      <w:tcPr>
        <w:tcBorders>
          <w:top w:val="single" w:sz="18" w:space="0" w:color="339A80"/>
        </w:tcBorders>
      </w:tcPr>
    </w:tblStylePr>
    <w:tblStylePr w:type="firstCol">
      <w:rPr>
        <w:b/>
        <w:bCs/>
      </w:rPr>
    </w:tblStylePr>
    <w:tblStylePr w:type="lastCol">
      <w:rPr>
        <w:b/>
        <w:bCs/>
      </w:rPr>
    </w:tblStylePr>
    <w:tblStylePr w:type="band1Vert">
      <w:tblPr/>
      <w:tcPr>
        <w:shd w:val="clear" w:color="auto" w:fill="67CCB3"/>
      </w:tcPr>
    </w:tblStylePr>
    <w:tblStylePr w:type="band1Horz">
      <w:tblPr/>
      <w:tcPr>
        <w:shd w:val="clear" w:color="auto" w:fill="67CCB3"/>
      </w:tcPr>
    </w:tblStylePr>
  </w:style>
  <w:style w:type="table" w:styleId="-4">
    <w:name w:val="Light Grid Accent 4"/>
    <w:basedOn w:val="a3"/>
    <w:uiPriority w:val="62"/>
    <w:rsid w:val="00066225"/>
    <w:rPr>
      <w:lang w:eastAsia="ru-RU"/>
    </w:rPr>
    <w:tblPr>
      <w:tblStyleRowBandSize w:val="1"/>
      <w:tblStyleColBandSize w:val="1"/>
      <w:tblInd w:w="0" w:type="dxa"/>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table" w:customStyle="1" w:styleId="TableNormal">
    <w:name w:val="Table Normal"/>
    <w:uiPriority w:val="2"/>
    <w:semiHidden/>
    <w:unhideWhenUsed/>
    <w:qFormat/>
    <w:rsid w:val="00066225"/>
    <w:pPr>
      <w:widowControl w:val="0"/>
      <w:autoSpaceDE w:val="0"/>
      <w:autoSpaceDN w:val="0"/>
    </w:pPr>
    <w:rPr>
      <w:lang w:val="en-US" w:eastAsia="ru-RU"/>
    </w:rPr>
    <w:tblPr>
      <w:tblInd w:w="0" w:type="dxa"/>
      <w:tblCellMar>
        <w:top w:w="0" w:type="dxa"/>
        <w:left w:w="0" w:type="dxa"/>
        <w:bottom w:w="0" w:type="dxa"/>
        <w:right w:w="0" w:type="dxa"/>
      </w:tblCellMar>
    </w:tblPr>
  </w:style>
  <w:style w:type="table" w:customStyle="1" w:styleId="-41">
    <w:name w:val="Светлая сетка - Акцент 41"/>
    <w:basedOn w:val="a3"/>
    <w:next w:val="-4"/>
    <w:uiPriority w:val="62"/>
    <w:rsid w:val="00066225"/>
    <w:rPr>
      <w:rFonts w:eastAsia="Times New Roman"/>
    </w:rPr>
    <w:tblPr>
      <w:tblStyleRowBandSize w:val="1"/>
      <w:tblStyleColBandSize w:val="1"/>
      <w:tblInd w:w="0" w:type="dxa"/>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paragraph" w:styleId="affff">
    <w:name w:val="table of figures"/>
    <w:basedOn w:val="a1"/>
    <w:next w:val="a1"/>
    <w:uiPriority w:val="99"/>
    <w:unhideWhenUsed/>
    <w:rsid w:val="00066225"/>
    <w:rPr>
      <w:lang w:eastAsia="ru-RU"/>
    </w:rPr>
  </w:style>
  <w:style w:type="table" w:customStyle="1" w:styleId="16">
    <w:name w:val="Сетка таблицы1"/>
    <w:basedOn w:val="a3"/>
    <w:next w:val="ad"/>
    <w:uiPriority w:val="59"/>
    <w:rsid w:val="0006622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e0e8ece5edeee2e0ede8e5">
    <w:name w:val="Нcdаe0иe8мecеe5нedоeeвe2аe0нedиe8еe5"/>
    <w:basedOn w:val="a1"/>
    <w:next w:val="a1"/>
    <w:rsid w:val="00066225"/>
    <w:pPr>
      <w:spacing w:before="200"/>
      <w:jc w:val="center"/>
    </w:pPr>
    <w:rPr>
      <w:rFonts w:ascii="Times New Roman" w:hAnsi="Liberation Serif"/>
      <w:b/>
      <w:snapToGrid w:val="0"/>
      <w:color w:val="000000"/>
      <w:lang w:eastAsia="ru-RU"/>
    </w:rPr>
  </w:style>
  <w:style w:type="paragraph" w:styleId="affff0">
    <w:name w:val="List Continue"/>
    <w:basedOn w:val="a1"/>
    <w:uiPriority w:val="99"/>
    <w:semiHidden/>
    <w:unhideWhenUsed/>
    <w:rsid w:val="00066225"/>
    <w:pPr>
      <w:spacing w:before="100" w:beforeAutospacing="1" w:after="100" w:afterAutospacing="1"/>
    </w:pPr>
    <w:rPr>
      <w:rFonts w:ascii="Times New Roman" w:hAnsi="Times New Roman"/>
      <w:lang w:eastAsia="ru-RU"/>
    </w:rPr>
  </w:style>
  <w:style w:type="paragraph" w:customStyle="1" w:styleId="j14">
    <w:name w:val="j14"/>
    <w:basedOn w:val="a1"/>
    <w:rsid w:val="00066225"/>
    <w:pPr>
      <w:spacing w:before="100" w:beforeAutospacing="1" w:after="100" w:afterAutospacing="1"/>
    </w:pPr>
    <w:rPr>
      <w:rFonts w:ascii="Times New Roman" w:hAnsi="Times New Roman"/>
      <w:lang w:eastAsia="ru-RU"/>
    </w:rPr>
  </w:style>
  <w:style w:type="table" w:customStyle="1" w:styleId="-221">
    <w:name w:val="Таблица-сетка 2 — акцент 21"/>
    <w:basedOn w:val="a3"/>
    <w:uiPriority w:val="47"/>
    <w:rsid w:val="00066225"/>
    <w:rPr>
      <w:lang w:eastAsia="ru-RU"/>
    </w:rPr>
    <w:tblPr>
      <w:tblStyleRowBandSize w:val="1"/>
      <w:tblStyleColBandSize w:val="1"/>
      <w:tblInd w:w="0" w:type="dxa"/>
      <w:tblBorders>
        <w:top w:val="single" w:sz="2" w:space="0" w:color="FFB8C7"/>
        <w:bottom w:val="single" w:sz="2" w:space="0" w:color="FFB8C7"/>
        <w:insideH w:val="single" w:sz="2" w:space="0" w:color="FFB8C7"/>
        <w:insideV w:val="single" w:sz="2" w:space="0" w:color="FFB8C7"/>
      </w:tblBorders>
      <w:tblCellMar>
        <w:top w:w="0" w:type="dxa"/>
        <w:left w:w="108" w:type="dxa"/>
        <w:bottom w:w="0" w:type="dxa"/>
        <w:right w:w="108" w:type="dxa"/>
      </w:tblCellMar>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1">
    <w:name w:val="Таблица-сетка 6 цветная — акцент 21"/>
    <w:basedOn w:val="a3"/>
    <w:uiPriority w:val="51"/>
    <w:rsid w:val="00066225"/>
    <w:rPr>
      <w:color w:val="FF2655"/>
      <w:lang w:eastAsia="ru-RU"/>
    </w:rPr>
    <w:tblPr>
      <w:tblStyleRowBandSize w:val="1"/>
      <w:tblStyleColBandSize w:val="1"/>
      <w:tblInd w:w="0" w:type="dxa"/>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CellMar>
        <w:top w:w="0" w:type="dxa"/>
        <w:left w:w="108" w:type="dxa"/>
        <w:bottom w:w="0" w:type="dxa"/>
        <w:right w:w="108" w:type="dxa"/>
      </w:tblCellMar>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231">
    <w:name w:val="Таблица-сетка 2 — акцент 31"/>
    <w:basedOn w:val="a3"/>
    <w:uiPriority w:val="47"/>
    <w:rsid w:val="00066225"/>
    <w:rPr>
      <w:lang w:eastAsia="ru-RU"/>
    </w:rPr>
    <w:tblPr>
      <w:tblStyleRowBandSize w:val="1"/>
      <w:tblStyleColBandSize w:val="1"/>
      <w:tblInd w:w="0" w:type="dxa"/>
      <w:tblBorders>
        <w:top w:val="single" w:sz="2" w:space="0" w:color="92DAC8"/>
        <w:bottom w:val="single" w:sz="2" w:space="0" w:color="92DAC8"/>
        <w:insideH w:val="single" w:sz="2" w:space="0" w:color="92DAC8"/>
        <w:insideV w:val="single" w:sz="2" w:space="0" w:color="92DAC8"/>
      </w:tblBorders>
      <w:tblCellMar>
        <w:top w:w="0" w:type="dxa"/>
        <w:left w:w="108" w:type="dxa"/>
        <w:bottom w:w="0" w:type="dxa"/>
        <w:right w:w="108" w:type="dxa"/>
      </w:tblCellMar>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paragraph" w:customStyle="1" w:styleId="affff1">
    <w:name w:val="Таблицы и диаграммы"/>
    <w:basedOn w:val="Default"/>
    <w:next w:val="Default"/>
    <w:link w:val="affff2"/>
    <w:autoRedefine/>
    <w:rsid w:val="00066225"/>
    <w:pPr>
      <w:tabs>
        <w:tab w:val="left" w:pos="1560"/>
      </w:tabs>
      <w:spacing w:before="240" w:after="120"/>
      <w:ind w:left="567" w:right="425"/>
      <w:jc w:val="left"/>
    </w:pPr>
    <w:rPr>
      <w:b/>
      <w:bCs/>
      <w:i/>
      <w:iCs/>
      <w:noProof/>
      <w:color w:val="222F28"/>
      <w:lang w:eastAsia="ru-RU"/>
    </w:rPr>
  </w:style>
  <w:style w:type="character" w:styleId="affff3">
    <w:name w:val="page number"/>
    <w:basedOn w:val="a2"/>
    <w:uiPriority w:val="99"/>
    <w:unhideWhenUsed/>
    <w:rsid w:val="00066225"/>
  </w:style>
  <w:style w:type="character" w:customStyle="1" w:styleId="Default0">
    <w:name w:val="Default Знак"/>
    <w:link w:val="Default"/>
    <w:rsid w:val="00066225"/>
    <w:rPr>
      <w:rFonts w:eastAsia="Calibri"/>
      <w:color w:val="000000"/>
      <w:sz w:val="24"/>
      <w:szCs w:val="24"/>
    </w:rPr>
  </w:style>
  <w:style w:type="character" w:customStyle="1" w:styleId="affff2">
    <w:name w:val="Таблицы и диаграммы Знак"/>
    <w:link w:val="affff1"/>
    <w:rsid w:val="00066225"/>
    <w:rPr>
      <w:rFonts w:eastAsia="Calibri"/>
      <w:b/>
      <w:bCs/>
      <w:i/>
      <w:iCs/>
      <w:noProof/>
      <w:color w:val="222F28"/>
      <w:sz w:val="24"/>
      <w:szCs w:val="24"/>
      <w:lang w:eastAsia="ru-RU"/>
    </w:rPr>
  </w:style>
  <w:style w:type="table" w:customStyle="1" w:styleId="-111">
    <w:name w:val="Список-таблица 1 светлая — акцент 11"/>
    <w:basedOn w:val="a3"/>
    <w:uiPriority w:val="46"/>
    <w:rsid w:val="00066225"/>
    <w:rPr>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211">
    <w:name w:val="Таблица-сетка 2 — акцент 11"/>
    <w:basedOn w:val="a3"/>
    <w:uiPriority w:val="47"/>
    <w:rsid w:val="00066225"/>
    <w:rPr>
      <w:lang w:eastAsia="ru-RU"/>
    </w:rPr>
    <w:tblPr>
      <w:tblStyleRowBandSize w:val="1"/>
      <w:tblStyleColBandSize w:val="1"/>
      <w:tblInd w:w="0" w:type="dxa"/>
      <w:tblBorders>
        <w:top w:val="single" w:sz="2" w:space="0" w:color="A6E1D2"/>
        <w:bottom w:val="single" w:sz="2" w:space="0" w:color="A6E1D2"/>
        <w:insideH w:val="single" w:sz="2" w:space="0" w:color="A6E1D2"/>
        <w:insideV w:val="single" w:sz="2" w:space="0" w:color="A6E1D2"/>
      </w:tblBorders>
      <w:tblCellMar>
        <w:top w:w="0" w:type="dxa"/>
        <w:left w:w="108" w:type="dxa"/>
        <w:bottom w:w="0" w:type="dxa"/>
        <w:right w:w="108" w:type="dxa"/>
      </w:tblCellMar>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10">
    <w:name w:val="Таблица-сетка 1 светлая — акцент 11"/>
    <w:basedOn w:val="a3"/>
    <w:uiPriority w:val="46"/>
    <w:rsid w:val="00066225"/>
    <w:rPr>
      <w:lang w:eastAsia="ru-RU"/>
    </w:rPr>
    <w:tblPr>
      <w:tblStyleRowBandSize w:val="1"/>
      <w:tblStyleColBandSize w:val="1"/>
      <w:tblInd w:w="0" w:type="dxa"/>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CellMar>
        <w:top w:w="0" w:type="dxa"/>
        <w:left w:w="108" w:type="dxa"/>
        <w:bottom w:w="0" w:type="dxa"/>
        <w:right w:w="108" w:type="dxa"/>
      </w:tblCellMar>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paragraph" w:customStyle="1" w:styleId="affff4">
    <w:name w:val="Под табл и диаграммами"/>
    <w:basedOn w:val="ae"/>
    <w:link w:val="affff5"/>
    <w:autoRedefine/>
    <w:rsid w:val="00066225"/>
    <w:pPr>
      <w:spacing w:before="0" w:beforeAutospacing="0" w:after="0" w:afterAutospacing="0"/>
      <w:ind w:left="284"/>
    </w:pPr>
    <w:rPr>
      <w:rFonts w:eastAsia="Calibri"/>
      <w:color w:val="1A4E41"/>
      <w:shd w:val="clear" w:color="auto" w:fill="FFFFFF"/>
    </w:rPr>
  </w:style>
  <w:style w:type="paragraph" w:customStyle="1" w:styleId="29">
    <w:name w:val="ПТ2"/>
    <w:basedOn w:val="a1"/>
    <w:link w:val="2a"/>
    <w:autoRedefine/>
    <w:rsid w:val="00353254"/>
    <w:pPr>
      <w:spacing w:after="120" w:line="240" w:lineRule="auto"/>
      <w:ind w:left="567"/>
      <w:jc w:val="both"/>
    </w:pPr>
    <w:rPr>
      <w:rFonts w:ascii="Times New Roman" w:eastAsia="Calibri" w:hAnsi="Times New Roman" w:cs="Times New Roman"/>
    </w:rPr>
  </w:style>
  <w:style w:type="character" w:customStyle="1" w:styleId="affff5">
    <w:name w:val="Под табл и диаграммами Знак"/>
    <w:link w:val="affff4"/>
    <w:rsid w:val="00066225"/>
    <w:rPr>
      <w:rFonts w:ascii="Times New Roman" w:eastAsia="Calibri" w:hAnsi="Times New Roman"/>
      <w:color w:val="1A4E41"/>
      <w:lang w:eastAsia="ru-RU"/>
    </w:rPr>
  </w:style>
  <w:style w:type="character" w:customStyle="1" w:styleId="2a">
    <w:name w:val="ПТ2 Знак"/>
    <w:link w:val="29"/>
    <w:rsid w:val="00353254"/>
    <w:rPr>
      <w:rFonts w:ascii="Times New Roman" w:eastAsia="Calibri" w:hAnsi="Times New Roman" w:cs="Times New Roman"/>
    </w:rPr>
  </w:style>
  <w:style w:type="table" w:customStyle="1" w:styleId="210">
    <w:name w:val="Таблица простая 21"/>
    <w:basedOn w:val="a3"/>
    <w:uiPriority w:val="42"/>
    <w:rsid w:val="00066225"/>
    <w:rPr>
      <w:rFonts w:ascii="Calibri" w:eastAsia="Times New Roman"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3">
    <w:name w:val="Light Grid Accent 3"/>
    <w:basedOn w:val="a3"/>
    <w:uiPriority w:val="62"/>
    <w:rsid w:val="00066225"/>
    <w:rPr>
      <w:lang w:eastAsia="ru-RU"/>
    </w:rPr>
    <w:tblPr>
      <w:tblStyleRowBandSize w:val="1"/>
      <w:tblStyleColBandSize w:val="1"/>
      <w:tblInd w:w="0" w:type="dxa"/>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table" w:customStyle="1" w:styleId="-2311">
    <w:name w:val="Таблица-сетка 2 — акцент 311"/>
    <w:basedOn w:val="a3"/>
    <w:uiPriority w:val="47"/>
    <w:rsid w:val="00066225"/>
    <w:rPr>
      <w:lang w:eastAsia="ru-RU"/>
    </w:rPr>
    <w:tblPr>
      <w:tblStyleRowBandSize w:val="1"/>
      <w:tblStyleColBandSize w:val="1"/>
      <w:tblInd w:w="0" w:type="dxa"/>
      <w:tblBorders>
        <w:top w:val="single" w:sz="2" w:space="0" w:color="92DAC8"/>
        <w:bottom w:val="single" w:sz="2" w:space="0" w:color="92DAC8"/>
        <w:insideH w:val="single" w:sz="2" w:space="0" w:color="92DAC8"/>
        <w:insideV w:val="single" w:sz="2" w:space="0" w:color="92DAC8"/>
      </w:tblBorders>
      <w:tblCellMar>
        <w:top w:w="0" w:type="dxa"/>
        <w:left w:w="108" w:type="dxa"/>
        <w:bottom w:w="0" w:type="dxa"/>
        <w:right w:w="108" w:type="dxa"/>
      </w:tblCellMar>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table" w:customStyle="1" w:styleId="-2111">
    <w:name w:val="Таблица-сетка 2 — акцент 111"/>
    <w:basedOn w:val="a3"/>
    <w:uiPriority w:val="47"/>
    <w:rsid w:val="00066225"/>
    <w:rPr>
      <w:lang w:eastAsia="ru-RU"/>
    </w:rPr>
    <w:tblPr>
      <w:tblStyleRowBandSize w:val="1"/>
      <w:tblStyleColBandSize w:val="1"/>
      <w:tblInd w:w="0" w:type="dxa"/>
      <w:tblBorders>
        <w:top w:val="single" w:sz="2" w:space="0" w:color="A6E1D2"/>
        <w:bottom w:val="single" w:sz="2" w:space="0" w:color="A6E1D2"/>
        <w:insideH w:val="single" w:sz="2" w:space="0" w:color="A6E1D2"/>
        <w:insideV w:val="single" w:sz="2" w:space="0" w:color="A6E1D2"/>
      </w:tblBorders>
      <w:tblCellMar>
        <w:top w:w="0" w:type="dxa"/>
        <w:left w:w="108" w:type="dxa"/>
        <w:bottom w:w="0" w:type="dxa"/>
        <w:right w:w="108" w:type="dxa"/>
      </w:tblCellMar>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numbering" w:customStyle="1" w:styleId="17">
    <w:name w:val="Нет списка1"/>
    <w:next w:val="a4"/>
    <w:uiPriority w:val="99"/>
    <w:semiHidden/>
    <w:unhideWhenUsed/>
    <w:rsid w:val="00066225"/>
  </w:style>
  <w:style w:type="table" w:customStyle="1" w:styleId="-2212">
    <w:name w:val="Таблица-сетка 2 — акцент 212"/>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FFB8C7"/>
        <w:bottom w:val="single" w:sz="2" w:space="0" w:color="FFB8C7"/>
        <w:insideH w:val="single" w:sz="2" w:space="0" w:color="FFB8C7"/>
        <w:insideV w:val="single" w:sz="2" w:space="0" w:color="FFB8C7"/>
      </w:tblBorders>
      <w:tblCellMar>
        <w:top w:w="0" w:type="dxa"/>
        <w:left w:w="108" w:type="dxa"/>
        <w:bottom w:w="0" w:type="dxa"/>
        <w:right w:w="108" w:type="dxa"/>
      </w:tblCellMar>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12">
    <w:name w:val="Таблица-сетка 6 цветная — акцент 212"/>
    <w:basedOn w:val="a3"/>
    <w:uiPriority w:val="51"/>
    <w:rsid w:val="00066225"/>
    <w:rPr>
      <w:rFonts w:ascii="Times New Roman" w:eastAsia="Times New Roman" w:hAnsi="Times New Roman" w:cs="Times New Roman"/>
      <w:color w:val="FF2655"/>
      <w:lang w:eastAsia="ru-RU"/>
    </w:rPr>
    <w:tblPr>
      <w:tblStyleRowBandSize w:val="1"/>
      <w:tblStyleColBandSize w:val="1"/>
      <w:tblInd w:w="0" w:type="dxa"/>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CellMar>
        <w:top w:w="0" w:type="dxa"/>
        <w:left w:w="108" w:type="dxa"/>
        <w:bottom w:w="0" w:type="dxa"/>
        <w:right w:w="108" w:type="dxa"/>
      </w:tblCellMar>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1112">
    <w:name w:val="Список-таблица 1 светлая — акцент 112"/>
    <w:basedOn w:val="a3"/>
    <w:uiPriority w:val="46"/>
    <w:rsid w:val="00066225"/>
    <w:rPr>
      <w:rFonts w:ascii="Times New Roman" w:eastAsia="Times New Roman" w:hAnsi="Times New Roman" w:cs="Times New Roman"/>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120">
    <w:name w:val="Таблица-сетка 1 светлая — акцент 112"/>
    <w:basedOn w:val="a3"/>
    <w:uiPriority w:val="46"/>
    <w:rsid w:val="00066225"/>
    <w:rPr>
      <w:rFonts w:ascii="Times New Roman" w:eastAsia="Times New Roman" w:hAnsi="Times New Roman" w:cs="Times New Roman"/>
      <w:lang w:eastAsia="ru-RU"/>
    </w:rPr>
    <w:tblPr>
      <w:tblStyleRowBandSize w:val="1"/>
      <w:tblStyleColBandSize w:val="1"/>
      <w:tblInd w:w="0" w:type="dxa"/>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CellMar>
        <w:top w:w="0" w:type="dxa"/>
        <w:left w:w="108" w:type="dxa"/>
        <w:bottom w:w="0" w:type="dxa"/>
        <w:right w:w="108" w:type="dxa"/>
      </w:tblCellMar>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212">
    <w:name w:val="Таблица простая 212"/>
    <w:basedOn w:val="a3"/>
    <w:uiPriority w:val="42"/>
    <w:rsid w:val="00066225"/>
    <w:rPr>
      <w:rFonts w:ascii="Calibri" w:eastAsia="Times New Roman"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10">
    <w:name w:val="Нет списка11"/>
    <w:next w:val="a4"/>
    <w:uiPriority w:val="99"/>
    <w:semiHidden/>
    <w:unhideWhenUsed/>
    <w:rsid w:val="00066225"/>
  </w:style>
  <w:style w:type="table" w:customStyle="1" w:styleId="2b">
    <w:name w:val="Сетка таблицы2"/>
    <w:basedOn w:val="a3"/>
    <w:next w:val="ad"/>
    <w:uiPriority w:val="59"/>
    <w:rsid w:val="00066225"/>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светлая11"/>
    <w:basedOn w:val="a3"/>
    <w:uiPriority w:val="40"/>
    <w:rsid w:val="00066225"/>
    <w:rPr>
      <w:rFonts w:ascii="Times New Roman" w:eastAsia="Times New Roman" w:hAnsi="Times New Roman" w:cs="Times New Roman"/>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3511">
    <w:name w:val="Список-таблица 3 — акцент 511"/>
    <w:basedOn w:val="a3"/>
    <w:uiPriority w:val="48"/>
    <w:rsid w:val="00066225"/>
    <w:rPr>
      <w:rFonts w:ascii="Times New Roman" w:eastAsia="Times New Roman" w:hAnsi="Times New Roman" w:cs="Times New Roman"/>
      <w:lang w:eastAsia="ru-RU"/>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211">
    <w:name w:val="Сетка таблицы светлая21"/>
    <w:basedOn w:val="a3"/>
    <w:uiPriority w:val="40"/>
    <w:rsid w:val="00066225"/>
    <w:rPr>
      <w:rFonts w:ascii="Times New Roman" w:eastAsia="Times New Roman" w:hAnsi="Times New Roman"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61">
    <w:name w:val="Светлая сетка - Акцент 61"/>
    <w:basedOn w:val="a3"/>
    <w:next w:val="-6"/>
    <w:uiPriority w:val="62"/>
    <w:rsid w:val="00066225"/>
    <w:rPr>
      <w:rFonts w:ascii="Times New Roman" w:eastAsia="Times New Roman" w:hAnsi="Times New Roman" w:cs="Times New Roman"/>
    </w:rPr>
    <w:tblPr>
      <w:tblStyleRowBandSize w:val="1"/>
      <w:tblStyleColBandSize w:val="1"/>
      <w:tblInd w:w="0" w:type="dxa"/>
      <w:tblBorders>
        <w:top w:val="single" w:sz="8" w:space="0" w:color="1A4E41"/>
        <w:left w:val="single" w:sz="8" w:space="0" w:color="1A4E41"/>
        <w:bottom w:val="single" w:sz="8" w:space="0" w:color="1A4E41"/>
        <w:right w:val="single" w:sz="8" w:space="0" w:color="1A4E41"/>
        <w:insideH w:val="single" w:sz="8" w:space="0" w:color="1A4E41"/>
        <w:insideV w:val="single" w:sz="8" w:space="0" w:color="1A4E4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1A4E41"/>
          <w:left w:val="single" w:sz="8" w:space="0" w:color="1A4E41"/>
          <w:bottom w:val="single" w:sz="18" w:space="0" w:color="1A4E41"/>
          <w:right w:val="single" w:sz="8" w:space="0" w:color="1A4E41"/>
          <w:insideH w:val="nil"/>
          <w:insideV w:val="single" w:sz="8" w:space="0" w:color="1A4E4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1A4E41"/>
          <w:left w:val="single" w:sz="8" w:space="0" w:color="1A4E41"/>
          <w:bottom w:val="single" w:sz="8" w:space="0" w:color="1A4E41"/>
          <w:right w:val="single" w:sz="8" w:space="0" w:color="1A4E41"/>
          <w:insideH w:val="nil"/>
          <w:insideV w:val="single" w:sz="8" w:space="0" w:color="1A4E4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1A4E41"/>
          <w:left w:val="single" w:sz="8" w:space="0" w:color="1A4E41"/>
          <w:bottom w:val="single" w:sz="8" w:space="0" w:color="1A4E41"/>
          <w:right w:val="single" w:sz="8" w:space="0" w:color="1A4E41"/>
        </w:tcBorders>
      </w:tcPr>
    </w:tblStylePr>
    <w:tblStylePr w:type="band1Vert">
      <w:tblPr/>
      <w:tcPr>
        <w:tcBorders>
          <w:top w:val="single" w:sz="8" w:space="0" w:color="1A4E41"/>
          <w:left w:val="single" w:sz="8" w:space="0" w:color="1A4E41"/>
          <w:bottom w:val="single" w:sz="8" w:space="0" w:color="1A4E41"/>
          <w:right w:val="single" w:sz="8" w:space="0" w:color="1A4E41"/>
        </w:tcBorders>
        <w:shd w:val="clear" w:color="auto" w:fill="B3E6D9"/>
      </w:tcPr>
    </w:tblStylePr>
    <w:tblStylePr w:type="band1Horz">
      <w:tblPr/>
      <w:tcPr>
        <w:tcBorders>
          <w:top w:val="single" w:sz="8" w:space="0" w:color="1A4E41"/>
          <w:left w:val="single" w:sz="8" w:space="0" w:color="1A4E41"/>
          <w:bottom w:val="single" w:sz="8" w:space="0" w:color="1A4E41"/>
          <w:right w:val="single" w:sz="8" w:space="0" w:color="1A4E41"/>
          <w:insideV w:val="single" w:sz="8" w:space="0" w:color="1A4E41"/>
        </w:tcBorders>
        <w:shd w:val="clear" w:color="auto" w:fill="B3E6D9"/>
      </w:tcPr>
    </w:tblStylePr>
    <w:tblStylePr w:type="band2Horz">
      <w:tblPr/>
      <w:tcPr>
        <w:tcBorders>
          <w:top w:val="single" w:sz="8" w:space="0" w:color="1A4E41"/>
          <w:left w:val="single" w:sz="8" w:space="0" w:color="1A4E41"/>
          <w:bottom w:val="single" w:sz="8" w:space="0" w:color="1A4E41"/>
          <w:right w:val="single" w:sz="8" w:space="0" w:color="1A4E41"/>
          <w:insideV w:val="single" w:sz="8" w:space="0" w:color="1A4E41"/>
        </w:tcBorders>
      </w:tcPr>
    </w:tblStylePr>
  </w:style>
  <w:style w:type="table" w:customStyle="1" w:styleId="-210">
    <w:name w:val="Светлая сетка - Акцент 21"/>
    <w:basedOn w:val="a3"/>
    <w:next w:val="-2"/>
    <w:uiPriority w:val="62"/>
    <w:rsid w:val="00066225"/>
    <w:rPr>
      <w:rFonts w:ascii="Times New Roman" w:eastAsia="Times New Roman" w:hAnsi="Times New Roman" w:cs="Times New Roman"/>
    </w:rPr>
    <w:tblPr>
      <w:tblStyleRowBandSize w:val="1"/>
      <w:tblStyleColBandSize w:val="1"/>
      <w:tblInd w:w="0" w:type="dxa"/>
      <w:tblBorders>
        <w:top w:val="single" w:sz="8" w:space="0" w:color="FF89A3"/>
        <w:left w:val="single" w:sz="8" w:space="0" w:color="FF89A3"/>
        <w:bottom w:val="single" w:sz="8" w:space="0" w:color="FF89A3"/>
        <w:right w:val="single" w:sz="8" w:space="0" w:color="FF89A3"/>
        <w:insideH w:val="single" w:sz="8" w:space="0" w:color="FF89A3"/>
        <w:insideV w:val="single" w:sz="8" w:space="0" w:color="FF89A3"/>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89A3"/>
          <w:left w:val="single" w:sz="8" w:space="0" w:color="FF89A3"/>
          <w:bottom w:val="single" w:sz="18" w:space="0" w:color="FF89A3"/>
          <w:right w:val="single" w:sz="8" w:space="0" w:color="FF89A3"/>
          <w:insideH w:val="nil"/>
          <w:insideV w:val="single" w:sz="8" w:space="0" w:color="FF89A3"/>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89A3"/>
          <w:left w:val="single" w:sz="8" w:space="0" w:color="FF89A3"/>
          <w:bottom w:val="single" w:sz="8" w:space="0" w:color="FF89A3"/>
          <w:right w:val="single" w:sz="8" w:space="0" w:color="FF89A3"/>
          <w:insideH w:val="nil"/>
          <w:insideV w:val="single" w:sz="8" w:space="0" w:color="FF89A3"/>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89A3"/>
          <w:left w:val="single" w:sz="8" w:space="0" w:color="FF89A3"/>
          <w:bottom w:val="single" w:sz="8" w:space="0" w:color="FF89A3"/>
          <w:right w:val="single" w:sz="8" w:space="0" w:color="FF89A3"/>
        </w:tcBorders>
      </w:tcPr>
    </w:tblStylePr>
    <w:tblStylePr w:type="band1Vert">
      <w:tblPr/>
      <w:tcPr>
        <w:tcBorders>
          <w:top w:val="single" w:sz="8" w:space="0" w:color="FF89A3"/>
          <w:left w:val="single" w:sz="8" w:space="0" w:color="FF89A3"/>
          <w:bottom w:val="single" w:sz="8" w:space="0" w:color="FF89A3"/>
          <w:right w:val="single" w:sz="8" w:space="0" w:color="FF89A3"/>
        </w:tcBorders>
        <w:shd w:val="clear" w:color="auto" w:fill="FFE1E8"/>
      </w:tcPr>
    </w:tblStylePr>
    <w:tblStylePr w:type="band1Horz">
      <w:tblPr/>
      <w:tcPr>
        <w:tcBorders>
          <w:top w:val="single" w:sz="8" w:space="0" w:color="FF89A3"/>
          <w:left w:val="single" w:sz="8" w:space="0" w:color="FF89A3"/>
          <w:bottom w:val="single" w:sz="8" w:space="0" w:color="FF89A3"/>
          <w:right w:val="single" w:sz="8" w:space="0" w:color="FF89A3"/>
          <w:insideV w:val="single" w:sz="8" w:space="0" w:color="FF89A3"/>
        </w:tcBorders>
        <w:shd w:val="clear" w:color="auto" w:fill="FFE1E8"/>
      </w:tcPr>
    </w:tblStylePr>
    <w:tblStylePr w:type="band2Horz">
      <w:tblPr/>
      <w:tcPr>
        <w:tcBorders>
          <w:top w:val="single" w:sz="8" w:space="0" w:color="FF89A3"/>
          <w:left w:val="single" w:sz="8" w:space="0" w:color="FF89A3"/>
          <w:bottom w:val="single" w:sz="8" w:space="0" w:color="FF89A3"/>
          <w:right w:val="single" w:sz="8" w:space="0" w:color="FF89A3"/>
          <w:insideV w:val="single" w:sz="8" w:space="0" w:color="FF89A3"/>
        </w:tcBorders>
      </w:tcPr>
    </w:tblStylePr>
  </w:style>
  <w:style w:type="table" w:customStyle="1" w:styleId="-212">
    <w:name w:val="Цветная заливка - Акцент 21"/>
    <w:basedOn w:val="a3"/>
    <w:next w:val="-20"/>
    <w:uiPriority w:val="71"/>
    <w:rsid w:val="00066225"/>
    <w:rPr>
      <w:rFonts w:ascii="Times New Roman" w:eastAsia="Times New Roman" w:hAnsi="Times New Roman" w:cs="Times New Roman"/>
      <w:color w:val="000000"/>
      <w:lang w:eastAsia="ru-RU"/>
    </w:rPr>
    <w:tblPr>
      <w:tblStyleRowBandSize w:val="1"/>
      <w:tblStyleColBandSize w:val="1"/>
      <w:tblInd w:w="0" w:type="dxa"/>
      <w:tblBorders>
        <w:top w:val="single" w:sz="24" w:space="0" w:color="FF89A3"/>
        <w:left w:val="single" w:sz="4" w:space="0" w:color="FF89A3"/>
        <w:bottom w:val="single" w:sz="4" w:space="0" w:color="FF89A3"/>
        <w:right w:val="single" w:sz="4" w:space="0" w:color="FF89A3"/>
        <w:insideH w:val="single" w:sz="4" w:space="0" w:color="FFFFFF"/>
        <w:insideV w:val="single" w:sz="4" w:space="0" w:color="FFFFFF"/>
      </w:tblBorders>
      <w:tblCellMar>
        <w:top w:w="0" w:type="dxa"/>
        <w:left w:w="108" w:type="dxa"/>
        <w:bottom w:w="0" w:type="dxa"/>
        <w:right w:w="108" w:type="dxa"/>
      </w:tblCellMar>
    </w:tblPr>
    <w:tcPr>
      <w:shd w:val="clear" w:color="auto" w:fill="FFF3F5"/>
    </w:tcPr>
    <w:tblStylePr w:type="firstRow">
      <w:rPr>
        <w:b/>
        <w:bCs/>
      </w:rPr>
      <w:tblPr/>
      <w:tcPr>
        <w:tcBorders>
          <w:top w:val="nil"/>
          <w:left w:val="nil"/>
          <w:bottom w:val="single" w:sz="24" w:space="0" w:color="FF89A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EB0033"/>
      </w:tcPr>
    </w:tblStylePr>
    <w:tblStylePr w:type="firstCol">
      <w:rPr>
        <w:color w:val="FFFFFF"/>
      </w:rPr>
      <w:tblPr/>
      <w:tcPr>
        <w:tcBorders>
          <w:top w:val="nil"/>
          <w:left w:val="nil"/>
          <w:bottom w:val="nil"/>
          <w:right w:val="nil"/>
          <w:insideH w:val="single" w:sz="4" w:space="0" w:color="EB0033"/>
          <w:insideV w:val="nil"/>
        </w:tcBorders>
        <w:shd w:val="clear" w:color="auto" w:fill="EB0033"/>
      </w:tcPr>
    </w:tblStylePr>
    <w:tblStylePr w:type="lastCol">
      <w:rPr>
        <w:color w:val="FFFFFF"/>
      </w:rPr>
      <w:tblPr/>
      <w:tcPr>
        <w:tcBorders>
          <w:top w:val="nil"/>
          <w:left w:val="nil"/>
          <w:bottom w:val="nil"/>
          <w:right w:val="nil"/>
          <w:insideH w:val="nil"/>
          <w:insideV w:val="nil"/>
        </w:tcBorders>
        <w:shd w:val="clear" w:color="auto" w:fill="EB0033"/>
      </w:tcPr>
    </w:tblStylePr>
    <w:tblStylePr w:type="band1Vert">
      <w:tblPr/>
      <w:tcPr>
        <w:shd w:val="clear" w:color="auto" w:fill="FFCFDA"/>
      </w:tcPr>
    </w:tblStylePr>
    <w:tblStylePr w:type="band1Horz">
      <w:tblPr/>
      <w:tcPr>
        <w:shd w:val="clear" w:color="auto" w:fill="FFC4D0"/>
      </w:tcPr>
    </w:tblStylePr>
    <w:tblStylePr w:type="neCell">
      <w:rPr>
        <w:color w:val="000000"/>
      </w:rPr>
    </w:tblStylePr>
    <w:tblStylePr w:type="nwCell">
      <w:rPr>
        <w:color w:val="000000"/>
      </w:rPr>
    </w:tblStylePr>
  </w:style>
  <w:style w:type="table" w:customStyle="1" w:styleId="-213">
    <w:name w:val="Цветной список - Акцент 21"/>
    <w:basedOn w:val="a3"/>
    <w:next w:val="-21"/>
    <w:uiPriority w:val="72"/>
    <w:rsid w:val="00066225"/>
    <w:rPr>
      <w:rFonts w:ascii="Times New Roman" w:eastAsia="Times New Roman" w:hAnsi="Times New Roman" w:cs="Times New Roman"/>
      <w:color w:val="000000"/>
      <w:lang w:eastAsia="ru-RU"/>
    </w:rPr>
    <w:tblPr>
      <w:tblStyleRowBandSize w:val="1"/>
      <w:tblStyleColBandSize w:val="1"/>
      <w:tblInd w:w="0" w:type="dxa"/>
      <w:tblCellMar>
        <w:top w:w="0" w:type="dxa"/>
        <w:left w:w="108" w:type="dxa"/>
        <w:bottom w:w="0" w:type="dxa"/>
        <w:right w:w="108" w:type="dxa"/>
      </w:tblCellMar>
    </w:tblPr>
    <w:tcPr>
      <w:shd w:val="clear" w:color="auto" w:fill="FFF3F5"/>
    </w:tcPr>
    <w:tblStylePr w:type="firstRow">
      <w:rPr>
        <w:b/>
        <w:bCs/>
        <w:color w:val="FFFFFF"/>
      </w:rPr>
      <w:tblPr/>
      <w:tcPr>
        <w:tcBorders>
          <w:bottom w:val="single" w:sz="12" w:space="0" w:color="FFFFFF"/>
        </w:tcBorders>
        <w:shd w:val="clear" w:color="auto" w:fill="FF3A65"/>
      </w:tcPr>
    </w:tblStylePr>
    <w:tblStylePr w:type="lastRow">
      <w:rPr>
        <w:b/>
        <w:bCs/>
        <w:color w:val="FF3A6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E8"/>
      </w:tcPr>
    </w:tblStylePr>
    <w:tblStylePr w:type="band1Horz">
      <w:tblPr/>
      <w:tcPr>
        <w:shd w:val="clear" w:color="auto" w:fill="FFE7EC"/>
      </w:tcPr>
    </w:tblStylePr>
  </w:style>
  <w:style w:type="table" w:customStyle="1" w:styleId="1-61">
    <w:name w:val="Средняя сетка 1 - Акцент 61"/>
    <w:basedOn w:val="a3"/>
    <w:next w:val="1-6"/>
    <w:uiPriority w:val="67"/>
    <w:rsid w:val="00066225"/>
    <w:rPr>
      <w:rFonts w:ascii="Times New Roman" w:eastAsia="Times New Roman" w:hAnsi="Times New Roman" w:cs="Times New Roman"/>
      <w:lang w:eastAsia="ru-RU"/>
    </w:rPr>
    <w:tblPr>
      <w:tblStyleRowBandSize w:val="1"/>
      <w:tblStyleColBandSize w:val="1"/>
      <w:tblInd w:w="0" w:type="dxa"/>
      <w:tblBorders>
        <w:top w:val="single" w:sz="8" w:space="0" w:color="339A80"/>
        <w:left w:val="single" w:sz="8" w:space="0" w:color="339A80"/>
        <w:bottom w:val="single" w:sz="8" w:space="0" w:color="339A80"/>
        <w:right w:val="single" w:sz="8" w:space="0" w:color="339A80"/>
        <w:insideH w:val="single" w:sz="8" w:space="0" w:color="339A80"/>
        <w:insideV w:val="single" w:sz="8" w:space="0" w:color="339A80"/>
      </w:tblBorders>
      <w:tblCellMar>
        <w:top w:w="0" w:type="dxa"/>
        <w:left w:w="108" w:type="dxa"/>
        <w:bottom w:w="0" w:type="dxa"/>
        <w:right w:w="108" w:type="dxa"/>
      </w:tblCellMar>
    </w:tblPr>
    <w:tcPr>
      <w:shd w:val="clear" w:color="auto" w:fill="B3E6D9"/>
    </w:tcPr>
    <w:tblStylePr w:type="firstRow">
      <w:rPr>
        <w:b/>
        <w:bCs/>
      </w:rPr>
    </w:tblStylePr>
    <w:tblStylePr w:type="lastRow">
      <w:rPr>
        <w:b/>
        <w:bCs/>
      </w:rPr>
      <w:tblPr/>
      <w:tcPr>
        <w:tcBorders>
          <w:top w:val="single" w:sz="18" w:space="0" w:color="339A80"/>
        </w:tcBorders>
      </w:tcPr>
    </w:tblStylePr>
    <w:tblStylePr w:type="firstCol">
      <w:rPr>
        <w:b/>
        <w:bCs/>
      </w:rPr>
    </w:tblStylePr>
    <w:tblStylePr w:type="lastCol">
      <w:rPr>
        <w:b/>
        <w:bCs/>
      </w:rPr>
    </w:tblStylePr>
    <w:tblStylePr w:type="band1Vert">
      <w:tblPr/>
      <w:tcPr>
        <w:shd w:val="clear" w:color="auto" w:fill="67CCB3"/>
      </w:tcPr>
    </w:tblStylePr>
    <w:tblStylePr w:type="band1Horz">
      <w:tblPr/>
      <w:tcPr>
        <w:shd w:val="clear" w:color="auto" w:fill="67CCB3"/>
      </w:tcPr>
    </w:tblStylePr>
  </w:style>
  <w:style w:type="table" w:customStyle="1" w:styleId="-42">
    <w:name w:val="Светлая сетка - Акцент 42"/>
    <w:basedOn w:val="a3"/>
    <w:next w:val="-4"/>
    <w:uiPriority w:val="62"/>
    <w:rsid w:val="00066225"/>
    <w:rPr>
      <w:rFonts w:ascii="Times New Roman" w:eastAsia="Times New Roman" w:hAnsi="Times New Roman" w:cs="Times New Roman"/>
      <w:lang w:eastAsia="ru-RU"/>
    </w:rPr>
    <w:tblPr>
      <w:tblStyleRowBandSize w:val="1"/>
      <w:tblStyleColBandSize w:val="1"/>
      <w:tblInd w:w="0" w:type="dxa"/>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table" w:customStyle="1" w:styleId="TableNormal1">
    <w:name w:val="Table Normal1"/>
    <w:uiPriority w:val="2"/>
    <w:semiHidden/>
    <w:unhideWhenUsed/>
    <w:qFormat/>
    <w:rsid w:val="00066225"/>
    <w:pPr>
      <w:widowControl w:val="0"/>
      <w:autoSpaceDE w:val="0"/>
      <w:autoSpaceDN w:val="0"/>
    </w:pPr>
    <w:rPr>
      <w:lang w:val="en-US" w:eastAsia="ru-RU"/>
    </w:rPr>
    <w:tblPr>
      <w:tblInd w:w="0" w:type="dxa"/>
      <w:tblCellMar>
        <w:top w:w="0" w:type="dxa"/>
        <w:left w:w="0" w:type="dxa"/>
        <w:bottom w:w="0" w:type="dxa"/>
        <w:right w:w="0" w:type="dxa"/>
      </w:tblCellMar>
    </w:tblPr>
  </w:style>
  <w:style w:type="table" w:customStyle="1" w:styleId="-411">
    <w:name w:val="Светлая сетка - Акцент 411"/>
    <w:basedOn w:val="a3"/>
    <w:next w:val="-4"/>
    <w:uiPriority w:val="62"/>
    <w:rsid w:val="00066225"/>
    <w:rPr>
      <w:rFonts w:ascii="Times New Roman" w:eastAsia="Times New Roman" w:hAnsi="Times New Roman" w:cs="Times New Roman"/>
    </w:rPr>
    <w:tblPr>
      <w:tblStyleRowBandSize w:val="1"/>
      <w:tblStyleColBandSize w:val="1"/>
      <w:tblInd w:w="0" w:type="dxa"/>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table" w:customStyle="1" w:styleId="112">
    <w:name w:val="Сетка таблицы11"/>
    <w:basedOn w:val="a3"/>
    <w:next w:val="ad"/>
    <w:uiPriority w:val="59"/>
    <w:rsid w:val="0006622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21">
    <w:name w:val="Grid Table 2 Accent 21"/>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FFB8C7"/>
        <w:bottom w:val="single" w:sz="2" w:space="0" w:color="FFB8C7"/>
        <w:insideH w:val="single" w:sz="2" w:space="0" w:color="FFB8C7"/>
        <w:insideV w:val="single" w:sz="2" w:space="0" w:color="FFB8C7"/>
      </w:tblBorders>
      <w:tblCellMar>
        <w:top w:w="0" w:type="dxa"/>
        <w:left w:w="108" w:type="dxa"/>
        <w:bottom w:w="0" w:type="dxa"/>
        <w:right w:w="108" w:type="dxa"/>
      </w:tblCellMar>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GridTable6ColorfulAccent21">
    <w:name w:val="Grid Table 6 Colorful Accent 21"/>
    <w:basedOn w:val="a3"/>
    <w:uiPriority w:val="51"/>
    <w:rsid w:val="00066225"/>
    <w:rPr>
      <w:rFonts w:ascii="Times New Roman" w:eastAsia="Times New Roman" w:hAnsi="Times New Roman" w:cs="Times New Roman"/>
      <w:color w:val="FF2655"/>
      <w:lang w:eastAsia="ru-RU"/>
    </w:rPr>
    <w:tblPr>
      <w:tblStyleRowBandSize w:val="1"/>
      <w:tblStyleColBandSize w:val="1"/>
      <w:tblInd w:w="0" w:type="dxa"/>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CellMar>
        <w:top w:w="0" w:type="dxa"/>
        <w:left w:w="108" w:type="dxa"/>
        <w:bottom w:w="0" w:type="dxa"/>
        <w:right w:w="108" w:type="dxa"/>
      </w:tblCellMar>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GridTable2Accent31">
    <w:name w:val="Grid Table 2 Accent 31"/>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92DAC8"/>
        <w:bottom w:val="single" w:sz="2" w:space="0" w:color="92DAC8"/>
        <w:insideH w:val="single" w:sz="2" w:space="0" w:color="92DAC8"/>
        <w:insideV w:val="single" w:sz="2" w:space="0" w:color="92DAC8"/>
      </w:tblBorders>
      <w:tblCellMar>
        <w:top w:w="0" w:type="dxa"/>
        <w:left w:w="108" w:type="dxa"/>
        <w:bottom w:w="0" w:type="dxa"/>
        <w:right w:w="108" w:type="dxa"/>
      </w:tblCellMar>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table" w:customStyle="1" w:styleId="ListTable1LightAccent11">
    <w:name w:val="List Table 1 Light Accent 11"/>
    <w:basedOn w:val="a3"/>
    <w:uiPriority w:val="46"/>
    <w:rsid w:val="00066225"/>
    <w:rPr>
      <w:rFonts w:ascii="Times New Roman" w:eastAsia="Times New Roman" w:hAnsi="Times New Roman" w:cs="Times New Roman"/>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GridTable2Accent11">
    <w:name w:val="Grid Table 2 Accent 11"/>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A6E1D2"/>
        <w:bottom w:val="single" w:sz="2" w:space="0" w:color="A6E1D2"/>
        <w:insideH w:val="single" w:sz="2" w:space="0" w:color="A6E1D2"/>
        <w:insideV w:val="single" w:sz="2" w:space="0" w:color="A6E1D2"/>
      </w:tblBorders>
      <w:tblCellMar>
        <w:top w:w="0" w:type="dxa"/>
        <w:left w:w="108" w:type="dxa"/>
        <w:bottom w:w="0" w:type="dxa"/>
        <w:right w:w="108" w:type="dxa"/>
      </w:tblCellMar>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GridTable1LightAccent11">
    <w:name w:val="Grid Table 1 Light Accent 11"/>
    <w:basedOn w:val="a3"/>
    <w:uiPriority w:val="46"/>
    <w:rsid w:val="00066225"/>
    <w:rPr>
      <w:rFonts w:ascii="Times New Roman" w:eastAsia="Times New Roman" w:hAnsi="Times New Roman" w:cs="Times New Roman"/>
      <w:lang w:eastAsia="ru-RU"/>
    </w:rPr>
    <w:tblPr>
      <w:tblStyleRowBandSize w:val="1"/>
      <w:tblStyleColBandSize w:val="1"/>
      <w:tblInd w:w="0" w:type="dxa"/>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CellMar>
        <w:top w:w="0" w:type="dxa"/>
        <w:left w:w="108" w:type="dxa"/>
        <w:bottom w:w="0" w:type="dxa"/>
        <w:right w:w="108" w:type="dxa"/>
      </w:tblCellMar>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PlainTable21">
    <w:name w:val="Plain Table 21"/>
    <w:basedOn w:val="a3"/>
    <w:uiPriority w:val="42"/>
    <w:rsid w:val="00066225"/>
    <w:rPr>
      <w:rFonts w:ascii="Calibri" w:eastAsia="Times New Roman"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
    <w:name w:val="Светлая сетка - Акцент 31"/>
    <w:basedOn w:val="a3"/>
    <w:next w:val="-3"/>
    <w:uiPriority w:val="62"/>
    <w:rsid w:val="00066225"/>
    <w:rPr>
      <w:rFonts w:ascii="Times New Roman" w:eastAsia="Times New Roman" w:hAnsi="Times New Roman" w:cs="Times New Roman"/>
      <w:lang w:eastAsia="ru-RU"/>
    </w:rPr>
    <w:tblPr>
      <w:tblStyleRowBandSize w:val="1"/>
      <w:tblStyleColBandSize w:val="1"/>
      <w:tblInd w:w="0" w:type="dxa"/>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paragraph" w:customStyle="1" w:styleId="113">
    <w:name w:val="Заголовок 11"/>
    <w:basedOn w:val="a1"/>
    <w:next w:val="a1"/>
    <w:autoRedefine/>
    <w:uiPriority w:val="9"/>
    <w:rsid w:val="00066225"/>
    <w:pPr>
      <w:pageBreakBefore/>
      <w:pBdr>
        <w:top w:val="single" w:sz="24" w:space="0" w:color="3BAE91"/>
        <w:left w:val="single" w:sz="24" w:space="0" w:color="3BAE91"/>
        <w:bottom w:val="single" w:sz="24" w:space="0" w:color="3BAE91"/>
        <w:right w:val="single" w:sz="24" w:space="0" w:color="3BAE91"/>
      </w:pBdr>
      <w:shd w:val="clear" w:color="auto" w:fill="3BAE91"/>
      <w:spacing w:before="240" w:after="240"/>
      <w:ind w:left="426" w:hanging="426"/>
      <w:contextualSpacing/>
      <w:outlineLvl w:val="0"/>
    </w:pPr>
    <w:rPr>
      <w:rFonts w:ascii="Times New Roman" w:eastAsia="Calibri" w:hAnsi="Times New Roman" w:cs="Times New Roman"/>
      <w:b/>
      <w:caps/>
      <w:color w:val="FFFFFF"/>
      <w:spacing w:val="15"/>
      <w:sz w:val="28"/>
    </w:rPr>
  </w:style>
  <w:style w:type="paragraph" w:customStyle="1" w:styleId="310">
    <w:name w:val="Заголовок 31"/>
    <w:basedOn w:val="a1"/>
    <w:next w:val="a1"/>
    <w:autoRedefine/>
    <w:uiPriority w:val="9"/>
    <w:unhideWhenUsed/>
    <w:rsid w:val="00066225"/>
    <w:pPr>
      <w:pBdr>
        <w:top w:val="single" w:sz="6" w:space="2" w:color="6CCDB5"/>
      </w:pBdr>
      <w:spacing w:before="480" w:after="240"/>
      <w:ind w:left="2268" w:hanging="1134"/>
      <w:outlineLvl w:val="2"/>
    </w:pPr>
    <w:rPr>
      <w:rFonts w:ascii="Times New Roman" w:eastAsia="Times New Roman" w:hAnsi="Times New Roman" w:cs="Times New Roman"/>
      <w:b/>
      <w:caps/>
      <w:color w:val="455F51"/>
      <w:spacing w:val="15"/>
      <w:sz w:val="28"/>
      <w:szCs w:val="28"/>
      <w:lang w:eastAsia="ru-RU"/>
    </w:rPr>
  </w:style>
  <w:style w:type="table" w:customStyle="1" w:styleId="-311">
    <w:name w:val="Светлая сетка - Акцент 311"/>
    <w:basedOn w:val="a3"/>
    <w:next w:val="-3"/>
    <w:uiPriority w:val="62"/>
    <w:rsid w:val="00066225"/>
    <w:rPr>
      <w:rFonts w:ascii="Times New Roman" w:eastAsia="Times New Roman" w:hAnsi="Times New Roman" w:cs="Times New Roman"/>
      <w:lang w:eastAsia="ru-RU"/>
    </w:rPr>
    <w:tblPr>
      <w:tblStyleRowBandSize w:val="1"/>
      <w:tblStyleColBandSize w:val="1"/>
      <w:tblInd w:w="0" w:type="dxa"/>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table" w:customStyle="1" w:styleId="GridTable2Accent12">
    <w:name w:val="Grid Table 2 Accent 12"/>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A6E1D2"/>
        <w:bottom w:val="single" w:sz="2" w:space="0" w:color="A6E1D2"/>
        <w:insideH w:val="single" w:sz="2" w:space="0" w:color="A6E1D2"/>
        <w:insideV w:val="single" w:sz="2" w:space="0" w:color="A6E1D2"/>
      </w:tblBorders>
      <w:tblCellMar>
        <w:top w:w="0" w:type="dxa"/>
        <w:left w:w="108" w:type="dxa"/>
        <w:bottom w:w="0" w:type="dxa"/>
        <w:right w:w="108" w:type="dxa"/>
      </w:tblCellMar>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32">
    <w:name w:val="Светлая сетка - Акцент 32"/>
    <w:basedOn w:val="a3"/>
    <w:next w:val="-3"/>
    <w:uiPriority w:val="62"/>
    <w:rsid w:val="00066225"/>
    <w:rPr>
      <w:rFonts w:ascii="Times New Roman" w:eastAsia="Times New Roman" w:hAnsi="Times New Roman" w:cs="Times New Roman"/>
      <w:lang w:eastAsia="ru-RU"/>
    </w:rPr>
    <w:tblPr>
      <w:tblStyleRowBandSize w:val="1"/>
      <w:tblStyleColBandSize w:val="1"/>
      <w:tblInd w:w="0" w:type="dxa"/>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table" w:customStyle="1" w:styleId="-22">
    <w:name w:val="Светлая сетка - Акцент 22"/>
    <w:basedOn w:val="a3"/>
    <w:next w:val="-2"/>
    <w:uiPriority w:val="62"/>
    <w:rsid w:val="00066225"/>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Таблица-сетка 2 — акцент 22"/>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FFB8C7"/>
        <w:bottom w:val="single" w:sz="2" w:space="0" w:color="FFB8C7"/>
        <w:insideH w:val="single" w:sz="2" w:space="0" w:color="FFB8C7"/>
        <w:insideV w:val="single" w:sz="2" w:space="0" w:color="FFB8C7"/>
      </w:tblBorders>
      <w:tblCellMar>
        <w:top w:w="0" w:type="dxa"/>
        <w:left w:w="108" w:type="dxa"/>
        <w:bottom w:w="0" w:type="dxa"/>
        <w:right w:w="108" w:type="dxa"/>
      </w:tblCellMar>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2">
    <w:name w:val="Таблица-сетка 6 цветная — акцент 22"/>
    <w:basedOn w:val="a3"/>
    <w:uiPriority w:val="51"/>
    <w:rsid w:val="00066225"/>
    <w:rPr>
      <w:rFonts w:ascii="Times New Roman" w:eastAsia="Times New Roman" w:hAnsi="Times New Roman" w:cs="Times New Roman"/>
      <w:color w:val="FF2655"/>
      <w:lang w:eastAsia="ru-RU"/>
    </w:rPr>
    <w:tblPr>
      <w:tblStyleRowBandSize w:val="1"/>
      <w:tblStyleColBandSize w:val="1"/>
      <w:tblInd w:w="0" w:type="dxa"/>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CellMar>
        <w:top w:w="0" w:type="dxa"/>
        <w:left w:w="108" w:type="dxa"/>
        <w:bottom w:w="0" w:type="dxa"/>
        <w:right w:w="108" w:type="dxa"/>
      </w:tblCellMar>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232">
    <w:name w:val="Таблица-сетка 2 — акцент 32"/>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92DAC8"/>
        <w:bottom w:val="single" w:sz="2" w:space="0" w:color="92DAC8"/>
        <w:insideH w:val="single" w:sz="2" w:space="0" w:color="92DAC8"/>
        <w:insideV w:val="single" w:sz="2" w:space="0" w:color="92DAC8"/>
      </w:tblBorders>
      <w:tblCellMar>
        <w:top w:w="0" w:type="dxa"/>
        <w:left w:w="108" w:type="dxa"/>
        <w:bottom w:w="0" w:type="dxa"/>
        <w:right w:w="108" w:type="dxa"/>
      </w:tblCellMar>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table" w:customStyle="1" w:styleId="-112">
    <w:name w:val="Список-таблица 1 светлая — акцент 12"/>
    <w:basedOn w:val="a3"/>
    <w:uiPriority w:val="46"/>
    <w:rsid w:val="00066225"/>
    <w:rPr>
      <w:rFonts w:ascii="Times New Roman" w:eastAsia="Times New Roman" w:hAnsi="Times New Roman" w:cs="Times New Roman"/>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2120">
    <w:name w:val="Таблица-сетка 2 — акцент 12"/>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A6E1D2"/>
        <w:bottom w:val="single" w:sz="2" w:space="0" w:color="A6E1D2"/>
        <w:insideH w:val="single" w:sz="2" w:space="0" w:color="A6E1D2"/>
        <w:insideV w:val="single" w:sz="2" w:space="0" w:color="A6E1D2"/>
      </w:tblBorders>
      <w:tblCellMar>
        <w:top w:w="0" w:type="dxa"/>
        <w:left w:w="108" w:type="dxa"/>
        <w:bottom w:w="0" w:type="dxa"/>
        <w:right w:w="108" w:type="dxa"/>
      </w:tblCellMar>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20">
    <w:name w:val="Таблица-сетка 1 светлая — акцент 12"/>
    <w:basedOn w:val="a3"/>
    <w:uiPriority w:val="46"/>
    <w:rsid w:val="00066225"/>
    <w:rPr>
      <w:rFonts w:ascii="Times New Roman" w:eastAsia="Times New Roman" w:hAnsi="Times New Roman" w:cs="Times New Roman"/>
      <w:lang w:eastAsia="ru-RU"/>
    </w:rPr>
    <w:tblPr>
      <w:tblStyleRowBandSize w:val="1"/>
      <w:tblStyleColBandSize w:val="1"/>
      <w:tblInd w:w="0" w:type="dxa"/>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CellMar>
        <w:top w:w="0" w:type="dxa"/>
        <w:left w:w="108" w:type="dxa"/>
        <w:bottom w:w="0" w:type="dxa"/>
        <w:right w:w="108" w:type="dxa"/>
      </w:tblCellMar>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220">
    <w:name w:val="Таблица простая 22"/>
    <w:basedOn w:val="a3"/>
    <w:uiPriority w:val="42"/>
    <w:rsid w:val="00066225"/>
    <w:rPr>
      <w:rFonts w:ascii="Calibri" w:eastAsia="Times New Roman"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1">
    <w:name w:val="s1"/>
    <w:basedOn w:val="a2"/>
    <w:rsid w:val="00066225"/>
  </w:style>
  <w:style w:type="character" w:customStyle="1" w:styleId="m1368050225914078124gmail-msofootnotereference">
    <w:name w:val="m_1368050225914078124gmail-msofootnotereference"/>
    <w:basedOn w:val="a2"/>
    <w:rsid w:val="00066225"/>
  </w:style>
  <w:style w:type="table" w:customStyle="1" w:styleId="1-611">
    <w:name w:val="Средняя сетка 1 - Акцент 611"/>
    <w:basedOn w:val="a3"/>
    <w:next w:val="1-6"/>
    <w:uiPriority w:val="67"/>
    <w:rsid w:val="00066225"/>
    <w:rPr>
      <w:rFonts w:ascii="Times New Roman" w:eastAsia="Times New Roman" w:hAnsi="Times New Roman" w:cs="Times New Roman"/>
      <w:lang w:eastAsia="ru-RU"/>
    </w:rPr>
    <w:tblPr>
      <w:tblStyleRowBandSize w:val="1"/>
      <w:tblStyleColBandSize w:val="1"/>
      <w:tblInd w:w="0" w:type="dxa"/>
      <w:tblBorders>
        <w:top w:val="single" w:sz="8" w:space="0" w:color="339A80"/>
        <w:left w:val="single" w:sz="8" w:space="0" w:color="339A80"/>
        <w:bottom w:val="single" w:sz="8" w:space="0" w:color="339A80"/>
        <w:right w:val="single" w:sz="8" w:space="0" w:color="339A80"/>
        <w:insideH w:val="single" w:sz="8" w:space="0" w:color="339A80"/>
        <w:insideV w:val="single" w:sz="8" w:space="0" w:color="339A80"/>
      </w:tblBorders>
      <w:tblCellMar>
        <w:top w:w="0" w:type="dxa"/>
        <w:left w:w="108" w:type="dxa"/>
        <w:bottom w:w="0" w:type="dxa"/>
        <w:right w:w="108" w:type="dxa"/>
      </w:tblCellMar>
    </w:tblPr>
    <w:tcPr>
      <w:shd w:val="clear" w:color="auto" w:fill="B3E6D9"/>
    </w:tcPr>
    <w:tblStylePr w:type="firstRow">
      <w:rPr>
        <w:b/>
        <w:bCs/>
      </w:rPr>
    </w:tblStylePr>
    <w:tblStylePr w:type="lastRow">
      <w:rPr>
        <w:b/>
        <w:bCs/>
      </w:rPr>
      <w:tblPr/>
      <w:tcPr>
        <w:tcBorders>
          <w:top w:val="single" w:sz="18" w:space="0" w:color="339A80"/>
        </w:tcBorders>
      </w:tcPr>
    </w:tblStylePr>
    <w:tblStylePr w:type="firstCol">
      <w:rPr>
        <w:b/>
        <w:bCs/>
      </w:rPr>
    </w:tblStylePr>
    <w:tblStylePr w:type="lastCol">
      <w:rPr>
        <w:b/>
        <w:bCs/>
      </w:rPr>
    </w:tblStylePr>
    <w:tblStylePr w:type="band1Vert">
      <w:tblPr/>
      <w:tcPr>
        <w:shd w:val="clear" w:color="auto" w:fill="67CCB3"/>
      </w:tcPr>
    </w:tblStylePr>
    <w:tblStylePr w:type="band1Horz">
      <w:tblPr/>
      <w:tcPr>
        <w:shd w:val="clear" w:color="auto" w:fill="67CCB3"/>
      </w:tcPr>
    </w:tblStylePr>
  </w:style>
  <w:style w:type="paragraph" w:customStyle="1" w:styleId="213">
    <w:name w:val="Заголовок 21"/>
    <w:basedOn w:val="a1"/>
    <w:next w:val="a1"/>
    <w:autoRedefine/>
    <w:uiPriority w:val="9"/>
    <w:unhideWhenUsed/>
    <w:rsid w:val="00066225"/>
    <w:pPr>
      <w:pBdr>
        <w:top w:val="single" w:sz="24" w:space="0" w:color="92DAC8"/>
        <w:left w:val="single" w:sz="24" w:space="0" w:color="92DAC8"/>
        <w:bottom w:val="single" w:sz="24" w:space="0" w:color="92DAC8"/>
        <w:right w:val="single" w:sz="24" w:space="0" w:color="92DAC8"/>
      </w:pBdr>
      <w:shd w:val="clear" w:color="auto" w:fill="92DAC8"/>
      <w:spacing w:before="480" w:after="240"/>
      <w:ind w:left="1429" w:hanging="720"/>
      <w:contextualSpacing/>
      <w:outlineLvl w:val="1"/>
    </w:pPr>
    <w:rPr>
      <w:rFonts w:ascii="Times New Roman" w:eastAsia="Times New Roman" w:hAnsi="Times New Roman"/>
      <w:b/>
      <w:caps/>
      <w:spacing w:val="15"/>
      <w:sz w:val="28"/>
      <w:lang w:eastAsia="ru-RU"/>
    </w:rPr>
  </w:style>
  <w:style w:type="paragraph" w:customStyle="1" w:styleId="41">
    <w:name w:val="Заголовок 41"/>
    <w:basedOn w:val="a1"/>
    <w:next w:val="a1"/>
    <w:autoRedefine/>
    <w:uiPriority w:val="9"/>
    <w:unhideWhenUsed/>
    <w:rsid w:val="00386F7A"/>
    <w:pPr>
      <w:spacing w:before="200"/>
      <w:ind w:firstLine="709"/>
      <w:jc w:val="both"/>
      <w:outlineLvl w:val="3"/>
    </w:pPr>
    <w:rPr>
      <w:b/>
      <w:caps/>
      <w:color w:val="1B5244"/>
      <w:spacing w:val="10"/>
      <w:sz w:val="24"/>
      <w:szCs w:val="24"/>
      <w:lang w:eastAsia="ru-RU"/>
    </w:rPr>
  </w:style>
  <w:style w:type="paragraph" w:customStyle="1" w:styleId="510">
    <w:name w:val="Заголовок 51"/>
    <w:basedOn w:val="a1"/>
    <w:next w:val="a1"/>
    <w:uiPriority w:val="9"/>
    <w:unhideWhenUsed/>
    <w:rsid w:val="00066225"/>
    <w:pPr>
      <w:pBdr>
        <w:bottom w:val="single" w:sz="6" w:space="1" w:color="6CCDB5"/>
      </w:pBdr>
      <w:spacing w:before="200"/>
      <w:ind w:left="1008" w:hanging="1008"/>
      <w:outlineLvl w:val="4"/>
    </w:pPr>
    <w:rPr>
      <w:rFonts w:eastAsia="Times New Roman"/>
      <w:caps/>
      <w:color w:val="3BAE91"/>
      <w:spacing w:val="10"/>
      <w:lang w:eastAsia="ru-RU"/>
    </w:rPr>
  </w:style>
  <w:style w:type="paragraph" w:customStyle="1" w:styleId="61">
    <w:name w:val="Заголовок 61"/>
    <w:basedOn w:val="a1"/>
    <w:next w:val="a1"/>
    <w:uiPriority w:val="9"/>
    <w:semiHidden/>
    <w:unhideWhenUsed/>
    <w:rsid w:val="00066225"/>
    <w:pPr>
      <w:pBdr>
        <w:bottom w:val="dotted" w:sz="6" w:space="1" w:color="6CCDB5"/>
      </w:pBdr>
      <w:spacing w:before="200"/>
      <w:ind w:left="1152" w:hanging="1152"/>
      <w:outlineLvl w:val="5"/>
    </w:pPr>
    <w:rPr>
      <w:rFonts w:eastAsia="Times New Roman"/>
      <w:caps/>
      <w:color w:val="3BAE91"/>
      <w:spacing w:val="10"/>
      <w:lang w:eastAsia="ru-RU"/>
    </w:rPr>
  </w:style>
  <w:style w:type="paragraph" w:customStyle="1" w:styleId="71">
    <w:name w:val="Заголовок 71"/>
    <w:basedOn w:val="a1"/>
    <w:next w:val="a1"/>
    <w:uiPriority w:val="9"/>
    <w:semiHidden/>
    <w:unhideWhenUsed/>
    <w:rsid w:val="00066225"/>
    <w:pPr>
      <w:spacing w:before="200"/>
      <w:ind w:left="1296" w:hanging="1296"/>
      <w:outlineLvl w:val="6"/>
    </w:pPr>
    <w:rPr>
      <w:rFonts w:eastAsia="Times New Roman"/>
      <w:caps/>
      <w:color w:val="3BAE91"/>
      <w:spacing w:val="10"/>
      <w:lang w:eastAsia="ru-RU"/>
    </w:rPr>
  </w:style>
  <w:style w:type="character" w:customStyle="1" w:styleId="114">
    <w:name w:val="Заголовок 1 Знак1"/>
    <w:uiPriority w:val="9"/>
    <w:rsid w:val="00066225"/>
    <w:rPr>
      <w:rFonts w:ascii="Times New Roman" w:eastAsia="Times New Roman" w:hAnsi="Times New Roman" w:cs="Times New Roman"/>
      <w:color w:val="3BAE91"/>
      <w:sz w:val="32"/>
      <w:szCs w:val="32"/>
    </w:rPr>
  </w:style>
  <w:style w:type="paragraph" w:customStyle="1" w:styleId="18">
    <w:name w:val="Ерк!н1"/>
    <w:next w:val="ab"/>
    <w:autoRedefine/>
    <w:uiPriority w:val="1"/>
    <w:rsid w:val="00066225"/>
    <w:pPr>
      <w:tabs>
        <w:tab w:val="left" w:pos="2410"/>
      </w:tabs>
    </w:pPr>
    <w:rPr>
      <w:color w:val="000000"/>
      <w:shd w:val="clear" w:color="auto" w:fill="FFFFFF"/>
      <w:lang w:eastAsia="ru-RU"/>
    </w:rPr>
  </w:style>
  <w:style w:type="paragraph" w:customStyle="1" w:styleId="19">
    <w:name w:val="Название объекта1"/>
    <w:basedOn w:val="a1"/>
    <w:next w:val="a1"/>
    <w:uiPriority w:val="35"/>
    <w:unhideWhenUsed/>
    <w:rsid w:val="00066225"/>
    <w:rPr>
      <w:rFonts w:eastAsia="Times New Roman"/>
      <w:b/>
      <w:bCs/>
      <w:color w:val="3BAE91"/>
      <w:sz w:val="16"/>
      <w:szCs w:val="16"/>
      <w:lang w:eastAsia="ru-RU"/>
    </w:rPr>
  </w:style>
  <w:style w:type="paragraph" w:customStyle="1" w:styleId="1a">
    <w:name w:val="Заголовок1"/>
    <w:basedOn w:val="a1"/>
    <w:next w:val="a1"/>
    <w:uiPriority w:val="10"/>
    <w:rsid w:val="00066225"/>
    <w:rPr>
      <w:rFonts w:ascii="Times New Roman" w:eastAsia="Times New Roman" w:hAnsi="Times New Roman" w:cs="Times New Roman"/>
      <w:caps/>
      <w:color w:val="6CCDB5"/>
      <w:spacing w:val="10"/>
      <w:sz w:val="52"/>
      <w:szCs w:val="52"/>
      <w:lang w:eastAsia="ru-RU"/>
    </w:rPr>
  </w:style>
  <w:style w:type="paragraph" w:customStyle="1" w:styleId="1b">
    <w:name w:val="Подзаголовок1"/>
    <w:basedOn w:val="a1"/>
    <w:next w:val="a1"/>
    <w:autoRedefine/>
    <w:uiPriority w:val="11"/>
    <w:rsid w:val="00066225"/>
    <w:pPr>
      <w:keepNext/>
      <w:keepLines/>
      <w:suppressLineNumbers/>
      <w:suppressAutoHyphens/>
      <w:ind w:left="567"/>
      <w:contextualSpacing/>
    </w:pPr>
    <w:rPr>
      <w:rFonts w:eastAsia="Times New Roman"/>
      <w:b/>
      <w:color w:val="595959"/>
      <w:spacing w:val="10"/>
      <w:sz w:val="28"/>
      <w:szCs w:val="21"/>
      <w:lang w:eastAsia="ru-RU"/>
    </w:rPr>
  </w:style>
  <w:style w:type="character" w:customStyle="1" w:styleId="1c">
    <w:name w:val="Выделение1"/>
    <w:uiPriority w:val="20"/>
    <w:rsid w:val="00066225"/>
    <w:rPr>
      <w:caps/>
      <w:color w:val="277460"/>
      <w:spacing w:val="5"/>
    </w:rPr>
  </w:style>
  <w:style w:type="paragraph" w:customStyle="1" w:styleId="1d">
    <w:name w:val="Выделенная цитата1"/>
    <w:basedOn w:val="a1"/>
    <w:next w:val="a1"/>
    <w:uiPriority w:val="30"/>
    <w:rsid w:val="00066225"/>
    <w:pPr>
      <w:spacing w:before="240" w:after="240"/>
      <w:ind w:left="1080" w:right="1080"/>
      <w:jc w:val="center"/>
    </w:pPr>
    <w:rPr>
      <w:rFonts w:eastAsia="Times New Roman"/>
      <w:color w:val="6CCDB5"/>
      <w:sz w:val="24"/>
      <w:szCs w:val="24"/>
      <w:lang w:eastAsia="ru-RU"/>
    </w:rPr>
  </w:style>
  <w:style w:type="character" w:customStyle="1" w:styleId="1e">
    <w:name w:val="Слабое выделение1"/>
    <w:uiPriority w:val="19"/>
    <w:rsid w:val="00066225"/>
    <w:rPr>
      <w:i/>
      <w:iCs/>
      <w:color w:val="277460"/>
    </w:rPr>
  </w:style>
  <w:style w:type="character" w:customStyle="1" w:styleId="1f">
    <w:name w:val="Сильное выделение1"/>
    <w:uiPriority w:val="21"/>
    <w:rsid w:val="00066225"/>
    <w:rPr>
      <w:b/>
      <w:bCs/>
      <w:caps/>
      <w:color w:val="277460"/>
      <w:spacing w:val="10"/>
    </w:rPr>
  </w:style>
  <w:style w:type="character" w:customStyle="1" w:styleId="1f0">
    <w:name w:val="Слабая ссылка1"/>
    <w:uiPriority w:val="31"/>
    <w:rsid w:val="00066225"/>
    <w:rPr>
      <w:b/>
      <w:bCs/>
      <w:color w:val="6CCDB5"/>
    </w:rPr>
  </w:style>
  <w:style w:type="character" w:customStyle="1" w:styleId="1f1">
    <w:name w:val="Сильная ссылка1"/>
    <w:uiPriority w:val="32"/>
    <w:rsid w:val="00066225"/>
    <w:rPr>
      <w:b/>
      <w:bCs/>
      <w:i/>
      <w:iCs/>
      <w:caps/>
      <w:color w:val="6CCDB5"/>
    </w:rPr>
  </w:style>
  <w:style w:type="table" w:customStyle="1" w:styleId="-2211">
    <w:name w:val="Таблица-сетка 2 — акцент 211"/>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FFB8C7"/>
        <w:bottom w:val="single" w:sz="2" w:space="0" w:color="FFB8C7"/>
        <w:insideH w:val="single" w:sz="2" w:space="0" w:color="FFB8C7"/>
        <w:insideV w:val="single" w:sz="2" w:space="0" w:color="FFB8C7"/>
      </w:tblBorders>
      <w:tblCellMar>
        <w:top w:w="0" w:type="dxa"/>
        <w:left w:w="108" w:type="dxa"/>
        <w:bottom w:w="0" w:type="dxa"/>
        <w:right w:w="108" w:type="dxa"/>
      </w:tblCellMar>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11">
    <w:name w:val="Таблица-сетка 6 цветная — акцент 211"/>
    <w:basedOn w:val="a3"/>
    <w:uiPriority w:val="51"/>
    <w:rsid w:val="00066225"/>
    <w:rPr>
      <w:rFonts w:ascii="Times New Roman" w:eastAsia="Times New Roman" w:hAnsi="Times New Roman" w:cs="Times New Roman"/>
      <w:color w:val="FF2655"/>
      <w:lang w:eastAsia="ru-RU"/>
    </w:rPr>
    <w:tblPr>
      <w:tblStyleRowBandSize w:val="1"/>
      <w:tblStyleColBandSize w:val="1"/>
      <w:tblInd w:w="0" w:type="dxa"/>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CellMar>
        <w:top w:w="0" w:type="dxa"/>
        <w:left w:w="108" w:type="dxa"/>
        <w:bottom w:w="0" w:type="dxa"/>
        <w:right w:w="108" w:type="dxa"/>
      </w:tblCellMar>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1111">
    <w:name w:val="Список-таблица 1 светлая — акцент 111"/>
    <w:basedOn w:val="a3"/>
    <w:uiPriority w:val="46"/>
    <w:rsid w:val="00066225"/>
    <w:rPr>
      <w:rFonts w:ascii="Times New Roman" w:eastAsia="Times New Roman" w:hAnsi="Times New Roman" w:cs="Times New Roman"/>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110">
    <w:name w:val="Таблица-сетка 1 светлая — акцент 111"/>
    <w:basedOn w:val="a3"/>
    <w:uiPriority w:val="46"/>
    <w:rsid w:val="00066225"/>
    <w:rPr>
      <w:rFonts w:ascii="Times New Roman" w:eastAsia="Times New Roman" w:hAnsi="Times New Roman" w:cs="Times New Roman"/>
      <w:lang w:eastAsia="ru-RU"/>
    </w:rPr>
    <w:tblPr>
      <w:tblStyleRowBandSize w:val="1"/>
      <w:tblStyleColBandSize w:val="1"/>
      <w:tblInd w:w="0" w:type="dxa"/>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CellMar>
        <w:top w:w="0" w:type="dxa"/>
        <w:left w:w="108" w:type="dxa"/>
        <w:bottom w:w="0" w:type="dxa"/>
        <w:right w:w="108" w:type="dxa"/>
      </w:tblCellMar>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2110">
    <w:name w:val="Таблица простая 211"/>
    <w:basedOn w:val="a3"/>
    <w:uiPriority w:val="42"/>
    <w:rsid w:val="00066225"/>
    <w:rPr>
      <w:rFonts w:ascii="Calibri" w:eastAsia="Times New Roman"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110">
    <w:name w:val="Нет списка111"/>
    <w:next w:val="a4"/>
    <w:uiPriority w:val="99"/>
    <w:semiHidden/>
    <w:unhideWhenUsed/>
    <w:rsid w:val="00066225"/>
  </w:style>
  <w:style w:type="table" w:customStyle="1" w:styleId="-611">
    <w:name w:val="Светлая сетка - Акцент 611"/>
    <w:basedOn w:val="a3"/>
    <w:next w:val="-6"/>
    <w:uiPriority w:val="62"/>
    <w:rsid w:val="00066225"/>
    <w:rPr>
      <w:rFonts w:ascii="Times New Roman" w:eastAsia="Times New Roman" w:hAnsi="Times New Roman" w:cs="Times New Roman"/>
    </w:rPr>
    <w:tblPr>
      <w:tblStyleRowBandSize w:val="1"/>
      <w:tblStyleColBandSize w:val="1"/>
      <w:tblInd w:w="0" w:type="dxa"/>
      <w:tblBorders>
        <w:top w:val="single" w:sz="8" w:space="0" w:color="1A4E41"/>
        <w:left w:val="single" w:sz="8" w:space="0" w:color="1A4E41"/>
        <w:bottom w:val="single" w:sz="8" w:space="0" w:color="1A4E41"/>
        <w:right w:val="single" w:sz="8" w:space="0" w:color="1A4E41"/>
        <w:insideH w:val="single" w:sz="8" w:space="0" w:color="1A4E41"/>
        <w:insideV w:val="single" w:sz="8" w:space="0" w:color="1A4E4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1A4E41"/>
          <w:left w:val="single" w:sz="8" w:space="0" w:color="1A4E41"/>
          <w:bottom w:val="single" w:sz="18" w:space="0" w:color="1A4E41"/>
          <w:right w:val="single" w:sz="8" w:space="0" w:color="1A4E41"/>
          <w:insideH w:val="nil"/>
          <w:insideV w:val="single" w:sz="8" w:space="0" w:color="1A4E4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1A4E41"/>
          <w:left w:val="single" w:sz="8" w:space="0" w:color="1A4E41"/>
          <w:bottom w:val="single" w:sz="8" w:space="0" w:color="1A4E41"/>
          <w:right w:val="single" w:sz="8" w:space="0" w:color="1A4E41"/>
          <w:insideH w:val="nil"/>
          <w:insideV w:val="single" w:sz="8" w:space="0" w:color="1A4E4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1A4E41"/>
          <w:left w:val="single" w:sz="8" w:space="0" w:color="1A4E41"/>
          <w:bottom w:val="single" w:sz="8" w:space="0" w:color="1A4E41"/>
          <w:right w:val="single" w:sz="8" w:space="0" w:color="1A4E41"/>
        </w:tcBorders>
      </w:tcPr>
    </w:tblStylePr>
    <w:tblStylePr w:type="band1Vert">
      <w:tblPr/>
      <w:tcPr>
        <w:tcBorders>
          <w:top w:val="single" w:sz="8" w:space="0" w:color="1A4E41"/>
          <w:left w:val="single" w:sz="8" w:space="0" w:color="1A4E41"/>
          <w:bottom w:val="single" w:sz="8" w:space="0" w:color="1A4E41"/>
          <w:right w:val="single" w:sz="8" w:space="0" w:color="1A4E41"/>
        </w:tcBorders>
        <w:shd w:val="clear" w:color="auto" w:fill="B3E6D9"/>
      </w:tcPr>
    </w:tblStylePr>
    <w:tblStylePr w:type="band1Horz">
      <w:tblPr/>
      <w:tcPr>
        <w:tcBorders>
          <w:top w:val="single" w:sz="8" w:space="0" w:color="1A4E41"/>
          <w:left w:val="single" w:sz="8" w:space="0" w:color="1A4E41"/>
          <w:bottom w:val="single" w:sz="8" w:space="0" w:color="1A4E41"/>
          <w:right w:val="single" w:sz="8" w:space="0" w:color="1A4E41"/>
          <w:insideV w:val="single" w:sz="8" w:space="0" w:color="1A4E41"/>
        </w:tcBorders>
        <w:shd w:val="clear" w:color="auto" w:fill="B3E6D9"/>
      </w:tcPr>
    </w:tblStylePr>
    <w:tblStylePr w:type="band2Horz">
      <w:tblPr/>
      <w:tcPr>
        <w:tcBorders>
          <w:top w:val="single" w:sz="8" w:space="0" w:color="1A4E41"/>
          <w:left w:val="single" w:sz="8" w:space="0" w:color="1A4E41"/>
          <w:bottom w:val="single" w:sz="8" w:space="0" w:color="1A4E41"/>
          <w:right w:val="single" w:sz="8" w:space="0" w:color="1A4E41"/>
          <w:insideV w:val="single" w:sz="8" w:space="0" w:color="1A4E41"/>
        </w:tcBorders>
      </w:tcPr>
    </w:tblStylePr>
  </w:style>
  <w:style w:type="table" w:customStyle="1" w:styleId="-2110">
    <w:name w:val="Светлая сетка - Акцент 211"/>
    <w:basedOn w:val="a3"/>
    <w:next w:val="-2"/>
    <w:uiPriority w:val="62"/>
    <w:rsid w:val="00066225"/>
    <w:rPr>
      <w:rFonts w:ascii="Times New Roman" w:eastAsia="Times New Roman" w:hAnsi="Times New Roman" w:cs="Times New Roman"/>
    </w:rPr>
    <w:tblPr>
      <w:tblStyleRowBandSize w:val="1"/>
      <w:tblStyleColBandSize w:val="1"/>
      <w:tblInd w:w="0" w:type="dxa"/>
      <w:tblBorders>
        <w:top w:val="single" w:sz="8" w:space="0" w:color="FF89A3"/>
        <w:left w:val="single" w:sz="8" w:space="0" w:color="FF89A3"/>
        <w:bottom w:val="single" w:sz="8" w:space="0" w:color="FF89A3"/>
        <w:right w:val="single" w:sz="8" w:space="0" w:color="FF89A3"/>
        <w:insideH w:val="single" w:sz="8" w:space="0" w:color="FF89A3"/>
        <w:insideV w:val="single" w:sz="8" w:space="0" w:color="FF89A3"/>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89A3"/>
          <w:left w:val="single" w:sz="8" w:space="0" w:color="FF89A3"/>
          <w:bottom w:val="single" w:sz="18" w:space="0" w:color="FF89A3"/>
          <w:right w:val="single" w:sz="8" w:space="0" w:color="FF89A3"/>
          <w:insideH w:val="nil"/>
          <w:insideV w:val="single" w:sz="8" w:space="0" w:color="FF89A3"/>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89A3"/>
          <w:left w:val="single" w:sz="8" w:space="0" w:color="FF89A3"/>
          <w:bottom w:val="single" w:sz="8" w:space="0" w:color="FF89A3"/>
          <w:right w:val="single" w:sz="8" w:space="0" w:color="FF89A3"/>
          <w:insideH w:val="nil"/>
          <w:insideV w:val="single" w:sz="8" w:space="0" w:color="FF89A3"/>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89A3"/>
          <w:left w:val="single" w:sz="8" w:space="0" w:color="FF89A3"/>
          <w:bottom w:val="single" w:sz="8" w:space="0" w:color="FF89A3"/>
          <w:right w:val="single" w:sz="8" w:space="0" w:color="FF89A3"/>
        </w:tcBorders>
      </w:tcPr>
    </w:tblStylePr>
    <w:tblStylePr w:type="band1Vert">
      <w:tblPr/>
      <w:tcPr>
        <w:tcBorders>
          <w:top w:val="single" w:sz="8" w:space="0" w:color="FF89A3"/>
          <w:left w:val="single" w:sz="8" w:space="0" w:color="FF89A3"/>
          <w:bottom w:val="single" w:sz="8" w:space="0" w:color="FF89A3"/>
          <w:right w:val="single" w:sz="8" w:space="0" w:color="FF89A3"/>
        </w:tcBorders>
        <w:shd w:val="clear" w:color="auto" w:fill="FFE1E8"/>
      </w:tcPr>
    </w:tblStylePr>
    <w:tblStylePr w:type="band1Horz">
      <w:tblPr/>
      <w:tcPr>
        <w:tcBorders>
          <w:top w:val="single" w:sz="8" w:space="0" w:color="FF89A3"/>
          <w:left w:val="single" w:sz="8" w:space="0" w:color="FF89A3"/>
          <w:bottom w:val="single" w:sz="8" w:space="0" w:color="FF89A3"/>
          <w:right w:val="single" w:sz="8" w:space="0" w:color="FF89A3"/>
          <w:insideV w:val="single" w:sz="8" w:space="0" w:color="FF89A3"/>
        </w:tcBorders>
        <w:shd w:val="clear" w:color="auto" w:fill="FFE1E8"/>
      </w:tcPr>
    </w:tblStylePr>
    <w:tblStylePr w:type="band2Horz">
      <w:tblPr/>
      <w:tcPr>
        <w:tcBorders>
          <w:top w:val="single" w:sz="8" w:space="0" w:color="FF89A3"/>
          <w:left w:val="single" w:sz="8" w:space="0" w:color="FF89A3"/>
          <w:bottom w:val="single" w:sz="8" w:space="0" w:color="FF89A3"/>
          <w:right w:val="single" w:sz="8" w:space="0" w:color="FF89A3"/>
          <w:insideV w:val="single" w:sz="8" w:space="0" w:color="FF89A3"/>
        </w:tcBorders>
      </w:tcPr>
    </w:tblStylePr>
  </w:style>
  <w:style w:type="table" w:customStyle="1" w:styleId="-2112">
    <w:name w:val="Цветная заливка - Акцент 211"/>
    <w:basedOn w:val="a3"/>
    <w:next w:val="-20"/>
    <w:uiPriority w:val="71"/>
    <w:rsid w:val="00066225"/>
    <w:rPr>
      <w:rFonts w:ascii="Times New Roman" w:eastAsia="Times New Roman" w:hAnsi="Times New Roman" w:cs="Times New Roman"/>
      <w:color w:val="000000"/>
      <w:lang w:eastAsia="ru-RU"/>
    </w:rPr>
    <w:tblPr>
      <w:tblStyleRowBandSize w:val="1"/>
      <w:tblStyleColBandSize w:val="1"/>
      <w:tblInd w:w="0" w:type="dxa"/>
      <w:tblBorders>
        <w:top w:val="single" w:sz="24" w:space="0" w:color="FF89A3"/>
        <w:left w:val="single" w:sz="4" w:space="0" w:color="FF89A3"/>
        <w:bottom w:val="single" w:sz="4" w:space="0" w:color="FF89A3"/>
        <w:right w:val="single" w:sz="4" w:space="0" w:color="FF89A3"/>
        <w:insideH w:val="single" w:sz="4" w:space="0" w:color="FFFFFF"/>
        <w:insideV w:val="single" w:sz="4" w:space="0" w:color="FFFFFF"/>
      </w:tblBorders>
      <w:tblCellMar>
        <w:top w:w="0" w:type="dxa"/>
        <w:left w:w="108" w:type="dxa"/>
        <w:bottom w:w="0" w:type="dxa"/>
        <w:right w:w="108" w:type="dxa"/>
      </w:tblCellMar>
    </w:tblPr>
    <w:tcPr>
      <w:shd w:val="clear" w:color="auto" w:fill="FFF3F5"/>
    </w:tcPr>
    <w:tblStylePr w:type="firstRow">
      <w:rPr>
        <w:b/>
        <w:bCs/>
      </w:rPr>
      <w:tblPr/>
      <w:tcPr>
        <w:tcBorders>
          <w:top w:val="nil"/>
          <w:left w:val="nil"/>
          <w:bottom w:val="single" w:sz="24" w:space="0" w:color="FF89A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EB0033"/>
      </w:tcPr>
    </w:tblStylePr>
    <w:tblStylePr w:type="firstCol">
      <w:rPr>
        <w:color w:val="FFFFFF"/>
      </w:rPr>
      <w:tblPr/>
      <w:tcPr>
        <w:tcBorders>
          <w:top w:val="nil"/>
          <w:left w:val="nil"/>
          <w:bottom w:val="nil"/>
          <w:right w:val="nil"/>
          <w:insideH w:val="single" w:sz="4" w:space="0" w:color="EB0033"/>
          <w:insideV w:val="nil"/>
        </w:tcBorders>
        <w:shd w:val="clear" w:color="auto" w:fill="EB0033"/>
      </w:tcPr>
    </w:tblStylePr>
    <w:tblStylePr w:type="lastCol">
      <w:rPr>
        <w:color w:val="FFFFFF"/>
      </w:rPr>
      <w:tblPr/>
      <w:tcPr>
        <w:tcBorders>
          <w:top w:val="nil"/>
          <w:left w:val="nil"/>
          <w:bottom w:val="nil"/>
          <w:right w:val="nil"/>
          <w:insideH w:val="nil"/>
          <w:insideV w:val="nil"/>
        </w:tcBorders>
        <w:shd w:val="clear" w:color="auto" w:fill="EB0033"/>
      </w:tcPr>
    </w:tblStylePr>
    <w:tblStylePr w:type="band1Vert">
      <w:tblPr/>
      <w:tcPr>
        <w:shd w:val="clear" w:color="auto" w:fill="FFCFDA"/>
      </w:tcPr>
    </w:tblStylePr>
    <w:tblStylePr w:type="band1Horz">
      <w:tblPr/>
      <w:tcPr>
        <w:shd w:val="clear" w:color="auto" w:fill="FFC4D0"/>
      </w:tcPr>
    </w:tblStylePr>
    <w:tblStylePr w:type="neCell">
      <w:rPr>
        <w:color w:val="000000"/>
      </w:rPr>
    </w:tblStylePr>
    <w:tblStylePr w:type="nwCell">
      <w:rPr>
        <w:color w:val="000000"/>
      </w:rPr>
    </w:tblStylePr>
  </w:style>
  <w:style w:type="table" w:customStyle="1" w:styleId="-2113">
    <w:name w:val="Цветной список - Акцент 211"/>
    <w:basedOn w:val="a3"/>
    <w:next w:val="-21"/>
    <w:uiPriority w:val="72"/>
    <w:rsid w:val="00066225"/>
    <w:rPr>
      <w:rFonts w:ascii="Times New Roman" w:eastAsia="Times New Roman" w:hAnsi="Times New Roman" w:cs="Times New Roman"/>
      <w:color w:val="000000"/>
      <w:lang w:eastAsia="ru-RU"/>
    </w:rPr>
    <w:tblPr>
      <w:tblStyleRowBandSize w:val="1"/>
      <w:tblStyleColBandSize w:val="1"/>
      <w:tblInd w:w="0" w:type="dxa"/>
      <w:tblCellMar>
        <w:top w:w="0" w:type="dxa"/>
        <w:left w:w="108" w:type="dxa"/>
        <w:bottom w:w="0" w:type="dxa"/>
        <w:right w:w="108" w:type="dxa"/>
      </w:tblCellMar>
    </w:tblPr>
    <w:tcPr>
      <w:shd w:val="clear" w:color="auto" w:fill="FFF3F5"/>
    </w:tcPr>
    <w:tblStylePr w:type="firstRow">
      <w:rPr>
        <w:b/>
        <w:bCs/>
        <w:color w:val="FFFFFF"/>
      </w:rPr>
      <w:tblPr/>
      <w:tcPr>
        <w:tcBorders>
          <w:bottom w:val="single" w:sz="12" w:space="0" w:color="FFFFFF"/>
        </w:tcBorders>
        <w:shd w:val="clear" w:color="auto" w:fill="FF3A65"/>
      </w:tcPr>
    </w:tblStylePr>
    <w:tblStylePr w:type="lastRow">
      <w:rPr>
        <w:b/>
        <w:bCs/>
        <w:color w:val="FF3A6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E8"/>
      </w:tcPr>
    </w:tblStylePr>
    <w:tblStylePr w:type="band1Horz">
      <w:tblPr/>
      <w:tcPr>
        <w:shd w:val="clear" w:color="auto" w:fill="FFE7EC"/>
      </w:tcPr>
    </w:tblStylePr>
  </w:style>
  <w:style w:type="table" w:customStyle="1" w:styleId="-4111">
    <w:name w:val="Светлая сетка - Акцент 4111"/>
    <w:basedOn w:val="a3"/>
    <w:next w:val="-4"/>
    <w:uiPriority w:val="62"/>
    <w:rsid w:val="00066225"/>
    <w:rPr>
      <w:rFonts w:ascii="Times New Roman" w:eastAsia="Times New Roman" w:hAnsi="Times New Roman" w:cs="Times New Roman"/>
    </w:rPr>
    <w:tblPr>
      <w:tblStyleRowBandSize w:val="1"/>
      <w:tblStyleColBandSize w:val="1"/>
      <w:tblInd w:w="0" w:type="dxa"/>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character" w:customStyle="1" w:styleId="214">
    <w:name w:val="Заголовок 2 Знак1"/>
    <w:uiPriority w:val="9"/>
    <w:semiHidden/>
    <w:rsid w:val="00066225"/>
    <w:rPr>
      <w:rFonts w:ascii="Times New Roman" w:eastAsia="Times New Roman" w:hAnsi="Times New Roman" w:cs="Times New Roman"/>
      <w:color w:val="3BAE91"/>
      <w:sz w:val="26"/>
      <w:szCs w:val="26"/>
    </w:rPr>
  </w:style>
  <w:style w:type="character" w:customStyle="1" w:styleId="311">
    <w:name w:val="Заголовок 3 Знак1"/>
    <w:uiPriority w:val="9"/>
    <w:semiHidden/>
    <w:rsid w:val="00066225"/>
    <w:rPr>
      <w:rFonts w:ascii="Times New Roman" w:eastAsia="Times New Roman" w:hAnsi="Times New Roman" w:cs="Times New Roman"/>
      <w:color w:val="277460"/>
      <w:sz w:val="24"/>
      <w:szCs w:val="24"/>
    </w:rPr>
  </w:style>
  <w:style w:type="character" w:customStyle="1" w:styleId="410">
    <w:name w:val="Заголовок 4 Знак1"/>
    <w:uiPriority w:val="9"/>
    <w:semiHidden/>
    <w:rsid w:val="00066225"/>
    <w:rPr>
      <w:rFonts w:ascii="Times New Roman" w:eastAsia="Times New Roman" w:hAnsi="Times New Roman" w:cs="Times New Roman"/>
      <w:i/>
      <w:iCs/>
      <w:color w:val="3BAE91"/>
    </w:rPr>
  </w:style>
  <w:style w:type="character" w:customStyle="1" w:styleId="511">
    <w:name w:val="Заголовок 5 Знак1"/>
    <w:uiPriority w:val="9"/>
    <w:semiHidden/>
    <w:rsid w:val="00066225"/>
    <w:rPr>
      <w:rFonts w:ascii="Times New Roman" w:eastAsia="Times New Roman" w:hAnsi="Times New Roman" w:cs="Times New Roman"/>
      <w:color w:val="3BAE91"/>
    </w:rPr>
  </w:style>
  <w:style w:type="character" w:customStyle="1" w:styleId="610">
    <w:name w:val="Заголовок 6 Знак1"/>
    <w:uiPriority w:val="9"/>
    <w:semiHidden/>
    <w:rsid w:val="00066225"/>
    <w:rPr>
      <w:rFonts w:ascii="Times New Roman" w:eastAsia="Times New Roman" w:hAnsi="Times New Roman" w:cs="Times New Roman"/>
      <w:color w:val="277460"/>
    </w:rPr>
  </w:style>
  <w:style w:type="character" w:customStyle="1" w:styleId="710">
    <w:name w:val="Заголовок 7 Знак1"/>
    <w:uiPriority w:val="9"/>
    <w:semiHidden/>
    <w:rsid w:val="00066225"/>
    <w:rPr>
      <w:rFonts w:ascii="Times New Roman" w:eastAsia="Times New Roman" w:hAnsi="Times New Roman" w:cs="Times New Roman"/>
      <w:i/>
      <w:iCs/>
      <w:color w:val="277460"/>
    </w:rPr>
  </w:style>
  <w:style w:type="character" w:customStyle="1" w:styleId="2c">
    <w:name w:val="Заголовок Знак2"/>
    <w:uiPriority w:val="10"/>
    <w:rsid w:val="00066225"/>
    <w:rPr>
      <w:rFonts w:ascii="Times New Roman" w:eastAsia="Times New Roman" w:hAnsi="Times New Roman" w:cs="Times New Roman"/>
      <w:spacing w:val="-10"/>
      <w:kern w:val="28"/>
      <w:sz w:val="56"/>
      <w:szCs w:val="56"/>
    </w:rPr>
  </w:style>
  <w:style w:type="character" w:customStyle="1" w:styleId="1f2">
    <w:name w:val="Подзаголовок Знак1"/>
    <w:uiPriority w:val="11"/>
    <w:rsid w:val="00066225"/>
    <w:rPr>
      <w:rFonts w:eastAsia="Times New Roman"/>
      <w:color w:val="5A5A5A"/>
      <w:spacing w:val="15"/>
    </w:rPr>
  </w:style>
  <w:style w:type="character" w:customStyle="1" w:styleId="1f3">
    <w:name w:val="Выделенная цитата Знак1"/>
    <w:uiPriority w:val="30"/>
    <w:rsid w:val="00066225"/>
    <w:rPr>
      <w:i/>
      <w:iCs/>
      <w:color w:val="6CCDB5"/>
    </w:rPr>
  </w:style>
  <w:style w:type="paragraph" w:customStyle="1" w:styleId="FirstParagraph">
    <w:name w:val="First Paragraph"/>
    <w:basedOn w:val="aff0"/>
    <w:next w:val="aff0"/>
    <w:rsid w:val="00066225"/>
    <w:pPr>
      <w:spacing w:before="180" w:after="180" w:line="240" w:lineRule="auto"/>
    </w:pPr>
    <w:rPr>
      <w:rFonts w:ascii="Calibri" w:hAnsi="Calibri" w:cs="Times New Roman"/>
      <w:sz w:val="24"/>
      <w:szCs w:val="24"/>
      <w:lang w:val="en-US" w:eastAsia="en-US"/>
    </w:rPr>
  </w:style>
  <w:style w:type="character" w:customStyle="1" w:styleId="w">
    <w:name w:val="w"/>
    <w:rsid w:val="00066225"/>
  </w:style>
  <w:style w:type="paragraph" w:styleId="aff5">
    <w:name w:val="Title"/>
    <w:basedOn w:val="a1"/>
    <w:next w:val="a1"/>
    <w:link w:val="aff4"/>
    <w:uiPriority w:val="10"/>
    <w:qFormat/>
    <w:rsid w:val="00545B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6">
    <w:name w:val="Заголовок Знак"/>
    <w:basedOn w:val="a2"/>
    <w:uiPriority w:val="10"/>
    <w:rsid w:val="00066225"/>
    <w:rPr>
      <w:rFonts w:asciiTheme="majorHAnsi" w:eastAsiaTheme="majorEastAsia" w:hAnsiTheme="majorHAnsi" w:cstheme="majorBidi"/>
      <w:spacing w:val="-10"/>
      <w:kern w:val="28"/>
      <w:sz w:val="56"/>
      <w:szCs w:val="56"/>
    </w:rPr>
  </w:style>
  <w:style w:type="table" w:customStyle="1" w:styleId="-6110">
    <w:name w:val="Таблица-сетка 6 цветная — акцент 11"/>
    <w:basedOn w:val="a3"/>
    <w:uiPriority w:val="51"/>
    <w:rsid w:val="0006441C"/>
    <w:pPr>
      <w:spacing w:after="0" w:line="240" w:lineRule="auto"/>
    </w:pPr>
    <w:rPr>
      <w:color w:val="7B9FC8" w:themeColor="accent1" w:themeShade="BF"/>
    </w:rPr>
    <w:tblPr>
      <w:tblStyleRowBandSize w:val="1"/>
      <w:tblStyleColBandSize w:val="1"/>
      <w:tblInd w:w="0" w:type="dxa"/>
      <w:tblBorders>
        <w:top w:val="single" w:sz="4" w:space="0" w:color="DDE6F1" w:themeColor="accent1" w:themeTint="99"/>
        <w:left w:val="single" w:sz="4" w:space="0" w:color="DDE6F1" w:themeColor="accent1" w:themeTint="99"/>
        <w:bottom w:val="single" w:sz="4" w:space="0" w:color="DDE6F1" w:themeColor="accent1" w:themeTint="99"/>
        <w:right w:val="single" w:sz="4" w:space="0" w:color="DDE6F1" w:themeColor="accent1" w:themeTint="99"/>
        <w:insideH w:val="single" w:sz="4" w:space="0" w:color="DDE6F1" w:themeColor="accent1" w:themeTint="99"/>
        <w:insideV w:val="single" w:sz="4" w:space="0" w:color="DDE6F1" w:themeColor="accent1" w:themeTint="99"/>
      </w:tblBorders>
      <w:tblCellMar>
        <w:top w:w="0" w:type="dxa"/>
        <w:left w:w="108" w:type="dxa"/>
        <w:bottom w:w="0" w:type="dxa"/>
        <w:right w:w="108" w:type="dxa"/>
      </w:tblCellMar>
    </w:tblPr>
    <w:tblStylePr w:type="firstRow">
      <w:rPr>
        <w:b/>
        <w:bCs/>
      </w:rPr>
      <w:tblPr/>
      <w:tcPr>
        <w:tcBorders>
          <w:bottom w:val="single" w:sz="12" w:space="0" w:color="DDE6F1" w:themeColor="accent1" w:themeTint="99"/>
        </w:tcBorders>
      </w:tcPr>
    </w:tblStylePr>
    <w:tblStylePr w:type="lastRow">
      <w:rPr>
        <w:b/>
        <w:bCs/>
      </w:rPr>
      <w:tblPr/>
      <w:tcPr>
        <w:tcBorders>
          <w:top w:val="double" w:sz="4" w:space="0" w:color="DDE6F1" w:themeColor="accent1" w:themeTint="99"/>
        </w:tcBorders>
      </w:tcPr>
    </w:tblStylePr>
    <w:tblStylePr w:type="firstCol">
      <w:rPr>
        <w:b/>
        <w:bCs/>
      </w:rPr>
    </w:tblStylePr>
    <w:tblStylePr w:type="lastCol">
      <w:rPr>
        <w:b/>
        <w:bCs/>
      </w:rPr>
    </w:tblStylePr>
    <w:tblStylePr w:type="band1Vert">
      <w:tblPr/>
      <w:tcPr>
        <w:shd w:val="clear" w:color="auto" w:fill="F3F6FA" w:themeFill="accent1" w:themeFillTint="33"/>
      </w:tcPr>
    </w:tblStylePr>
    <w:tblStylePr w:type="band1Horz">
      <w:tblPr/>
      <w:tcPr>
        <w:shd w:val="clear" w:color="auto" w:fill="F3F6FA" w:themeFill="accent1" w:themeFillTint="33"/>
      </w:tcPr>
    </w:tblStylePr>
  </w:style>
  <w:style w:type="table" w:customStyle="1" w:styleId="-2114">
    <w:name w:val="Список-таблица 2 — акцент 11"/>
    <w:basedOn w:val="a3"/>
    <w:uiPriority w:val="47"/>
    <w:rsid w:val="000C54C7"/>
    <w:pPr>
      <w:spacing w:after="0" w:line="240" w:lineRule="auto"/>
    </w:pPr>
    <w:tblPr>
      <w:tblStyleRowBandSize w:val="1"/>
      <w:tblStyleColBandSize w:val="1"/>
      <w:tblInd w:w="0" w:type="dxa"/>
      <w:tblBorders>
        <w:top w:val="single" w:sz="4" w:space="0" w:color="DDE6F1" w:themeColor="accent1" w:themeTint="99"/>
        <w:bottom w:val="single" w:sz="4" w:space="0" w:color="DDE6F1" w:themeColor="accent1" w:themeTint="99"/>
        <w:insideH w:val="single" w:sz="4" w:space="0" w:color="DDE6F1"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6FA" w:themeFill="accent1" w:themeFillTint="33"/>
      </w:tcPr>
    </w:tblStylePr>
    <w:tblStylePr w:type="band1Horz">
      <w:tblPr/>
      <w:tcPr>
        <w:shd w:val="clear" w:color="auto" w:fill="F3F6FA" w:themeFill="accent1" w:themeFillTint="33"/>
      </w:tcPr>
    </w:tblStylePr>
  </w:style>
  <w:style w:type="paragraph" w:customStyle="1" w:styleId="affff7">
    <w:name w:val="Таблицы и Диаграммы"/>
    <w:basedOn w:val="affff1"/>
    <w:next w:val="a1"/>
    <w:link w:val="affff8"/>
    <w:autoRedefine/>
    <w:qFormat/>
    <w:rsid w:val="004E6A11"/>
    <w:pPr>
      <w:spacing w:before="0" w:line="240" w:lineRule="auto"/>
      <w:ind w:left="709" w:right="-142"/>
      <w:contextualSpacing/>
    </w:pPr>
    <w:rPr>
      <w:rFonts w:ascii="Times New Roman" w:hAnsi="Times New Roman" w:cs="Times New Roman"/>
      <w:color w:val="20344C" w:themeColor="accent1" w:themeShade="40"/>
      <w:sz w:val="28"/>
    </w:rPr>
  </w:style>
  <w:style w:type="character" w:customStyle="1" w:styleId="affff8">
    <w:name w:val="Таблицы и Диаграммы Знак"/>
    <w:basedOn w:val="affff2"/>
    <w:link w:val="affff7"/>
    <w:rsid w:val="004E6A11"/>
    <w:rPr>
      <w:rFonts w:ascii="Times New Roman" w:eastAsia="Calibri" w:hAnsi="Times New Roman" w:cs="Times New Roman"/>
      <w:b/>
      <w:bCs/>
      <w:i/>
      <w:iCs/>
      <w:noProof/>
      <w:color w:val="20344C" w:themeColor="accent1" w:themeShade="40"/>
      <w:sz w:val="28"/>
      <w:szCs w:val="24"/>
      <w:lang w:eastAsia="ru-RU"/>
    </w:rPr>
  </w:style>
  <w:style w:type="table" w:styleId="1-1">
    <w:name w:val="Medium Grid 1 Accent 1"/>
    <w:basedOn w:val="a3"/>
    <w:uiPriority w:val="67"/>
    <w:rsid w:val="00C24C7A"/>
    <w:pPr>
      <w:spacing w:after="0" w:line="240" w:lineRule="auto"/>
    </w:pPr>
    <w:tblPr>
      <w:tblStyleRowBandSize w:val="1"/>
      <w:tblStyleColBandSize w:val="1"/>
      <w:tblInd w:w="0" w:type="dxa"/>
      <w:tbl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single" w:sz="8" w:space="0" w:color="D5E0ED" w:themeColor="accent1" w:themeTint="BF"/>
        <w:insideV w:val="single" w:sz="8" w:space="0" w:color="D5E0ED" w:themeColor="accent1" w:themeTint="BF"/>
      </w:tblBorders>
      <w:tblCellMar>
        <w:top w:w="0" w:type="dxa"/>
        <w:left w:w="108" w:type="dxa"/>
        <w:bottom w:w="0" w:type="dxa"/>
        <w:right w:w="108" w:type="dxa"/>
      </w:tblCellMar>
    </w:tblPr>
    <w:tcPr>
      <w:shd w:val="clear" w:color="auto" w:fill="F1F5F9" w:themeFill="accent1" w:themeFillTint="3F"/>
    </w:tcPr>
    <w:tblStylePr w:type="firstRow">
      <w:rPr>
        <w:b/>
        <w:bCs/>
      </w:rPr>
    </w:tblStylePr>
    <w:tblStylePr w:type="lastRow">
      <w:rPr>
        <w:b/>
        <w:bCs/>
      </w:rPr>
      <w:tblPr/>
      <w:tcPr>
        <w:tcBorders>
          <w:top w:val="single" w:sz="18" w:space="0" w:color="D5E0ED" w:themeColor="accent1" w:themeTint="BF"/>
        </w:tcBorders>
      </w:tcPr>
    </w:tblStylePr>
    <w:tblStylePr w:type="firstCol">
      <w:rPr>
        <w:b/>
        <w:bCs/>
      </w:rPr>
    </w:tblStylePr>
    <w:tblStylePr w:type="lastCol">
      <w:rPr>
        <w:b/>
        <w:bCs/>
      </w:rPr>
    </w:tblStylePr>
    <w:tblStylePr w:type="band1Vert">
      <w:tblPr/>
      <w:tcPr>
        <w:shd w:val="clear" w:color="auto" w:fill="E3EAF3" w:themeFill="accent1" w:themeFillTint="7F"/>
      </w:tcPr>
    </w:tblStylePr>
    <w:tblStylePr w:type="band1Horz">
      <w:tblPr/>
      <w:tcPr>
        <w:shd w:val="clear" w:color="auto" w:fill="E3EAF3" w:themeFill="accent1" w:themeFillTint="7F"/>
      </w:tcPr>
    </w:tblStylePr>
  </w:style>
  <w:style w:type="table" w:styleId="1-2">
    <w:name w:val="Medium Shading 1 Accent 2"/>
    <w:basedOn w:val="a3"/>
    <w:uiPriority w:val="63"/>
    <w:rsid w:val="001E27E9"/>
    <w:pPr>
      <w:spacing w:after="0" w:line="240" w:lineRule="auto"/>
    </w:pPr>
    <w:tblPr>
      <w:tblStyleRowBandSize w:val="1"/>
      <w:tblStyleColBandSize w:val="1"/>
      <w:tblInd w:w="0" w:type="dxa"/>
      <w:tblBorders>
        <w:top w:val="single" w:sz="8" w:space="0" w:color="F7D7D7" w:themeColor="accent2" w:themeTint="BF"/>
        <w:left w:val="single" w:sz="8" w:space="0" w:color="F7D7D7" w:themeColor="accent2" w:themeTint="BF"/>
        <w:bottom w:val="single" w:sz="8" w:space="0" w:color="F7D7D7" w:themeColor="accent2" w:themeTint="BF"/>
        <w:right w:val="single" w:sz="8" w:space="0" w:color="F7D7D7" w:themeColor="accent2" w:themeTint="BF"/>
        <w:insideH w:val="single" w:sz="8" w:space="0" w:color="F7D7D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D7D7" w:themeColor="accent2" w:themeTint="BF"/>
          <w:left w:val="single" w:sz="8" w:space="0" w:color="F7D7D7" w:themeColor="accent2" w:themeTint="BF"/>
          <w:bottom w:val="single" w:sz="8" w:space="0" w:color="F7D7D7" w:themeColor="accent2" w:themeTint="BF"/>
          <w:right w:val="single" w:sz="8" w:space="0" w:color="F7D7D7" w:themeColor="accent2" w:themeTint="BF"/>
          <w:insideH w:val="nil"/>
          <w:insideV w:val="nil"/>
        </w:tcBorders>
        <w:shd w:val="clear" w:color="auto" w:fill="F5CBCB" w:themeFill="accent2"/>
      </w:tcPr>
    </w:tblStylePr>
    <w:tblStylePr w:type="lastRow">
      <w:pPr>
        <w:spacing w:before="0" w:after="0" w:line="240" w:lineRule="auto"/>
      </w:pPr>
      <w:rPr>
        <w:b/>
        <w:bCs/>
      </w:rPr>
      <w:tblPr/>
      <w:tcPr>
        <w:tcBorders>
          <w:top w:val="double" w:sz="6" w:space="0" w:color="F7D7D7" w:themeColor="accent2" w:themeTint="BF"/>
          <w:left w:val="single" w:sz="8" w:space="0" w:color="F7D7D7" w:themeColor="accent2" w:themeTint="BF"/>
          <w:bottom w:val="single" w:sz="8" w:space="0" w:color="F7D7D7" w:themeColor="accent2" w:themeTint="BF"/>
          <w:right w:val="single" w:sz="8" w:space="0" w:color="F7D7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F2F2" w:themeFill="accent2" w:themeFillTint="3F"/>
      </w:tcPr>
    </w:tblStylePr>
    <w:tblStylePr w:type="band1Horz">
      <w:tblPr/>
      <w:tcPr>
        <w:tcBorders>
          <w:insideH w:val="nil"/>
          <w:insideV w:val="nil"/>
        </w:tcBorders>
        <w:shd w:val="clear" w:color="auto" w:fill="FCF2F2" w:themeFill="accent2" w:themeFillTint="3F"/>
      </w:tcPr>
    </w:tblStylePr>
    <w:tblStylePr w:type="band2Horz">
      <w:tblPr/>
      <w:tcPr>
        <w:tcBorders>
          <w:insideH w:val="nil"/>
          <w:insideV w:val="nil"/>
        </w:tcBorders>
      </w:tcPr>
    </w:tblStylePr>
  </w:style>
  <w:style w:type="table" w:customStyle="1" w:styleId="1-11">
    <w:name w:val="Средняя заливка 1 - Акцент 11"/>
    <w:basedOn w:val="a3"/>
    <w:uiPriority w:val="63"/>
    <w:rsid w:val="001B34F8"/>
    <w:pPr>
      <w:spacing w:after="0" w:line="240" w:lineRule="auto"/>
    </w:pPr>
    <w:tblPr>
      <w:tblStyleRowBandSize w:val="1"/>
      <w:tblStyleColBandSize w:val="1"/>
      <w:tblInd w:w="0" w:type="dxa"/>
      <w:tbl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single" w:sz="8" w:space="0" w:color="D5E0E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shd w:val="clear" w:color="auto" w:fill="C8D7E8" w:themeFill="accent1"/>
      </w:tcPr>
    </w:tblStylePr>
    <w:tblStylePr w:type="lastRow">
      <w:pPr>
        <w:spacing w:before="0" w:after="0" w:line="240" w:lineRule="auto"/>
      </w:pPr>
      <w:rPr>
        <w:b/>
        <w:bCs/>
      </w:rPr>
      <w:tblPr/>
      <w:tcPr>
        <w:tcBorders>
          <w:top w:val="double" w:sz="6"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5F9" w:themeFill="accent1" w:themeFillTint="3F"/>
      </w:tcPr>
    </w:tblStylePr>
    <w:tblStylePr w:type="band1Horz">
      <w:tblPr/>
      <w:tcPr>
        <w:tcBorders>
          <w:insideH w:val="nil"/>
          <w:insideV w:val="nil"/>
        </w:tcBorders>
        <w:shd w:val="clear" w:color="auto" w:fill="F1F5F9" w:themeFill="accent1" w:themeFillTint="3F"/>
      </w:tcPr>
    </w:tblStylePr>
    <w:tblStylePr w:type="band2Horz">
      <w:tblPr/>
      <w:tcPr>
        <w:tcBorders>
          <w:insideH w:val="nil"/>
          <w:insideV w:val="nil"/>
        </w:tcBorders>
      </w:tcPr>
    </w:tblStylePr>
  </w:style>
  <w:style w:type="table" w:styleId="1-3">
    <w:name w:val="Medium Shading 1 Accent 3"/>
    <w:basedOn w:val="a3"/>
    <w:uiPriority w:val="63"/>
    <w:rsid w:val="00B638E5"/>
    <w:pPr>
      <w:spacing w:after="0" w:line="240" w:lineRule="auto"/>
    </w:pPr>
    <w:tblPr>
      <w:tblStyleRowBandSize w:val="1"/>
      <w:tblStyleColBandSize w:val="1"/>
      <w:tblInd w:w="0" w:type="dxa"/>
      <w:tblBorders>
        <w:top w:val="single" w:sz="8" w:space="0" w:color="DBE7DD" w:themeColor="accent3" w:themeTint="BF"/>
        <w:left w:val="single" w:sz="8" w:space="0" w:color="DBE7DD" w:themeColor="accent3" w:themeTint="BF"/>
        <w:bottom w:val="single" w:sz="8" w:space="0" w:color="DBE7DD" w:themeColor="accent3" w:themeTint="BF"/>
        <w:right w:val="single" w:sz="8" w:space="0" w:color="DBE7DD" w:themeColor="accent3" w:themeTint="BF"/>
        <w:insideH w:val="single" w:sz="8" w:space="0" w:color="DBE7DD"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E7DD" w:themeColor="accent3" w:themeTint="BF"/>
          <w:left w:val="single" w:sz="8" w:space="0" w:color="DBE7DD" w:themeColor="accent3" w:themeTint="BF"/>
          <w:bottom w:val="single" w:sz="8" w:space="0" w:color="DBE7DD" w:themeColor="accent3" w:themeTint="BF"/>
          <w:right w:val="single" w:sz="8" w:space="0" w:color="DBE7DD" w:themeColor="accent3" w:themeTint="BF"/>
          <w:insideH w:val="nil"/>
          <w:insideV w:val="nil"/>
        </w:tcBorders>
        <w:shd w:val="clear" w:color="auto" w:fill="CFDFD3" w:themeFill="accent3"/>
      </w:tcPr>
    </w:tblStylePr>
    <w:tblStylePr w:type="lastRow">
      <w:pPr>
        <w:spacing w:before="0" w:after="0" w:line="240" w:lineRule="auto"/>
      </w:pPr>
      <w:rPr>
        <w:b/>
        <w:bCs/>
      </w:rPr>
      <w:tblPr/>
      <w:tcPr>
        <w:tcBorders>
          <w:top w:val="double" w:sz="6" w:space="0" w:color="DBE7DD" w:themeColor="accent3" w:themeTint="BF"/>
          <w:left w:val="single" w:sz="8" w:space="0" w:color="DBE7DD" w:themeColor="accent3" w:themeTint="BF"/>
          <w:bottom w:val="single" w:sz="8" w:space="0" w:color="DBE7DD" w:themeColor="accent3" w:themeTint="BF"/>
          <w:right w:val="single" w:sz="8" w:space="0" w:color="DBE7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F7F3" w:themeFill="accent3" w:themeFillTint="3F"/>
      </w:tcPr>
    </w:tblStylePr>
    <w:tblStylePr w:type="band1Horz">
      <w:tblPr/>
      <w:tcPr>
        <w:tcBorders>
          <w:insideH w:val="nil"/>
          <w:insideV w:val="nil"/>
        </w:tcBorders>
        <w:shd w:val="clear" w:color="auto" w:fill="F3F7F3" w:themeFill="accent3" w:themeFillTint="3F"/>
      </w:tcPr>
    </w:tblStylePr>
    <w:tblStylePr w:type="band2Horz">
      <w:tblPr/>
      <w:tcPr>
        <w:tcBorders>
          <w:insideH w:val="nil"/>
          <w:insideV w:val="nil"/>
        </w:tcBorders>
      </w:tcPr>
    </w:tblStylePr>
  </w:style>
  <w:style w:type="table" w:customStyle="1" w:styleId="-11">
    <w:name w:val="Светлая сетка - Акцент 11"/>
    <w:basedOn w:val="a3"/>
    <w:uiPriority w:val="62"/>
    <w:rsid w:val="008C1EC7"/>
    <w:pPr>
      <w:spacing w:after="0" w:line="240" w:lineRule="auto"/>
    </w:p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insideH w:val="single" w:sz="8" w:space="0" w:color="C8D7E8" w:themeColor="accent1"/>
        <w:insideV w:val="single" w:sz="8" w:space="0" w:color="C8D7E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8D7E8" w:themeColor="accent1"/>
          <w:left w:val="single" w:sz="8" w:space="0" w:color="C8D7E8" w:themeColor="accent1"/>
          <w:bottom w:val="single" w:sz="18" w:space="0" w:color="C8D7E8" w:themeColor="accent1"/>
          <w:right w:val="single" w:sz="8" w:space="0" w:color="C8D7E8" w:themeColor="accent1"/>
          <w:insideH w:val="nil"/>
          <w:insideV w:val="single" w:sz="8" w:space="0" w:color="C8D7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D7E8" w:themeColor="accent1"/>
          <w:left w:val="single" w:sz="8" w:space="0" w:color="C8D7E8" w:themeColor="accent1"/>
          <w:bottom w:val="single" w:sz="8" w:space="0" w:color="C8D7E8" w:themeColor="accent1"/>
          <w:right w:val="single" w:sz="8" w:space="0" w:color="C8D7E8" w:themeColor="accent1"/>
          <w:insideH w:val="nil"/>
          <w:insideV w:val="single" w:sz="8" w:space="0" w:color="C8D7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tblStylePr w:type="band1Vert">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shd w:val="clear" w:color="auto" w:fill="F1F5F9" w:themeFill="accent1" w:themeFillTint="3F"/>
      </w:tcPr>
    </w:tblStylePr>
    <w:tblStylePr w:type="band1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shd w:val="clear" w:color="auto" w:fill="F1F5F9" w:themeFill="accent1" w:themeFillTint="3F"/>
      </w:tcPr>
    </w:tblStylePr>
    <w:tblStylePr w:type="band2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tcPr>
    </w:tblStylePr>
  </w:style>
  <w:style w:type="table" w:styleId="2-1">
    <w:name w:val="Medium Grid 2 Accent 1"/>
    <w:basedOn w:val="a3"/>
    <w:uiPriority w:val="68"/>
    <w:rsid w:val="00F323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insideH w:val="single" w:sz="8" w:space="0" w:color="C8D7E8" w:themeColor="accent1"/>
        <w:insideV w:val="single" w:sz="8" w:space="0" w:color="C8D7E8" w:themeColor="accent1"/>
      </w:tblBorders>
      <w:tblCellMar>
        <w:top w:w="0" w:type="dxa"/>
        <w:left w:w="108" w:type="dxa"/>
        <w:bottom w:w="0" w:type="dxa"/>
        <w:right w:w="108" w:type="dxa"/>
      </w:tblCellMar>
    </w:tblPr>
    <w:tcPr>
      <w:shd w:val="clear" w:color="auto" w:fill="F1F5F9" w:themeFill="accent1" w:themeFillTint="3F"/>
    </w:tcPr>
    <w:tblStylePr w:type="firstRow">
      <w:rPr>
        <w:b/>
        <w:bCs/>
        <w:color w:val="000000" w:themeColor="text1"/>
      </w:rPr>
      <w:tblPr/>
      <w:tcPr>
        <w:shd w:val="clear" w:color="auto" w:fill="F9FB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6FA" w:themeFill="accent1" w:themeFillTint="33"/>
      </w:tcPr>
    </w:tblStylePr>
    <w:tblStylePr w:type="band1Vert">
      <w:tblPr/>
      <w:tcPr>
        <w:shd w:val="clear" w:color="auto" w:fill="E3EAF3" w:themeFill="accent1" w:themeFillTint="7F"/>
      </w:tcPr>
    </w:tblStylePr>
    <w:tblStylePr w:type="band1Horz">
      <w:tblPr/>
      <w:tcPr>
        <w:tcBorders>
          <w:insideH w:val="single" w:sz="6" w:space="0" w:color="C8D7E8" w:themeColor="accent1"/>
          <w:insideV w:val="single" w:sz="6" w:space="0" w:color="C8D7E8" w:themeColor="accent1"/>
        </w:tcBorders>
        <w:shd w:val="clear" w:color="auto" w:fill="E3EAF3" w:themeFill="accent1" w:themeFillTint="7F"/>
      </w:tcPr>
    </w:tblStylePr>
    <w:tblStylePr w:type="nwCell">
      <w:tblPr/>
      <w:tcPr>
        <w:shd w:val="clear" w:color="auto" w:fill="FFFFFF" w:themeFill="background1"/>
      </w:tcPr>
    </w:tblStylePr>
  </w:style>
  <w:style w:type="table" w:styleId="2-10">
    <w:name w:val="Medium List 2 Accent 1"/>
    <w:basedOn w:val="a3"/>
    <w:uiPriority w:val="66"/>
    <w:rsid w:val="00F323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C8D7E8" w:themeColor="accent1"/>
          <w:right w:val="nil"/>
          <w:insideH w:val="nil"/>
          <w:insideV w:val="nil"/>
        </w:tcBorders>
        <w:shd w:val="clear" w:color="auto" w:fill="FFFFFF" w:themeFill="background1"/>
      </w:tcPr>
    </w:tblStylePr>
    <w:tblStylePr w:type="lastRow">
      <w:tblPr/>
      <w:tcPr>
        <w:tcBorders>
          <w:top w:val="single" w:sz="8" w:space="0" w:color="C8D7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D7E8" w:themeColor="accent1"/>
          <w:insideH w:val="nil"/>
          <w:insideV w:val="nil"/>
        </w:tcBorders>
        <w:shd w:val="clear" w:color="auto" w:fill="FFFFFF" w:themeFill="background1"/>
      </w:tcPr>
    </w:tblStylePr>
    <w:tblStylePr w:type="lastCol">
      <w:tblPr/>
      <w:tcPr>
        <w:tcBorders>
          <w:top w:val="nil"/>
          <w:left w:val="single" w:sz="8" w:space="0" w:color="C8D7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5F9" w:themeFill="accent1" w:themeFillTint="3F"/>
      </w:tcPr>
    </w:tblStylePr>
    <w:tblStylePr w:type="band1Horz">
      <w:tblPr/>
      <w:tcPr>
        <w:tcBorders>
          <w:top w:val="nil"/>
          <w:bottom w:val="nil"/>
          <w:insideH w:val="nil"/>
          <w:insideV w:val="nil"/>
        </w:tcBorders>
        <w:shd w:val="clear" w:color="auto" w:fill="F1F5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List 1 Accent 5"/>
    <w:basedOn w:val="a3"/>
    <w:uiPriority w:val="65"/>
    <w:rsid w:val="00F323EF"/>
    <w:pPr>
      <w:spacing w:after="0" w:line="240" w:lineRule="auto"/>
    </w:pPr>
    <w:rPr>
      <w:color w:val="000000" w:themeColor="text1"/>
    </w:rPr>
    <w:tblPr>
      <w:tblStyleRowBandSize w:val="1"/>
      <w:tblStyleColBandSize w:val="1"/>
      <w:tblInd w:w="0" w:type="dxa"/>
      <w:tblBorders>
        <w:top w:val="single" w:sz="8" w:space="0" w:color="A6D4E4" w:themeColor="accent5"/>
        <w:bottom w:val="single" w:sz="8" w:space="0" w:color="A6D4E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6D4E4" w:themeColor="accent5"/>
        </w:tcBorders>
      </w:tcPr>
    </w:tblStylePr>
    <w:tblStylePr w:type="lastRow">
      <w:rPr>
        <w:b/>
        <w:bCs/>
        <w:color w:val="000000" w:themeColor="text2"/>
      </w:rPr>
      <w:tblPr/>
      <w:tcPr>
        <w:tcBorders>
          <w:top w:val="single" w:sz="8" w:space="0" w:color="A6D4E4" w:themeColor="accent5"/>
          <w:bottom w:val="single" w:sz="8" w:space="0" w:color="A6D4E4" w:themeColor="accent5"/>
        </w:tcBorders>
      </w:tcPr>
    </w:tblStylePr>
    <w:tblStylePr w:type="firstCol">
      <w:rPr>
        <w:b/>
        <w:bCs/>
      </w:rPr>
    </w:tblStylePr>
    <w:tblStylePr w:type="lastCol">
      <w:rPr>
        <w:b/>
        <w:bCs/>
      </w:rPr>
      <w:tblPr/>
      <w:tcPr>
        <w:tcBorders>
          <w:top w:val="single" w:sz="8" w:space="0" w:color="A6D4E4" w:themeColor="accent5"/>
          <w:bottom w:val="single" w:sz="8" w:space="0" w:color="A6D4E4" w:themeColor="accent5"/>
        </w:tcBorders>
      </w:tcPr>
    </w:tblStylePr>
    <w:tblStylePr w:type="band1Vert">
      <w:tblPr/>
      <w:tcPr>
        <w:shd w:val="clear" w:color="auto" w:fill="E9F4F8" w:themeFill="accent5" w:themeFillTint="3F"/>
      </w:tcPr>
    </w:tblStylePr>
    <w:tblStylePr w:type="band1Horz">
      <w:tblPr/>
      <w:tcPr>
        <w:shd w:val="clear" w:color="auto" w:fill="E9F4F8" w:themeFill="accent5" w:themeFillTint="3F"/>
      </w:tcPr>
    </w:tblStylePr>
  </w:style>
  <w:style w:type="table" w:styleId="2-4">
    <w:name w:val="Medium List 2 Accent 4"/>
    <w:basedOn w:val="a3"/>
    <w:uiPriority w:val="66"/>
    <w:rsid w:val="008F435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5BACA" w:themeColor="accent4"/>
        <w:left w:val="single" w:sz="8" w:space="0" w:color="C5BACA" w:themeColor="accent4"/>
        <w:bottom w:val="single" w:sz="8" w:space="0" w:color="C5BACA" w:themeColor="accent4"/>
        <w:right w:val="single" w:sz="8" w:space="0" w:color="C5BA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C5BACA" w:themeColor="accent4"/>
          <w:right w:val="nil"/>
          <w:insideH w:val="nil"/>
          <w:insideV w:val="nil"/>
        </w:tcBorders>
        <w:shd w:val="clear" w:color="auto" w:fill="FFFFFF" w:themeFill="background1"/>
      </w:tcPr>
    </w:tblStylePr>
    <w:tblStylePr w:type="lastRow">
      <w:tblPr/>
      <w:tcPr>
        <w:tcBorders>
          <w:top w:val="single" w:sz="8" w:space="0" w:color="C5BAC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BACA" w:themeColor="accent4"/>
          <w:insideH w:val="nil"/>
          <w:insideV w:val="nil"/>
        </w:tcBorders>
        <w:shd w:val="clear" w:color="auto" w:fill="FFFFFF" w:themeFill="background1"/>
      </w:tcPr>
    </w:tblStylePr>
    <w:tblStylePr w:type="lastCol">
      <w:tblPr/>
      <w:tcPr>
        <w:tcBorders>
          <w:top w:val="nil"/>
          <w:left w:val="single" w:sz="8" w:space="0" w:color="C5BA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DF1" w:themeFill="accent4" w:themeFillTint="3F"/>
      </w:tcPr>
    </w:tblStylePr>
    <w:tblStylePr w:type="band1Horz">
      <w:tblPr/>
      <w:tcPr>
        <w:tcBorders>
          <w:top w:val="nil"/>
          <w:bottom w:val="nil"/>
          <w:insideH w:val="nil"/>
          <w:insideV w:val="nil"/>
        </w:tcBorders>
        <w:shd w:val="clear" w:color="auto" w:fill="F0ED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10">
    <w:name w:val="Medium List 1 Accent 1"/>
    <w:basedOn w:val="a3"/>
    <w:uiPriority w:val="65"/>
    <w:rsid w:val="008F4357"/>
    <w:pPr>
      <w:spacing w:after="0" w:line="240" w:lineRule="auto"/>
    </w:pPr>
    <w:rPr>
      <w:color w:val="000000" w:themeColor="text1"/>
    </w:rPr>
    <w:tblPr>
      <w:tblStyleRowBandSize w:val="1"/>
      <w:tblStyleColBandSize w:val="1"/>
      <w:tblInd w:w="0" w:type="dxa"/>
      <w:tblBorders>
        <w:top w:val="single" w:sz="8" w:space="0" w:color="C8D7E8" w:themeColor="accent1"/>
        <w:bottom w:val="single" w:sz="8" w:space="0" w:color="C8D7E8"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8D7E8" w:themeColor="accent1"/>
        </w:tcBorders>
      </w:tcPr>
    </w:tblStylePr>
    <w:tblStylePr w:type="lastRow">
      <w:rPr>
        <w:b/>
        <w:bCs/>
        <w:color w:val="000000" w:themeColor="text2"/>
      </w:rPr>
      <w:tblPr/>
      <w:tcPr>
        <w:tcBorders>
          <w:top w:val="single" w:sz="8" w:space="0" w:color="C8D7E8" w:themeColor="accent1"/>
          <w:bottom w:val="single" w:sz="8" w:space="0" w:color="C8D7E8" w:themeColor="accent1"/>
        </w:tcBorders>
      </w:tcPr>
    </w:tblStylePr>
    <w:tblStylePr w:type="firstCol">
      <w:rPr>
        <w:b/>
        <w:bCs/>
      </w:rPr>
    </w:tblStylePr>
    <w:tblStylePr w:type="lastCol">
      <w:rPr>
        <w:b/>
        <w:bCs/>
      </w:rPr>
      <w:tblPr/>
      <w:tcPr>
        <w:tcBorders>
          <w:top w:val="single" w:sz="8" w:space="0" w:color="C8D7E8" w:themeColor="accent1"/>
          <w:bottom w:val="single" w:sz="8" w:space="0" w:color="C8D7E8" w:themeColor="accent1"/>
        </w:tcBorders>
      </w:tcPr>
    </w:tblStylePr>
    <w:tblStylePr w:type="band1Vert">
      <w:tblPr/>
      <w:tcPr>
        <w:shd w:val="clear" w:color="auto" w:fill="F1F5F9" w:themeFill="accent1" w:themeFillTint="3F"/>
      </w:tcPr>
    </w:tblStylePr>
    <w:tblStylePr w:type="band1Horz">
      <w:tblPr/>
      <w:tcPr>
        <w:shd w:val="clear" w:color="auto" w:fill="F1F5F9" w:themeFill="accent1" w:themeFillTint="3F"/>
      </w:tcPr>
    </w:tblStylePr>
  </w:style>
  <w:style w:type="table" w:styleId="1-12">
    <w:name w:val="Medium Shading 1 Accent 1"/>
    <w:basedOn w:val="a3"/>
    <w:uiPriority w:val="63"/>
    <w:rsid w:val="006B4D93"/>
    <w:pPr>
      <w:spacing w:after="0" w:line="240" w:lineRule="auto"/>
    </w:pPr>
    <w:tblPr>
      <w:tblStyleRowBandSize w:val="1"/>
      <w:tblStyleColBandSize w:val="1"/>
      <w:tblInd w:w="0" w:type="dxa"/>
      <w:tbl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single" w:sz="8" w:space="0" w:color="D5E0E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shd w:val="clear" w:color="auto" w:fill="C8D7E8" w:themeFill="accent1"/>
      </w:tcPr>
    </w:tblStylePr>
    <w:tblStylePr w:type="lastRow">
      <w:pPr>
        <w:spacing w:before="0" w:after="0" w:line="240" w:lineRule="auto"/>
      </w:pPr>
      <w:rPr>
        <w:b/>
        <w:bCs/>
      </w:rPr>
      <w:tblPr/>
      <w:tcPr>
        <w:tcBorders>
          <w:top w:val="double" w:sz="6"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5F9" w:themeFill="accent1" w:themeFillTint="3F"/>
      </w:tcPr>
    </w:tblStylePr>
    <w:tblStylePr w:type="band1Horz">
      <w:tblPr/>
      <w:tcPr>
        <w:tcBorders>
          <w:insideH w:val="nil"/>
          <w:insideV w:val="nil"/>
        </w:tcBorders>
        <w:shd w:val="clear" w:color="auto" w:fill="F1F5F9" w:themeFill="accent1" w:themeFillTint="3F"/>
      </w:tcPr>
    </w:tblStylePr>
    <w:tblStylePr w:type="band2Horz">
      <w:tblPr/>
      <w:tcPr>
        <w:tcBorders>
          <w:insideH w:val="nil"/>
          <w:insideV w:val="nil"/>
        </w:tcBorders>
      </w:tcPr>
    </w:tblStylePr>
  </w:style>
  <w:style w:type="table" w:styleId="-5">
    <w:name w:val="Light Grid Accent 5"/>
    <w:basedOn w:val="a3"/>
    <w:uiPriority w:val="62"/>
    <w:rsid w:val="006B4D93"/>
    <w:pPr>
      <w:spacing w:after="0" w:line="240" w:lineRule="auto"/>
    </w:pPr>
    <w:tblPr>
      <w:tblStyleRowBandSize w:val="1"/>
      <w:tblStyleColBandSize w:val="1"/>
      <w:tblInd w:w="0" w:type="dxa"/>
      <w:tblBorders>
        <w:top w:val="single" w:sz="8" w:space="0" w:color="A6D4E4" w:themeColor="accent5"/>
        <w:left w:val="single" w:sz="8" w:space="0" w:color="A6D4E4" w:themeColor="accent5"/>
        <w:bottom w:val="single" w:sz="8" w:space="0" w:color="A6D4E4" w:themeColor="accent5"/>
        <w:right w:val="single" w:sz="8" w:space="0" w:color="A6D4E4" w:themeColor="accent5"/>
        <w:insideH w:val="single" w:sz="8" w:space="0" w:color="A6D4E4" w:themeColor="accent5"/>
        <w:insideV w:val="single" w:sz="8" w:space="0" w:color="A6D4E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6D4E4" w:themeColor="accent5"/>
          <w:left w:val="single" w:sz="8" w:space="0" w:color="A6D4E4" w:themeColor="accent5"/>
          <w:bottom w:val="single" w:sz="18" w:space="0" w:color="A6D4E4" w:themeColor="accent5"/>
          <w:right w:val="single" w:sz="8" w:space="0" w:color="A6D4E4" w:themeColor="accent5"/>
          <w:insideH w:val="nil"/>
          <w:insideV w:val="single" w:sz="8" w:space="0" w:color="A6D4E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D4E4" w:themeColor="accent5"/>
          <w:left w:val="single" w:sz="8" w:space="0" w:color="A6D4E4" w:themeColor="accent5"/>
          <w:bottom w:val="single" w:sz="8" w:space="0" w:color="A6D4E4" w:themeColor="accent5"/>
          <w:right w:val="single" w:sz="8" w:space="0" w:color="A6D4E4" w:themeColor="accent5"/>
          <w:insideH w:val="nil"/>
          <w:insideV w:val="single" w:sz="8" w:space="0" w:color="A6D4E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D4E4" w:themeColor="accent5"/>
          <w:left w:val="single" w:sz="8" w:space="0" w:color="A6D4E4" w:themeColor="accent5"/>
          <w:bottom w:val="single" w:sz="8" w:space="0" w:color="A6D4E4" w:themeColor="accent5"/>
          <w:right w:val="single" w:sz="8" w:space="0" w:color="A6D4E4" w:themeColor="accent5"/>
        </w:tcBorders>
      </w:tcPr>
    </w:tblStylePr>
    <w:tblStylePr w:type="band1Vert">
      <w:tblPr/>
      <w:tcPr>
        <w:tcBorders>
          <w:top w:val="single" w:sz="8" w:space="0" w:color="A6D4E4" w:themeColor="accent5"/>
          <w:left w:val="single" w:sz="8" w:space="0" w:color="A6D4E4" w:themeColor="accent5"/>
          <w:bottom w:val="single" w:sz="8" w:space="0" w:color="A6D4E4" w:themeColor="accent5"/>
          <w:right w:val="single" w:sz="8" w:space="0" w:color="A6D4E4" w:themeColor="accent5"/>
        </w:tcBorders>
        <w:shd w:val="clear" w:color="auto" w:fill="E9F4F8" w:themeFill="accent5" w:themeFillTint="3F"/>
      </w:tcPr>
    </w:tblStylePr>
    <w:tblStylePr w:type="band1Horz">
      <w:tblPr/>
      <w:tcPr>
        <w:tcBorders>
          <w:top w:val="single" w:sz="8" w:space="0" w:color="A6D4E4" w:themeColor="accent5"/>
          <w:left w:val="single" w:sz="8" w:space="0" w:color="A6D4E4" w:themeColor="accent5"/>
          <w:bottom w:val="single" w:sz="8" w:space="0" w:color="A6D4E4" w:themeColor="accent5"/>
          <w:right w:val="single" w:sz="8" w:space="0" w:color="A6D4E4" w:themeColor="accent5"/>
          <w:insideV w:val="single" w:sz="8" w:space="0" w:color="A6D4E4" w:themeColor="accent5"/>
        </w:tcBorders>
        <w:shd w:val="clear" w:color="auto" w:fill="E9F4F8" w:themeFill="accent5" w:themeFillTint="3F"/>
      </w:tcPr>
    </w:tblStylePr>
    <w:tblStylePr w:type="band2Horz">
      <w:tblPr/>
      <w:tcPr>
        <w:tcBorders>
          <w:top w:val="single" w:sz="8" w:space="0" w:color="A6D4E4" w:themeColor="accent5"/>
          <w:left w:val="single" w:sz="8" w:space="0" w:color="A6D4E4" w:themeColor="accent5"/>
          <w:bottom w:val="single" w:sz="8" w:space="0" w:color="A6D4E4" w:themeColor="accent5"/>
          <w:right w:val="single" w:sz="8" w:space="0" w:color="A6D4E4" w:themeColor="accent5"/>
          <w:insideV w:val="single" w:sz="8" w:space="0" w:color="A6D4E4" w:themeColor="accent5"/>
        </w:tcBorders>
      </w:tcPr>
    </w:tblStylePr>
  </w:style>
  <w:style w:type="paragraph" w:customStyle="1" w:styleId="z1">
    <w:name w:val="z1"/>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3">
    <w:name w:val="z3"/>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4">
    <w:name w:val="Стиль1"/>
    <w:basedOn w:val="1"/>
    <w:rsid w:val="00270543"/>
    <w:pPr>
      <w:shd w:val="clear" w:color="auto" w:fill="auto"/>
      <w:spacing w:before="480" w:after="0" w:line="276" w:lineRule="auto"/>
    </w:pPr>
    <w:rPr>
      <w:rFonts w:ascii="Times New Roman" w:eastAsia="Times New Roman" w:hAnsi="Times New Roman" w:cs="Times New Roman"/>
      <w:bCs/>
      <w:caps w:val="0"/>
      <w:color w:val="auto"/>
      <w:sz w:val="26"/>
      <w:szCs w:val="28"/>
    </w:rPr>
  </w:style>
  <w:style w:type="paragraph" w:customStyle="1" w:styleId="p2">
    <w:name w:val="p2"/>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2"/>
    <w:rsid w:val="00270543"/>
  </w:style>
  <w:style w:type="paragraph" w:customStyle="1" w:styleId="affff9">
    <w:name w:val="Таблица"/>
    <w:basedOn w:val="a1"/>
    <w:autoRedefine/>
    <w:rsid w:val="00270543"/>
    <w:pPr>
      <w:spacing w:before="240" w:after="0" w:line="240" w:lineRule="auto"/>
      <w:jc w:val="both"/>
    </w:pPr>
    <w:rPr>
      <w:rFonts w:ascii="Times New Roman" w:eastAsia="Times New Roman" w:hAnsi="Times New Roman" w:cs="Times New Roman"/>
      <w:b/>
      <w:i/>
      <w:sz w:val="28"/>
      <w:szCs w:val="28"/>
      <w:lang w:eastAsia="ru-RU"/>
    </w:rPr>
  </w:style>
  <w:style w:type="character" w:customStyle="1" w:styleId="1f5">
    <w:name w:val="Дата1"/>
    <w:basedOn w:val="a2"/>
    <w:rsid w:val="00270543"/>
  </w:style>
  <w:style w:type="character" w:customStyle="1" w:styleId="sc-icon">
    <w:name w:val="sc-icon"/>
    <w:basedOn w:val="a2"/>
    <w:rsid w:val="00270543"/>
  </w:style>
  <w:style w:type="paragraph" w:customStyle="1" w:styleId="j12">
    <w:name w:val="j12"/>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utline1">
    <w:name w:val="Outline1"/>
    <w:basedOn w:val="a1"/>
    <w:next w:val="Outline2"/>
    <w:rsid w:val="00270543"/>
    <w:pPr>
      <w:keepNext/>
      <w:numPr>
        <w:ilvl w:val="3"/>
        <w:numId w:val="6"/>
      </w:numPr>
      <w:tabs>
        <w:tab w:val="clear" w:pos="2304"/>
        <w:tab w:val="num" w:pos="432"/>
      </w:tabs>
      <w:spacing w:before="240" w:after="0" w:line="240" w:lineRule="auto"/>
      <w:ind w:left="360" w:hanging="360"/>
    </w:pPr>
    <w:rPr>
      <w:rFonts w:ascii="Times New Roman" w:eastAsia="Times New Roman" w:hAnsi="Times New Roman" w:cs="Times New Roman"/>
      <w:kern w:val="28"/>
      <w:sz w:val="24"/>
      <w:szCs w:val="24"/>
      <w:lang w:val="en-US" w:eastAsia="ru-RU"/>
    </w:rPr>
  </w:style>
  <w:style w:type="paragraph" w:customStyle="1" w:styleId="Outline2">
    <w:name w:val="Outline2"/>
    <w:basedOn w:val="a1"/>
    <w:rsid w:val="00270543"/>
    <w:pPr>
      <w:numPr>
        <w:ilvl w:val="1"/>
        <w:numId w:val="6"/>
      </w:numPr>
      <w:spacing w:before="240" w:after="0" w:line="240" w:lineRule="auto"/>
    </w:pPr>
    <w:rPr>
      <w:rFonts w:ascii="Times New Roman" w:eastAsia="Times New Roman" w:hAnsi="Times New Roman" w:cs="Times New Roman"/>
      <w:kern w:val="28"/>
      <w:sz w:val="24"/>
      <w:szCs w:val="24"/>
      <w:lang w:val="en-US" w:eastAsia="ru-RU"/>
    </w:rPr>
  </w:style>
  <w:style w:type="paragraph" w:customStyle="1" w:styleId="Outline3">
    <w:name w:val="Outline3"/>
    <w:basedOn w:val="a1"/>
    <w:rsid w:val="00270543"/>
    <w:pPr>
      <w:numPr>
        <w:ilvl w:val="2"/>
        <w:numId w:val="6"/>
      </w:numPr>
      <w:tabs>
        <w:tab w:val="num" w:pos="1368"/>
      </w:tabs>
      <w:spacing w:before="240" w:after="0" w:line="240" w:lineRule="auto"/>
      <w:ind w:left="1368" w:hanging="504"/>
    </w:pPr>
    <w:rPr>
      <w:rFonts w:ascii="Times New Roman" w:eastAsia="Times New Roman" w:hAnsi="Times New Roman" w:cs="Times New Roman"/>
      <w:kern w:val="28"/>
      <w:sz w:val="24"/>
      <w:szCs w:val="24"/>
      <w:lang w:val="en-US" w:eastAsia="ru-RU"/>
    </w:rPr>
  </w:style>
  <w:style w:type="paragraph" w:customStyle="1" w:styleId="Outline4">
    <w:name w:val="Outline4"/>
    <w:basedOn w:val="a1"/>
    <w:rsid w:val="00270543"/>
    <w:pPr>
      <w:tabs>
        <w:tab w:val="num" w:pos="1872"/>
        <w:tab w:val="num" w:pos="2304"/>
      </w:tabs>
      <w:spacing w:before="240" w:after="0" w:line="240" w:lineRule="auto"/>
      <w:ind w:left="1872" w:hanging="504"/>
    </w:pPr>
    <w:rPr>
      <w:rFonts w:ascii="Times New Roman" w:eastAsia="Times New Roman" w:hAnsi="Times New Roman" w:cs="Times New Roman"/>
      <w:kern w:val="28"/>
      <w:sz w:val="24"/>
      <w:szCs w:val="24"/>
      <w:lang w:val="en-US" w:eastAsia="ru-RU"/>
    </w:rPr>
  </w:style>
  <w:style w:type="table" w:customStyle="1" w:styleId="TableGrid1">
    <w:name w:val="Table Grid1"/>
    <w:basedOn w:val="affffa"/>
    <w:uiPriority w:val="59"/>
    <w:rsid w:val="002705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a">
    <w:name w:val="Table Elegant"/>
    <w:basedOn w:val="a3"/>
    <w:uiPriority w:val="99"/>
    <w:semiHidden/>
    <w:unhideWhenUsed/>
    <w:rsid w:val="00270543"/>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3">
    <w:name w:val="Стиль3"/>
    <w:basedOn w:val="2"/>
    <w:rsid w:val="00270543"/>
    <w:pPr>
      <w:spacing w:before="200" w:after="0" w:line="276" w:lineRule="auto"/>
    </w:pPr>
    <w:rPr>
      <w:rFonts w:ascii="Times New Roman" w:eastAsia="Times New Roman" w:hAnsi="Times New Roman" w:cs="Times New Roman"/>
      <w:bCs/>
      <w:i/>
      <w:caps w:val="0"/>
      <w:color w:val="auto"/>
    </w:rPr>
  </w:style>
  <w:style w:type="paragraph" w:customStyle="1" w:styleId="affffb">
    <w:name w:val="Знак Знак Знак Знак Знак Знак Знак"/>
    <w:basedOn w:val="a1"/>
    <w:autoRedefine/>
    <w:rsid w:val="00270543"/>
    <w:pPr>
      <w:spacing w:line="240" w:lineRule="exact"/>
    </w:pPr>
    <w:rPr>
      <w:rFonts w:ascii="Times New Roman" w:eastAsia="SimSun" w:hAnsi="Times New Roman" w:cs="Times New Roman"/>
      <w:b/>
      <w:sz w:val="28"/>
      <w:szCs w:val="24"/>
      <w:lang w:val="en-US" w:eastAsia="ru-RU"/>
    </w:rPr>
  </w:style>
  <w:style w:type="paragraph" w:customStyle="1" w:styleId="maintext">
    <w:name w:val="maintext"/>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270543"/>
  </w:style>
  <w:style w:type="paragraph" w:customStyle="1" w:styleId="1f6">
    <w:name w:val="Абзац списка1"/>
    <w:basedOn w:val="a1"/>
    <w:link w:val="ListParagraphChar"/>
    <w:rsid w:val="00270543"/>
    <w:pPr>
      <w:spacing w:after="200" w:line="276" w:lineRule="auto"/>
      <w:ind w:left="720"/>
      <w:contextualSpacing/>
    </w:pPr>
    <w:rPr>
      <w:rFonts w:ascii="Calibri" w:eastAsia="Times New Roman" w:hAnsi="Calibri" w:cs="Times New Roman"/>
      <w:lang w:eastAsia="ru-RU"/>
    </w:rPr>
  </w:style>
  <w:style w:type="character" w:customStyle="1" w:styleId="ListParagraphChar">
    <w:name w:val="List Paragraph Char"/>
    <w:link w:val="1f6"/>
    <w:locked/>
    <w:rsid w:val="00270543"/>
    <w:rPr>
      <w:rFonts w:ascii="Calibri" w:eastAsia="Times New Roman" w:hAnsi="Calibri" w:cs="Times New Roman"/>
      <w:lang w:eastAsia="ru-RU"/>
    </w:rPr>
  </w:style>
  <w:style w:type="character" w:customStyle="1" w:styleId="afc">
    <w:name w:val="ОснТекст Знак"/>
    <w:link w:val="afb"/>
    <w:rsid w:val="00270543"/>
    <w:rPr>
      <w:lang w:eastAsia="ru-RU"/>
    </w:rPr>
  </w:style>
  <w:style w:type="table" w:styleId="-1">
    <w:name w:val="Table Web 1"/>
    <w:basedOn w:val="a3"/>
    <w:rsid w:val="0027054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fc">
    <w:name w:val="Таблицы Знак"/>
    <w:link w:val="affffd"/>
    <w:locked/>
    <w:rsid w:val="00270543"/>
    <w:rPr>
      <w:rFonts w:ascii="Times New Roman" w:hAnsi="Times New Roman" w:cs="Times New Roman"/>
      <w:b/>
      <w:i/>
      <w:sz w:val="28"/>
    </w:rPr>
  </w:style>
  <w:style w:type="paragraph" w:customStyle="1" w:styleId="affffd">
    <w:name w:val="Таблицы"/>
    <w:basedOn w:val="a1"/>
    <w:link w:val="affffc"/>
    <w:autoRedefine/>
    <w:rsid w:val="00270543"/>
    <w:pPr>
      <w:spacing w:after="0" w:line="240" w:lineRule="auto"/>
    </w:pPr>
    <w:rPr>
      <w:rFonts w:ascii="Times New Roman" w:hAnsi="Times New Roman" w:cs="Times New Roman"/>
      <w:b/>
      <w:i/>
      <w:sz w:val="28"/>
    </w:rPr>
  </w:style>
  <w:style w:type="character" w:customStyle="1" w:styleId="j27">
    <w:name w:val="j27"/>
    <w:basedOn w:val="a2"/>
    <w:rsid w:val="00270543"/>
  </w:style>
  <w:style w:type="paragraph" w:styleId="42">
    <w:name w:val="toc 4"/>
    <w:basedOn w:val="a1"/>
    <w:next w:val="a1"/>
    <w:autoRedefine/>
    <w:uiPriority w:val="39"/>
    <w:unhideWhenUsed/>
    <w:rsid w:val="00270543"/>
    <w:pPr>
      <w:spacing w:after="100" w:line="276" w:lineRule="auto"/>
      <w:ind w:left="660"/>
    </w:pPr>
    <w:rPr>
      <w:rFonts w:ascii="Calibri" w:eastAsia="Times New Roman" w:hAnsi="Calibri" w:cs="Times New Roman"/>
      <w:lang w:eastAsia="ru-RU"/>
    </w:rPr>
  </w:style>
  <w:style w:type="paragraph" w:styleId="54">
    <w:name w:val="toc 5"/>
    <w:basedOn w:val="a1"/>
    <w:next w:val="a1"/>
    <w:autoRedefine/>
    <w:uiPriority w:val="39"/>
    <w:unhideWhenUsed/>
    <w:rsid w:val="00270543"/>
    <w:pPr>
      <w:spacing w:after="100" w:line="276" w:lineRule="auto"/>
      <w:ind w:left="880"/>
    </w:pPr>
    <w:rPr>
      <w:rFonts w:ascii="Calibri" w:eastAsia="Times New Roman" w:hAnsi="Calibri" w:cs="Times New Roman"/>
      <w:lang w:eastAsia="ru-RU"/>
    </w:rPr>
  </w:style>
  <w:style w:type="paragraph" w:styleId="62">
    <w:name w:val="toc 6"/>
    <w:basedOn w:val="a1"/>
    <w:next w:val="a1"/>
    <w:autoRedefine/>
    <w:uiPriority w:val="39"/>
    <w:unhideWhenUsed/>
    <w:rsid w:val="00270543"/>
    <w:pPr>
      <w:spacing w:after="100" w:line="276" w:lineRule="auto"/>
      <w:ind w:left="1100"/>
    </w:pPr>
    <w:rPr>
      <w:rFonts w:ascii="Calibri" w:eastAsia="Times New Roman" w:hAnsi="Calibri" w:cs="Times New Roman"/>
      <w:lang w:eastAsia="ru-RU"/>
    </w:rPr>
  </w:style>
  <w:style w:type="paragraph" w:styleId="72">
    <w:name w:val="toc 7"/>
    <w:basedOn w:val="a1"/>
    <w:next w:val="a1"/>
    <w:autoRedefine/>
    <w:uiPriority w:val="39"/>
    <w:unhideWhenUsed/>
    <w:rsid w:val="00270543"/>
    <w:pPr>
      <w:spacing w:after="100" w:line="276" w:lineRule="auto"/>
      <w:ind w:left="1320"/>
    </w:pPr>
    <w:rPr>
      <w:rFonts w:ascii="Calibri" w:eastAsia="Times New Roman" w:hAnsi="Calibri" w:cs="Times New Roman"/>
      <w:lang w:eastAsia="ru-RU"/>
    </w:rPr>
  </w:style>
  <w:style w:type="paragraph" w:styleId="81">
    <w:name w:val="toc 8"/>
    <w:basedOn w:val="a1"/>
    <w:next w:val="a1"/>
    <w:autoRedefine/>
    <w:uiPriority w:val="39"/>
    <w:unhideWhenUsed/>
    <w:rsid w:val="00270543"/>
    <w:pPr>
      <w:spacing w:after="100" w:line="276" w:lineRule="auto"/>
      <w:ind w:left="1540"/>
    </w:pPr>
    <w:rPr>
      <w:rFonts w:ascii="Calibri" w:eastAsia="Times New Roman" w:hAnsi="Calibri" w:cs="Times New Roman"/>
      <w:lang w:eastAsia="ru-RU"/>
    </w:rPr>
  </w:style>
  <w:style w:type="paragraph" w:styleId="91">
    <w:name w:val="toc 9"/>
    <w:basedOn w:val="a1"/>
    <w:next w:val="a1"/>
    <w:autoRedefine/>
    <w:uiPriority w:val="39"/>
    <w:unhideWhenUsed/>
    <w:rsid w:val="00270543"/>
    <w:pPr>
      <w:spacing w:after="100" w:line="276" w:lineRule="auto"/>
      <w:ind w:left="1760"/>
    </w:pPr>
    <w:rPr>
      <w:rFonts w:ascii="Calibri" w:eastAsia="Times New Roman" w:hAnsi="Calibri" w:cs="Times New Roman"/>
      <w:lang w:eastAsia="ru-RU"/>
    </w:rPr>
  </w:style>
  <w:style w:type="character" w:customStyle="1" w:styleId="reference-text">
    <w:name w:val="reference-text"/>
    <w:basedOn w:val="a2"/>
    <w:rsid w:val="00270543"/>
  </w:style>
  <w:style w:type="table" w:customStyle="1" w:styleId="1f7">
    <w:name w:val="Светлая заливка1"/>
    <w:basedOn w:val="a3"/>
    <w:uiPriority w:val="60"/>
    <w:rsid w:val="0027054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8">
    <w:name w:val="Основной шрифт абзаца1"/>
    <w:rsid w:val="00270543"/>
  </w:style>
  <w:style w:type="character" w:customStyle="1" w:styleId="st">
    <w:name w:val="st"/>
    <w:basedOn w:val="a2"/>
    <w:rsid w:val="00270543"/>
  </w:style>
  <w:style w:type="paragraph" w:customStyle="1" w:styleId="body">
    <w:name w:val="body"/>
    <w:basedOn w:val="a1"/>
    <w:rsid w:val="00270543"/>
    <w:pPr>
      <w:spacing w:before="100" w:beforeAutospacing="1" w:after="100" w:afterAutospacing="1" w:line="240" w:lineRule="auto"/>
      <w:jc w:val="both"/>
    </w:pPr>
    <w:rPr>
      <w:rFonts w:ascii="Times New Roman" w:eastAsia="Times New Roman" w:hAnsi="Times New Roman" w:cs="Times New Roman"/>
      <w:sz w:val="17"/>
      <w:szCs w:val="17"/>
      <w:lang w:eastAsia="ru-RU"/>
    </w:rPr>
  </w:style>
  <w:style w:type="character" w:customStyle="1" w:styleId="endnote-reference-number">
    <w:name w:val="endnote-reference-number"/>
    <w:rsid w:val="00270543"/>
    <w:rPr>
      <w:sz w:val="12"/>
      <w:szCs w:val="12"/>
      <w:bdr w:val="none" w:sz="0" w:space="0" w:color="auto" w:frame="1"/>
      <w:vertAlign w:val="superscript"/>
    </w:rPr>
  </w:style>
  <w:style w:type="paragraph" w:customStyle="1" w:styleId="quotation">
    <w:name w:val="quotation"/>
    <w:basedOn w:val="a1"/>
    <w:rsid w:val="00270543"/>
    <w:pPr>
      <w:spacing w:before="100" w:beforeAutospacing="1" w:after="0" w:line="240" w:lineRule="auto"/>
      <w:jc w:val="both"/>
    </w:pPr>
    <w:rPr>
      <w:rFonts w:ascii="Times New Roman" w:eastAsia="Times New Roman" w:hAnsi="Times New Roman" w:cs="Times New Roman"/>
      <w:i/>
      <w:iCs/>
      <w:sz w:val="17"/>
      <w:szCs w:val="17"/>
      <w:lang w:eastAsia="ru-RU"/>
    </w:rPr>
  </w:style>
  <w:style w:type="paragraph" w:customStyle="1" w:styleId="quotation-who">
    <w:name w:val="quotation-who"/>
    <w:basedOn w:val="a1"/>
    <w:rsid w:val="00270543"/>
    <w:pPr>
      <w:spacing w:before="100" w:beforeAutospacing="1" w:after="0" w:line="240" w:lineRule="auto"/>
      <w:jc w:val="right"/>
    </w:pPr>
    <w:rPr>
      <w:rFonts w:ascii="Times New Roman" w:eastAsia="Times New Roman" w:hAnsi="Times New Roman" w:cs="Times New Roman"/>
      <w:sz w:val="17"/>
      <w:szCs w:val="17"/>
      <w:lang w:eastAsia="ru-RU"/>
    </w:rPr>
  </w:style>
  <w:style w:type="paragraph" w:customStyle="1" w:styleId="j11">
    <w:name w:val="j11"/>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2"/>
    <w:rsid w:val="00270543"/>
  </w:style>
  <w:style w:type="character" w:customStyle="1" w:styleId="s9">
    <w:name w:val="s9"/>
    <w:basedOn w:val="a2"/>
    <w:rsid w:val="00270543"/>
  </w:style>
  <w:style w:type="character" w:customStyle="1" w:styleId="j21">
    <w:name w:val="j21"/>
    <w:basedOn w:val="a2"/>
    <w:rsid w:val="00270543"/>
  </w:style>
  <w:style w:type="paragraph" w:customStyle="1" w:styleId="j13">
    <w:name w:val="j13"/>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1"/>
    <w:uiPriority w:val="99"/>
    <w:rsid w:val="00270543"/>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p8">
    <w:name w:val="p8"/>
    <w:basedOn w:val="a1"/>
    <w:uiPriority w:val="99"/>
    <w:rsid w:val="00270543"/>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43">
    <w:name w:val="Стиль4"/>
    <w:basedOn w:val="1"/>
    <w:rsid w:val="00270543"/>
    <w:pPr>
      <w:shd w:val="clear" w:color="auto" w:fill="auto"/>
      <w:spacing w:before="480" w:after="0" w:line="276" w:lineRule="auto"/>
    </w:pPr>
    <w:rPr>
      <w:rFonts w:ascii="Arial" w:eastAsia="Calibri" w:hAnsi="Arial" w:cs="Times New Roman"/>
      <w:bCs/>
      <w:caps w:val="0"/>
      <w:color w:val="244061"/>
      <w:sz w:val="28"/>
      <w:szCs w:val="22"/>
    </w:rPr>
  </w:style>
  <w:style w:type="paragraph" w:customStyle="1" w:styleId="63">
    <w:name w:val="Стиль6"/>
    <w:basedOn w:val="2"/>
    <w:rsid w:val="00270543"/>
    <w:pPr>
      <w:spacing w:before="200" w:after="0" w:line="276" w:lineRule="auto"/>
    </w:pPr>
    <w:rPr>
      <w:rFonts w:ascii="Times New Roman" w:eastAsia="Times New Roman" w:hAnsi="Times New Roman" w:cs="Times New Roman"/>
      <w:bCs/>
      <w:caps w:val="0"/>
      <w:color w:val="17365D"/>
    </w:rPr>
  </w:style>
  <w:style w:type="paragraph" w:customStyle="1" w:styleId="73">
    <w:name w:val="Стиль7"/>
    <w:basedOn w:val="2"/>
    <w:rsid w:val="00270543"/>
    <w:pPr>
      <w:spacing w:before="200" w:after="0" w:line="276" w:lineRule="auto"/>
    </w:pPr>
    <w:rPr>
      <w:rFonts w:ascii="Times New Roman" w:eastAsia="Times New Roman" w:hAnsi="Times New Roman" w:cs="Times New Roman"/>
      <w:bCs/>
      <w:caps w:val="0"/>
      <w:color w:val="17365D"/>
    </w:rPr>
  </w:style>
  <w:style w:type="table" w:customStyle="1" w:styleId="TableGrid11">
    <w:name w:val="Table Grid11"/>
    <w:basedOn w:val="affffa"/>
    <w:uiPriority w:val="59"/>
    <w:rsid w:val="002705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9">
    <w:name w:val="Изысканная таблица1"/>
    <w:basedOn w:val="a3"/>
    <w:next w:val="affffa"/>
    <w:uiPriority w:val="99"/>
    <w:semiHidden/>
    <w:unhideWhenUsed/>
    <w:rsid w:val="00270543"/>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3"/>
    <w:next w:val="-1"/>
    <w:rsid w:val="0027054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5">
    <w:name w:val="Светлая заливка11"/>
    <w:basedOn w:val="a3"/>
    <w:uiPriority w:val="60"/>
    <w:rsid w:val="0027054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Light1">
    <w:name w:val="Grid Table Light1"/>
    <w:basedOn w:val="a3"/>
    <w:uiPriority w:val="40"/>
    <w:rsid w:val="0027054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1">
    <w:name w:val="Table Grid111"/>
    <w:basedOn w:val="affffa"/>
    <w:uiPriority w:val="59"/>
    <w:rsid w:val="0027054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Изысканная таблица11"/>
    <w:basedOn w:val="a3"/>
    <w:next w:val="affffa"/>
    <w:uiPriority w:val="99"/>
    <w:semiHidden/>
    <w:unhideWhenUsed/>
    <w:rsid w:val="00270543"/>
    <w:pPr>
      <w:spacing w:after="0" w:line="240" w:lineRule="auto"/>
    </w:pPr>
    <w:rPr>
      <w:rFonts w:ascii="Calibri" w:eastAsia="Calibri"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
    <w:name w:val="Светлая заливка111"/>
    <w:basedOn w:val="a3"/>
    <w:uiPriority w:val="60"/>
    <w:rsid w:val="0027054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1">
    <w:name w:val="Table Normal11"/>
    <w:uiPriority w:val="2"/>
    <w:semiHidden/>
    <w:unhideWhenUsed/>
    <w:qFormat/>
    <w:rsid w:val="00270543"/>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GridTableLight11">
    <w:name w:val="Grid Table Light11"/>
    <w:basedOn w:val="a3"/>
    <w:uiPriority w:val="40"/>
    <w:rsid w:val="00270543"/>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d">
    <w:name w:val="Нет списка2"/>
    <w:next w:val="a4"/>
    <w:uiPriority w:val="99"/>
    <w:semiHidden/>
    <w:unhideWhenUsed/>
    <w:rsid w:val="00270543"/>
  </w:style>
  <w:style w:type="table" w:customStyle="1" w:styleId="TableGrid12">
    <w:name w:val="Table Grid12"/>
    <w:basedOn w:val="affffa"/>
    <w:uiPriority w:val="59"/>
    <w:rsid w:val="002705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e">
    <w:name w:val="Изысканная таблица2"/>
    <w:basedOn w:val="a3"/>
    <w:next w:val="affffa"/>
    <w:uiPriority w:val="99"/>
    <w:semiHidden/>
    <w:unhideWhenUsed/>
    <w:rsid w:val="00270543"/>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3"/>
    <w:next w:val="-1"/>
    <w:rsid w:val="0027054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0">
    <w:name w:val="Светлая заливка12"/>
    <w:basedOn w:val="a3"/>
    <w:uiPriority w:val="60"/>
    <w:rsid w:val="0027054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
    <w:name w:val="Table Normal2"/>
    <w:uiPriority w:val="2"/>
    <w:semiHidden/>
    <w:unhideWhenUsed/>
    <w:qFormat/>
    <w:rsid w:val="00270543"/>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GridTableLight2">
    <w:name w:val="Grid Table Light2"/>
    <w:basedOn w:val="a3"/>
    <w:uiPriority w:val="40"/>
    <w:rsid w:val="0027054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mailrucssattributepostfixmailrucssattributepostfixmailrucssattributepostfix">
    <w:name w:val="msonormal_mailru_css_attribute_postfix_mailru_css_attribute_postfix_mailru_css_attribute_postfix"/>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2542234630119747367m-8244310503758843685gmail-m4528970494708731191gmail-m-5382559297048760715gmail-m-2130774939490166321gmail-msonormalmailrucssattributepostfixmailrucssattributepostfixmailrucssattributepostfixmailrucssattribu">
    <w:name w:val="gmail-m_2542234630119747367m_-8244310503758843685gmail-m_4528970494708731191gmail-m_-5382559297048760715gmail-m_-2130774939490166321gmail-msonormal_mailru_css_attribute_postfix_mailru_css_attribute_postfix_mailru_css_attribute_postfix_mailru_css_attribu"/>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50">
    <w:name w:val="Medium Shading 1 Accent 5"/>
    <w:basedOn w:val="a3"/>
    <w:uiPriority w:val="63"/>
    <w:rsid w:val="00270543"/>
    <w:pPr>
      <w:spacing w:after="0" w:line="240" w:lineRule="auto"/>
    </w:pPr>
    <w:tblPr>
      <w:tblStyleRowBandSize w:val="1"/>
      <w:tblStyleColBandSize w:val="1"/>
      <w:tblInd w:w="0" w:type="dxa"/>
      <w:tblBorders>
        <w:top w:val="single" w:sz="8" w:space="0" w:color="BCDEEA" w:themeColor="accent5" w:themeTint="BF"/>
        <w:left w:val="single" w:sz="8" w:space="0" w:color="BCDEEA" w:themeColor="accent5" w:themeTint="BF"/>
        <w:bottom w:val="single" w:sz="8" w:space="0" w:color="BCDEEA" w:themeColor="accent5" w:themeTint="BF"/>
        <w:right w:val="single" w:sz="8" w:space="0" w:color="BCDEEA" w:themeColor="accent5" w:themeTint="BF"/>
        <w:insideH w:val="single" w:sz="8" w:space="0" w:color="BCDEE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CDEEA" w:themeColor="accent5" w:themeTint="BF"/>
          <w:left w:val="single" w:sz="8" w:space="0" w:color="BCDEEA" w:themeColor="accent5" w:themeTint="BF"/>
          <w:bottom w:val="single" w:sz="8" w:space="0" w:color="BCDEEA" w:themeColor="accent5" w:themeTint="BF"/>
          <w:right w:val="single" w:sz="8" w:space="0" w:color="BCDEEA" w:themeColor="accent5" w:themeTint="BF"/>
          <w:insideH w:val="nil"/>
          <w:insideV w:val="nil"/>
        </w:tcBorders>
        <w:shd w:val="clear" w:color="auto" w:fill="A6D4E4" w:themeFill="accent5"/>
      </w:tcPr>
    </w:tblStylePr>
    <w:tblStylePr w:type="lastRow">
      <w:pPr>
        <w:spacing w:before="0" w:after="0" w:line="240" w:lineRule="auto"/>
      </w:pPr>
      <w:rPr>
        <w:b/>
        <w:bCs/>
      </w:rPr>
      <w:tblPr/>
      <w:tcPr>
        <w:tcBorders>
          <w:top w:val="double" w:sz="6" w:space="0" w:color="BCDEEA" w:themeColor="accent5" w:themeTint="BF"/>
          <w:left w:val="single" w:sz="8" w:space="0" w:color="BCDEEA" w:themeColor="accent5" w:themeTint="BF"/>
          <w:bottom w:val="single" w:sz="8" w:space="0" w:color="BCDEEA" w:themeColor="accent5" w:themeTint="BF"/>
          <w:right w:val="single" w:sz="8" w:space="0" w:color="BCDEE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4F8" w:themeFill="accent5" w:themeFillTint="3F"/>
      </w:tcPr>
    </w:tblStylePr>
    <w:tblStylePr w:type="band1Horz">
      <w:tblPr/>
      <w:tcPr>
        <w:tcBorders>
          <w:insideH w:val="nil"/>
          <w:insideV w:val="nil"/>
        </w:tcBorders>
        <w:shd w:val="clear" w:color="auto" w:fill="E9F4F8" w:themeFill="accent5" w:themeFillTint="3F"/>
      </w:tcPr>
    </w:tblStylePr>
    <w:tblStylePr w:type="band2Horz">
      <w:tblPr/>
      <w:tcPr>
        <w:tcBorders>
          <w:insideH w:val="nil"/>
          <w:insideV w:val="nil"/>
        </w:tcBorders>
      </w:tcPr>
    </w:tblStylePr>
  </w:style>
  <w:style w:type="table" w:styleId="-60">
    <w:name w:val="Colorful Grid Accent 6"/>
    <w:basedOn w:val="a3"/>
    <w:uiPriority w:val="73"/>
    <w:rsid w:val="002705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F1F2" w:themeFill="accent6" w:themeFillTint="33"/>
    </w:tcPr>
    <w:tblStylePr w:type="firstRow">
      <w:rPr>
        <w:b/>
        <w:bCs/>
      </w:rPr>
      <w:tblPr/>
      <w:tcPr>
        <w:shd w:val="clear" w:color="auto" w:fill="FAE3E6" w:themeFill="accent6" w:themeFillTint="66"/>
      </w:tcPr>
    </w:tblStylePr>
    <w:tblStylePr w:type="lastRow">
      <w:rPr>
        <w:b/>
        <w:bCs/>
        <w:color w:val="000000" w:themeColor="text1"/>
      </w:rPr>
      <w:tblPr/>
      <w:tcPr>
        <w:shd w:val="clear" w:color="auto" w:fill="FAE3E6" w:themeFill="accent6" w:themeFillTint="66"/>
      </w:tcPr>
    </w:tblStylePr>
    <w:tblStylePr w:type="firstCol">
      <w:rPr>
        <w:color w:val="FFFFFF" w:themeColor="background1"/>
      </w:rPr>
      <w:tblPr/>
      <w:tcPr>
        <w:shd w:val="clear" w:color="auto" w:fill="E55C6F" w:themeFill="accent6" w:themeFillShade="BF"/>
      </w:tcPr>
    </w:tblStylePr>
    <w:tblStylePr w:type="lastCol">
      <w:rPr>
        <w:color w:val="FFFFFF" w:themeColor="background1"/>
      </w:rPr>
      <w:tblPr/>
      <w:tcPr>
        <w:shd w:val="clear" w:color="auto" w:fill="E55C6F" w:themeFill="accent6" w:themeFillShade="BF"/>
      </w:tcPr>
    </w:tblStylePr>
    <w:tblStylePr w:type="band1Vert">
      <w:tblPr/>
      <w:tcPr>
        <w:shd w:val="clear" w:color="auto" w:fill="F9DCE0" w:themeFill="accent6" w:themeFillTint="7F"/>
      </w:tcPr>
    </w:tblStylePr>
    <w:tblStylePr w:type="band1Horz">
      <w:tblPr/>
      <w:tcPr>
        <w:shd w:val="clear" w:color="auto" w:fill="F9DCE0" w:themeFill="accent6" w:themeFillTint="7F"/>
      </w:tcPr>
    </w:tblStylePr>
  </w:style>
  <w:style w:type="table" w:styleId="2-6">
    <w:name w:val="Medium Grid 2 Accent 6"/>
    <w:basedOn w:val="a3"/>
    <w:uiPriority w:val="68"/>
    <w:rsid w:val="002705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4BAC2" w:themeColor="accent6"/>
        <w:left w:val="single" w:sz="8" w:space="0" w:color="F4BAC2" w:themeColor="accent6"/>
        <w:bottom w:val="single" w:sz="8" w:space="0" w:color="F4BAC2" w:themeColor="accent6"/>
        <w:right w:val="single" w:sz="8" w:space="0" w:color="F4BAC2" w:themeColor="accent6"/>
        <w:insideH w:val="single" w:sz="8" w:space="0" w:color="F4BAC2" w:themeColor="accent6"/>
        <w:insideV w:val="single" w:sz="8" w:space="0" w:color="F4BAC2" w:themeColor="accent6"/>
      </w:tblBorders>
      <w:tblCellMar>
        <w:top w:w="0" w:type="dxa"/>
        <w:left w:w="108" w:type="dxa"/>
        <w:bottom w:w="0" w:type="dxa"/>
        <w:right w:w="108" w:type="dxa"/>
      </w:tblCellMar>
    </w:tblPr>
    <w:tcPr>
      <w:shd w:val="clear" w:color="auto" w:fill="FCEDEF" w:themeFill="accent6" w:themeFillTint="3F"/>
    </w:tcPr>
    <w:tblStylePr w:type="firstRow">
      <w:rPr>
        <w:b/>
        <w:bCs/>
        <w:color w:val="000000" w:themeColor="text1"/>
      </w:rPr>
      <w:tblPr/>
      <w:tcPr>
        <w:shd w:val="clear" w:color="auto" w:fill="FE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1F2" w:themeFill="accent6" w:themeFillTint="33"/>
      </w:tcPr>
    </w:tblStylePr>
    <w:tblStylePr w:type="band1Vert">
      <w:tblPr/>
      <w:tcPr>
        <w:shd w:val="clear" w:color="auto" w:fill="F9DCE0" w:themeFill="accent6" w:themeFillTint="7F"/>
      </w:tcPr>
    </w:tblStylePr>
    <w:tblStylePr w:type="band1Horz">
      <w:tblPr/>
      <w:tcPr>
        <w:tcBorders>
          <w:insideH w:val="single" w:sz="6" w:space="0" w:color="F4BAC2" w:themeColor="accent6"/>
          <w:insideV w:val="single" w:sz="6" w:space="0" w:color="F4BAC2" w:themeColor="accent6"/>
        </w:tcBorders>
        <w:shd w:val="clear" w:color="auto" w:fill="F9DCE0" w:themeFill="accent6" w:themeFillTint="7F"/>
      </w:tcPr>
    </w:tblStylePr>
    <w:tblStylePr w:type="nwCell">
      <w:tblPr/>
      <w:tcPr>
        <w:shd w:val="clear" w:color="auto" w:fill="FFFFFF" w:themeFill="background1"/>
      </w:tcPr>
    </w:tblStylePr>
  </w:style>
  <w:style w:type="table" w:styleId="3-6">
    <w:name w:val="Medium Grid 3 Accent 6"/>
    <w:basedOn w:val="a3"/>
    <w:uiPriority w:val="69"/>
    <w:rsid w:val="002705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ED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BA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BA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BA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BA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C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CE0" w:themeFill="accent6" w:themeFillTint="7F"/>
      </w:tcPr>
    </w:tblStylePr>
  </w:style>
  <w:style w:type="table" w:styleId="-62">
    <w:name w:val="Light List Accent 6"/>
    <w:basedOn w:val="a3"/>
    <w:uiPriority w:val="61"/>
    <w:rsid w:val="00270543"/>
    <w:pPr>
      <w:spacing w:after="0" w:line="240" w:lineRule="auto"/>
    </w:pPr>
    <w:tblPr>
      <w:tblStyleRowBandSize w:val="1"/>
      <w:tblStyleColBandSize w:val="1"/>
      <w:tblInd w:w="0" w:type="dxa"/>
      <w:tblBorders>
        <w:top w:val="single" w:sz="8" w:space="0" w:color="F4BAC2" w:themeColor="accent6"/>
        <w:left w:val="single" w:sz="8" w:space="0" w:color="F4BAC2" w:themeColor="accent6"/>
        <w:bottom w:val="single" w:sz="8" w:space="0" w:color="F4BAC2" w:themeColor="accent6"/>
        <w:right w:val="single" w:sz="8" w:space="0" w:color="F4BAC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4BAC2" w:themeFill="accent6"/>
      </w:tcPr>
    </w:tblStylePr>
    <w:tblStylePr w:type="lastRow">
      <w:pPr>
        <w:spacing w:before="0" w:after="0" w:line="240" w:lineRule="auto"/>
      </w:pPr>
      <w:rPr>
        <w:b/>
        <w:bCs/>
      </w:rPr>
      <w:tblPr/>
      <w:tcPr>
        <w:tcBorders>
          <w:top w:val="double" w:sz="6" w:space="0" w:color="F4BAC2" w:themeColor="accent6"/>
          <w:left w:val="single" w:sz="8" w:space="0" w:color="F4BAC2" w:themeColor="accent6"/>
          <w:bottom w:val="single" w:sz="8" w:space="0" w:color="F4BAC2" w:themeColor="accent6"/>
          <w:right w:val="single" w:sz="8" w:space="0" w:color="F4BAC2" w:themeColor="accent6"/>
        </w:tcBorders>
      </w:tcPr>
    </w:tblStylePr>
    <w:tblStylePr w:type="firstCol">
      <w:rPr>
        <w:b/>
        <w:bCs/>
      </w:rPr>
    </w:tblStylePr>
    <w:tblStylePr w:type="lastCol">
      <w:rPr>
        <w:b/>
        <w:bCs/>
      </w:rPr>
    </w:tblStylePr>
    <w:tblStylePr w:type="band1Vert">
      <w:tblPr/>
      <w:tcPr>
        <w:tcBorders>
          <w:top w:val="single" w:sz="8" w:space="0" w:color="F4BAC2" w:themeColor="accent6"/>
          <w:left w:val="single" w:sz="8" w:space="0" w:color="F4BAC2" w:themeColor="accent6"/>
          <w:bottom w:val="single" w:sz="8" w:space="0" w:color="F4BAC2" w:themeColor="accent6"/>
          <w:right w:val="single" w:sz="8" w:space="0" w:color="F4BAC2" w:themeColor="accent6"/>
        </w:tcBorders>
      </w:tcPr>
    </w:tblStylePr>
    <w:tblStylePr w:type="band1Horz">
      <w:tblPr/>
      <w:tcPr>
        <w:tcBorders>
          <w:top w:val="single" w:sz="8" w:space="0" w:color="F4BAC2" w:themeColor="accent6"/>
          <w:left w:val="single" w:sz="8" w:space="0" w:color="F4BAC2" w:themeColor="accent6"/>
          <w:bottom w:val="single" w:sz="8" w:space="0" w:color="F4BAC2" w:themeColor="accent6"/>
          <w:right w:val="single" w:sz="8" w:space="0" w:color="F4BAC2" w:themeColor="accent6"/>
        </w:tcBorders>
      </w:tcPr>
    </w:tblStylePr>
  </w:style>
  <w:style w:type="table" w:styleId="1-20">
    <w:name w:val="Medium Grid 1 Accent 2"/>
    <w:basedOn w:val="a3"/>
    <w:uiPriority w:val="67"/>
    <w:rsid w:val="00270543"/>
    <w:pPr>
      <w:spacing w:after="0" w:line="240" w:lineRule="auto"/>
    </w:pPr>
    <w:rPr>
      <w:rFonts w:eastAsiaTheme="minorEastAsia"/>
      <w:lang w:eastAsia="ru-RU"/>
    </w:rPr>
    <w:tblPr>
      <w:tblStyleRowBandSize w:val="1"/>
      <w:tblStyleColBandSize w:val="1"/>
      <w:tblInd w:w="0" w:type="dxa"/>
      <w:tblBorders>
        <w:top w:val="single" w:sz="8" w:space="0" w:color="F7D7D7" w:themeColor="accent2" w:themeTint="BF"/>
        <w:left w:val="single" w:sz="8" w:space="0" w:color="F7D7D7" w:themeColor="accent2" w:themeTint="BF"/>
        <w:bottom w:val="single" w:sz="8" w:space="0" w:color="F7D7D7" w:themeColor="accent2" w:themeTint="BF"/>
        <w:right w:val="single" w:sz="8" w:space="0" w:color="F7D7D7" w:themeColor="accent2" w:themeTint="BF"/>
        <w:insideH w:val="single" w:sz="8" w:space="0" w:color="F7D7D7" w:themeColor="accent2" w:themeTint="BF"/>
        <w:insideV w:val="single" w:sz="8" w:space="0" w:color="F7D7D7" w:themeColor="accent2" w:themeTint="BF"/>
      </w:tblBorders>
      <w:tblCellMar>
        <w:top w:w="0" w:type="dxa"/>
        <w:left w:w="108" w:type="dxa"/>
        <w:bottom w:w="0" w:type="dxa"/>
        <w:right w:w="108" w:type="dxa"/>
      </w:tblCellMar>
    </w:tblPr>
    <w:tcPr>
      <w:shd w:val="clear" w:color="auto" w:fill="FCF2F2" w:themeFill="accent2" w:themeFillTint="3F"/>
    </w:tcPr>
    <w:tblStylePr w:type="firstRow">
      <w:rPr>
        <w:b/>
        <w:bCs/>
      </w:rPr>
    </w:tblStylePr>
    <w:tblStylePr w:type="lastRow">
      <w:rPr>
        <w:b/>
        <w:bCs/>
      </w:rPr>
      <w:tblPr/>
      <w:tcPr>
        <w:tcBorders>
          <w:top w:val="single" w:sz="18" w:space="0" w:color="F7D7D7" w:themeColor="accent2" w:themeTint="BF"/>
        </w:tcBorders>
      </w:tcPr>
    </w:tblStylePr>
    <w:tblStylePr w:type="firstCol">
      <w:rPr>
        <w:b/>
        <w:bCs/>
      </w:rPr>
    </w:tblStylePr>
    <w:tblStylePr w:type="lastCol">
      <w:rPr>
        <w:b/>
        <w:bCs/>
      </w:rPr>
    </w:tblStylePr>
    <w:tblStylePr w:type="band1Vert">
      <w:tblPr/>
      <w:tcPr>
        <w:shd w:val="clear" w:color="auto" w:fill="FAE5E5" w:themeFill="accent2" w:themeFillTint="7F"/>
      </w:tcPr>
    </w:tblStylePr>
    <w:tblStylePr w:type="band1Horz">
      <w:tblPr/>
      <w:tcPr>
        <w:shd w:val="clear" w:color="auto" w:fill="FAE5E5" w:themeFill="accent2" w:themeFillTint="7F"/>
      </w:tcPr>
    </w:tblStylePr>
  </w:style>
  <w:style w:type="table" w:styleId="-40">
    <w:name w:val="Colorful Shading Accent 4"/>
    <w:basedOn w:val="a3"/>
    <w:uiPriority w:val="71"/>
    <w:rsid w:val="00270543"/>
    <w:pPr>
      <w:spacing w:after="0" w:line="240" w:lineRule="auto"/>
    </w:pPr>
    <w:rPr>
      <w:rFonts w:eastAsiaTheme="minorEastAsia"/>
      <w:color w:val="000000" w:themeColor="text1"/>
      <w:lang w:eastAsia="ru-RU"/>
    </w:rPr>
    <w:tblPr>
      <w:tblStyleRowBandSize w:val="1"/>
      <w:tblStyleColBandSize w:val="1"/>
      <w:tblInd w:w="0" w:type="dxa"/>
      <w:tblBorders>
        <w:top w:val="single" w:sz="24" w:space="0" w:color="CFDFD3" w:themeColor="accent3"/>
        <w:left w:val="single" w:sz="4" w:space="0" w:color="C5BACA" w:themeColor="accent4"/>
        <w:bottom w:val="single" w:sz="4" w:space="0" w:color="C5BACA" w:themeColor="accent4"/>
        <w:right w:val="single" w:sz="4" w:space="0" w:color="C5BA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F8F9" w:themeFill="accent4" w:themeFillTint="19"/>
    </w:tcPr>
    <w:tblStylePr w:type="firstRow">
      <w:rPr>
        <w:b/>
        <w:bCs/>
      </w:rPr>
      <w:tblPr/>
      <w:tcPr>
        <w:tcBorders>
          <w:top w:val="nil"/>
          <w:left w:val="nil"/>
          <w:bottom w:val="single" w:sz="24" w:space="0" w:color="CFDFD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6583" w:themeFill="accent4" w:themeFillShade="99"/>
      </w:tcPr>
    </w:tblStylePr>
    <w:tblStylePr w:type="firstCol">
      <w:rPr>
        <w:color w:val="FFFFFF" w:themeColor="background1"/>
      </w:rPr>
      <w:tblPr/>
      <w:tcPr>
        <w:tcBorders>
          <w:top w:val="nil"/>
          <w:left w:val="nil"/>
          <w:bottom w:val="nil"/>
          <w:right w:val="nil"/>
          <w:insideH w:val="single" w:sz="4" w:space="0" w:color="796583" w:themeColor="accent4" w:themeShade="99"/>
          <w:insideV w:val="nil"/>
        </w:tcBorders>
        <w:shd w:val="clear" w:color="auto" w:fill="79658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96583" w:themeFill="accent4" w:themeFillShade="99"/>
      </w:tcPr>
    </w:tblStylePr>
    <w:tblStylePr w:type="band1Vert">
      <w:tblPr/>
      <w:tcPr>
        <w:shd w:val="clear" w:color="auto" w:fill="E7E3E9" w:themeFill="accent4" w:themeFillTint="66"/>
      </w:tcPr>
    </w:tblStylePr>
    <w:tblStylePr w:type="band1Horz">
      <w:tblPr/>
      <w:tcPr>
        <w:shd w:val="clear" w:color="auto" w:fill="E1DCE4" w:themeFill="accent4" w:themeFillTint="7F"/>
      </w:tcPr>
    </w:tblStylePr>
    <w:tblStylePr w:type="neCell">
      <w:rPr>
        <w:color w:val="000000" w:themeColor="text1"/>
      </w:rPr>
    </w:tblStylePr>
    <w:tblStylePr w:type="nwCell">
      <w:rPr>
        <w:color w:val="000000" w:themeColor="text1"/>
      </w:rPr>
    </w:tblStylePr>
  </w:style>
  <w:style w:type="table" w:styleId="-63">
    <w:name w:val="Dark List Accent 6"/>
    <w:basedOn w:val="a3"/>
    <w:uiPriority w:val="70"/>
    <w:rsid w:val="00270543"/>
    <w:pPr>
      <w:spacing w:after="0" w:line="240" w:lineRule="auto"/>
    </w:pPr>
    <w:rPr>
      <w:rFonts w:eastAsiaTheme="minorEastAsia"/>
      <w:color w:val="FFFFFF" w:themeColor="background1"/>
      <w:lang w:eastAsia="ru-RU"/>
    </w:rPr>
    <w:tblPr>
      <w:tblStyleRowBandSize w:val="1"/>
      <w:tblStyleColBandSize w:val="1"/>
      <w:tblInd w:w="0" w:type="dxa"/>
      <w:tblCellMar>
        <w:top w:w="0" w:type="dxa"/>
        <w:left w:w="108" w:type="dxa"/>
        <w:bottom w:w="0" w:type="dxa"/>
        <w:right w:w="108" w:type="dxa"/>
      </w:tblCellMar>
    </w:tblPr>
    <w:tcPr>
      <w:shd w:val="clear" w:color="auto" w:fill="F4BA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81D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55C6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55C6F" w:themeFill="accent6" w:themeFillShade="BF"/>
      </w:tcPr>
    </w:tblStylePr>
    <w:tblStylePr w:type="band1Vert">
      <w:tblPr/>
      <w:tcPr>
        <w:tcBorders>
          <w:top w:val="nil"/>
          <w:left w:val="nil"/>
          <w:bottom w:val="nil"/>
          <w:right w:val="nil"/>
          <w:insideH w:val="nil"/>
          <w:insideV w:val="nil"/>
        </w:tcBorders>
        <w:shd w:val="clear" w:color="auto" w:fill="E55C6F" w:themeFill="accent6" w:themeFillShade="BF"/>
      </w:tcPr>
    </w:tblStylePr>
    <w:tblStylePr w:type="band1Horz">
      <w:tblPr/>
      <w:tcPr>
        <w:tcBorders>
          <w:top w:val="nil"/>
          <w:left w:val="nil"/>
          <w:bottom w:val="nil"/>
          <w:right w:val="nil"/>
          <w:insideH w:val="nil"/>
          <w:insideV w:val="nil"/>
        </w:tcBorders>
        <w:shd w:val="clear" w:color="auto" w:fill="E55C6F" w:themeFill="accent6" w:themeFillShade="BF"/>
      </w:tcPr>
    </w:tblStylePr>
  </w:style>
  <w:style w:type="table" w:customStyle="1" w:styleId="-51">
    <w:name w:val="Светлая сетка - Акцент 51"/>
    <w:basedOn w:val="a3"/>
    <w:uiPriority w:val="62"/>
    <w:rsid w:val="00270543"/>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1fa">
    <w:name w:val="Текст сноски Знак1"/>
    <w:basedOn w:val="a2"/>
    <w:uiPriority w:val="99"/>
    <w:semiHidden/>
    <w:rsid w:val="00270543"/>
    <w:rPr>
      <w:rFonts w:asciiTheme="minorHAnsi" w:eastAsiaTheme="minorHAnsi" w:hAnsiTheme="minorHAnsi" w:cstheme="minorBidi"/>
      <w:lang w:eastAsia="en-US"/>
    </w:rPr>
  </w:style>
  <w:style w:type="character" w:customStyle="1" w:styleId="1fb">
    <w:name w:val="Нижний колонтитул Знак1"/>
    <w:basedOn w:val="a2"/>
    <w:uiPriority w:val="99"/>
    <w:semiHidden/>
    <w:rsid w:val="00270543"/>
    <w:rPr>
      <w:rFonts w:asciiTheme="minorHAnsi" w:eastAsiaTheme="minorHAnsi" w:hAnsiTheme="minorHAnsi" w:cstheme="minorBidi"/>
      <w:sz w:val="22"/>
      <w:szCs w:val="22"/>
      <w:lang w:eastAsia="en-US"/>
    </w:rPr>
  </w:style>
  <w:style w:type="character" w:customStyle="1" w:styleId="currentdocdiv">
    <w:name w:val="currentdocdiv"/>
    <w:basedOn w:val="a2"/>
    <w:rsid w:val="00270543"/>
  </w:style>
  <w:style w:type="paragraph" w:customStyle="1" w:styleId="Textbody">
    <w:name w:val="Text body"/>
    <w:basedOn w:val="a1"/>
    <w:rsid w:val="00270543"/>
    <w:pPr>
      <w:suppressAutoHyphens/>
      <w:autoSpaceDN w:val="0"/>
      <w:spacing w:after="120" w:line="240" w:lineRule="auto"/>
      <w:textAlignment w:val="baseline"/>
    </w:pPr>
    <w:rPr>
      <w:rFonts w:ascii="Times New Roman" w:eastAsia="Times New Roman" w:hAnsi="Times New Roman" w:cs="Times New Roman"/>
      <w:kern w:val="3"/>
      <w:sz w:val="24"/>
      <w:szCs w:val="24"/>
      <w:lang w:eastAsia="ru-RU"/>
    </w:rPr>
  </w:style>
  <w:style w:type="table" w:styleId="-10">
    <w:name w:val="Colorful List Accent 1"/>
    <w:basedOn w:val="a3"/>
    <w:uiPriority w:val="72"/>
    <w:rsid w:val="0071286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9FBFC" w:themeFill="accent1" w:themeFillTint="19"/>
    </w:tcPr>
    <w:tblStylePr w:type="firstRow">
      <w:rPr>
        <w:b/>
        <w:bCs/>
        <w:color w:val="FFFFFF" w:themeColor="background1"/>
      </w:rPr>
      <w:tblPr/>
      <w:tcPr>
        <w:tcBorders>
          <w:bottom w:val="single" w:sz="12" w:space="0" w:color="FFFFFF" w:themeColor="background1"/>
        </w:tcBorders>
        <w:shd w:val="clear" w:color="auto" w:fill="E67F7F" w:themeFill="accent2" w:themeFillShade="CC"/>
      </w:tcPr>
    </w:tblStylePr>
    <w:tblStylePr w:type="lastRow">
      <w:rPr>
        <w:b/>
        <w:bCs/>
        <w:color w:val="E67F7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5F9" w:themeFill="accent1" w:themeFillTint="3F"/>
      </w:tcPr>
    </w:tblStylePr>
    <w:tblStylePr w:type="band1Horz">
      <w:tblPr/>
      <w:tcPr>
        <w:shd w:val="clear" w:color="auto" w:fill="F3F6FA" w:themeFill="accent1" w:themeFillTint="33"/>
      </w:tcPr>
    </w:tblStylePr>
  </w:style>
  <w:style w:type="table" w:styleId="1fc">
    <w:name w:val="Medium List 1"/>
    <w:basedOn w:val="a3"/>
    <w:uiPriority w:val="65"/>
    <w:rsid w:val="001C7F8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21">
    <w:name w:val="Medium List 1 Accent 2"/>
    <w:basedOn w:val="a3"/>
    <w:uiPriority w:val="65"/>
    <w:rsid w:val="003021FF"/>
    <w:pPr>
      <w:spacing w:after="0" w:line="240" w:lineRule="auto"/>
    </w:pPr>
    <w:rPr>
      <w:color w:val="000000" w:themeColor="text1"/>
    </w:rPr>
    <w:tblPr>
      <w:tblStyleRowBandSize w:val="1"/>
      <w:tblStyleColBandSize w:val="1"/>
      <w:tblInd w:w="0" w:type="dxa"/>
      <w:tblBorders>
        <w:top w:val="single" w:sz="8" w:space="0" w:color="F5CBCB" w:themeColor="accent2"/>
        <w:bottom w:val="single" w:sz="8" w:space="0" w:color="F5CBCB"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5CBCB" w:themeColor="accent2"/>
        </w:tcBorders>
      </w:tcPr>
    </w:tblStylePr>
    <w:tblStylePr w:type="lastRow">
      <w:rPr>
        <w:b/>
        <w:bCs/>
        <w:color w:val="000000" w:themeColor="text2"/>
      </w:rPr>
      <w:tblPr/>
      <w:tcPr>
        <w:tcBorders>
          <w:top w:val="single" w:sz="8" w:space="0" w:color="F5CBCB" w:themeColor="accent2"/>
          <w:bottom w:val="single" w:sz="8" w:space="0" w:color="F5CBCB" w:themeColor="accent2"/>
        </w:tcBorders>
      </w:tcPr>
    </w:tblStylePr>
    <w:tblStylePr w:type="firstCol">
      <w:rPr>
        <w:b/>
        <w:bCs/>
      </w:rPr>
    </w:tblStylePr>
    <w:tblStylePr w:type="lastCol">
      <w:rPr>
        <w:b/>
        <w:bCs/>
      </w:rPr>
      <w:tblPr/>
      <w:tcPr>
        <w:tcBorders>
          <w:top w:val="single" w:sz="8" w:space="0" w:color="F5CBCB" w:themeColor="accent2"/>
          <w:bottom w:val="single" w:sz="8" w:space="0" w:color="F5CBCB" w:themeColor="accent2"/>
        </w:tcBorders>
      </w:tcPr>
    </w:tblStylePr>
    <w:tblStylePr w:type="band1Vert">
      <w:tblPr/>
      <w:tcPr>
        <w:shd w:val="clear" w:color="auto" w:fill="FCF2F2" w:themeFill="accent2" w:themeFillTint="3F"/>
      </w:tcPr>
    </w:tblStylePr>
    <w:tblStylePr w:type="band1Horz">
      <w:tblPr/>
      <w:tcPr>
        <w:shd w:val="clear" w:color="auto" w:fill="FCF2F2" w:themeFill="accent2" w:themeFillTint="3F"/>
      </w:tcPr>
    </w:tblStylePr>
  </w:style>
  <w:style w:type="paragraph" w:customStyle="1" w:styleId="a0">
    <w:name w:val="Литературный список"/>
    <w:basedOn w:val="a1"/>
    <w:next w:val="a1"/>
    <w:link w:val="affffe"/>
    <w:autoRedefine/>
    <w:qFormat/>
    <w:rsid w:val="00E05461"/>
    <w:pPr>
      <w:numPr>
        <w:numId w:val="13"/>
      </w:numPr>
      <w:spacing w:after="0"/>
    </w:pPr>
    <w:rPr>
      <w:sz w:val="26"/>
    </w:rPr>
  </w:style>
  <w:style w:type="character" w:customStyle="1" w:styleId="affffe">
    <w:name w:val="Литературный список Знак"/>
    <w:basedOn w:val="a2"/>
    <w:link w:val="a0"/>
    <w:rsid w:val="00E05461"/>
    <w:rPr>
      <w:sz w:val="26"/>
    </w:rPr>
  </w:style>
  <w:style w:type="paragraph" w:customStyle="1" w:styleId="1fd">
    <w:name w:val="Подписи Табл 1"/>
    <w:basedOn w:val="ab"/>
    <w:link w:val="1fe"/>
    <w:qFormat/>
    <w:rsid w:val="00BD7B4D"/>
  </w:style>
  <w:style w:type="character" w:customStyle="1" w:styleId="1fe">
    <w:name w:val="Подписи Табл 1 Знак"/>
    <w:basedOn w:val="ac"/>
    <w:link w:val="1fd"/>
    <w:rsid w:val="00BD7B4D"/>
    <w:rPr>
      <w:rFonts w:eastAsia="Calibri"/>
      <w:lang w:eastAsia="ru-RU"/>
    </w:rPr>
  </w:style>
  <w:style w:type="table" w:styleId="-13">
    <w:name w:val="Light List Accent 1"/>
    <w:basedOn w:val="a3"/>
    <w:uiPriority w:val="61"/>
    <w:rsid w:val="00B040D6"/>
    <w:pPr>
      <w:spacing w:after="0" w:line="240" w:lineRule="auto"/>
    </w:p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8D7E8" w:themeFill="accent1"/>
      </w:tcPr>
    </w:tblStylePr>
    <w:tblStylePr w:type="lastRow">
      <w:pPr>
        <w:spacing w:before="0" w:after="0" w:line="240" w:lineRule="auto"/>
      </w:pPr>
      <w:rPr>
        <w:b/>
        <w:bCs/>
      </w:rPr>
      <w:tblPr/>
      <w:tcPr>
        <w:tcBorders>
          <w:top w:val="double" w:sz="6" w:space="0" w:color="C8D7E8" w:themeColor="accent1"/>
          <w:left w:val="single" w:sz="8" w:space="0" w:color="C8D7E8" w:themeColor="accent1"/>
          <w:bottom w:val="single" w:sz="8" w:space="0" w:color="C8D7E8" w:themeColor="accent1"/>
          <w:right w:val="single" w:sz="8" w:space="0" w:color="C8D7E8" w:themeColor="accent1"/>
        </w:tcBorders>
      </w:tcPr>
    </w:tblStylePr>
    <w:tblStylePr w:type="firstCol">
      <w:rPr>
        <w:b/>
        <w:bCs/>
      </w:rPr>
    </w:tblStylePr>
    <w:tblStylePr w:type="lastCol">
      <w:rPr>
        <w:b/>
        <w:bCs/>
      </w:rPr>
    </w:tblStylePr>
    <w:tblStylePr w:type="band1Vert">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tblStylePr w:type="band1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style>
  <w:style w:type="table" w:styleId="-14">
    <w:name w:val="Light Grid Accent 1"/>
    <w:basedOn w:val="a3"/>
    <w:uiPriority w:val="62"/>
    <w:rsid w:val="00A66546"/>
    <w:pPr>
      <w:spacing w:after="0" w:line="240" w:lineRule="auto"/>
    </w:p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insideH w:val="single" w:sz="8" w:space="0" w:color="C8D7E8" w:themeColor="accent1"/>
        <w:insideV w:val="single" w:sz="8" w:space="0" w:color="C8D7E8"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C8D7E8" w:themeColor="accent1"/>
          <w:left w:val="single" w:sz="8" w:space="0" w:color="C8D7E8" w:themeColor="accent1"/>
          <w:bottom w:val="single" w:sz="18" w:space="0" w:color="C8D7E8" w:themeColor="accent1"/>
          <w:right w:val="single" w:sz="8" w:space="0" w:color="C8D7E8" w:themeColor="accent1"/>
          <w:insideH w:val="nil"/>
          <w:insideV w:val="single" w:sz="8" w:space="0" w:color="C8D7E8"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C8D7E8" w:themeColor="accent1"/>
          <w:left w:val="single" w:sz="8" w:space="0" w:color="C8D7E8" w:themeColor="accent1"/>
          <w:bottom w:val="single" w:sz="8" w:space="0" w:color="C8D7E8" w:themeColor="accent1"/>
          <w:right w:val="single" w:sz="8" w:space="0" w:color="C8D7E8" w:themeColor="accent1"/>
          <w:insideH w:val="nil"/>
          <w:insideV w:val="single" w:sz="8" w:space="0" w:color="C8D7E8"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tblStylePr w:type="band1Vert">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shd w:val="clear" w:color="auto" w:fill="F1F5F9" w:themeFill="accent1" w:themeFillTint="3F"/>
      </w:tcPr>
    </w:tblStylePr>
    <w:tblStylePr w:type="band1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shd w:val="clear" w:color="auto" w:fill="F1F5F9" w:themeFill="accent1" w:themeFillTint="3F"/>
      </w:tcPr>
    </w:tblStylePr>
    <w:tblStylePr w:type="band2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tcPr>
    </w:tblStylePr>
  </w:style>
  <w:style w:type="table" w:styleId="1-4">
    <w:name w:val="Medium List 1 Accent 4"/>
    <w:basedOn w:val="a3"/>
    <w:uiPriority w:val="65"/>
    <w:rsid w:val="0046048E"/>
    <w:pPr>
      <w:spacing w:after="0" w:line="240" w:lineRule="auto"/>
    </w:pPr>
    <w:rPr>
      <w:color w:val="000000" w:themeColor="text1"/>
    </w:rPr>
    <w:tblPr>
      <w:tblStyleRowBandSize w:val="1"/>
      <w:tblStyleColBandSize w:val="1"/>
      <w:tblInd w:w="0" w:type="dxa"/>
      <w:tblBorders>
        <w:top w:val="single" w:sz="8" w:space="0" w:color="C5BACA" w:themeColor="accent4"/>
        <w:bottom w:val="single" w:sz="8" w:space="0" w:color="C5BA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5BACA" w:themeColor="accent4"/>
        </w:tcBorders>
      </w:tcPr>
    </w:tblStylePr>
    <w:tblStylePr w:type="lastRow">
      <w:rPr>
        <w:b/>
        <w:bCs/>
        <w:color w:val="000000" w:themeColor="text2"/>
      </w:rPr>
      <w:tblPr/>
      <w:tcPr>
        <w:tcBorders>
          <w:top w:val="single" w:sz="8" w:space="0" w:color="C5BACA" w:themeColor="accent4"/>
          <w:bottom w:val="single" w:sz="8" w:space="0" w:color="C5BACA" w:themeColor="accent4"/>
        </w:tcBorders>
      </w:tcPr>
    </w:tblStylePr>
    <w:tblStylePr w:type="firstCol">
      <w:rPr>
        <w:b/>
        <w:bCs/>
      </w:rPr>
    </w:tblStylePr>
    <w:tblStylePr w:type="lastCol">
      <w:rPr>
        <w:b/>
        <w:bCs/>
      </w:rPr>
      <w:tblPr/>
      <w:tcPr>
        <w:tcBorders>
          <w:top w:val="single" w:sz="8" w:space="0" w:color="C5BACA" w:themeColor="accent4"/>
          <w:bottom w:val="single" w:sz="8" w:space="0" w:color="C5BACA" w:themeColor="accent4"/>
        </w:tcBorders>
      </w:tcPr>
    </w:tblStylePr>
    <w:tblStylePr w:type="band1Vert">
      <w:tblPr/>
      <w:tcPr>
        <w:shd w:val="clear" w:color="auto" w:fill="F0EDF1" w:themeFill="accent4" w:themeFillTint="3F"/>
      </w:tcPr>
    </w:tblStylePr>
    <w:tblStylePr w:type="band1Horz">
      <w:tblPr/>
      <w:tcPr>
        <w:shd w:val="clear" w:color="auto" w:fill="F0EDF1" w:themeFill="accent4" w:themeFillTint="3F"/>
      </w:tcPr>
    </w:tblStylePr>
  </w:style>
  <w:style w:type="table" w:styleId="-43">
    <w:name w:val="Light List Accent 4"/>
    <w:basedOn w:val="a3"/>
    <w:uiPriority w:val="61"/>
    <w:rsid w:val="0046048E"/>
    <w:pPr>
      <w:spacing w:after="0" w:line="240" w:lineRule="auto"/>
    </w:pPr>
    <w:tblPr>
      <w:tblStyleRowBandSize w:val="1"/>
      <w:tblStyleColBandSize w:val="1"/>
      <w:tblInd w:w="0" w:type="dxa"/>
      <w:tblBorders>
        <w:top w:val="single" w:sz="8" w:space="0" w:color="C5BACA" w:themeColor="accent4"/>
        <w:left w:val="single" w:sz="8" w:space="0" w:color="C5BACA" w:themeColor="accent4"/>
        <w:bottom w:val="single" w:sz="8" w:space="0" w:color="C5BACA" w:themeColor="accent4"/>
        <w:right w:val="single" w:sz="8" w:space="0" w:color="C5BA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5BACA" w:themeFill="accent4"/>
      </w:tcPr>
    </w:tblStylePr>
    <w:tblStylePr w:type="lastRow">
      <w:pPr>
        <w:spacing w:before="0" w:after="0" w:line="240" w:lineRule="auto"/>
      </w:pPr>
      <w:rPr>
        <w:b/>
        <w:bCs/>
      </w:rPr>
      <w:tblPr/>
      <w:tcPr>
        <w:tcBorders>
          <w:top w:val="double" w:sz="6" w:space="0" w:color="C5BACA" w:themeColor="accent4"/>
          <w:left w:val="single" w:sz="8" w:space="0" w:color="C5BACA" w:themeColor="accent4"/>
          <w:bottom w:val="single" w:sz="8" w:space="0" w:color="C5BACA" w:themeColor="accent4"/>
          <w:right w:val="single" w:sz="8" w:space="0" w:color="C5BACA" w:themeColor="accent4"/>
        </w:tcBorders>
      </w:tcPr>
    </w:tblStylePr>
    <w:tblStylePr w:type="firstCol">
      <w:rPr>
        <w:b/>
        <w:bCs/>
      </w:rPr>
    </w:tblStylePr>
    <w:tblStylePr w:type="lastCol">
      <w:rPr>
        <w:b/>
        <w:bCs/>
      </w:rPr>
    </w:tblStylePr>
    <w:tblStylePr w:type="band1Vert">
      <w:tblPr/>
      <w:tcPr>
        <w:tcBorders>
          <w:top w:val="single" w:sz="8" w:space="0" w:color="C5BACA" w:themeColor="accent4"/>
          <w:left w:val="single" w:sz="8" w:space="0" w:color="C5BACA" w:themeColor="accent4"/>
          <w:bottom w:val="single" w:sz="8" w:space="0" w:color="C5BACA" w:themeColor="accent4"/>
          <w:right w:val="single" w:sz="8" w:space="0" w:color="C5BACA" w:themeColor="accent4"/>
        </w:tcBorders>
      </w:tcPr>
    </w:tblStylePr>
    <w:tblStylePr w:type="band1Horz">
      <w:tblPr/>
      <w:tcPr>
        <w:tcBorders>
          <w:top w:val="single" w:sz="8" w:space="0" w:color="C5BACA" w:themeColor="accent4"/>
          <w:left w:val="single" w:sz="8" w:space="0" w:color="C5BACA" w:themeColor="accent4"/>
          <w:bottom w:val="single" w:sz="8" w:space="0" w:color="C5BACA" w:themeColor="accent4"/>
          <w:right w:val="single" w:sz="8" w:space="0" w:color="C5BACA" w:themeColor="accent4"/>
        </w:tcBorders>
      </w:tcPr>
    </w:tblStylePr>
  </w:style>
  <w:style w:type="table" w:customStyle="1" w:styleId="-1113">
    <w:name w:val="Светлая сетка - Акцент 111"/>
    <w:basedOn w:val="a3"/>
    <w:uiPriority w:val="62"/>
    <w:rsid w:val="00127DA7"/>
    <w:pPr>
      <w:spacing w:after="0" w:line="240" w:lineRule="auto"/>
    </w:p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insideH w:val="single" w:sz="8" w:space="0" w:color="C8D7E8" w:themeColor="accent1"/>
        <w:insideV w:val="single" w:sz="8" w:space="0" w:color="C8D7E8"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C8D7E8" w:themeColor="accent1"/>
          <w:left w:val="single" w:sz="8" w:space="0" w:color="C8D7E8" w:themeColor="accent1"/>
          <w:bottom w:val="single" w:sz="18" w:space="0" w:color="C8D7E8" w:themeColor="accent1"/>
          <w:right w:val="single" w:sz="8" w:space="0" w:color="C8D7E8" w:themeColor="accent1"/>
          <w:insideH w:val="nil"/>
          <w:insideV w:val="single" w:sz="8" w:space="0" w:color="C8D7E8"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C8D7E8" w:themeColor="accent1"/>
          <w:left w:val="single" w:sz="8" w:space="0" w:color="C8D7E8" w:themeColor="accent1"/>
          <w:bottom w:val="single" w:sz="8" w:space="0" w:color="C8D7E8" w:themeColor="accent1"/>
          <w:right w:val="single" w:sz="8" w:space="0" w:color="C8D7E8" w:themeColor="accent1"/>
          <w:insideH w:val="nil"/>
          <w:insideV w:val="single" w:sz="8" w:space="0" w:color="C8D7E8"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tblStylePr w:type="band1Vert">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shd w:val="clear" w:color="auto" w:fill="F1F5F9" w:themeFill="accent1" w:themeFillTint="3F"/>
      </w:tcPr>
    </w:tblStylePr>
    <w:tblStylePr w:type="band1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shd w:val="clear" w:color="auto" w:fill="F1F5F9" w:themeFill="accent1" w:themeFillTint="3F"/>
      </w:tcPr>
    </w:tblStylePr>
    <w:tblStylePr w:type="band2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45B47"/>
  </w:style>
  <w:style w:type="paragraph" w:styleId="1">
    <w:name w:val="heading 1"/>
    <w:basedOn w:val="a1"/>
    <w:next w:val="a1"/>
    <w:link w:val="10"/>
    <w:autoRedefine/>
    <w:uiPriority w:val="9"/>
    <w:qFormat/>
    <w:rsid w:val="00C437D2"/>
    <w:pPr>
      <w:keepNext/>
      <w:keepLines/>
      <w:pageBreakBefore/>
      <w:numPr>
        <w:numId w:val="26"/>
      </w:numPr>
      <w:shd w:val="clear" w:color="auto" w:fill="FFFFFF" w:themeFill="background1"/>
      <w:tabs>
        <w:tab w:val="left" w:pos="0"/>
      </w:tabs>
      <w:spacing w:before="120" w:after="240" w:line="240" w:lineRule="auto"/>
      <w:outlineLvl w:val="0"/>
    </w:pPr>
    <w:rPr>
      <w:rFonts w:asciiTheme="majorHAnsi" w:eastAsiaTheme="majorEastAsia" w:hAnsiTheme="majorHAnsi" w:cstheme="majorBidi"/>
      <w:b/>
      <w:caps/>
      <w:noProof/>
      <w:color w:val="66546E" w:themeColor="accent4" w:themeShade="80"/>
      <w:sz w:val="32"/>
      <w:szCs w:val="32"/>
      <w:lang w:val="kk-KZ" w:eastAsia="ru-RU"/>
    </w:rPr>
  </w:style>
  <w:style w:type="paragraph" w:styleId="2">
    <w:name w:val="heading 2"/>
    <w:basedOn w:val="a1"/>
    <w:next w:val="a1"/>
    <w:link w:val="20"/>
    <w:autoRedefine/>
    <w:uiPriority w:val="9"/>
    <w:unhideWhenUsed/>
    <w:qFormat/>
    <w:rsid w:val="00335ECB"/>
    <w:pPr>
      <w:spacing w:before="240" w:after="240" w:line="240" w:lineRule="auto"/>
      <w:contextualSpacing/>
      <w:outlineLvl w:val="1"/>
    </w:pPr>
    <w:rPr>
      <w:rFonts w:asciiTheme="majorHAnsi" w:eastAsiaTheme="minorEastAsia" w:hAnsiTheme="majorHAnsi" w:cstheme="majorBidi"/>
      <w:b/>
      <w:caps/>
      <w:color w:val="3E3E3E" w:themeColor="background2" w:themeShade="40"/>
      <w:sz w:val="28"/>
      <w:szCs w:val="26"/>
      <w:lang w:val="kk-KZ" w:eastAsia="ru-RU"/>
    </w:rPr>
  </w:style>
  <w:style w:type="paragraph" w:styleId="3">
    <w:name w:val="heading 3"/>
    <w:basedOn w:val="a1"/>
    <w:next w:val="a1"/>
    <w:link w:val="30"/>
    <w:autoRedefine/>
    <w:uiPriority w:val="9"/>
    <w:unhideWhenUsed/>
    <w:qFormat/>
    <w:rsid w:val="002303C1"/>
    <w:pPr>
      <w:keepNext/>
      <w:keepLines/>
      <w:tabs>
        <w:tab w:val="left" w:pos="2410"/>
      </w:tabs>
      <w:spacing w:before="240" w:after="240"/>
      <w:contextualSpacing/>
      <w:outlineLvl w:val="2"/>
    </w:pPr>
    <w:rPr>
      <w:rFonts w:asciiTheme="majorHAnsi" w:eastAsiaTheme="majorEastAsia" w:hAnsiTheme="majorHAnsi" w:cstheme="majorBidi"/>
      <w:b/>
      <w:caps/>
      <w:color w:val="808080" w:themeColor="background1" w:themeShade="80"/>
      <w:sz w:val="28"/>
      <w:szCs w:val="24"/>
      <w:lang w:val="kk-KZ" w:eastAsia="ru-RU"/>
    </w:rPr>
  </w:style>
  <w:style w:type="paragraph" w:styleId="4">
    <w:name w:val="heading 4"/>
    <w:basedOn w:val="a1"/>
    <w:next w:val="a1"/>
    <w:link w:val="40"/>
    <w:autoRedefine/>
    <w:uiPriority w:val="9"/>
    <w:unhideWhenUsed/>
    <w:qFormat/>
    <w:rsid w:val="00813F8A"/>
    <w:pPr>
      <w:keepNext/>
      <w:keepLines/>
      <w:numPr>
        <w:ilvl w:val="3"/>
        <w:numId w:val="26"/>
      </w:numPr>
      <w:spacing w:before="240" w:after="240"/>
      <w:outlineLvl w:val="3"/>
    </w:pPr>
    <w:rPr>
      <w:rFonts w:asciiTheme="majorHAnsi" w:eastAsia="Calibri" w:hAnsiTheme="majorHAnsi" w:cstheme="majorBidi"/>
      <w:i/>
      <w:iCs/>
      <w:color w:val="20344C" w:themeColor="accent1" w:themeShade="40"/>
      <w:sz w:val="28"/>
      <w:lang w:val="kk-KZ" w:eastAsia="ru-RU"/>
    </w:rPr>
  </w:style>
  <w:style w:type="paragraph" w:styleId="5">
    <w:name w:val="heading 5"/>
    <w:basedOn w:val="a1"/>
    <w:next w:val="a1"/>
    <w:link w:val="50"/>
    <w:autoRedefine/>
    <w:uiPriority w:val="9"/>
    <w:unhideWhenUsed/>
    <w:qFormat/>
    <w:rsid w:val="00813F8A"/>
    <w:pPr>
      <w:keepNext/>
      <w:keepLines/>
      <w:numPr>
        <w:ilvl w:val="4"/>
        <w:numId w:val="26"/>
      </w:numPr>
      <w:spacing w:before="240" w:after="240" w:line="276" w:lineRule="auto"/>
      <w:outlineLvl w:val="4"/>
    </w:pPr>
    <w:rPr>
      <w:rFonts w:asciiTheme="majorHAnsi" w:eastAsiaTheme="majorEastAsia" w:hAnsiTheme="majorHAnsi" w:cstheme="majorBidi"/>
      <w:color w:val="5C0E19" w:themeColor="accent6" w:themeShade="40"/>
      <w:sz w:val="28"/>
      <w:lang w:eastAsia="ru-RU"/>
    </w:rPr>
  </w:style>
  <w:style w:type="paragraph" w:styleId="6">
    <w:name w:val="heading 6"/>
    <w:basedOn w:val="a1"/>
    <w:next w:val="a1"/>
    <w:link w:val="60"/>
    <w:uiPriority w:val="9"/>
    <w:unhideWhenUsed/>
    <w:qFormat/>
    <w:rsid w:val="00545B47"/>
    <w:pPr>
      <w:keepNext/>
      <w:keepLines/>
      <w:numPr>
        <w:ilvl w:val="5"/>
        <w:numId w:val="26"/>
      </w:numPr>
      <w:spacing w:before="40" w:after="0"/>
      <w:outlineLvl w:val="5"/>
    </w:pPr>
    <w:rPr>
      <w:rFonts w:asciiTheme="majorHAnsi" w:eastAsiaTheme="majorEastAsia" w:hAnsiTheme="majorHAnsi" w:cstheme="majorBidi"/>
      <w:color w:val="3F6897" w:themeColor="accent1" w:themeShade="7F"/>
      <w:lang w:eastAsia="ru-RU"/>
    </w:rPr>
  </w:style>
  <w:style w:type="paragraph" w:styleId="7">
    <w:name w:val="heading 7"/>
    <w:basedOn w:val="a1"/>
    <w:next w:val="a1"/>
    <w:link w:val="70"/>
    <w:uiPriority w:val="9"/>
    <w:unhideWhenUsed/>
    <w:qFormat/>
    <w:rsid w:val="00545B47"/>
    <w:pPr>
      <w:keepNext/>
      <w:keepLines/>
      <w:numPr>
        <w:ilvl w:val="6"/>
        <w:numId w:val="26"/>
      </w:numPr>
      <w:spacing w:before="40" w:after="0"/>
      <w:outlineLvl w:val="6"/>
    </w:pPr>
    <w:rPr>
      <w:rFonts w:asciiTheme="majorHAnsi" w:eastAsiaTheme="majorEastAsia" w:hAnsiTheme="majorHAnsi" w:cstheme="majorBidi"/>
      <w:i/>
      <w:iCs/>
      <w:color w:val="3F6897" w:themeColor="accent1" w:themeShade="7F"/>
      <w:lang w:eastAsia="ru-RU"/>
    </w:rPr>
  </w:style>
  <w:style w:type="paragraph" w:styleId="8">
    <w:name w:val="heading 8"/>
    <w:basedOn w:val="a1"/>
    <w:next w:val="a1"/>
    <w:link w:val="80"/>
    <w:uiPriority w:val="9"/>
    <w:unhideWhenUsed/>
    <w:qFormat/>
    <w:rsid w:val="00545B47"/>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1"/>
    <w:next w:val="a1"/>
    <w:link w:val="90"/>
    <w:uiPriority w:val="9"/>
    <w:unhideWhenUsed/>
    <w:qFormat/>
    <w:rsid w:val="00545B47"/>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C437D2"/>
    <w:rPr>
      <w:rFonts w:asciiTheme="majorHAnsi" w:eastAsiaTheme="majorEastAsia" w:hAnsiTheme="majorHAnsi" w:cstheme="majorBidi"/>
      <w:b/>
      <w:caps/>
      <w:noProof/>
      <w:color w:val="66546E" w:themeColor="accent4" w:themeShade="80"/>
      <w:sz w:val="32"/>
      <w:szCs w:val="32"/>
      <w:shd w:val="clear" w:color="auto" w:fill="FFFFFF" w:themeFill="background1"/>
      <w:lang w:val="kk-KZ" w:eastAsia="ru-RU"/>
    </w:rPr>
  </w:style>
  <w:style w:type="character" w:customStyle="1" w:styleId="20">
    <w:name w:val="Заголовок 2 Знак"/>
    <w:basedOn w:val="a2"/>
    <w:link w:val="2"/>
    <w:uiPriority w:val="9"/>
    <w:rsid w:val="00335ECB"/>
    <w:rPr>
      <w:rFonts w:asciiTheme="majorHAnsi" w:eastAsiaTheme="minorEastAsia" w:hAnsiTheme="majorHAnsi" w:cstheme="majorBidi"/>
      <w:b/>
      <w:caps/>
      <w:color w:val="3E3E3E" w:themeColor="background2" w:themeShade="40"/>
      <w:sz w:val="28"/>
      <w:szCs w:val="26"/>
      <w:lang w:val="kk-KZ" w:eastAsia="ru-RU"/>
    </w:rPr>
  </w:style>
  <w:style w:type="character" w:customStyle="1" w:styleId="30">
    <w:name w:val="Заголовок 3 Знак"/>
    <w:basedOn w:val="a2"/>
    <w:link w:val="3"/>
    <w:uiPriority w:val="9"/>
    <w:rsid w:val="002303C1"/>
    <w:rPr>
      <w:rFonts w:asciiTheme="majorHAnsi" w:eastAsiaTheme="majorEastAsia" w:hAnsiTheme="majorHAnsi" w:cstheme="majorBidi"/>
      <w:b/>
      <w:caps/>
      <w:color w:val="808080" w:themeColor="background1" w:themeShade="80"/>
      <w:sz w:val="28"/>
      <w:szCs w:val="24"/>
      <w:lang w:val="kk-KZ" w:eastAsia="ru-RU"/>
    </w:rPr>
  </w:style>
  <w:style w:type="character" w:customStyle="1" w:styleId="40">
    <w:name w:val="Заголовок 4 Знак"/>
    <w:basedOn w:val="a2"/>
    <w:link w:val="4"/>
    <w:uiPriority w:val="9"/>
    <w:rsid w:val="00813F8A"/>
    <w:rPr>
      <w:rFonts w:asciiTheme="majorHAnsi" w:eastAsia="Calibri" w:hAnsiTheme="majorHAnsi" w:cstheme="majorBidi"/>
      <w:i/>
      <w:iCs/>
      <w:color w:val="20344C" w:themeColor="accent1" w:themeShade="40"/>
      <w:sz w:val="28"/>
      <w:lang w:val="kk-KZ" w:eastAsia="ru-RU"/>
    </w:rPr>
  </w:style>
  <w:style w:type="character" w:customStyle="1" w:styleId="50">
    <w:name w:val="Заголовок 5 Знак"/>
    <w:basedOn w:val="a2"/>
    <w:link w:val="5"/>
    <w:uiPriority w:val="9"/>
    <w:rsid w:val="00813F8A"/>
    <w:rPr>
      <w:rFonts w:asciiTheme="majorHAnsi" w:eastAsiaTheme="majorEastAsia" w:hAnsiTheme="majorHAnsi" w:cstheme="majorBidi"/>
      <w:color w:val="5C0E19" w:themeColor="accent6" w:themeShade="40"/>
      <w:sz w:val="28"/>
      <w:lang w:eastAsia="ru-RU"/>
    </w:rPr>
  </w:style>
  <w:style w:type="character" w:customStyle="1" w:styleId="60">
    <w:name w:val="Заголовок 6 Знак"/>
    <w:basedOn w:val="a2"/>
    <w:link w:val="6"/>
    <w:uiPriority w:val="9"/>
    <w:rsid w:val="00545B47"/>
    <w:rPr>
      <w:rFonts w:asciiTheme="majorHAnsi" w:eastAsiaTheme="majorEastAsia" w:hAnsiTheme="majorHAnsi" w:cstheme="majorBidi"/>
      <w:color w:val="3F6897" w:themeColor="accent1" w:themeShade="7F"/>
      <w:lang w:eastAsia="ru-RU"/>
    </w:rPr>
  </w:style>
  <w:style w:type="character" w:customStyle="1" w:styleId="70">
    <w:name w:val="Заголовок 7 Знак"/>
    <w:basedOn w:val="a2"/>
    <w:link w:val="7"/>
    <w:uiPriority w:val="9"/>
    <w:rsid w:val="00545B47"/>
    <w:rPr>
      <w:rFonts w:asciiTheme="majorHAnsi" w:eastAsiaTheme="majorEastAsia" w:hAnsiTheme="majorHAnsi" w:cstheme="majorBidi"/>
      <w:i/>
      <w:iCs/>
      <w:color w:val="3F6897" w:themeColor="accent1" w:themeShade="7F"/>
      <w:lang w:eastAsia="ru-RU"/>
    </w:rPr>
  </w:style>
  <w:style w:type="character" w:customStyle="1" w:styleId="80">
    <w:name w:val="Заголовок 8 Знак"/>
    <w:basedOn w:val="a2"/>
    <w:link w:val="8"/>
    <w:uiPriority w:val="9"/>
    <w:rsid w:val="00545B47"/>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rsid w:val="00545B47"/>
    <w:rPr>
      <w:rFonts w:asciiTheme="majorHAnsi" w:eastAsiaTheme="majorEastAsia" w:hAnsiTheme="majorHAnsi" w:cstheme="majorBidi"/>
      <w:i/>
      <w:iCs/>
      <w:color w:val="272727" w:themeColor="text1" w:themeTint="D8"/>
      <w:sz w:val="21"/>
      <w:szCs w:val="21"/>
      <w:lang w:eastAsia="ru-RU"/>
    </w:rPr>
  </w:style>
  <w:style w:type="paragraph" w:customStyle="1" w:styleId="Default">
    <w:name w:val="Default"/>
    <w:link w:val="Default0"/>
    <w:rsid w:val="00066225"/>
    <w:pPr>
      <w:autoSpaceDE w:val="0"/>
      <w:autoSpaceDN w:val="0"/>
      <w:adjustRightInd w:val="0"/>
      <w:jc w:val="both"/>
    </w:pPr>
    <w:rPr>
      <w:rFonts w:eastAsia="Calibri"/>
      <w:color w:val="000000"/>
      <w:sz w:val="24"/>
      <w:szCs w:val="24"/>
    </w:rPr>
  </w:style>
  <w:style w:type="paragraph" w:styleId="a">
    <w:name w:val="TOC Heading"/>
    <w:basedOn w:val="1"/>
    <w:next w:val="a1"/>
    <w:uiPriority w:val="39"/>
    <w:unhideWhenUsed/>
    <w:qFormat/>
    <w:rsid w:val="00545B47"/>
    <w:pPr>
      <w:numPr>
        <w:numId w:val="25"/>
      </w:numPr>
      <w:outlineLvl w:val="9"/>
    </w:pPr>
  </w:style>
  <w:style w:type="paragraph" w:styleId="11">
    <w:name w:val="toc 1"/>
    <w:basedOn w:val="a1"/>
    <w:next w:val="a1"/>
    <w:autoRedefine/>
    <w:uiPriority w:val="39"/>
    <w:unhideWhenUsed/>
    <w:rsid w:val="008D63AD"/>
    <w:pPr>
      <w:tabs>
        <w:tab w:val="left" w:pos="426"/>
        <w:tab w:val="right" w:leader="dot" w:pos="8931"/>
        <w:tab w:val="left" w:pos="9356"/>
      </w:tabs>
      <w:spacing w:after="0" w:line="240" w:lineRule="auto"/>
      <w:ind w:left="709" w:right="113" w:hanging="709"/>
      <w:contextualSpacing/>
    </w:pPr>
    <w:rPr>
      <w:rFonts w:ascii="Times New Roman" w:hAnsi="Times New Roman"/>
      <w:b/>
      <w:sz w:val="28"/>
      <w:lang w:eastAsia="ru-RU"/>
    </w:rPr>
  </w:style>
  <w:style w:type="character" w:styleId="a5">
    <w:name w:val="Hyperlink"/>
    <w:uiPriority w:val="99"/>
    <w:unhideWhenUsed/>
    <w:rsid w:val="00066225"/>
    <w:rPr>
      <w:color w:val="0563C1"/>
      <w:u w:val="single"/>
    </w:rPr>
  </w:style>
  <w:style w:type="paragraph" w:customStyle="1" w:styleId="51">
    <w:name w:val="Стиль5"/>
    <w:basedOn w:val="1"/>
    <w:rsid w:val="00066225"/>
    <w:pPr>
      <w:shd w:val="clear" w:color="auto" w:fill="DBE5F1"/>
      <w:jc w:val="right"/>
    </w:pPr>
    <w:rPr>
      <w:rFonts w:ascii="Times New Roman" w:hAnsi="Times New Roman"/>
      <w:sz w:val="52"/>
      <w:szCs w:val="52"/>
    </w:rPr>
  </w:style>
  <w:style w:type="paragraph" w:styleId="a6">
    <w:name w:val="List Paragraph"/>
    <w:aliases w:val="маркированный,List Paragraph,References,NUMBERED PARAGRAPH,List Paragraph 1,Bullets,List_Paragraph,Multilevel para_II,List Paragraph1,Akapit z listą BS,List Paragraph (numbered (a)),IBL List Paragraph,List Paragraph nowy,Bullet1"/>
    <w:basedOn w:val="a1"/>
    <w:link w:val="a7"/>
    <w:uiPriority w:val="34"/>
    <w:qFormat/>
    <w:rsid w:val="00545B47"/>
    <w:pPr>
      <w:ind w:left="720"/>
      <w:contextualSpacing/>
    </w:pPr>
    <w:rPr>
      <w:lang w:eastAsia="ru-RU"/>
    </w:rPr>
  </w:style>
  <w:style w:type="character" w:customStyle="1" w:styleId="a7">
    <w:name w:val="Абзац списка Знак"/>
    <w:aliases w:val="маркированный Знак,List Paragraph Знак,References Знак,NUMBERED PARAGRAPH Знак,List Paragraph 1 Знак,Bullets Знак,List_Paragraph Знак,Multilevel para_II Знак,List Paragraph1 Знак,Akapit z listą BS Знак,IBL List Paragraph Знак"/>
    <w:link w:val="a6"/>
    <w:uiPriority w:val="34"/>
    <w:rsid w:val="00545B47"/>
    <w:rPr>
      <w:lang w:eastAsia="ru-RU"/>
    </w:rPr>
  </w:style>
  <w:style w:type="character" w:customStyle="1" w:styleId="FontStyle88">
    <w:name w:val="Font Style88"/>
    <w:uiPriority w:val="99"/>
    <w:rsid w:val="00066225"/>
    <w:rPr>
      <w:rFonts w:ascii="Times New Roman" w:hAnsi="Times New Roman" w:cs="Times New Roman" w:hint="default"/>
      <w:sz w:val="26"/>
      <w:szCs w:val="26"/>
    </w:rPr>
  </w:style>
  <w:style w:type="paragraph" w:styleId="a8">
    <w:name w:val="Body Text Indent"/>
    <w:basedOn w:val="a1"/>
    <w:link w:val="a9"/>
    <w:uiPriority w:val="99"/>
    <w:rsid w:val="00066225"/>
    <w:pPr>
      <w:spacing w:after="120"/>
      <w:ind w:left="283"/>
    </w:pPr>
    <w:rPr>
      <w:rFonts w:ascii="Times New Roman" w:hAnsi="Times New Roman"/>
      <w:lang w:val="en-US"/>
    </w:rPr>
  </w:style>
  <w:style w:type="character" w:customStyle="1" w:styleId="a9">
    <w:name w:val="Основной текст с отступом Знак"/>
    <w:basedOn w:val="a2"/>
    <w:link w:val="a8"/>
    <w:uiPriority w:val="99"/>
    <w:rsid w:val="00066225"/>
    <w:rPr>
      <w:rFonts w:ascii="Times New Roman" w:hAnsi="Times New Roman"/>
      <w:lang w:val="en-US"/>
    </w:rPr>
  </w:style>
  <w:style w:type="character" w:styleId="aa">
    <w:name w:val="Strong"/>
    <w:uiPriority w:val="22"/>
    <w:qFormat/>
    <w:rsid w:val="00545B47"/>
    <w:rPr>
      <w:b/>
      <w:bCs/>
    </w:rPr>
  </w:style>
  <w:style w:type="paragraph" w:styleId="ab">
    <w:name w:val="No Spacing"/>
    <w:aliases w:val="мелкий,мой рабочий,No Spacing,Обя,Айгерим,норма,свой,14 TNR,МОЙ СТИЛЬ,Без интервала11,Без интеБез интервала,No Spacing1,Елжан,Алия,ТекстОтчета,СНОСКИ,Без интервала1,Ерк!н"/>
    <w:next w:val="a1"/>
    <w:link w:val="ac"/>
    <w:autoRedefine/>
    <w:uiPriority w:val="1"/>
    <w:qFormat/>
    <w:rsid w:val="00BD7B4D"/>
    <w:pPr>
      <w:spacing w:before="60" w:after="240" w:line="240" w:lineRule="auto"/>
      <w:ind w:left="567"/>
      <w:contextualSpacing/>
    </w:pPr>
    <w:rPr>
      <w:rFonts w:eastAsia="Calibri"/>
      <w:lang w:eastAsia="ru-RU"/>
    </w:rPr>
  </w:style>
  <w:style w:type="character" w:customStyle="1" w:styleId="ac">
    <w:name w:val="Без интервала Знак"/>
    <w:aliases w:val="мелкий Знак,мой рабочий Знак,No Spacing Знак,Обя Знак,Айгерим Знак,норма Знак,свой Знак,14 TNR Знак,МОЙ СТИЛЬ Знак,Без интервала11 Знак,Без интеБез интервала Знак,No Spacing1 Знак,Елжан Знак,Алия Знак,ТекстОтчета Знак,СНОСКИ Знак"/>
    <w:link w:val="ab"/>
    <w:uiPriority w:val="1"/>
    <w:locked/>
    <w:rsid w:val="00BD7B4D"/>
    <w:rPr>
      <w:rFonts w:eastAsia="Calibri"/>
      <w:lang w:eastAsia="ru-RU"/>
    </w:rPr>
  </w:style>
  <w:style w:type="table" w:styleId="ad">
    <w:name w:val="Table Grid"/>
    <w:basedOn w:val="a3"/>
    <w:uiPriority w:val="59"/>
    <w:rsid w:val="00066225"/>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Обычный (веб) Зн"/>
    <w:basedOn w:val="a1"/>
    <w:link w:val="af"/>
    <w:uiPriority w:val="99"/>
    <w:unhideWhenUsed/>
    <w:qFormat/>
    <w:rsid w:val="00066225"/>
    <w:pPr>
      <w:spacing w:before="100" w:beforeAutospacing="1" w:after="100" w:afterAutospacing="1"/>
    </w:pPr>
    <w:rPr>
      <w:rFonts w:ascii="Times New Roman" w:hAnsi="Times New Roman"/>
      <w:lang w:eastAsia="ru-RU"/>
    </w:rPr>
  </w:style>
  <w:style w:type="character" w:customStyle="1" w:styleId="af">
    <w:name w:val="Обычный (веб) Знак"/>
    <w:aliases w:val="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link w:val="ae"/>
    <w:uiPriority w:val="34"/>
    <w:locked/>
    <w:rsid w:val="00066225"/>
    <w:rPr>
      <w:rFonts w:ascii="Times New Roman" w:hAnsi="Times New Roman"/>
      <w:lang w:eastAsia="ru-RU"/>
    </w:rPr>
  </w:style>
  <w:style w:type="paragraph" w:styleId="af0">
    <w:name w:val="footnote text"/>
    <w:aliases w:val="Текст сноски-FN,Oaeno niinee-FN,Oaeno niinee Ciae,Table_Footnote_last,Текст сноски Знак2,Текст сноски Знак1 Знак,Текст сноски Знак Знак Знак,Текст сноски Знак Знак1,Текст сноски Знак Знак,Footnote Text Char Знак Знак,Footnote Text Char Знак"/>
    <w:basedOn w:val="a1"/>
    <w:link w:val="af1"/>
    <w:uiPriority w:val="99"/>
    <w:unhideWhenUsed/>
    <w:rsid w:val="00066225"/>
    <w:rPr>
      <w:lang w:eastAsia="ru-RU"/>
    </w:rPr>
  </w:style>
  <w:style w:type="character" w:customStyle="1" w:styleId="af1">
    <w:name w:val="Текст сноски Знак"/>
    <w:aliases w:val="Текст сноски-FN Знак,Oaeno niinee-FN Знак,Oaeno niinee Ciae Знак,Table_Footnote_last Знак,Текст сноски Знак2 Знак,Текст сноски Знак1 Знак Знак,Текст сноски Знак Знак Знак Знак,Текст сноски Знак Знак1 Знак,Текст сноски Знак Знак Знак1"/>
    <w:basedOn w:val="a2"/>
    <w:link w:val="af0"/>
    <w:uiPriority w:val="99"/>
    <w:rsid w:val="00066225"/>
    <w:rPr>
      <w:lang w:eastAsia="ru-RU"/>
    </w:rPr>
  </w:style>
  <w:style w:type="character" w:styleId="af2">
    <w:name w:val="footnote reference"/>
    <w:aliases w:val="Знак сноски 1,Ciae niinee 1,ftref,Знак сноски-FN,Ciae niinee-FN,Referencia nota al pie,fr,Used by Word for Help footnote symbols,SUPERS"/>
    <w:uiPriority w:val="99"/>
    <w:unhideWhenUsed/>
    <w:rsid w:val="00066225"/>
    <w:rPr>
      <w:vertAlign w:val="superscript"/>
    </w:rPr>
  </w:style>
  <w:style w:type="paragraph" w:styleId="af3">
    <w:name w:val="caption"/>
    <w:basedOn w:val="a1"/>
    <w:next w:val="a1"/>
    <w:uiPriority w:val="35"/>
    <w:unhideWhenUsed/>
    <w:qFormat/>
    <w:rsid w:val="00545B47"/>
    <w:pPr>
      <w:spacing w:after="200" w:line="240" w:lineRule="auto"/>
    </w:pPr>
    <w:rPr>
      <w:i/>
      <w:iCs/>
      <w:color w:val="000000" w:themeColor="text2"/>
      <w:sz w:val="18"/>
      <w:szCs w:val="18"/>
      <w:lang w:eastAsia="ru-RU"/>
    </w:rPr>
  </w:style>
  <w:style w:type="paragraph" w:styleId="af4">
    <w:name w:val="Balloon Text"/>
    <w:basedOn w:val="a1"/>
    <w:link w:val="af5"/>
    <w:uiPriority w:val="99"/>
    <w:semiHidden/>
    <w:unhideWhenUsed/>
    <w:rsid w:val="00066225"/>
    <w:rPr>
      <w:rFonts w:ascii="Segoe UI" w:hAnsi="Segoe UI"/>
      <w:sz w:val="18"/>
      <w:szCs w:val="18"/>
    </w:rPr>
  </w:style>
  <w:style w:type="character" w:customStyle="1" w:styleId="af5">
    <w:name w:val="Текст выноски Знак"/>
    <w:basedOn w:val="a2"/>
    <w:link w:val="af4"/>
    <w:uiPriority w:val="99"/>
    <w:semiHidden/>
    <w:rsid w:val="00066225"/>
    <w:rPr>
      <w:rFonts w:ascii="Segoe UI" w:hAnsi="Segoe UI"/>
      <w:sz w:val="18"/>
      <w:szCs w:val="18"/>
    </w:rPr>
  </w:style>
  <w:style w:type="paragraph" w:customStyle="1" w:styleId="af6">
    <w:name w:val="ШапкаТаблицы"/>
    <w:basedOn w:val="a1"/>
    <w:next w:val="af7"/>
    <w:rsid w:val="00066225"/>
    <w:pPr>
      <w:suppressAutoHyphens/>
      <w:autoSpaceDE w:val="0"/>
      <w:autoSpaceDN w:val="0"/>
      <w:jc w:val="center"/>
    </w:pPr>
    <w:rPr>
      <w:rFonts w:ascii="Arial" w:hAnsi="Arial" w:cs="Arial"/>
      <w:sz w:val="14"/>
      <w:szCs w:val="14"/>
      <w:lang w:eastAsia="ru-RU"/>
    </w:rPr>
  </w:style>
  <w:style w:type="paragraph" w:customStyle="1" w:styleId="af7">
    <w:name w:val="Боковик"/>
    <w:basedOn w:val="a1"/>
    <w:rsid w:val="00066225"/>
    <w:rPr>
      <w:rFonts w:eastAsia="Calibri"/>
      <w:sz w:val="16"/>
      <w:szCs w:val="16"/>
      <w:lang w:eastAsia="ru-RU"/>
    </w:rPr>
  </w:style>
  <w:style w:type="paragraph" w:customStyle="1" w:styleId="af8">
    <w:name w:val="Столбец"/>
    <w:basedOn w:val="a1"/>
    <w:uiPriority w:val="99"/>
    <w:rsid w:val="00066225"/>
    <w:pPr>
      <w:autoSpaceDE w:val="0"/>
      <w:autoSpaceDN w:val="0"/>
      <w:jc w:val="right"/>
    </w:pPr>
    <w:rPr>
      <w:rFonts w:ascii="Times New Roman" w:hAnsi="Times New Roman"/>
      <w:sz w:val="16"/>
      <w:szCs w:val="16"/>
      <w:lang w:eastAsia="ru-RU"/>
    </w:rPr>
  </w:style>
  <w:style w:type="paragraph" w:styleId="af9">
    <w:name w:val="Document Map"/>
    <w:basedOn w:val="a1"/>
    <w:link w:val="afa"/>
    <w:uiPriority w:val="99"/>
    <w:semiHidden/>
    <w:unhideWhenUsed/>
    <w:rsid w:val="00066225"/>
    <w:rPr>
      <w:rFonts w:ascii="Tahoma" w:hAnsi="Tahoma"/>
      <w:sz w:val="16"/>
      <w:szCs w:val="16"/>
    </w:rPr>
  </w:style>
  <w:style w:type="character" w:customStyle="1" w:styleId="afa">
    <w:name w:val="Схема документа Знак"/>
    <w:basedOn w:val="a2"/>
    <w:link w:val="af9"/>
    <w:uiPriority w:val="99"/>
    <w:semiHidden/>
    <w:rsid w:val="00066225"/>
    <w:rPr>
      <w:rFonts w:ascii="Tahoma" w:hAnsi="Tahoma"/>
      <w:sz w:val="16"/>
      <w:szCs w:val="16"/>
    </w:rPr>
  </w:style>
  <w:style w:type="paragraph" w:customStyle="1" w:styleId="afb">
    <w:name w:val="ОснТекст"/>
    <w:link w:val="afc"/>
    <w:rsid w:val="00066225"/>
    <w:pPr>
      <w:autoSpaceDE w:val="0"/>
      <w:autoSpaceDN w:val="0"/>
      <w:ind w:firstLine="709"/>
      <w:jc w:val="both"/>
    </w:pPr>
    <w:rPr>
      <w:lang w:eastAsia="ru-RU"/>
    </w:rPr>
  </w:style>
  <w:style w:type="paragraph" w:customStyle="1" w:styleId="afd">
    <w:name w:val="Наименование"/>
    <w:basedOn w:val="afb"/>
    <w:next w:val="afb"/>
    <w:rsid w:val="00066225"/>
    <w:pPr>
      <w:spacing w:before="120"/>
      <w:ind w:right="-1" w:firstLine="0"/>
      <w:jc w:val="center"/>
    </w:pPr>
    <w:rPr>
      <w:rFonts w:ascii="Arial" w:hAnsi="Arial" w:cs="Arial"/>
      <w:sz w:val="18"/>
      <w:szCs w:val="18"/>
    </w:rPr>
  </w:style>
  <w:style w:type="paragraph" w:styleId="afe">
    <w:name w:val="footer"/>
    <w:basedOn w:val="a1"/>
    <w:link w:val="aff"/>
    <w:uiPriority w:val="99"/>
    <w:rsid w:val="00066225"/>
    <w:pPr>
      <w:tabs>
        <w:tab w:val="center" w:pos="4153"/>
        <w:tab w:val="right" w:pos="8306"/>
      </w:tabs>
    </w:pPr>
    <w:rPr>
      <w:rFonts w:eastAsia="Calibri"/>
      <w:lang w:eastAsia="ru-RU"/>
    </w:rPr>
  </w:style>
  <w:style w:type="character" w:customStyle="1" w:styleId="aff">
    <w:name w:val="Нижний колонтитул Знак"/>
    <w:basedOn w:val="a2"/>
    <w:link w:val="afe"/>
    <w:uiPriority w:val="99"/>
    <w:rsid w:val="00066225"/>
    <w:rPr>
      <w:rFonts w:eastAsia="Calibri"/>
      <w:lang w:eastAsia="ru-RU"/>
    </w:rPr>
  </w:style>
  <w:style w:type="paragraph" w:customStyle="1" w:styleId="21">
    <w:name w:val="Без интервала2"/>
    <w:qFormat/>
    <w:rsid w:val="00066225"/>
    <w:pPr>
      <w:jc w:val="both"/>
    </w:pPr>
  </w:style>
  <w:style w:type="paragraph" w:styleId="aff0">
    <w:name w:val="Body Text"/>
    <w:basedOn w:val="a1"/>
    <w:link w:val="aff1"/>
    <w:uiPriority w:val="99"/>
    <w:unhideWhenUsed/>
    <w:rsid w:val="00066225"/>
    <w:pPr>
      <w:spacing w:after="120"/>
    </w:pPr>
    <w:rPr>
      <w:rFonts w:eastAsia="Calibri"/>
      <w:lang w:eastAsia="ru-RU"/>
    </w:rPr>
  </w:style>
  <w:style w:type="character" w:customStyle="1" w:styleId="aff1">
    <w:name w:val="Основной текст Знак"/>
    <w:basedOn w:val="a2"/>
    <w:link w:val="aff0"/>
    <w:uiPriority w:val="99"/>
    <w:rsid w:val="00066225"/>
    <w:rPr>
      <w:rFonts w:eastAsia="Calibri"/>
      <w:lang w:eastAsia="ru-RU"/>
    </w:rPr>
  </w:style>
  <w:style w:type="paragraph" w:styleId="22">
    <w:name w:val="toc 2"/>
    <w:basedOn w:val="a1"/>
    <w:next w:val="a1"/>
    <w:autoRedefine/>
    <w:uiPriority w:val="39"/>
    <w:unhideWhenUsed/>
    <w:rsid w:val="00CC4F45"/>
    <w:pPr>
      <w:tabs>
        <w:tab w:val="left" w:pos="880"/>
        <w:tab w:val="right" w:leader="dot" w:pos="9072"/>
        <w:tab w:val="left" w:pos="11056"/>
      </w:tabs>
      <w:spacing w:line="240" w:lineRule="auto"/>
      <w:ind w:left="221"/>
    </w:pPr>
    <w:rPr>
      <w:rFonts w:ascii="Times New Roman" w:hAnsi="Times New Roman" w:cs="Times New Roman"/>
      <w:bCs/>
      <w:i/>
      <w:noProof/>
      <w:lang w:eastAsia="ru-RU"/>
    </w:rPr>
  </w:style>
  <w:style w:type="paragraph" w:styleId="31">
    <w:name w:val="toc 3"/>
    <w:basedOn w:val="a1"/>
    <w:next w:val="a1"/>
    <w:autoRedefine/>
    <w:uiPriority w:val="39"/>
    <w:unhideWhenUsed/>
    <w:rsid w:val="00066225"/>
    <w:pPr>
      <w:spacing w:after="100"/>
      <w:ind w:left="440"/>
    </w:pPr>
    <w:rPr>
      <w:lang w:eastAsia="ru-RU"/>
    </w:rPr>
  </w:style>
  <w:style w:type="paragraph" w:styleId="aff2">
    <w:name w:val="header"/>
    <w:basedOn w:val="a1"/>
    <w:link w:val="aff3"/>
    <w:uiPriority w:val="99"/>
    <w:unhideWhenUsed/>
    <w:rsid w:val="00066225"/>
    <w:pPr>
      <w:tabs>
        <w:tab w:val="center" w:pos="4677"/>
        <w:tab w:val="right" w:pos="9355"/>
      </w:tabs>
    </w:pPr>
    <w:rPr>
      <w:rFonts w:eastAsia="Calibri"/>
    </w:rPr>
  </w:style>
  <w:style w:type="character" w:customStyle="1" w:styleId="aff3">
    <w:name w:val="Верхний колонтитул Знак"/>
    <w:basedOn w:val="a2"/>
    <w:link w:val="aff2"/>
    <w:uiPriority w:val="99"/>
    <w:rsid w:val="00066225"/>
    <w:rPr>
      <w:rFonts w:eastAsia="Calibri"/>
    </w:rPr>
  </w:style>
  <w:style w:type="character" w:customStyle="1" w:styleId="12">
    <w:name w:val="Неразрешенное упоминание1"/>
    <w:uiPriority w:val="99"/>
    <w:semiHidden/>
    <w:unhideWhenUsed/>
    <w:rsid w:val="00066225"/>
    <w:rPr>
      <w:color w:val="808080"/>
      <w:shd w:val="clear" w:color="auto" w:fill="E6E6E6"/>
    </w:rPr>
  </w:style>
  <w:style w:type="paragraph" w:customStyle="1" w:styleId="23">
    <w:name w:val="2"/>
    <w:basedOn w:val="a1"/>
    <w:next w:val="a1"/>
    <w:uiPriority w:val="10"/>
    <w:qFormat/>
    <w:rsid w:val="00545B47"/>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4">
    <w:name w:val="Название Знак"/>
    <w:link w:val="aff5"/>
    <w:uiPriority w:val="10"/>
    <w:rsid w:val="00545B47"/>
    <w:rPr>
      <w:rFonts w:asciiTheme="majorHAnsi" w:eastAsiaTheme="majorEastAsia" w:hAnsiTheme="majorHAnsi" w:cstheme="majorBidi"/>
      <w:spacing w:val="-10"/>
      <w:kern w:val="28"/>
      <w:sz w:val="56"/>
      <w:szCs w:val="56"/>
    </w:rPr>
  </w:style>
  <w:style w:type="paragraph" w:styleId="aff6">
    <w:name w:val="Subtitle"/>
    <w:basedOn w:val="a1"/>
    <w:next w:val="a1"/>
    <w:link w:val="aff7"/>
    <w:uiPriority w:val="11"/>
    <w:qFormat/>
    <w:rsid w:val="00545B47"/>
    <w:pPr>
      <w:numPr>
        <w:ilvl w:val="1"/>
      </w:numPr>
    </w:pPr>
    <w:rPr>
      <w:rFonts w:eastAsiaTheme="minorEastAsia"/>
      <w:color w:val="5A5A5A" w:themeColor="text1" w:themeTint="A5"/>
      <w:spacing w:val="15"/>
      <w:lang w:eastAsia="ru-RU"/>
    </w:rPr>
  </w:style>
  <w:style w:type="character" w:customStyle="1" w:styleId="aff7">
    <w:name w:val="Подзаголовок Знак"/>
    <w:basedOn w:val="a2"/>
    <w:link w:val="aff6"/>
    <w:uiPriority w:val="11"/>
    <w:rsid w:val="00545B47"/>
    <w:rPr>
      <w:rFonts w:eastAsiaTheme="minorEastAsia"/>
      <w:color w:val="5A5A5A" w:themeColor="text1" w:themeTint="A5"/>
      <w:spacing w:val="15"/>
      <w:lang w:eastAsia="ru-RU"/>
    </w:rPr>
  </w:style>
  <w:style w:type="character" w:styleId="aff8">
    <w:name w:val="Emphasis"/>
    <w:uiPriority w:val="20"/>
    <w:qFormat/>
    <w:rsid w:val="00545B47"/>
    <w:rPr>
      <w:i/>
      <w:iCs/>
    </w:rPr>
  </w:style>
  <w:style w:type="paragraph" w:styleId="24">
    <w:name w:val="Quote"/>
    <w:basedOn w:val="a1"/>
    <w:next w:val="a1"/>
    <w:link w:val="25"/>
    <w:uiPriority w:val="29"/>
    <w:qFormat/>
    <w:rsid w:val="00545B47"/>
    <w:pPr>
      <w:spacing w:before="200"/>
      <w:ind w:left="864" w:right="864"/>
      <w:jc w:val="center"/>
    </w:pPr>
    <w:rPr>
      <w:i/>
      <w:iCs/>
      <w:color w:val="404040" w:themeColor="text1" w:themeTint="BF"/>
      <w:lang w:eastAsia="ru-RU"/>
    </w:rPr>
  </w:style>
  <w:style w:type="character" w:customStyle="1" w:styleId="25">
    <w:name w:val="Цитата 2 Знак"/>
    <w:basedOn w:val="a2"/>
    <w:link w:val="24"/>
    <w:uiPriority w:val="29"/>
    <w:rsid w:val="00545B47"/>
    <w:rPr>
      <w:i/>
      <w:iCs/>
      <w:color w:val="404040" w:themeColor="text1" w:themeTint="BF"/>
      <w:lang w:eastAsia="ru-RU"/>
    </w:rPr>
  </w:style>
  <w:style w:type="paragraph" w:styleId="aff9">
    <w:name w:val="Intense Quote"/>
    <w:basedOn w:val="a1"/>
    <w:next w:val="a1"/>
    <w:link w:val="affa"/>
    <w:uiPriority w:val="30"/>
    <w:qFormat/>
    <w:rsid w:val="00545B47"/>
    <w:pPr>
      <w:pBdr>
        <w:top w:val="single" w:sz="4" w:space="10" w:color="C8D7E8" w:themeColor="accent1"/>
        <w:bottom w:val="single" w:sz="4" w:space="10" w:color="C8D7E8" w:themeColor="accent1"/>
      </w:pBdr>
      <w:spacing w:before="360" w:after="360"/>
      <w:ind w:left="864" w:right="864"/>
      <w:jc w:val="center"/>
    </w:pPr>
    <w:rPr>
      <w:i/>
      <w:iCs/>
      <w:color w:val="C8D7E8" w:themeColor="accent1"/>
      <w:lang w:eastAsia="ru-RU"/>
    </w:rPr>
  </w:style>
  <w:style w:type="character" w:customStyle="1" w:styleId="affa">
    <w:name w:val="Выделенная цитата Знак"/>
    <w:basedOn w:val="a2"/>
    <w:link w:val="aff9"/>
    <w:uiPriority w:val="30"/>
    <w:rsid w:val="00545B47"/>
    <w:rPr>
      <w:i/>
      <w:iCs/>
      <w:color w:val="C8D7E8" w:themeColor="accent1"/>
      <w:lang w:eastAsia="ru-RU"/>
    </w:rPr>
  </w:style>
  <w:style w:type="character" w:styleId="affb">
    <w:name w:val="Subtle Emphasis"/>
    <w:uiPriority w:val="19"/>
    <w:qFormat/>
    <w:rsid w:val="00545B47"/>
    <w:rPr>
      <w:i/>
      <w:iCs/>
      <w:color w:val="404040" w:themeColor="text1" w:themeTint="BF"/>
    </w:rPr>
  </w:style>
  <w:style w:type="character" w:styleId="affc">
    <w:name w:val="Intense Emphasis"/>
    <w:uiPriority w:val="21"/>
    <w:qFormat/>
    <w:rsid w:val="00545B47"/>
    <w:rPr>
      <w:i/>
      <w:iCs/>
      <w:color w:val="C8D7E8" w:themeColor="accent1"/>
    </w:rPr>
  </w:style>
  <w:style w:type="character" w:styleId="affd">
    <w:name w:val="Subtle Reference"/>
    <w:uiPriority w:val="31"/>
    <w:qFormat/>
    <w:rsid w:val="00545B47"/>
    <w:rPr>
      <w:smallCaps/>
      <w:color w:val="5A5A5A" w:themeColor="text1" w:themeTint="A5"/>
    </w:rPr>
  </w:style>
  <w:style w:type="character" w:styleId="affe">
    <w:name w:val="Intense Reference"/>
    <w:uiPriority w:val="32"/>
    <w:qFormat/>
    <w:rsid w:val="00545B47"/>
    <w:rPr>
      <w:b/>
      <w:bCs/>
      <w:smallCaps/>
      <w:color w:val="C8D7E8" w:themeColor="accent1"/>
      <w:spacing w:val="5"/>
    </w:rPr>
  </w:style>
  <w:style w:type="character" w:styleId="afff">
    <w:name w:val="Book Title"/>
    <w:uiPriority w:val="33"/>
    <w:qFormat/>
    <w:rsid w:val="00545B47"/>
    <w:rPr>
      <w:b/>
      <w:bCs/>
      <w:i/>
      <w:iCs/>
      <w:spacing w:val="5"/>
    </w:rPr>
  </w:style>
  <w:style w:type="paragraph" w:customStyle="1" w:styleId="26">
    <w:name w:val="Стиль2"/>
    <w:basedOn w:val="3"/>
    <w:rsid w:val="00066225"/>
    <w:pPr>
      <w:spacing w:before="200" w:line="276" w:lineRule="auto"/>
      <w:ind w:left="432" w:hanging="432"/>
    </w:pPr>
    <w:rPr>
      <w:i/>
      <w:szCs w:val="22"/>
    </w:rPr>
  </w:style>
  <w:style w:type="character" w:customStyle="1" w:styleId="ng-binding">
    <w:name w:val="ng-binding"/>
    <w:basedOn w:val="a2"/>
    <w:rsid w:val="00066225"/>
  </w:style>
  <w:style w:type="paragraph" w:customStyle="1" w:styleId="TableParagraph">
    <w:name w:val="Table Paragraph"/>
    <w:basedOn w:val="a1"/>
    <w:uiPriority w:val="1"/>
    <w:rsid w:val="00066225"/>
    <w:pPr>
      <w:widowControl w:val="0"/>
      <w:autoSpaceDE w:val="0"/>
      <w:autoSpaceDN w:val="0"/>
      <w:adjustRightInd w:val="0"/>
    </w:pPr>
    <w:rPr>
      <w:rFonts w:ascii="Times New Roman" w:hAnsi="Times New Roman"/>
      <w:lang w:eastAsia="ru-RU"/>
    </w:rPr>
  </w:style>
  <w:style w:type="paragraph" w:customStyle="1" w:styleId="rtejustify">
    <w:name w:val="rtejustify"/>
    <w:basedOn w:val="a1"/>
    <w:rsid w:val="00066225"/>
    <w:pPr>
      <w:spacing w:before="100" w:beforeAutospacing="1" w:after="100" w:afterAutospacing="1"/>
    </w:pPr>
    <w:rPr>
      <w:rFonts w:ascii="Times New Roman" w:hAnsi="Times New Roman"/>
      <w:lang w:eastAsia="ru-RU"/>
    </w:rPr>
  </w:style>
  <w:style w:type="paragraph" w:customStyle="1" w:styleId="First">
    <w:name w:val="FirstОснТекст"/>
    <w:basedOn w:val="afb"/>
    <w:next w:val="afb"/>
    <w:rsid w:val="00066225"/>
    <w:pPr>
      <w:spacing w:before="160"/>
      <w:ind w:firstLine="0"/>
    </w:pPr>
  </w:style>
  <w:style w:type="character" w:styleId="afff0">
    <w:name w:val="annotation reference"/>
    <w:uiPriority w:val="99"/>
    <w:semiHidden/>
    <w:unhideWhenUsed/>
    <w:rsid w:val="00066225"/>
    <w:rPr>
      <w:sz w:val="16"/>
      <w:szCs w:val="16"/>
    </w:rPr>
  </w:style>
  <w:style w:type="paragraph" w:styleId="afff1">
    <w:name w:val="annotation text"/>
    <w:basedOn w:val="a1"/>
    <w:link w:val="afff2"/>
    <w:uiPriority w:val="99"/>
    <w:unhideWhenUsed/>
    <w:rsid w:val="00066225"/>
    <w:rPr>
      <w:lang w:eastAsia="ru-RU"/>
    </w:rPr>
  </w:style>
  <w:style w:type="character" w:customStyle="1" w:styleId="afff2">
    <w:name w:val="Текст примечания Знак"/>
    <w:basedOn w:val="a2"/>
    <w:link w:val="afff1"/>
    <w:uiPriority w:val="99"/>
    <w:rsid w:val="00066225"/>
    <w:rPr>
      <w:lang w:eastAsia="ru-RU"/>
    </w:rPr>
  </w:style>
  <w:style w:type="paragraph" w:styleId="afff3">
    <w:name w:val="annotation subject"/>
    <w:basedOn w:val="afff1"/>
    <w:next w:val="afff1"/>
    <w:link w:val="afff4"/>
    <w:uiPriority w:val="99"/>
    <w:semiHidden/>
    <w:unhideWhenUsed/>
    <w:rsid w:val="00066225"/>
    <w:rPr>
      <w:b/>
      <w:bCs/>
    </w:rPr>
  </w:style>
  <w:style w:type="character" w:customStyle="1" w:styleId="afff4">
    <w:name w:val="Тема примечания Знак"/>
    <w:basedOn w:val="afff2"/>
    <w:link w:val="afff3"/>
    <w:uiPriority w:val="99"/>
    <w:semiHidden/>
    <w:rsid w:val="00066225"/>
    <w:rPr>
      <w:b/>
      <w:bCs/>
      <w:lang w:eastAsia="ru-RU"/>
    </w:rPr>
  </w:style>
  <w:style w:type="character" w:styleId="afff5">
    <w:name w:val="FollowedHyperlink"/>
    <w:uiPriority w:val="99"/>
    <w:semiHidden/>
    <w:unhideWhenUsed/>
    <w:rsid w:val="00066225"/>
    <w:rPr>
      <w:color w:val="954F72"/>
      <w:u w:val="single"/>
    </w:rPr>
  </w:style>
  <w:style w:type="character" w:customStyle="1" w:styleId="27">
    <w:name w:val="Неразрешенное упоминание2"/>
    <w:uiPriority w:val="99"/>
    <w:semiHidden/>
    <w:unhideWhenUsed/>
    <w:rsid w:val="00066225"/>
    <w:rPr>
      <w:color w:val="808080"/>
      <w:shd w:val="clear" w:color="auto" w:fill="E6E6E6"/>
    </w:rPr>
  </w:style>
  <w:style w:type="paragraph" w:customStyle="1" w:styleId="msonormalbullet2gif">
    <w:name w:val="msonormalbullet2.gif"/>
    <w:basedOn w:val="a1"/>
    <w:rsid w:val="00066225"/>
    <w:pPr>
      <w:spacing w:before="100" w:beforeAutospacing="1" w:after="100" w:afterAutospacing="1"/>
    </w:pPr>
    <w:rPr>
      <w:rFonts w:ascii="Times New Roman" w:hAnsi="Times New Roman"/>
      <w:lang w:eastAsia="ru-RU"/>
    </w:rPr>
  </w:style>
  <w:style w:type="character" w:customStyle="1" w:styleId="52">
    <w:name w:val="Основной текст (5)_"/>
    <w:link w:val="53"/>
    <w:rsid w:val="00066225"/>
    <w:rPr>
      <w:rFonts w:ascii="Times New Roman" w:hAnsi="Times New Roman"/>
      <w:sz w:val="18"/>
      <w:szCs w:val="18"/>
      <w:shd w:val="clear" w:color="auto" w:fill="FFFFFF"/>
    </w:rPr>
  </w:style>
  <w:style w:type="paragraph" w:customStyle="1" w:styleId="53">
    <w:name w:val="Основной текст (5)"/>
    <w:basedOn w:val="a1"/>
    <w:link w:val="52"/>
    <w:rsid w:val="00066225"/>
    <w:pPr>
      <w:widowControl w:val="0"/>
      <w:shd w:val="clear" w:color="auto" w:fill="FFFFFF"/>
      <w:spacing w:line="206" w:lineRule="exact"/>
    </w:pPr>
    <w:rPr>
      <w:rFonts w:ascii="Times New Roman" w:hAnsi="Times New Roman"/>
      <w:sz w:val="18"/>
      <w:szCs w:val="18"/>
    </w:rPr>
  </w:style>
  <w:style w:type="character" w:customStyle="1" w:styleId="58pt">
    <w:name w:val="Основной текст (5) + 8 pt"/>
    <w:rsid w:val="0006622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kk-KZ" w:eastAsia="kk-KZ" w:bidi="kk-KZ"/>
    </w:rPr>
  </w:style>
  <w:style w:type="paragraph" w:customStyle="1" w:styleId="13">
    <w:name w:val="1"/>
    <w:basedOn w:val="a1"/>
    <w:next w:val="a1"/>
    <w:uiPriority w:val="10"/>
    <w:rsid w:val="00066225"/>
    <w:pPr>
      <w:spacing w:before="240" w:after="60"/>
      <w:jc w:val="center"/>
      <w:outlineLvl w:val="0"/>
    </w:pPr>
    <w:rPr>
      <w:rFonts w:ascii="Calibri Light" w:hAnsi="Calibri Light"/>
      <w:b/>
      <w:bCs/>
      <w:kern w:val="28"/>
      <w:sz w:val="32"/>
      <w:szCs w:val="32"/>
      <w:lang w:eastAsia="ru-RU"/>
    </w:rPr>
  </w:style>
  <w:style w:type="character" w:customStyle="1" w:styleId="14">
    <w:name w:val="Заголовок Знак1"/>
    <w:uiPriority w:val="10"/>
    <w:rsid w:val="00066225"/>
    <w:rPr>
      <w:rFonts w:ascii="Calibri Light" w:eastAsia="Times New Roman" w:hAnsi="Calibri Light" w:cs="Times New Roman"/>
      <w:b/>
      <w:bCs/>
      <w:kern w:val="28"/>
      <w:sz w:val="32"/>
      <w:szCs w:val="32"/>
    </w:rPr>
  </w:style>
  <w:style w:type="paragraph" w:customStyle="1" w:styleId="afff6">
    <w:name w:val="Знак Знак Знак"/>
    <w:basedOn w:val="a1"/>
    <w:autoRedefine/>
    <w:rsid w:val="00066225"/>
    <w:pPr>
      <w:spacing w:line="240" w:lineRule="exact"/>
    </w:pPr>
    <w:rPr>
      <w:rFonts w:ascii="Times New Roman" w:eastAsia="SimSun" w:hAnsi="Times New Roman"/>
      <w:b/>
      <w:sz w:val="28"/>
      <w:lang w:val="en-US" w:eastAsia="ru-RU"/>
    </w:rPr>
  </w:style>
  <w:style w:type="paragraph" w:customStyle="1" w:styleId="afff7">
    <w:name w:val="Знак Знак Знак Знак Знак Знак"/>
    <w:basedOn w:val="a1"/>
    <w:autoRedefine/>
    <w:rsid w:val="00066225"/>
    <w:pPr>
      <w:spacing w:line="240" w:lineRule="exact"/>
    </w:pPr>
    <w:rPr>
      <w:rFonts w:ascii="Times New Roman" w:eastAsia="SimSun" w:hAnsi="Times New Roman"/>
      <w:b/>
      <w:sz w:val="28"/>
      <w:lang w:val="en-US" w:eastAsia="ru-RU"/>
    </w:rPr>
  </w:style>
  <w:style w:type="paragraph" w:customStyle="1" w:styleId="Afff8">
    <w:name w:val="Текстовый блок A"/>
    <w:rsid w:val="00066225"/>
    <w:pPr>
      <w:pBdr>
        <w:top w:val="nil"/>
        <w:left w:val="nil"/>
        <w:bottom w:val="nil"/>
        <w:right w:val="nil"/>
        <w:between w:val="nil"/>
        <w:bar w:val="nil"/>
      </w:pBdr>
      <w:jc w:val="both"/>
    </w:pPr>
    <w:rPr>
      <w:rFonts w:ascii="Helvetica" w:eastAsia="Arial Unicode MS" w:hAnsi="Helvetica" w:cs="Arial Unicode MS"/>
      <w:color w:val="000000"/>
      <w:u w:color="000000"/>
      <w:bdr w:val="nil"/>
      <w:lang w:eastAsia="ru-RU"/>
    </w:rPr>
  </w:style>
  <w:style w:type="character" w:customStyle="1" w:styleId="c7">
    <w:name w:val="c7"/>
    <w:rsid w:val="00066225"/>
  </w:style>
  <w:style w:type="table" w:customStyle="1" w:styleId="15">
    <w:name w:val="Сетка таблицы светлая1"/>
    <w:basedOn w:val="a3"/>
    <w:uiPriority w:val="40"/>
    <w:rsid w:val="00066225"/>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c2">
    <w:name w:val="c2"/>
    <w:basedOn w:val="a2"/>
    <w:rsid w:val="00066225"/>
  </w:style>
  <w:style w:type="paragraph" w:styleId="afff9">
    <w:name w:val="endnote text"/>
    <w:basedOn w:val="a1"/>
    <w:link w:val="afffa"/>
    <w:uiPriority w:val="99"/>
    <w:semiHidden/>
    <w:unhideWhenUsed/>
    <w:rsid w:val="00066225"/>
    <w:rPr>
      <w:lang w:eastAsia="ru-RU"/>
    </w:rPr>
  </w:style>
  <w:style w:type="character" w:customStyle="1" w:styleId="afffa">
    <w:name w:val="Текст концевой сноски Знак"/>
    <w:basedOn w:val="a2"/>
    <w:link w:val="afff9"/>
    <w:uiPriority w:val="99"/>
    <w:semiHidden/>
    <w:rsid w:val="00066225"/>
    <w:rPr>
      <w:lang w:eastAsia="ru-RU"/>
    </w:rPr>
  </w:style>
  <w:style w:type="character" w:styleId="afffb">
    <w:name w:val="endnote reference"/>
    <w:uiPriority w:val="99"/>
    <w:semiHidden/>
    <w:unhideWhenUsed/>
    <w:rsid w:val="00066225"/>
    <w:rPr>
      <w:vertAlign w:val="superscript"/>
    </w:rPr>
  </w:style>
  <w:style w:type="table" w:customStyle="1" w:styleId="-351">
    <w:name w:val="Список-таблица 3 — акцент 51"/>
    <w:basedOn w:val="a3"/>
    <w:uiPriority w:val="48"/>
    <w:rsid w:val="00066225"/>
    <w:rPr>
      <w:lang w:eastAsia="ru-RU"/>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s0">
    <w:name w:val="s0"/>
    <w:rsid w:val="00066225"/>
    <w:rPr>
      <w:rFonts w:ascii="Times New Roman" w:hAnsi="Times New Roman" w:cs="Times New Roman"/>
      <w:b w:val="0"/>
      <w:bCs w:val="0"/>
      <w:i w:val="0"/>
      <w:iCs w:val="0"/>
      <w:strike w:val="0"/>
      <w:dstrike w:val="0"/>
      <w:color w:val="000000"/>
      <w:sz w:val="28"/>
      <w:szCs w:val="28"/>
      <w:u w:val="none"/>
    </w:rPr>
  </w:style>
  <w:style w:type="character" w:customStyle="1" w:styleId="32">
    <w:name w:val="Неразрешенное упоминание3"/>
    <w:uiPriority w:val="99"/>
    <w:semiHidden/>
    <w:unhideWhenUsed/>
    <w:rsid w:val="00066225"/>
    <w:rPr>
      <w:color w:val="808080"/>
      <w:shd w:val="clear" w:color="auto" w:fill="E6E6E6"/>
    </w:rPr>
  </w:style>
  <w:style w:type="character" w:customStyle="1" w:styleId="date-display-single">
    <w:name w:val="date-display-single"/>
    <w:rsid w:val="00066225"/>
  </w:style>
  <w:style w:type="paragraph" w:customStyle="1" w:styleId="gmail-msocaptionmailrucssattributepostfix">
    <w:name w:val="gmail-msocaption_mailru_css_attribute_postfix"/>
    <w:basedOn w:val="a1"/>
    <w:rsid w:val="00066225"/>
    <w:pPr>
      <w:spacing w:before="100" w:beforeAutospacing="1" w:after="100" w:afterAutospacing="1"/>
    </w:pPr>
    <w:rPr>
      <w:rFonts w:ascii="Times New Roman" w:hAnsi="Times New Roman"/>
      <w:lang w:eastAsia="ru-RU"/>
    </w:rPr>
  </w:style>
  <w:style w:type="paragraph" w:customStyle="1" w:styleId="msonormalmailrucssattributepostfix">
    <w:name w:val="msonormal_mailru_css_attribute_postfix"/>
    <w:basedOn w:val="a1"/>
    <w:rsid w:val="00066225"/>
    <w:pPr>
      <w:spacing w:before="100" w:beforeAutospacing="1" w:after="100" w:afterAutospacing="1"/>
    </w:pPr>
    <w:rPr>
      <w:rFonts w:ascii="Times New Roman" w:hAnsi="Times New Roman"/>
      <w:lang w:eastAsia="ru-RU"/>
    </w:rPr>
  </w:style>
  <w:style w:type="paragraph" w:customStyle="1" w:styleId="m-5840292934051105089gmail-m4129186161401101746gmail-msonormal">
    <w:name w:val="m_-5840292934051105089gmail-m_4129186161401101746gmail-msonormal"/>
    <w:basedOn w:val="a1"/>
    <w:rsid w:val="00066225"/>
    <w:pPr>
      <w:spacing w:before="100" w:beforeAutospacing="1" w:after="100" w:afterAutospacing="1"/>
    </w:pPr>
    <w:rPr>
      <w:rFonts w:ascii="Times New Roman" w:hAnsi="Times New Roman"/>
      <w:lang w:eastAsia="ru-RU"/>
    </w:rPr>
  </w:style>
  <w:style w:type="paragraph" w:customStyle="1" w:styleId="m-8784479435177521399gmail-msonormal">
    <w:name w:val="m_-8784479435177521399gmail-msonormal"/>
    <w:basedOn w:val="a1"/>
    <w:rsid w:val="00066225"/>
    <w:pPr>
      <w:spacing w:before="100" w:beforeAutospacing="1" w:after="100" w:afterAutospacing="1"/>
    </w:pPr>
    <w:rPr>
      <w:rFonts w:ascii="Times New Roman" w:hAnsi="Times New Roman"/>
      <w:lang w:eastAsia="ru-RU"/>
    </w:rPr>
  </w:style>
  <w:style w:type="paragraph" w:customStyle="1" w:styleId="defaultmailrucssattributepostfix">
    <w:name w:val="default_mailru_css_attribute_postfix"/>
    <w:basedOn w:val="a1"/>
    <w:rsid w:val="00066225"/>
    <w:pPr>
      <w:spacing w:before="100" w:beforeAutospacing="1" w:after="100" w:afterAutospacing="1"/>
    </w:pPr>
    <w:rPr>
      <w:rFonts w:ascii="Times New Roman" w:hAnsi="Times New Roman"/>
      <w:lang w:eastAsia="ru-RU"/>
    </w:rPr>
  </w:style>
  <w:style w:type="table" w:customStyle="1" w:styleId="28">
    <w:name w:val="Сетка таблицы светлая2"/>
    <w:basedOn w:val="a3"/>
    <w:uiPriority w:val="40"/>
    <w:rsid w:val="00066225"/>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6">
    <w:name w:val="Light Grid Accent 6"/>
    <w:basedOn w:val="a3"/>
    <w:uiPriority w:val="62"/>
    <w:rsid w:val="00066225"/>
    <w:rPr>
      <w:rFonts w:eastAsia="Times New Roman"/>
    </w:rPr>
    <w:tblPr>
      <w:tblStyleRowBandSize w:val="1"/>
      <w:tblStyleColBandSize w:val="1"/>
      <w:tblInd w:w="0" w:type="dxa"/>
      <w:tblBorders>
        <w:top w:val="single" w:sz="8" w:space="0" w:color="1A4E41"/>
        <w:left w:val="single" w:sz="8" w:space="0" w:color="1A4E41"/>
        <w:bottom w:val="single" w:sz="8" w:space="0" w:color="1A4E41"/>
        <w:right w:val="single" w:sz="8" w:space="0" w:color="1A4E41"/>
        <w:insideH w:val="single" w:sz="8" w:space="0" w:color="1A4E41"/>
        <w:insideV w:val="single" w:sz="8" w:space="0" w:color="1A4E4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1A4E41"/>
          <w:left w:val="single" w:sz="8" w:space="0" w:color="1A4E41"/>
          <w:bottom w:val="single" w:sz="18" w:space="0" w:color="1A4E41"/>
          <w:right w:val="single" w:sz="8" w:space="0" w:color="1A4E41"/>
          <w:insideH w:val="nil"/>
          <w:insideV w:val="single" w:sz="8" w:space="0" w:color="1A4E4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1A4E41"/>
          <w:left w:val="single" w:sz="8" w:space="0" w:color="1A4E41"/>
          <w:bottom w:val="single" w:sz="8" w:space="0" w:color="1A4E41"/>
          <w:right w:val="single" w:sz="8" w:space="0" w:color="1A4E41"/>
          <w:insideH w:val="nil"/>
          <w:insideV w:val="single" w:sz="8" w:space="0" w:color="1A4E4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1A4E41"/>
          <w:left w:val="single" w:sz="8" w:space="0" w:color="1A4E41"/>
          <w:bottom w:val="single" w:sz="8" w:space="0" w:color="1A4E41"/>
          <w:right w:val="single" w:sz="8" w:space="0" w:color="1A4E41"/>
        </w:tcBorders>
      </w:tcPr>
    </w:tblStylePr>
    <w:tblStylePr w:type="band1Vert">
      <w:tblPr/>
      <w:tcPr>
        <w:tcBorders>
          <w:top w:val="single" w:sz="8" w:space="0" w:color="1A4E41"/>
          <w:left w:val="single" w:sz="8" w:space="0" w:color="1A4E41"/>
          <w:bottom w:val="single" w:sz="8" w:space="0" w:color="1A4E41"/>
          <w:right w:val="single" w:sz="8" w:space="0" w:color="1A4E41"/>
        </w:tcBorders>
        <w:shd w:val="clear" w:color="auto" w:fill="B3E6D9"/>
      </w:tcPr>
    </w:tblStylePr>
    <w:tblStylePr w:type="band1Horz">
      <w:tblPr/>
      <w:tcPr>
        <w:tcBorders>
          <w:top w:val="single" w:sz="8" w:space="0" w:color="1A4E41"/>
          <w:left w:val="single" w:sz="8" w:space="0" w:color="1A4E41"/>
          <w:bottom w:val="single" w:sz="8" w:space="0" w:color="1A4E41"/>
          <w:right w:val="single" w:sz="8" w:space="0" w:color="1A4E41"/>
          <w:insideV w:val="single" w:sz="8" w:space="0" w:color="1A4E41"/>
        </w:tcBorders>
        <w:shd w:val="clear" w:color="auto" w:fill="B3E6D9"/>
      </w:tcPr>
    </w:tblStylePr>
    <w:tblStylePr w:type="band2Horz">
      <w:tblPr/>
      <w:tcPr>
        <w:tcBorders>
          <w:top w:val="single" w:sz="8" w:space="0" w:color="1A4E41"/>
          <w:left w:val="single" w:sz="8" w:space="0" w:color="1A4E41"/>
          <w:bottom w:val="single" w:sz="8" w:space="0" w:color="1A4E41"/>
          <w:right w:val="single" w:sz="8" w:space="0" w:color="1A4E41"/>
          <w:insideV w:val="single" w:sz="8" w:space="0" w:color="1A4E41"/>
        </w:tcBorders>
      </w:tcPr>
    </w:tblStylePr>
  </w:style>
  <w:style w:type="character" w:customStyle="1" w:styleId="afffc">
    <w:name w:val="Наименование Знак"/>
    <w:rsid w:val="00066225"/>
    <w:rPr>
      <w:b/>
      <w:bCs/>
      <w:noProof w:val="0"/>
      <w:sz w:val="24"/>
      <w:szCs w:val="24"/>
      <w:lang w:val="ru-RU"/>
    </w:rPr>
  </w:style>
  <w:style w:type="paragraph" w:customStyle="1" w:styleId="Pa23">
    <w:name w:val="Pa23"/>
    <w:basedOn w:val="a1"/>
    <w:next w:val="a1"/>
    <w:rsid w:val="00066225"/>
    <w:pPr>
      <w:autoSpaceDE w:val="0"/>
      <w:autoSpaceDN w:val="0"/>
      <w:adjustRightInd w:val="0"/>
      <w:spacing w:line="141" w:lineRule="atLeast"/>
    </w:pPr>
    <w:rPr>
      <w:rFonts w:ascii="Arial" w:eastAsia="Calibri" w:hAnsi="Arial" w:cs="Arial"/>
      <w:lang w:eastAsia="ru-RU"/>
    </w:rPr>
  </w:style>
  <w:style w:type="paragraph" w:customStyle="1" w:styleId="afffd">
    <w:name w:val="Единица измерения"/>
    <w:basedOn w:val="afb"/>
    <w:next w:val="af6"/>
    <w:rsid w:val="00066225"/>
    <w:pPr>
      <w:spacing w:before="60" w:after="40"/>
      <w:ind w:firstLine="0"/>
      <w:jc w:val="right"/>
    </w:pPr>
    <w:rPr>
      <w:rFonts w:ascii="Calibri" w:hAnsi="Calibri" w:cs="Calibri"/>
      <w:sz w:val="16"/>
      <w:szCs w:val="16"/>
    </w:rPr>
  </w:style>
  <w:style w:type="paragraph" w:customStyle="1" w:styleId="afffe">
    <w:name w:val="График"/>
    <w:basedOn w:val="afb"/>
    <w:next w:val="afb"/>
    <w:rsid w:val="00066225"/>
    <w:pPr>
      <w:spacing w:before="120"/>
      <w:ind w:firstLine="0"/>
      <w:jc w:val="center"/>
    </w:pPr>
    <w:rPr>
      <w:rFonts w:ascii="Arial" w:hAnsi="Arial" w:cs="Arial"/>
      <w:sz w:val="18"/>
      <w:szCs w:val="18"/>
    </w:rPr>
  </w:style>
  <w:style w:type="table" w:styleId="-2">
    <w:name w:val="Light Grid Accent 2"/>
    <w:basedOn w:val="a3"/>
    <w:uiPriority w:val="62"/>
    <w:rsid w:val="00066225"/>
    <w:rPr>
      <w:rFonts w:eastAsia="Times New Roman"/>
    </w:rPr>
    <w:tblPr>
      <w:tblStyleRowBandSize w:val="1"/>
      <w:tblStyleColBandSize w:val="1"/>
      <w:tblInd w:w="0" w:type="dxa"/>
      <w:tblBorders>
        <w:top w:val="single" w:sz="8" w:space="0" w:color="FF89A3"/>
        <w:left w:val="single" w:sz="8" w:space="0" w:color="FF89A3"/>
        <w:bottom w:val="single" w:sz="8" w:space="0" w:color="FF89A3"/>
        <w:right w:val="single" w:sz="8" w:space="0" w:color="FF89A3"/>
        <w:insideH w:val="single" w:sz="8" w:space="0" w:color="FF89A3"/>
        <w:insideV w:val="single" w:sz="8" w:space="0" w:color="FF89A3"/>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89A3"/>
          <w:left w:val="single" w:sz="8" w:space="0" w:color="FF89A3"/>
          <w:bottom w:val="single" w:sz="18" w:space="0" w:color="FF89A3"/>
          <w:right w:val="single" w:sz="8" w:space="0" w:color="FF89A3"/>
          <w:insideH w:val="nil"/>
          <w:insideV w:val="single" w:sz="8" w:space="0" w:color="FF89A3"/>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89A3"/>
          <w:left w:val="single" w:sz="8" w:space="0" w:color="FF89A3"/>
          <w:bottom w:val="single" w:sz="8" w:space="0" w:color="FF89A3"/>
          <w:right w:val="single" w:sz="8" w:space="0" w:color="FF89A3"/>
          <w:insideH w:val="nil"/>
          <w:insideV w:val="single" w:sz="8" w:space="0" w:color="FF89A3"/>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89A3"/>
          <w:left w:val="single" w:sz="8" w:space="0" w:color="FF89A3"/>
          <w:bottom w:val="single" w:sz="8" w:space="0" w:color="FF89A3"/>
          <w:right w:val="single" w:sz="8" w:space="0" w:color="FF89A3"/>
        </w:tcBorders>
      </w:tcPr>
    </w:tblStylePr>
    <w:tblStylePr w:type="band1Vert">
      <w:tblPr/>
      <w:tcPr>
        <w:tcBorders>
          <w:top w:val="single" w:sz="8" w:space="0" w:color="FF89A3"/>
          <w:left w:val="single" w:sz="8" w:space="0" w:color="FF89A3"/>
          <w:bottom w:val="single" w:sz="8" w:space="0" w:color="FF89A3"/>
          <w:right w:val="single" w:sz="8" w:space="0" w:color="FF89A3"/>
        </w:tcBorders>
        <w:shd w:val="clear" w:color="auto" w:fill="FFE1E8"/>
      </w:tcPr>
    </w:tblStylePr>
    <w:tblStylePr w:type="band1Horz">
      <w:tblPr/>
      <w:tcPr>
        <w:tcBorders>
          <w:top w:val="single" w:sz="8" w:space="0" w:color="FF89A3"/>
          <w:left w:val="single" w:sz="8" w:space="0" w:color="FF89A3"/>
          <w:bottom w:val="single" w:sz="8" w:space="0" w:color="FF89A3"/>
          <w:right w:val="single" w:sz="8" w:space="0" w:color="FF89A3"/>
          <w:insideV w:val="single" w:sz="8" w:space="0" w:color="FF89A3"/>
        </w:tcBorders>
        <w:shd w:val="clear" w:color="auto" w:fill="FFE1E8"/>
      </w:tcPr>
    </w:tblStylePr>
    <w:tblStylePr w:type="band2Horz">
      <w:tblPr/>
      <w:tcPr>
        <w:tcBorders>
          <w:top w:val="single" w:sz="8" w:space="0" w:color="FF89A3"/>
          <w:left w:val="single" w:sz="8" w:space="0" w:color="FF89A3"/>
          <w:bottom w:val="single" w:sz="8" w:space="0" w:color="FF89A3"/>
          <w:right w:val="single" w:sz="8" w:space="0" w:color="FF89A3"/>
          <w:insideV w:val="single" w:sz="8" w:space="0" w:color="FF89A3"/>
        </w:tcBorders>
      </w:tcPr>
    </w:tblStylePr>
  </w:style>
  <w:style w:type="table" w:styleId="-20">
    <w:name w:val="Colorful Shading Accent 2"/>
    <w:basedOn w:val="a3"/>
    <w:uiPriority w:val="71"/>
    <w:rsid w:val="00066225"/>
    <w:rPr>
      <w:color w:val="000000"/>
      <w:lang w:eastAsia="ru-RU"/>
    </w:rPr>
    <w:tblPr>
      <w:tblStyleRowBandSize w:val="1"/>
      <w:tblStyleColBandSize w:val="1"/>
      <w:tblInd w:w="0" w:type="dxa"/>
      <w:tblBorders>
        <w:top w:val="single" w:sz="24" w:space="0" w:color="FF89A3"/>
        <w:left w:val="single" w:sz="4" w:space="0" w:color="FF89A3"/>
        <w:bottom w:val="single" w:sz="4" w:space="0" w:color="FF89A3"/>
        <w:right w:val="single" w:sz="4" w:space="0" w:color="FF89A3"/>
        <w:insideH w:val="single" w:sz="4" w:space="0" w:color="FFFFFF"/>
        <w:insideV w:val="single" w:sz="4" w:space="0" w:color="FFFFFF"/>
      </w:tblBorders>
      <w:tblCellMar>
        <w:top w:w="0" w:type="dxa"/>
        <w:left w:w="108" w:type="dxa"/>
        <w:bottom w:w="0" w:type="dxa"/>
        <w:right w:w="108" w:type="dxa"/>
      </w:tblCellMar>
    </w:tblPr>
    <w:tcPr>
      <w:shd w:val="clear" w:color="auto" w:fill="FFF3F5"/>
    </w:tcPr>
    <w:tblStylePr w:type="firstRow">
      <w:rPr>
        <w:b/>
        <w:bCs/>
      </w:rPr>
      <w:tblPr/>
      <w:tcPr>
        <w:tcBorders>
          <w:top w:val="nil"/>
          <w:left w:val="nil"/>
          <w:bottom w:val="single" w:sz="24" w:space="0" w:color="FF89A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EB0033"/>
      </w:tcPr>
    </w:tblStylePr>
    <w:tblStylePr w:type="firstCol">
      <w:rPr>
        <w:color w:val="FFFFFF"/>
      </w:rPr>
      <w:tblPr/>
      <w:tcPr>
        <w:tcBorders>
          <w:top w:val="nil"/>
          <w:left w:val="nil"/>
          <w:bottom w:val="nil"/>
          <w:right w:val="nil"/>
          <w:insideH w:val="single" w:sz="4" w:space="0" w:color="EB0033"/>
          <w:insideV w:val="nil"/>
        </w:tcBorders>
        <w:shd w:val="clear" w:color="auto" w:fill="EB0033"/>
      </w:tcPr>
    </w:tblStylePr>
    <w:tblStylePr w:type="lastCol">
      <w:rPr>
        <w:color w:val="FFFFFF"/>
      </w:rPr>
      <w:tblPr/>
      <w:tcPr>
        <w:tcBorders>
          <w:top w:val="nil"/>
          <w:left w:val="nil"/>
          <w:bottom w:val="nil"/>
          <w:right w:val="nil"/>
          <w:insideH w:val="nil"/>
          <w:insideV w:val="nil"/>
        </w:tcBorders>
        <w:shd w:val="clear" w:color="auto" w:fill="EB0033"/>
      </w:tcPr>
    </w:tblStylePr>
    <w:tblStylePr w:type="band1Vert">
      <w:tblPr/>
      <w:tcPr>
        <w:shd w:val="clear" w:color="auto" w:fill="FFCFDA"/>
      </w:tcPr>
    </w:tblStylePr>
    <w:tblStylePr w:type="band1Horz">
      <w:tblPr/>
      <w:tcPr>
        <w:shd w:val="clear" w:color="auto" w:fill="FFC4D0"/>
      </w:tcPr>
    </w:tblStylePr>
    <w:tblStylePr w:type="neCell">
      <w:rPr>
        <w:color w:val="000000"/>
      </w:rPr>
    </w:tblStylePr>
    <w:tblStylePr w:type="nwCell">
      <w:rPr>
        <w:color w:val="000000"/>
      </w:rPr>
    </w:tblStylePr>
  </w:style>
  <w:style w:type="table" w:styleId="-21">
    <w:name w:val="Colorful List Accent 2"/>
    <w:basedOn w:val="a3"/>
    <w:uiPriority w:val="72"/>
    <w:rsid w:val="00066225"/>
    <w:rPr>
      <w:color w:val="000000"/>
      <w:lang w:eastAsia="ru-RU"/>
    </w:rPr>
    <w:tblPr>
      <w:tblStyleRowBandSize w:val="1"/>
      <w:tblStyleColBandSize w:val="1"/>
      <w:tblInd w:w="0" w:type="dxa"/>
      <w:tblCellMar>
        <w:top w:w="0" w:type="dxa"/>
        <w:left w:w="108" w:type="dxa"/>
        <w:bottom w:w="0" w:type="dxa"/>
        <w:right w:w="108" w:type="dxa"/>
      </w:tblCellMar>
    </w:tblPr>
    <w:tcPr>
      <w:shd w:val="clear" w:color="auto" w:fill="FFF3F5"/>
    </w:tcPr>
    <w:tblStylePr w:type="firstRow">
      <w:rPr>
        <w:b/>
        <w:bCs/>
        <w:color w:val="FFFFFF"/>
      </w:rPr>
      <w:tblPr/>
      <w:tcPr>
        <w:tcBorders>
          <w:bottom w:val="single" w:sz="12" w:space="0" w:color="FFFFFF"/>
        </w:tcBorders>
        <w:shd w:val="clear" w:color="auto" w:fill="FF3A65"/>
      </w:tcPr>
    </w:tblStylePr>
    <w:tblStylePr w:type="lastRow">
      <w:rPr>
        <w:b/>
        <w:bCs/>
        <w:color w:val="FF3A6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E8"/>
      </w:tcPr>
    </w:tblStylePr>
    <w:tblStylePr w:type="band1Horz">
      <w:tblPr/>
      <w:tcPr>
        <w:shd w:val="clear" w:color="auto" w:fill="FFE7EC"/>
      </w:tcPr>
    </w:tblStylePr>
  </w:style>
  <w:style w:type="character" w:customStyle="1" w:styleId="apple-converted-space">
    <w:name w:val="apple-converted-space"/>
    <w:basedOn w:val="a2"/>
    <w:rsid w:val="00066225"/>
  </w:style>
  <w:style w:type="table" w:styleId="1-6">
    <w:name w:val="Medium Grid 1 Accent 6"/>
    <w:basedOn w:val="a3"/>
    <w:uiPriority w:val="67"/>
    <w:rsid w:val="00066225"/>
    <w:rPr>
      <w:lang w:eastAsia="ru-RU"/>
    </w:rPr>
    <w:tblPr>
      <w:tblStyleRowBandSize w:val="1"/>
      <w:tblStyleColBandSize w:val="1"/>
      <w:tblInd w:w="0" w:type="dxa"/>
      <w:tblBorders>
        <w:top w:val="single" w:sz="8" w:space="0" w:color="339A80"/>
        <w:left w:val="single" w:sz="8" w:space="0" w:color="339A80"/>
        <w:bottom w:val="single" w:sz="8" w:space="0" w:color="339A80"/>
        <w:right w:val="single" w:sz="8" w:space="0" w:color="339A80"/>
        <w:insideH w:val="single" w:sz="8" w:space="0" w:color="339A80"/>
        <w:insideV w:val="single" w:sz="8" w:space="0" w:color="339A80"/>
      </w:tblBorders>
      <w:tblCellMar>
        <w:top w:w="0" w:type="dxa"/>
        <w:left w:w="108" w:type="dxa"/>
        <w:bottom w:w="0" w:type="dxa"/>
        <w:right w:w="108" w:type="dxa"/>
      </w:tblCellMar>
    </w:tblPr>
    <w:tcPr>
      <w:shd w:val="clear" w:color="auto" w:fill="B3E6D9"/>
    </w:tcPr>
    <w:tblStylePr w:type="firstRow">
      <w:rPr>
        <w:b/>
        <w:bCs/>
      </w:rPr>
    </w:tblStylePr>
    <w:tblStylePr w:type="lastRow">
      <w:rPr>
        <w:b/>
        <w:bCs/>
      </w:rPr>
      <w:tblPr/>
      <w:tcPr>
        <w:tcBorders>
          <w:top w:val="single" w:sz="18" w:space="0" w:color="339A80"/>
        </w:tcBorders>
      </w:tcPr>
    </w:tblStylePr>
    <w:tblStylePr w:type="firstCol">
      <w:rPr>
        <w:b/>
        <w:bCs/>
      </w:rPr>
    </w:tblStylePr>
    <w:tblStylePr w:type="lastCol">
      <w:rPr>
        <w:b/>
        <w:bCs/>
      </w:rPr>
    </w:tblStylePr>
    <w:tblStylePr w:type="band1Vert">
      <w:tblPr/>
      <w:tcPr>
        <w:shd w:val="clear" w:color="auto" w:fill="67CCB3"/>
      </w:tcPr>
    </w:tblStylePr>
    <w:tblStylePr w:type="band1Horz">
      <w:tblPr/>
      <w:tcPr>
        <w:shd w:val="clear" w:color="auto" w:fill="67CCB3"/>
      </w:tcPr>
    </w:tblStylePr>
  </w:style>
  <w:style w:type="table" w:styleId="-4">
    <w:name w:val="Light Grid Accent 4"/>
    <w:basedOn w:val="a3"/>
    <w:uiPriority w:val="62"/>
    <w:rsid w:val="00066225"/>
    <w:rPr>
      <w:lang w:eastAsia="ru-RU"/>
    </w:rPr>
    <w:tblPr>
      <w:tblStyleRowBandSize w:val="1"/>
      <w:tblStyleColBandSize w:val="1"/>
      <w:tblInd w:w="0" w:type="dxa"/>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table" w:customStyle="1" w:styleId="TableNormal">
    <w:name w:val="Table Normal"/>
    <w:uiPriority w:val="2"/>
    <w:semiHidden/>
    <w:unhideWhenUsed/>
    <w:qFormat/>
    <w:rsid w:val="00066225"/>
    <w:pPr>
      <w:widowControl w:val="0"/>
      <w:autoSpaceDE w:val="0"/>
      <w:autoSpaceDN w:val="0"/>
    </w:pPr>
    <w:rPr>
      <w:lang w:val="en-US" w:eastAsia="ru-RU"/>
    </w:rPr>
    <w:tblPr>
      <w:tblInd w:w="0" w:type="dxa"/>
      <w:tblCellMar>
        <w:top w:w="0" w:type="dxa"/>
        <w:left w:w="0" w:type="dxa"/>
        <w:bottom w:w="0" w:type="dxa"/>
        <w:right w:w="0" w:type="dxa"/>
      </w:tblCellMar>
    </w:tblPr>
  </w:style>
  <w:style w:type="table" w:customStyle="1" w:styleId="-41">
    <w:name w:val="Светлая сетка - Акцент 41"/>
    <w:basedOn w:val="a3"/>
    <w:next w:val="-4"/>
    <w:uiPriority w:val="62"/>
    <w:rsid w:val="00066225"/>
    <w:rPr>
      <w:rFonts w:eastAsia="Times New Roman"/>
    </w:rPr>
    <w:tblPr>
      <w:tblStyleRowBandSize w:val="1"/>
      <w:tblStyleColBandSize w:val="1"/>
      <w:tblInd w:w="0" w:type="dxa"/>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paragraph" w:styleId="affff">
    <w:name w:val="table of figures"/>
    <w:basedOn w:val="a1"/>
    <w:next w:val="a1"/>
    <w:uiPriority w:val="99"/>
    <w:unhideWhenUsed/>
    <w:rsid w:val="00066225"/>
    <w:rPr>
      <w:lang w:eastAsia="ru-RU"/>
    </w:rPr>
  </w:style>
  <w:style w:type="table" w:customStyle="1" w:styleId="16">
    <w:name w:val="Сетка таблицы1"/>
    <w:basedOn w:val="a3"/>
    <w:next w:val="ad"/>
    <w:uiPriority w:val="59"/>
    <w:rsid w:val="0006622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e0e8ece5edeee2e0ede8e5">
    <w:name w:val="Нcdаe0иe8мecеe5нedоeeвe2аe0нedиe8еe5"/>
    <w:basedOn w:val="a1"/>
    <w:next w:val="a1"/>
    <w:rsid w:val="00066225"/>
    <w:pPr>
      <w:spacing w:before="200"/>
      <w:jc w:val="center"/>
    </w:pPr>
    <w:rPr>
      <w:rFonts w:ascii="Times New Roman" w:hAnsi="Liberation Serif"/>
      <w:b/>
      <w:snapToGrid w:val="0"/>
      <w:color w:val="000000"/>
      <w:lang w:eastAsia="ru-RU"/>
    </w:rPr>
  </w:style>
  <w:style w:type="paragraph" w:styleId="affff0">
    <w:name w:val="List Continue"/>
    <w:basedOn w:val="a1"/>
    <w:uiPriority w:val="99"/>
    <w:semiHidden/>
    <w:unhideWhenUsed/>
    <w:rsid w:val="00066225"/>
    <w:pPr>
      <w:spacing w:before="100" w:beforeAutospacing="1" w:after="100" w:afterAutospacing="1"/>
    </w:pPr>
    <w:rPr>
      <w:rFonts w:ascii="Times New Roman" w:hAnsi="Times New Roman"/>
      <w:lang w:eastAsia="ru-RU"/>
    </w:rPr>
  </w:style>
  <w:style w:type="paragraph" w:customStyle="1" w:styleId="j14">
    <w:name w:val="j14"/>
    <w:basedOn w:val="a1"/>
    <w:rsid w:val="00066225"/>
    <w:pPr>
      <w:spacing w:before="100" w:beforeAutospacing="1" w:after="100" w:afterAutospacing="1"/>
    </w:pPr>
    <w:rPr>
      <w:rFonts w:ascii="Times New Roman" w:hAnsi="Times New Roman"/>
      <w:lang w:eastAsia="ru-RU"/>
    </w:rPr>
  </w:style>
  <w:style w:type="table" w:customStyle="1" w:styleId="-221">
    <w:name w:val="Таблица-сетка 2 — акцент 21"/>
    <w:basedOn w:val="a3"/>
    <w:uiPriority w:val="47"/>
    <w:rsid w:val="00066225"/>
    <w:rPr>
      <w:lang w:eastAsia="ru-RU"/>
    </w:rPr>
    <w:tblPr>
      <w:tblStyleRowBandSize w:val="1"/>
      <w:tblStyleColBandSize w:val="1"/>
      <w:tblInd w:w="0" w:type="dxa"/>
      <w:tblBorders>
        <w:top w:val="single" w:sz="2" w:space="0" w:color="FFB8C7"/>
        <w:bottom w:val="single" w:sz="2" w:space="0" w:color="FFB8C7"/>
        <w:insideH w:val="single" w:sz="2" w:space="0" w:color="FFB8C7"/>
        <w:insideV w:val="single" w:sz="2" w:space="0" w:color="FFB8C7"/>
      </w:tblBorders>
      <w:tblCellMar>
        <w:top w:w="0" w:type="dxa"/>
        <w:left w:w="108" w:type="dxa"/>
        <w:bottom w:w="0" w:type="dxa"/>
        <w:right w:w="108" w:type="dxa"/>
      </w:tblCellMar>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1">
    <w:name w:val="Таблица-сетка 6 цветная — акцент 21"/>
    <w:basedOn w:val="a3"/>
    <w:uiPriority w:val="51"/>
    <w:rsid w:val="00066225"/>
    <w:rPr>
      <w:color w:val="FF2655"/>
      <w:lang w:eastAsia="ru-RU"/>
    </w:rPr>
    <w:tblPr>
      <w:tblStyleRowBandSize w:val="1"/>
      <w:tblStyleColBandSize w:val="1"/>
      <w:tblInd w:w="0" w:type="dxa"/>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CellMar>
        <w:top w:w="0" w:type="dxa"/>
        <w:left w:w="108" w:type="dxa"/>
        <w:bottom w:w="0" w:type="dxa"/>
        <w:right w:w="108" w:type="dxa"/>
      </w:tblCellMar>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231">
    <w:name w:val="Таблица-сетка 2 — акцент 31"/>
    <w:basedOn w:val="a3"/>
    <w:uiPriority w:val="47"/>
    <w:rsid w:val="00066225"/>
    <w:rPr>
      <w:lang w:eastAsia="ru-RU"/>
    </w:rPr>
    <w:tblPr>
      <w:tblStyleRowBandSize w:val="1"/>
      <w:tblStyleColBandSize w:val="1"/>
      <w:tblInd w:w="0" w:type="dxa"/>
      <w:tblBorders>
        <w:top w:val="single" w:sz="2" w:space="0" w:color="92DAC8"/>
        <w:bottom w:val="single" w:sz="2" w:space="0" w:color="92DAC8"/>
        <w:insideH w:val="single" w:sz="2" w:space="0" w:color="92DAC8"/>
        <w:insideV w:val="single" w:sz="2" w:space="0" w:color="92DAC8"/>
      </w:tblBorders>
      <w:tblCellMar>
        <w:top w:w="0" w:type="dxa"/>
        <w:left w:w="108" w:type="dxa"/>
        <w:bottom w:w="0" w:type="dxa"/>
        <w:right w:w="108" w:type="dxa"/>
      </w:tblCellMar>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paragraph" w:customStyle="1" w:styleId="affff1">
    <w:name w:val="Таблицы и диаграммы"/>
    <w:basedOn w:val="Default"/>
    <w:next w:val="Default"/>
    <w:link w:val="affff2"/>
    <w:autoRedefine/>
    <w:rsid w:val="00066225"/>
    <w:pPr>
      <w:tabs>
        <w:tab w:val="left" w:pos="1560"/>
      </w:tabs>
      <w:spacing w:before="240" w:after="120"/>
      <w:ind w:left="567" w:right="425"/>
      <w:jc w:val="left"/>
    </w:pPr>
    <w:rPr>
      <w:b/>
      <w:bCs/>
      <w:i/>
      <w:iCs/>
      <w:noProof/>
      <w:color w:val="222F28"/>
      <w:lang w:eastAsia="ru-RU"/>
    </w:rPr>
  </w:style>
  <w:style w:type="character" w:styleId="affff3">
    <w:name w:val="page number"/>
    <w:basedOn w:val="a2"/>
    <w:uiPriority w:val="99"/>
    <w:unhideWhenUsed/>
    <w:rsid w:val="00066225"/>
  </w:style>
  <w:style w:type="character" w:customStyle="1" w:styleId="Default0">
    <w:name w:val="Default Знак"/>
    <w:link w:val="Default"/>
    <w:rsid w:val="00066225"/>
    <w:rPr>
      <w:rFonts w:eastAsia="Calibri"/>
      <w:color w:val="000000"/>
      <w:sz w:val="24"/>
      <w:szCs w:val="24"/>
    </w:rPr>
  </w:style>
  <w:style w:type="character" w:customStyle="1" w:styleId="affff2">
    <w:name w:val="Таблицы и диаграммы Знак"/>
    <w:link w:val="affff1"/>
    <w:rsid w:val="00066225"/>
    <w:rPr>
      <w:rFonts w:eastAsia="Calibri"/>
      <w:b/>
      <w:bCs/>
      <w:i/>
      <w:iCs/>
      <w:noProof/>
      <w:color w:val="222F28"/>
      <w:sz w:val="24"/>
      <w:szCs w:val="24"/>
      <w:lang w:eastAsia="ru-RU"/>
    </w:rPr>
  </w:style>
  <w:style w:type="table" w:customStyle="1" w:styleId="-111">
    <w:name w:val="Список-таблица 1 светлая — акцент 11"/>
    <w:basedOn w:val="a3"/>
    <w:uiPriority w:val="46"/>
    <w:rsid w:val="00066225"/>
    <w:rPr>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211">
    <w:name w:val="Таблица-сетка 2 — акцент 11"/>
    <w:basedOn w:val="a3"/>
    <w:uiPriority w:val="47"/>
    <w:rsid w:val="00066225"/>
    <w:rPr>
      <w:lang w:eastAsia="ru-RU"/>
    </w:rPr>
    <w:tblPr>
      <w:tblStyleRowBandSize w:val="1"/>
      <w:tblStyleColBandSize w:val="1"/>
      <w:tblInd w:w="0" w:type="dxa"/>
      <w:tblBorders>
        <w:top w:val="single" w:sz="2" w:space="0" w:color="A6E1D2"/>
        <w:bottom w:val="single" w:sz="2" w:space="0" w:color="A6E1D2"/>
        <w:insideH w:val="single" w:sz="2" w:space="0" w:color="A6E1D2"/>
        <w:insideV w:val="single" w:sz="2" w:space="0" w:color="A6E1D2"/>
      </w:tblBorders>
      <w:tblCellMar>
        <w:top w:w="0" w:type="dxa"/>
        <w:left w:w="108" w:type="dxa"/>
        <w:bottom w:w="0" w:type="dxa"/>
        <w:right w:w="108" w:type="dxa"/>
      </w:tblCellMar>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10">
    <w:name w:val="Таблица-сетка 1 светлая — акцент 11"/>
    <w:basedOn w:val="a3"/>
    <w:uiPriority w:val="46"/>
    <w:rsid w:val="00066225"/>
    <w:rPr>
      <w:lang w:eastAsia="ru-RU"/>
    </w:rPr>
    <w:tblPr>
      <w:tblStyleRowBandSize w:val="1"/>
      <w:tblStyleColBandSize w:val="1"/>
      <w:tblInd w:w="0" w:type="dxa"/>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CellMar>
        <w:top w:w="0" w:type="dxa"/>
        <w:left w:w="108" w:type="dxa"/>
        <w:bottom w:w="0" w:type="dxa"/>
        <w:right w:w="108" w:type="dxa"/>
      </w:tblCellMar>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paragraph" w:customStyle="1" w:styleId="affff4">
    <w:name w:val="Под табл и диаграммами"/>
    <w:basedOn w:val="ae"/>
    <w:link w:val="affff5"/>
    <w:autoRedefine/>
    <w:rsid w:val="00066225"/>
    <w:pPr>
      <w:spacing w:before="0" w:beforeAutospacing="0" w:after="0" w:afterAutospacing="0"/>
      <w:ind w:left="284"/>
    </w:pPr>
    <w:rPr>
      <w:rFonts w:eastAsia="Calibri"/>
      <w:color w:val="1A4E41"/>
      <w:shd w:val="clear" w:color="auto" w:fill="FFFFFF"/>
    </w:rPr>
  </w:style>
  <w:style w:type="paragraph" w:customStyle="1" w:styleId="29">
    <w:name w:val="ПТ2"/>
    <w:basedOn w:val="a1"/>
    <w:link w:val="2a"/>
    <w:autoRedefine/>
    <w:rsid w:val="00353254"/>
    <w:pPr>
      <w:spacing w:after="120" w:line="240" w:lineRule="auto"/>
      <w:ind w:left="567"/>
      <w:jc w:val="both"/>
    </w:pPr>
    <w:rPr>
      <w:rFonts w:ascii="Times New Roman" w:eastAsia="Calibri" w:hAnsi="Times New Roman" w:cs="Times New Roman"/>
    </w:rPr>
  </w:style>
  <w:style w:type="character" w:customStyle="1" w:styleId="affff5">
    <w:name w:val="Под табл и диаграммами Знак"/>
    <w:link w:val="affff4"/>
    <w:rsid w:val="00066225"/>
    <w:rPr>
      <w:rFonts w:ascii="Times New Roman" w:eastAsia="Calibri" w:hAnsi="Times New Roman"/>
      <w:color w:val="1A4E41"/>
      <w:lang w:eastAsia="ru-RU"/>
    </w:rPr>
  </w:style>
  <w:style w:type="character" w:customStyle="1" w:styleId="2a">
    <w:name w:val="ПТ2 Знак"/>
    <w:link w:val="29"/>
    <w:rsid w:val="00353254"/>
    <w:rPr>
      <w:rFonts w:ascii="Times New Roman" w:eastAsia="Calibri" w:hAnsi="Times New Roman" w:cs="Times New Roman"/>
    </w:rPr>
  </w:style>
  <w:style w:type="table" w:customStyle="1" w:styleId="210">
    <w:name w:val="Таблица простая 21"/>
    <w:basedOn w:val="a3"/>
    <w:uiPriority w:val="42"/>
    <w:rsid w:val="00066225"/>
    <w:rPr>
      <w:rFonts w:ascii="Calibri" w:eastAsia="Times New Roman"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3">
    <w:name w:val="Light Grid Accent 3"/>
    <w:basedOn w:val="a3"/>
    <w:uiPriority w:val="62"/>
    <w:rsid w:val="00066225"/>
    <w:rPr>
      <w:lang w:eastAsia="ru-RU"/>
    </w:rPr>
    <w:tblPr>
      <w:tblStyleRowBandSize w:val="1"/>
      <w:tblStyleColBandSize w:val="1"/>
      <w:tblInd w:w="0" w:type="dxa"/>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table" w:customStyle="1" w:styleId="-2311">
    <w:name w:val="Таблица-сетка 2 — акцент 311"/>
    <w:basedOn w:val="a3"/>
    <w:uiPriority w:val="47"/>
    <w:rsid w:val="00066225"/>
    <w:rPr>
      <w:lang w:eastAsia="ru-RU"/>
    </w:rPr>
    <w:tblPr>
      <w:tblStyleRowBandSize w:val="1"/>
      <w:tblStyleColBandSize w:val="1"/>
      <w:tblInd w:w="0" w:type="dxa"/>
      <w:tblBorders>
        <w:top w:val="single" w:sz="2" w:space="0" w:color="92DAC8"/>
        <w:bottom w:val="single" w:sz="2" w:space="0" w:color="92DAC8"/>
        <w:insideH w:val="single" w:sz="2" w:space="0" w:color="92DAC8"/>
        <w:insideV w:val="single" w:sz="2" w:space="0" w:color="92DAC8"/>
      </w:tblBorders>
      <w:tblCellMar>
        <w:top w:w="0" w:type="dxa"/>
        <w:left w:w="108" w:type="dxa"/>
        <w:bottom w:w="0" w:type="dxa"/>
        <w:right w:w="108" w:type="dxa"/>
      </w:tblCellMar>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table" w:customStyle="1" w:styleId="-2111">
    <w:name w:val="Таблица-сетка 2 — акцент 111"/>
    <w:basedOn w:val="a3"/>
    <w:uiPriority w:val="47"/>
    <w:rsid w:val="00066225"/>
    <w:rPr>
      <w:lang w:eastAsia="ru-RU"/>
    </w:rPr>
    <w:tblPr>
      <w:tblStyleRowBandSize w:val="1"/>
      <w:tblStyleColBandSize w:val="1"/>
      <w:tblInd w:w="0" w:type="dxa"/>
      <w:tblBorders>
        <w:top w:val="single" w:sz="2" w:space="0" w:color="A6E1D2"/>
        <w:bottom w:val="single" w:sz="2" w:space="0" w:color="A6E1D2"/>
        <w:insideH w:val="single" w:sz="2" w:space="0" w:color="A6E1D2"/>
        <w:insideV w:val="single" w:sz="2" w:space="0" w:color="A6E1D2"/>
      </w:tblBorders>
      <w:tblCellMar>
        <w:top w:w="0" w:type="dxa"/>
        <w:left w:w="108" w:type="dxa"/>
        <w:bottom w:w="0" w:type="dxa"/>
        <w:right w:w="108" w:type="dxa"/>
      </w:tblCellMar>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numbering" w:customStyle="1" w:styleId="17">
    <w:name w:val="Нет списка1"/>
    <w:next w:val="a4"/>
    <w:uiPriority w:val="99"/>
    <w:semiHidden/>
    <w:unhideWhenUsed/>
    <w:rsid w:val="00066225"/>
  </w:style>
  <w:style w:type="table" w:customStyle="1" w:styleId="-2212">
    <w:name w:val="Таблица-сетка 2 — акцент 212"/>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FFB8C7"/>
        <w:bottom w:val="single" w:sz="2" w:space="0" w:color="FFB8C7"/>
        <w:insideH w:val="single" w:sz="2" w:space="0" w:color="FFB8C7"/>
        <w:insideV w:val="single" w:sz="2" w:space="0" w:color="FFB8C7"/>
      </w:tblBorders>
      <w:tblCellMar>
        <w:top w:w="0" w:type="dxa"/>
        <w:left w:w="108" w:type="dxa"/>
        <w:bottom w:w="0" w:type="dxa"/>
        <w:right w:w="108" w:type="dxa"/>
      </w:tblCellMar>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12">
    <w:name w:val="Таблица-сетка 6 цветная — акцент 212"/>
    <w:basedOn w:val="a3"/>
    <w:uiPriority w:val="51"/>
    <w:rsid w:val="00066225"/>
    <w:rPr>
      <w:rFonts w:ascii="Times New Roman" w:eastAsia="Times New Roman" w:hAnsi="Times New Roman" w:cs="Times New Roman"/>
      <w:color w:val="FF2655"/>
      <w:lang w:eastAsia="ru-RU"/>
    </w:rPr>
    <w:tblPr>
      <w:tblStyleRowBandSize w:val="1"/>
      <w:tblStyleColBandSize w:val="1"/>
      <w:tblInd w:w="0" w:type="dxa"/>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CellMar>
        <w:top w:w="0" w:type="dxa"/>
        <w:left w:w="108" w:type="dxa"/>
        <w:bottom w:w="0" w:type="dxa"/>
        <w:right w:w="108" w:type="dxa"/>
      </w:tblCellMar>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1112">
    <w:name w:val="Список-таблица 1 светлая — акцент 112"/>
    <w:basedOn w:val="a3"/>
    <w:uiPriority w:val="46"/>
    <w:rsid w:val="00066225"/>
    <w:rPr>
      <w:rFonts w:ascii="Times New Roman" w:eastAsia="Times New Roman" w:hAnsi="Times New Roman" w:cs="Times New Roman"/>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120">
    <w:name w:val="Таблица-сетка 1 светлая — акцент 112"/>
    <w:basedOn w:val="a3"/>
    <w:uiPriority w:val="46"/>
    <w:rsid w:val="00066225"/>
    <w:rPr>
      <w:rFonts w:ascii="Times New Roman" w:eastAsia="Times New Roman" w:hAnsi="Times New Roman" w:cs="Times New Roman"/>
      <w:lang w:eastAsia="ru-RU"/>
    </w:rPr>
    <w:tblPr>
      <w:tblStyleRowBandSize w:val="1"/>
      <w:tblStyleColBandSize w:val="1"/>
      <w:tblInd w:w="0" w:type="dxa"/>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CellMar>
        <w:top w:w="0" w:type="dxa"/>
        <w:left w:w="108" w:type="dxa"/>
        <w:bottom w:w="0" w:type="dxa"/>
        <w:right w:w="108" w:type="dxa"/>
      </w:tblCellMar>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212">
    <w:name w:val="Таблица простая 212"/>
    <w:basedOn w:val="a3"/>
    <w:uiPriority w:val="42"/>
    <w:rsid w:val="00066225"/>
    <w:rPr>
      <w:rFonts w:ascii="Calibri" w:eastAsia="Times New Roman"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10">
    <w:name w:val="Нет списка11"/>
    <w:next w:val="a4"/>
    <w:uiPriority w:val="99"/>
    <w:semiHidden/>
    <w:unhideWhenUsed/>
    <w:rsid w:val="00066225"/>
  </w:style>
  <w:style w:type="table" w:customStyle="1" w:styleId="2b">
    <w:name w:val="Сетка таблицы2"/>
    <w:basedOn w:val="a3"/>
    <w:next w:val="ad"/>
    <w:uiPriority w:val="59"/>
    <w:rsid w:val="00066225"/>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светлая11"/>
    <w:basedOn w:val="a3"/>
    <w:uiPriority w:val="40"/>
    <w:rsid w:val="00066225"/>
    <w:rPr>
      <w:rFonts w:ascii="Times New Roman" w:eastAsia="Times New Roman" w:hAnsi="Times New Roman" w:cs="Times New Roman"/>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3511">
    <w:name w:val="Список-таблица 3 — акцент 511"/>
    <w:basedOn w:val="a3"/>
    <w:uiPriority w:val="48"/>
    <w:rsid w:val="00066225"/>
    <w:rPr>
      <w:rFonts w:ascii="Times New Roman" w:eastAsia="Times New Roman" w:hAnsi="Times New Roman" w:cs="Times New Roman"/>
      <w:lang w:eastAsia="ru-RU"/>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211">
    <w:name w:val="Сетка таблицы светлая21"/>
    <w:basedOn w:val="a3"/>
    <w:uiPriority w:val="40"/>
    <w:rsid w:val="00066225"/>
    <w:rPr>
      <w:rFonts w:ascii="Times New Roman" w:eastAsia="Times New Roman" w:hAnsi="Times New Roman"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61">
    <w:name w:val="Светлая сетка - Акцент 61"/>
    <w:basedOn w:val="a3"/>
    <w:next w:val="-6"/>
    <w:uiPriority w:val="62"/>
    <w:rsid w:val="00066225"/>
    <w:rPr>
      <w:rFonts w:ascii="Times New Roman" w:eastAsia="Times New Roman" w:hAnsi="Times New Roman" w:cs="Times New Roman"/>
    </w:rPr>
    <w:tblPr>
      <w:tblStyleRowBandSize w:val="1"/>
      <w:tblStyleColBandSize w:val="1"/>
      <w:tblInd w:w="0" w:type="dxa"/>
      <w:tblBorders>
        <w:top w:val="single" w:sz="8" w:space="0" w:color="1A4E41"/>
        <w:left w:val="single" w:sz="8" w:space="0" w:color="1A4E41"/>
        <w:bottom w:val="single" w:sz="8" w:space="0" w:color="1A4E41"/>
        <w:right w:val="single" w:sz="8" w:space="0" w:color="1A4E41"/>
        <w:insideH w:val="single" w:sz="8" w:space="0" w:color="1A4E41"/>
        <w:insideV w:val="single" w:sz="8" w:space="0" w:color="1A4E4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1A4E41"/>
          <w:left w:val="single" w:sz="8" w:space="0" w:color="1A4E41"/>
          <w:bottom w:val="single" w:sz="18" w:space="0" w:color="1A4E41"/>
          <w:right w:val="single" w:sz="8" w:space="0" w:color="1A4E41"/>
          <w:insideH w:val="nil"/>
          <w:insideV w:val="single" w:sz="8" w:space="0" w:color="1A4E4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1A4E41"/>
          <w:left w:val="single" w:sz="8" w:space="0" w:color="1A4E41"/>
          <w:bottom w:val="single" w:sz="8" w:space="0" w:color="1A4E41"/>
          <w:right w:val="single" w:sz="8" w:space="0" w:color="1A4E41"/>
          <w:insideH w:val="nil"/>
          <w:insideV w:val="single" w:sz="8" w:space="0" w:color="1A4E4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1A4E41"/>
          <w:left w:val="single" w:sz="8" w:space="0" w:color="1A4E41"/>
          <w:bottom w:val="single" w:sz="8" w:space="0" w:color="1A4E41"/>
          <w:right w:val="single" w:sz="8" w:space="0" w:color="1A4E41"/>
        </w:tcBorders>
      </w:tcPr>
    </w:tblStylePr>
    <w:tblStylePr w:type="band1Vert">
      <w:tblPr/>
      <w:tcPr>
        <w:tcBorders>
          <w:top w:val="single" w:sz="8" w:space="0" w:color="1A4E41"/>
          <w:left w:val="single" w:sz="8" w:space="0" w:color="1A4E41"/>
          <w:bottom w:val="single" w:sz="8" w:space="0" w:color="1A4E41"/>
          <w:right w:val="single" w:sz="8" w:space="0" w:color="1A4E41"/>
        </w:tcBorders>
        <w:shd w:val="clear" w:color="auto" w:fill="B3E6D9"/>
      </w:tcPr>
    </w:tblStylePr>
    <w:tblStylePr w:type="band1Horz">
      <w:tblPr/>
      <w:tcPr>
        <w:tcBorders>
          <w:top w:val="single" w:sz="8" w:space="0" w:color="1A4E41"/>
          <w:left w:val="single" w:sz="8" w:space="0" w:color="1A4E41"/>
          <w:bottom w:val="single" w:sz="8" w:space="0" w:color="1A4E41"/>
          <w:right w:val="single" w:sz="8" w:space="0" w:color="1A4E41"/>
          <w:insideV w:val="single" w:sz="8" w:space="0" w:color="1A4E41"/>
        </w:tcBorders>
        <w:shd w:val="clear" w:color="auto" w:fill="B3E6D9"/>
      </w:tcPr>
    </w:tblStylePr>
    <w:tblStylePr w:type="band2Horz">
      <w:tblPr/>
      <w:tcPr>
        <w:tcBorders>
          <w:top w:val="single" w:sz="8" w:space="0" w:color="1A4E41"/>
          <w:left w:val="single" w:sz="8" w:space="0" w:color="1A4E41"/>
          <w:bottom w:val="single" w:sz="8" w:space="0" w:color="1A4E41"/>
          <w:right w:val="single" w:sz="8" w:space="0" w:color="1A4E41"/>
          <w:insideV w:val="single" w:sz="8" w:space="0" w:color="1A4E41"/>
        </w:tcBorders>
      </w:tcPr>
    </w:tblStylePr>
  </w:style>
  <w:style w:type="table" w:customStyle="1" w:styleId="-210">
    <w:name w:val="Светлая сетка - Акцент 21"/>
    <w:basedOn w:val="a3"/>
    <w:next w:val="-2"/>
    <w:uiPriority w:val="62"/>
    <w:rsid w:val="00066225"/>
    <w:rPr>
      <w:rFonts w:ascii="Times New Roman" w:eastAsia="Times New Roman" w:hAnsi="Times New Roman" w:cs="Times New Roman"/>
    </w:rPr>
    <w:tblPr>
      <w:tblStyleRowBandSize w:val="1"/>
      <w:tblStyleColBandSize w:val="1"/>
      <w:tblInd w:w="0" w:type="dxa"/>
      <w:tblBorders>
        <w:top w:val="single" w:sz="8" w:space="0" w:color="FF89A3"/>
        <w:left w:val="single" w:sz="8" w:space="0" w:color="FF89A3"/>
        <w:bottom w:val="single" w:sz="8" w:space="0" w:color="FF89A3"/>
        <w:right w:val="single" w:sz="8" w:space="0" w:color="FF89A3"/>
        <w:insideH w:val="single" w:sz="8" w:space="0" w:color="FF89A3"/>
        <w:insideV w:val="single" w:sz="8" w:space="0" w:color="FF89A3"/>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89A3"/>
          <w:left w:val="single" w:sz="8" w:space="0" w:color="FF89A3"/>
          <w:bottom w:val="single" w:sz="18" w:space="0" w:color="FF89A3"/>
          <w:right w:val="single" w:sz="8" w:space="0" w:color="FF89A3"/>
          <w:insideH w:val="nil"/>
          <w:insideV w:val="single" w:sz="8" w:space="0" w:color="FF89A3"/>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89A3"/>
          <w:left w:val="single" w:sz="8" w:space="0" w:color="FF89A3"/>
          <w:bottom w:val="single" w:sz="8" w:space="0" w:color="FF89A3"/>
          <w:right w:val="single" w:sz="8" w:space="0" w:color="FF89A3"/>
          <w:insideH w:val="nil"/>
          <w:insideV w:val="single" w:sz="8" w:space="0" w:color="FF89A3"/>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89A3"/>
          <w:left w:val="single" w:sz="8" w:space="0" w:color="FF89A3"/>
          <w:bottom w:val="single" w:sz="8" w:space="0" w:color="FF89A3"/>
          <w:right w:val="single" w:sz="8" w:space="0" w:color="FF89A3"/>
        </w:tcBorders>
      </w:tcPr>
    </w:tblStylePr>
    <w:tblStylePr w:type="band1Vert">
      <w:tblPr/>
      <w:tcPr>
        <w:tcBorders>
          <w:top w:val="single" w:sz="8" w:space="0" w:color="FF89A3"/>
          <w:left w:val="single" w:sz="8" w:space="0" w:color="FF89A3"/>
          <w:bottom w:val="single" w:sz="8" w:space="0" w:color="FF89A3"/>
          <w:right w:val="single" w:sz="8" w:space="0" w:color="FF89A3"/>
        </w:tcBorders>
        <w:shd w:val="clear" w:color="auto" w:fill="FFE1E8"/>
      </w:tcPr>
    </w:tblStylePr>
    <w:tblStylePr w:type="band1Horz">
      <w:tblPr/>
      <w:tcPr>
        <w:tcBorders>
          <w:top w:val="single" w:sz="8" w:space="0" w:color="FF89A3"/>
          <w:left w:val="single" w:sz="8" w:space="0" w:color="FF89A3"/>
          <w:bottom w:val="single" w:sz="8" w:space="0" w:color="FF89A3"/>
          <w:right w:val="single" w:sz="8" w:space="0" w:color="FF89A3"/>
          <w:insideV w:val="single" w:sz="8" w:space="0" w:color="FF89A3"/>
        </w:tcBorders>
        <w:shd w:val="clear" w:color="auto" w:fill="FFE1E8"/>
      </w:tcPr>
    </w:tblStylePr>
    <w:tblStylePr w:type="band2Horz">
      <w:tblPr/>
      <w:tcPr>
        <w:tcBorders>
          <w:top w:val="single" w:sz="8" w:space="0" w:color="FF89A3"/>
          <w:left w:val="single" w:sz="8" w:space="0" w:color="FF89A3"/>
          <w:bottom w:val="single" w:sz="8" w:space="0" w:color="FF89A3"/>
          <w:right w:val="single" w:sz="8" w:space="0" w:color="FF89A3"/>
          <w:insideV w:val="single" w:sz="8" w:space="0" w:color="FF89A3"/>
        </w:tcBorders>
      </w:tcPr>
    </w:tblStylePr>
  </w:style>
  <w:style w:type="table" w:customStyle="1" w:styleId="-212">
    <w:name w:val="Цветная заливка - Акцент 21"/>
    <w:basedOn w:val="a3"/>
    <w:next w:val="-20"/>
    <w:uiPriority w:val="71"/>
    <w:rsid w:val="00066225"/>
    <w:rPr>
      <w:rFonts w:ascii="Times New Roman" w:eastAsia="Times New Roman" w:hAnsi="Times New Roman" w:cs="Times New Roman"/>
      <w:color w:val="000000"/>
      <w:lang w:eastAsia="ru-RU"/>
    </w:rPr>
    <w:tblPr>
      <w:tblStyleRowBandSize w:val="1"/>
      <w:tblStyleColBandSize w:val="1"/>
      <w:tblInd w:w="0" w:type="dxa"/>
      <w:tblBorders>
        <w:top w:val="single" w:sz="24" w:space="0" w:color="FF89A3"/>
        <w:left w:val="single" w:sz="4" w:space="0" w:color="FF89A3"/>
        <w:bottom w:val="single" w:sz="4" w:space="0" w:color="FF89A3"/>
        <w:right w:val="single" w:sz="4" w:space="0" w:color="FF89A3"/>
        <w:insideH w:val="single" w:sz="4" w:space="0" w:color="FFFFFF"/>
        <w:insideV w:val="single" w:sz="4" w:space="0" w:color="FFFFFF"/>
      </w:tblBorders>
      <w:tblCellMar>
        <w:top w:w="0" w:type="dxa"/>
        <w:left w:w="108" w:type="dxa"/>
        <w:bottom w:w="0" w:type="dxa"/>
        <w:right w:w="108" w:type="dxa"/>
      </w:tblCellMar>
    </w:tblPr>
    <w:tcPr>
      <w:shd w:val="clear" w:color="auto" w:fill="FFF3F5"/>
    </w:tcPr>
    <w:tblStylePr w:type="firstRow">
      <w:rPr>
        <w:b/>
        <w:bCs/>
      </w:rPr>
      <w:tblPr/>
      <w:tcPr>
        <w:tcBorders>
          <w:top w:val="nil"/>
          <w:left w:val="nil"/>
          <w:bottom w:val="single" w:sz="24" w:space="0" w:color="FF89A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EB0033"/>
      </w:tcPr>
    </w:tblStylePr>
    <w:tblStylePr w:type="firstCol">
      <w:rPr>
        <w:color w:val="FFFFFF"/>
      </w:rPr>
      <w:tblPr/>
      <w:tcPr>
        <w:tcBorders>
          <w:top w:val="nil"/>
          <w:left w:val="nil"/>
          <w:bottom w:val="nil"/>
          <w:right w:val="nil"/>
          <w:insideH w:val="single" w:sz="4" w:space="0" w:color="EB0033"/>
          <w:insideV w:val="nil"/>
        </w:tcBorders>
        <w:shd w:val="clear" w:color="auto" w:fill="EB0033"/>
      </w:tcPr>
    </w:tblStylePr>
    <w:tblStylePr w:type="lastCol">
      <w:rPr>
        <w:color w:val="FFFFFF"/>
      </w:rPr>
      <w:tblPr/>
      <w:tcPr>
        <w:tcBorders>
          <w:top w:val="nil"/>
          <w:left w:val="nil"/>
          <w:bottom w:val="nil"/>
          <w:right w:val="nil"/>
          <w:insideH w:val="nil"/>
          <w:insideV w:val="nil"/>
        </w:tcBorders>
        <w:shd w:val="clear" w:color="auto" w:fill="EB0033"/>
      </w:tcPr>
    </w:tblStylePr>
    <w:tblStylePr w:type="band1Vert">
      <w:tblPr/>
      <w:tcPr>
        <w:shd w:val="clear" w:color="auto" w:fill="FFCFDA"/>
      </w:tcPr>
    </w:tblStylePr>
    <w:tblStylePr w:type="band1Horz">
      <w:tblPr/>
      <w:tcPr>
        <w:shd w:val="clear" w:color="auto" w:fill="FFC4D0"/>
      </w:tcPr>
    </w:tblStylePr>
    <w:tblStylePr w:type="neCell">
      <w:rPr>
        <w:color w:val="000000"/>
      </w:rPr>
    </w:tblStylePr>
    <w:tblStylePr w:type="nwCell">
      <w:rPr>
        <w:color w:val="000000"/>
      </w:rPr>
    </w:tblStylePr>
  </w:style>
  <w:style w:type="table" w:customStyle="1" w:styleId="-213">
    <w:name w:val="Цветной список - Акцент 21"/>
    <w:basedOn w:val="a3"/>
    <w:next w:val="-21"/>
    <w:uiPriority w:val="72"/>
    <w:rsid w:val="00066225"/>
    <w:rPr>
      <w:rFonts w:ascii="Times New Roman" w:eastAsia="Times New Roman" w:hAnsi="Times New Roman" w:cs="Times New Roman"/>
      <w:color w:val="000000"/>
      <w:lang w:eastAsia="ru-RU"/>
    </w:rPr>
    <w:tblPr>
      <w:tblStyleRowBandSize w:val="1"/>
      <w:tblStyleColBandSize w:val="1"/>
      <w:tblInd w:w="0" w:type="dxa"/>
      <w:tblCellMar>
        <w:top w:w="0" w:type="dxa"/>
        <w:left w:w="108" w:type="dxa"/>
        <w:bottom w:w="0" w:type="dxa"/>
        <w:right w:w="108" w:type="dxa"/>
      </w:tblCellMar>
    </w:tblPr>
    <w:tcPr>
      <w:shd w:val="clear" w:color="auto" w:fill="FFF3F5"/>
    </w:tcPr>
    <w:tblStylePr w:type="firstRow">
      <w:rPr>
        <w:b/>
        <w:bCs/>
        <w:color w:val="FFFFFF"/>
      </w:rPr>
      <w:tblPr/>
      <w:tcPr>
        <w:tcBorders>
          <w:bottom w:val="single" w:sz="12" w:space="0" w:color="FFFFFF"/>
        </w:tcBorders>
        <w:shd w:val="clear" w:color="auto" w:fill="FF3A65"/>
      </w:tcPr>
    </w:tblStylePr>
    <w:tblStylePr w:type="lastRow">
      <w:rPr>
        <w:b/>
        <w:bCs/>
        <w:color w:val="FF3A6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E8"/>
      </w:tcPr>
    </w:tblStylePr>
    <w:tblStylePr w:type="band1Horz">
      <w:tblPr/>
      <w:tcPr>
        <w:shd w:val="clear" w:color="auto" w:fill="FFE7EC"/>
      </w:tcPr>
    </w:tblStylePr>
  </w:style>
  <w:style w:type="table" w:customStyle="1" w:styleId="1-61">
    <w:name w:val="Средняя сетка 1 - Акцент 61"/>
    <w:basedOn w:val="a3"/>
    <w:next w:val="1-6"/>
    <w:uiPriority w:val="67"/>
    <w:rsid w:val="00066225"/>
    <w:rPr>
      <w:rFonts w:ascii="Times New Roman" w:eastAsia="Times New Roman" w:hAnsi="Times New Roman" w:cs="Times New Roman"/>
      <w:lang w:eastAsia="ru-RU"/>
    </w:rPr>
    <w:tblPr>
      <w:tblStyleRowBandSize w:val="1"/>
      <w:tblStyleColBandSize w:val="1"/>
      <w:tblInd w:w="0" w:type="dxa"/>
      <w:tblBorders>
        <w:top w:val="single" w:sz="8" w:space="0" w:color="339A80"/>
        <w:left w:val="single" w:sz="8" w:space="0" w:color="339A80"/>
        <w:bottom w:val="single" w:sz="8" w:space="0" w:color="339A80"/>
        <w:right w:val="single" w:sz="8" w:space="0" w:color="339A80"/>
        <w:insideH w:val="single" w:sz="8" w:space="0" w:color="339A80"/>
        <w:insideV w:val="single" w:sz="8" w:space="0" w:color="339A80"/>
      </w:tblBorders>
      <w:tblCellMar>
        <w:top w:w="0" w:type="dxa"/>
        <w:left w:w="108" w:type="dxa"/>
        <w:bottom w:w="0" w:type="dxa"/>
        <w:right w:w="108" w:type="dxa"/>
      </w:tblCellMar>
    </w:tblPr>
    <w:tcPr>
      <w:shd w:val="clear" w:color="auto" w:fill="B3E6D9"/>
    </w:tcPr>
    <w:tblStylePr w:type="firstRow">
      <w:rPr>
        <w:b/>
        <w:bCs/>
      </w:rPr>
    </w:tblStylePr>
    <w:tblStylePr w:type="lastRow">
      <w:rPr>
        <w:b/>
        <w:bCs/>
      </w:rPr>
      <w:tblPr/>
      <w:tcPr>
        <w:tcBorders>
          <w:top w:val="single" w:sz="18" w:space="0" w:color="339A80"/>
        </w:tcBorders>
      </w:tcPr>
    </w:tblStylePr>
    <w:tblStylePr w:type="firstCol">
      <w:rPr>
        <w:b/>
        <w:bCs/>
      </w:rPr>
    </w:tblStylePr>
    <w:tblStylePr w:type="lastCol">
      <w:rPr>
        <w:b/>
        <w:bCs/>
      </w:rPr>
    </w:tblStylePr>
    <w:tblStylePr w:type="band1Vert">
      <w:tblPr/>
      <w:tcPr>
        <w:shd w:val="clear" w:color="auto" w:fill="67CCB3"/>
      </w:tcPr>
    </w:tblStylePr>
    <w:tblStylePr w:type="band1Horz">
      <w:tblPr/>
      <w:tcPr>
        <w:shd w:val="clear" w:color="auto" w:fill="67CCB3"/>
      </w:tcPr>
    </w:tblStylePr>
  </w:style>
  <w:style w:type="table" w:customStyle="1" w:styleId="-42">
    <w:name w:val="Светлая сетка - Акцент 42"/>
    <w:basedOn w:val="a3"/>
    <w:next w:val="-4"/>
    <w:uiPriority w:val="62"/>
    <w:rsid w:val="00066225"/>
    <w:rPr>
      <w:rFonts w:ascii="Times New Roman" w:eastAsia="Times New Roman" w:hAnsi="Times New Roman" w:cs="Times New Roman"/>
      <w:lang w:eastAsia="ru-RU"/>
    </w:rPr>
    <w:tblPr>
      <w:tblStyleRowBandSize w:val="1"/>
      <w:tblStyleColBandSize w:val="1"/>
      <w:tblInd w:w="0" w:type="dxa"/>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table" w:customStyle="1" w:styleId="TableNormal1">
    <w:name w:val="Table Normal1"/>
    <w:uiPriority w:val="2"/>
    <w:semiHidden/>
    <w:unhideWhenUsed/>
    <w:qFormat/>
    <w:rsid w:val="00066225"/>
    <w:pPr>
      <w:widowControl w:val="0"/>
      <w:autoSpaceDE w:val="0"/>
      <w:autoSpaceDN w:val="0"/>
    </w:pPr>
    <w:rPr>
      <w:lang w:val="en-US" w:eastAsia="ru-RU"/>
    </w:rPr>
    <w:tblPr>
      <w:tblInd w:w="0" w:type="dxa"/>
      <w:tblCellMar>
        <w:top w:w="0" w:type="dxa"/>
        <w:left w:w="0" w:type="dxa"/>
        <w:bottom w:w="0" w:type="dxa"/>
        <w:right w:w="0" w:type="dxa"/>
      </w:tblCellMar>
    </w:tblPr>
  </w:style>
  <w:style w:type="table" w:customStyle="1" w:styleId="-411">
    <w:name w:val="Светлая сетка - Акцент 411"/>
    <w:basedOn w:val="a3"/>
    <w:next w:val="-4"/>
    <w:uiPriority w:val="62"/>
    <w:rsid w:val="00066225"/>
    <w:rPr>
      <w:rFonts w:ascii="Times New Roman" w:eastAsia="Times New Roman" w:hAnsi="Times New Roman" w:cs="Times New Roman"/>
    </w:rPr>
    <w:tblPr>
      <w:tblStyleRowBandSize w:val="1"/>
      <w:tblStyleColBandSize w:val="1"/>
      <w:tblInd w:w="0" w:type="dxa"/>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table" w:customStyle="1" w:styleId="112">
    <w:name w:val="Сетка таблицы11"/>
    <w:basedOn w:val="a3"/>
    <w:next w:val="ad"/>
    <w:uiPriority w:val="59"/>
    <w:rsid w:val="0006622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21">
    <w:name w:val="Grid Table 2 Accent 21"/>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FFB8C7"/>
        <w:bottom w:val="single" w:sz="2" w:space="0" w:color="FFB8C7"/>
        <w:insideH w:val="single" w:sz="2" w:space="0" w:color="FFB8C7"/>
        <w:insideV w:val="single" w:sz="2" w:space="0" w:color="FFB8C7"/>
      </w:tblBorders>
      <w:tblCellMar>
        <w:top w:w="0" w:type="dxa"/>
        <w:left w:w="108" w:type="dxa"/>
        <w:bottom w:w="0" w:type="dxa"/>
        <w:right w:w="108" w:type="dxa"/>
      </w:tblCellMar>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GridTable6ColorfulAccent21">
    <w:name w:val="Grid Table 6 Colorful Accent 21"/>
    <w:basedOn w:val="a3"/>
    <w:uiPriority w:val="51"/>
    <w:rsid w:val="00066225"/>
    <w:rPr>
      <w:rFonts w:ascii="Times New Roman" w:eastAsia="Times New Roman" w:hAnsi="Times New Roman" w:cs="Times New Roman"/>
      <w:color w:val="FF2655"/>
      <w:lang w:eastAsia="ru-RU"/>
    </w:rPr>
    <w:tblPr>
      <w:tblStyleRowBandSize w:val="1"/>
      <w:tblStyleColBandSize w:val="1"/>
      <w:tblInd w:w="0" w:type="dxa"/>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CellMar>
        <w:top w:w="0" w:type="dxa"/>
        <w:left w:w="108" w:type="dxa"/>
        <w:bottom w:w="0" w:type="dxa"/>
        <w:right w:w="108" w:type="dxa"/>
      </w:tblCellMar>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GridTable2Accent31">
    <w:name w:val="Grid Table 2 Accent 31"/>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92DAC8"/>
        <w:bottom w:val="single" w:sz="2" w:space="0" w:color="92DAC8"/>
        <w:insideH w:val="single" w:sz="2" w:space="0" w:color="92DAC8"/>
        <w:insideV w:val="single" w:sz="2" w:space="0" w:color="92DAC8"/>
      </w:tblBorders>
      <w:tblCellMar>
        <w:top w:w="0" w:type="dxa"/>
        <w:left w:w="108" w:type="dxa"/>
        <w:bottom w:w="0" w:type="dxa"/>
        <w:right w:w="108" w:type="dxa"/>
      </w:tblCellMar>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table" w:customStyle="1" w:styleId="ListTable1LightAccent11">
    <w:name w:val="List Table 1 Light Accent 11"/>
    <w:basedOn w:val="a3"/>
    <w:uiPriority w:val="46"/>
    <w:rsid w:val="00066225"/>
    <w:rPr>
      <w:rFonts w:ascii="Times New Roman" w:eastAsia="Times New Roman" w:hAnsi="Times New Roman" w:cs="Times New Roman"/>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GridTable2Accent11">
    <w:name w:val="Grid Table 2 Accent 11"/>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A6E1D2"/>
        <w:bottom w:val="single" w:sz="2" w:space="0" w:color="A6E1D2"/>
        <w:insideH w:val="single" w:sz="2" w:space="0" w:color="A6E1D2"/>
        <w:insideV w:val="single" w:sz="2" w:space="0" w:color="A6E1D2"/>
      </w:tblBorders>
      <w:tblCellMar>
        <w:top w:w="0" w:type="dxa"/>
        <w:left w:w="108" w:type="dxa"/>
        <w:bottom w:w="0" w:type="dxa"/>
        <w:right w:w="108" w:type="dxa"/>
      </w:tblCellMar>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GridTable1LightAccent11">
    <w:name w:val="Grid Table 1 Light Accent 11"/>
    <w:basedOn w:val="a3"/>
    <w:uiPriority w:val="46"/>
    <w:rsid w:val="00066225"/>
    <w:rPr>
      <w:rFonts w:ascii="Times New Roman" w:eastAsia="Times New Roman" w:hAnsi="Times New Roman" w:cs="Times New Roman"/>
      <w:lang w:eastAsia="ru-RU"/>
    </w:rPr>
    <w:tblPr>
      <w:tblStyleRowBandSize w:val="1"/>
      <w:tblStyleColBandSize w:val="1"/>
      <w:tblInd w:w="0" w:type="dxa"/>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CellMar>
        <w:top w:w="0" w:type="dxa"/>
        <w:left w:w="108" w:type="dxa"/>
        <w:bottom w:w="0" w:type="dxa"/>
        <w:right w:w="108" w:type="dxa"/>
      </w:tblCellMar>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PlainTable21">
    <w:name w:val="Plain Table 21"/>
    <w:basedOn w:val="a3"/>
    <w:uiPriority w:val="42"/>
    <w:rsid w:val="00066225"/>
    <w:rPr>
      <w:rFonts w:ascii="Calibri" w:eastAsia="Times New Roman"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
    <w:name w:val="Светлая сетка - Акцент 31"/>
    <w:basedOn w:val="a3"/>
    <w:next w:val="-3"/>
    <w:uiPriority w:val="62"/>
    <w:rsid w:val="00066225"/>
    <w:rPr>
      <w:rFonts w:ascii="Times New Roman" w:eastAsia="Times New Roman" w:hAnsi="Times New Roman" w:cs="Times New Roman"/>
      <w:lang w:eastAsia="ru-RU"/>
    </w:rPr>
    <w:tblPr>
      <w:tblStyleRowBandSize w:val="1"/>
      <w:tblStyleColBandSize w:val="1"/>
      <w:tblInd w:w="0" w:type="dxa"/>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paragraph" w:customStyle="1" w:styleId="113">
    <w:name w:val="Заголовок 11"/>
    <w:basedOn w:val="a1"/>
    <w:next w:val="a1"/>
    <w:autoRedefine/>
    <w:uiPriority w:val="9"/>
    <w:rsid w:val="00066225"/>
    <w:pPr>
      <w:pageBreakBefore/>
      <w:pBdr>
        <w:top w:val="single" w:sz="24" w:space="0" w:color="3BAE91"/>
        <w:left w:val="single" w:sz="24" w:space="0" w:color="3BAE91"/>
        <w:bottom w:val="single" w:sz="24" w:space="0" w:color="3BAE91"/>
        <w:right w:val="single" w:sz="24" w:space="0" w:color="3BAE91"/>
      </w:pBdr>
      <w:shd w:val="clear" w:color="auto" w:fill="3BAE91"/>
      <w:spacing w:before="240" w:after="240"/>
      <w:ind w:left="426" w:hanging="426"/>
      <w:contextualSpacing/>
      <w:outlineLvl w:val="0"/>
    </w:pPr>
    <w:rPr>
      <w:rFonts w:ascii="Times New Roman" w:eastAsia="Calibri" w:hAnsi="Times New Roman" w:cs="Times New Roman"/>
      <w:b/>
      <w:caps/>
      <w:color w:val="FFFFFF"/>
      <w:spacing w:val="15"/>
      <w:sz w:val="28"/>
    </w:rPr>
  </w:style>
  <w:style w:type="paragraph" w:customStyle="1" w:styleId="310">
    <w:name w:val="Заголовок 31"/>
    <w:basedOn w:val="a1"/>
    <w:next w:val="a1"/>
    <w:autoRedefine/>
    <w:uiPriority w:val="9"/>
    <w:unhideWhenUsed/>
    <w:rsid w:val="00066225"/>
    <w:pPr>
      <w:pBdr>
        <w:top w:val="single" w:sz="6" w:space="2" w:color="6CCDB5"/>
      </w:pBdr>
      <w:spacing w:before="480" w:after="240"/>
      <w:ind w:left="2268" w:hanging="1134"/>
      <w:outlineLvl w:val="2"/>
    </w:pPr>
    <w:rPr>
      <w:rFonts w:ascii="Times New Roman" w:eastAsia="Times New Roman" w:hAnsi="Times New Roman" w:cs="Times New Roman"/>
      <w:b/>
      <w:caps/>
      <w:color w:val="455F51"/>
      <w:spacing w:val="15"/>
      <w:sz w:val="28"/>
      <w:szCs w:val="28"/>
      <w:lang w:eastAsia="ru-RU"/>
    </w:rPr>
  </w:style>
  <w:style w:type="table" w:customStyle="1" w:styleId="-311">
    <w:name w:val="Светлая сетка - Акцент 311"/>
    <w:basedOn w:val="a3"/>
    <w:next w:val="-3"/>
    <w:uiPriority w:val="62"/>
    <w:rsid w:val="00066225"/>
    <w:rPr>
      <w:rFonts w:ascii="Times New Roman" w:eastAsia="Times New Roman" w:hAnsi="Times New Roman" w:cs="Times New Roman"/>
      <w:lang w:eastAsia="ru-RU"/>
    </w:rPr>
    <w:tblPr>
      <w:tblStyleRowBandSize w:val="1"/>
      <w:tblStyleColBandSize w:val="1"/>
      <w:tblInd w:w="0" w:type="dxa"/>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table" w:customStyle="1" w:styleId="GridTable2Accent12">
    <w:name w:val="Grid Table 2 Accent 12"/>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A6E1D2"/>
        <w:bottom w:val="single" w:sz="2" w:space="0" w:color="A6E1D2"/>
        <w:insideH w:val="single" w:sz="2" w:space="0" w:color="A6E1D2"/>
        <w:insideV w:val="single" w:sz="2" w:space="0" w:color="A6E1D2"/>
      </w:tblBorders>
      <w:tblCellMar>
        <w:top w:w="0" w:type="dxa"/>
        <w:left w:w="108" w:type="dxa"/>
        <w:bottom w:w="0" w:type="dxa"/>
        <w:right w:w="108" w:type="dxa"/>
      </w:tblCellMar>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32">
    <w:name w:val="Светлая сетка - Акцент 32"/>
    <w:basedOn w:val="a3"/>
    <w:next w:val="-3"/>
    <w:uiPriority w:val="62"/>
    <w:rsid w:val="00066225"/>
    <w:rPr>
      <w:rFonts w:ascii="Times New Roman" w:eastAsia="Times New Roman" w:hAnsi="Times New Roman" w:cs="Times New Roman"/>
      <w:lang w:eastAsia="ru-RU"/>
    </w:rPr>
    <w:tblPr>
      <w:tblStyleRowBandSize w:val="1"/>
      <w:tblStyleColBandSize w:val="1"/>
      <w:tblInd w:w="0" w:type="dxa"/>
      <w:tblBorders>
        <w:top w:val="single" w:sz="8" w:space="0" w:color="4AC2A5"/>
        <w:left w:val="single" w:sz="8" w:space="0" w:color="4AC2A5"/>
        <w:bottom w:val="single" w:sz="8" w:space="0" w:color="4AC2A5"/>
        <w:right w:val="single" w:sz="8" w:space="0" w:color="4AC2A5"/>
        <w:insideH w:val="single" w:sz="8" w:space="0" w:color="4AC2A5"/>
        <w:insideV w:val="single" w:sz="8" w:space="0" w:color="4AC2A5"/>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4AC2A5"/>
          <w:left w:val="single" w:sz="8" w:space="0" w:color="4AC2A5"/>
          <w:bottom w:val="single" w:sz="18" w:space="0" w:color="4AC2A5"/>
          <w:right w:val="single" w:sz="8" w:space="0" w:color="4AC2A5"/>
          <w:insideH w:val="nil"/>
          <w:insideV w:val="single" w:sz="8" w:space="0" w:color="4AC2A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AC2A5"/>
          <w:left w:val="single" w:sz="8" w:space="0" w:color="4AC2A5"/>
          <w:bottom w:val="single" w:sz="8" w:space="0" w:color="4AC2A5"/>
          <w:right w:val="single" w:sz="8" w:space="0" w:color="4AC2A5"/>
          <w:insideH w:val="nil"/>
          <w:insideV w:val="single" w:sz="8" w:space="0" w:color="4AC2A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AC2A5"/>
          <w:left w:val="single" w:sz="8" w:space="0" w:color="4AC2A5"/>
          <w:bottom w:val="single" w:sz="8" w:space="0" w:color="4AC2A5"/>
          <w:right w:val="single" w:sz="8" w:space="0" w:color="4AC2A5"/>
        </w:tcBorders>
      </w:tcPr>
    </w:tblStylePr>
    <w:tblStylePr w:type="band1Vert">
      <w:tblPr/>
      <w:tcPr>
        <w:tcBorders>
          <w:top w:val="single" w:sz="8" w:space="0" w:color="4AC2A5"/>
          <w:left w:val="single" w:sz="8" w:space="0" w:color="4AC2A5"/>
          <w:bottom w:val="single" w:sz="8" w:space="0" w:color="4AC2A5"/>
          <w:right w:val="single" w:sz="8" w:space="0" w:color="4AC2A5"/>
        </w:tcBorders>
        <w:shd w:val="clear" w:color="auto" w:fill="D2F0E8"/>
      </w:tcPr>
    </w:tblStylePr>
    <w:tblStylePr w:type="band1Horz">
      <w:tblPr/>
      <w:tcPr>
        <w:tcBorders>
          <w:top w:val="single" w:sz="8" w:space="0" w:color="4AC2A5"/>
          <w:left w:val="single" w:sz="8" w:space="0" w:color="4AC2A5"/>
          <w:bottom w:val="single" w:sz="8" w:space="0" w:color="4AC2A5"/>
          <w:right w:val="single" w:sz="8" w:space="0" w:color="4AC2A5"/>
          <w:insideV w:val="single" w:sz="8" w:space="0" w:color="4AC2A5"/>
        </w:tcBorders>
        <w:shd w:val="clear" w:color="auto" w:fill="D2F0E8"/>
      </w:tcPr>
    </w:tblStylePr>
    <w:tblStylePr w:type="band2Horz">
      <w:tblPr/>
      <w:tcPr>
        <w:tcBorders>
          <w:top w:val="single" w:sz="8" w:space="0" w:color="4AC2A5"/>
          <w:left w:val="single" w:sz="8" w:space="0" w:color="4AC2A5"/>
          <w:bottom w:val="single" w:sz="8" w:space="0" w:color="4AC2A5"/>
          <w:right w:val="single" w:sz="8" w:space="0" w:color="4AC2A5"/>
          <w:insideV w:val="single" w:sz="8" w:space="0" w:color="4AC2A5"/>
        </w:tcBorders>
      </w:tcPr>
    </w:tblStylePr>
  </w:style>
  <w:style w:type="table" w:customStyle="1" w:styleId="-22">
    <w:name w:val="Светлая сетка - Акцент 22"/>
    <w:basedOn w:val="a3"/>
    <w:next w:val="-2"/>
    <w:uiPriority w:val="62"/>
    <w:rsid w:val="00066225"/>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Arial Black" w:eastAsia="Times New Roman" w:hAnsi="Arial Blac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Таблица-сетка 2 — акцент 22"/>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FFB8C7"/>
        <w:bottom w:val="single" w:sz="2" w:space="0" w:color="FFB8C7"/>
        <w:insideH w:val="single" w:sz="2" w:space="0" w:color="FFB8C7"/>
        <w:insideV w:val="single" w:sz="2" w:space="0" w:color="FFB8C7"/>
      </w:tblBorders>
      <w:tblCellMar>
        <w:top w:w="0" w:type="dxa"/>
        <w:left w:w="108" w:type="dxa"/>
        <w:bottom w:w="0" w:type="dxa"/>
        <w:right w:w="108" w:type="dxa"/>
      </w:tblCellMar>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2">
    <w:name w:val="Таблица-сетка 6 цветная — акцент 22"/>
    <w:basedOn w:val="a3"/>
    <w:uiPriority w:val="51"/>
    <w:rsid w:val="00066225"/>
    <w:rPr>
      <w:rFonts w:ascii="Times New Roman" w:eastAsia="Times New Roman" w:hAnsi="Times New Roman" w:cs="Times New Roman"/>
      <w:color w:val="FF2655"/>
      <w:lang w:eastAsia="ru-RU"/>
    </w:rPr>
    <w:tblPr>
      <w:tblStyleRowBandSize w:val="1"/>
      <w:tblStyleColBandSize w:val="1"/>
      <w:tblInd w:w="0" w:type="dxa"/>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CellMar>
        <w:top w:w="0" w:type="dxa"/>
        <w:left w:w="108" w:type="dxa"/>
        <w:bottom w:w="0" w:type="dxa"/>
        <w:right w:w="108" w:type="dxa"/>
      </w:tblCellMar>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232">
    <w:name w:val="Таблица-сетка 2 — акцент 32"/>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92DAC8"/>
        <w:bottom w:val="single" w:sz="2" w:space="0" w:color="92DAC8"/>
        <w:insideH w:val="single" w:sz="2" w:space="0" w:color="92DAC8"/>
        <w:insideV w:val="single" w:sz="2" w:space="0" w:color="92DAC8"/>
      </w:tblBorders>
      <w:tblCellMar>
        <w:top w:w="0" w:type="dxa"/>
        <w:left w:w="108" w:type="dxa"/>
        <w:bottom w:w="0" w:type="dxa"/>
        <w:right w:w="108" w:type="dxa"/>
      </w:tblCellMar>
    </w:tblPr>
    <w:tblStylePr w:type="firstRow">
      <w:rPr>
        <w:b/>
        <w:bCs/>
      </w:rPr>
      <w:tblPr/>
      <w:tcPr>
        <w:tcBorders>
          <w:top w:val="nil"/>
          <w:bottom w:val="single" w:sz="12" w:space="0" w:color="92DAC8"/>
          <w:insideH w:val="nil"/>
          <w:insideV w:val="nil"/>
        </w:tcBorders>
        <w:shd w:val="clear" w:color="auto" w:fill="FFFFFF"/>
      </w:tcPr>
    </w:tblStylePr>
    <w:tblStylePr w:type="lastRow">
      <w:rPr>
        <w:b/>
        <w:bCs/>
      </w:rPr>
      <w:tblPr/>
      <w:tcPr>
        <w:tcBorders>
          <w:top w:val="double" w:sz="2" w:space="0" w:color="92DAC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2EC"/>
      </w:tcPr>
    </w:tblStylePr>
    <w:tblStylePr w:type="band1Horz">
      <w:tblPr/>
      <w:tcPr>
        <w:shd w:val="clear" w:color="auto" w:fill="DAF2EC"/>
      </w:tcPr>
    </w:tblStylePr>
  </w:style>
  <w:style w:type="table" w:customStyle="1" w:styleId="-112">
    <w:name w:val="Список-таблица 1 светлая — акцент 12"/>
    <w:basedOn w:val="a3"/>
    <w:uiPriority w:val="46"/>
    <w:rsid w:val="00066225"/>
    <w:rPr>
      <w:rFonts w:ascii="Times New Roman" w:eastAsia="Times New Roman" w:hAnsi="Times New Roman" w:cs="Times New Roman"/>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2120">
    <w:name w:val="Таблица-сетка 2 — акцент 12"/>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A6E1D2"/>
        <w:bottom w:val="single" w:sz="2" w:space="0" w:color="A6E1D2"/>
        <w:insideH w:val="single" w:sz="2" w:space="0" w:color="A6E1D2"/>
        <w:insideV w:val="single" w:sz="2" w:space="0" w:color="A6E1D2"/>
      </w:tblBorders>
      <w:tblCellMar>
        <w:top w:w="0" w:type="dxa"/>
        <w:left w:w="108" w:type="dxa"/>
        <w:bottom w:w="0" w:type="dxa"/>
        <w:right w:w="108" w:type="dxa"/>
      </w:tblCellMar>
    </w:tblPr>
    <w:tblStylePr w:type="firstRow">
      <w:rPr>
        <w:b/>
        <w:bCs/>
      </w:rPr>
      <w:tblPr/>
      <w:tcPr>
        <w:tcBorders>
          <w:top w:val="nil"/>
          <w:bottom w:val="single" w:sz="12" w:space="0" w:color="A6E1D2"/>
          <w:insideH w:val="nil"/>
          <w:insideV w:val="nil"/>
        </w:tcBorders>
        <w:shd w:val="clear" w:color="auto" w:fill="FFFFFF"/>
      </w:tcPr>
    </w:tblStylePr>
    <w:tblStylePr w:type="lastRow">
      <w:rPr>
        <w:b/>
        <w:bCs/>
      </w:rPr>
      <w:tblPr/>
      <w:tcPr>
        <w:tcBorders>
          <w:top w:val="double" w:sz="2" w:space="0" w:color="A6E1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20">
    <w:name w:val="Таблица-сетка 1 светлая — акцент 12"/>
    <w:basedOn w:val="a3"/>
    <w:uiPriority w:val="46"/>
    <w:rsid w:val="00066225"/>
    <w:rPr>
      <w:rFonts w:ascii="Times New Roman" w:eastAsia="Times New Roman" w:hAnsi="Times New Roman" w:cs="Times New Roman"/>
      <w:lang w:eastAsia="ru-RU"/>
    </w:rPr>
    <w:tblPr>
      <w:tblStyleRowBandSize w:val="1"/>
      <w:tblStyleColBandSize w:val="1"/>
      <w:tblInd w:w="0" w:type="dxa"/>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CellMar>
        <w:top w:w="0" w:type="dxa"/>
        <w:left w:w="108" w:type="dxa"/>
        <w:bottom w:w="0" w:type="dxa"/>
        <w:right w:w="108" w:type="dxa"/>
      </w:tblCellMar>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220">
    <w:name w:val="Таблица простая 22"/>
    <w:basedOn w:val="a3"/>
    <w:uiPriority w:val="42"/>
    <w:rsid w:val="00066225"/>
    <w:rPr>
      <w:rFonts w:ascii="Calibri" w:eastAsia="Times New Roman"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1">
    <w:name w:val="s1"/>
    <w:basedOn w:val="a2"/>
    <w:rsid w:val="00066225"/>
  </w:style>
  <w:style w:type="character" w:customStyle="1" w:styleId="m1368050225914078124gmail-msofootnotereference">
    <w:name w:val="m_1368050225914078124gmail-msofootnotereference"/>
    <w:basedOn w:val="a2"/>
    <w:rsid w:val="00066225"/>
  </w:style>
  <w:style w:type="table" w:customStyle="1" w:styleId="1-611">
    <w:name w:val="Средняя сетка 1 - Акцент 611"/>
    <w:basedOn w:val="a3"/>
    <w:next w:val="1-6"/>
    <w:uiPriority w:val="67"/>
    <w:rsid w:val="00066225"/>
    <w:rPr>
      <w:rFonts w:ascii="Times New Roman" w:eastAsia="Times New Roman" w:hAnsi="Times New Roman" w:cs="Times New Roman"/>
      <w:lang w:eastAsia="ru-RU"/>
    </w:rPr>
    <w:tblPr>
      <w:tblStyleRowBandSize w:val="1"/>
      <w:tblStyleColBandSize w:val="1"/>
      <w:tblInd w:w="0" w:type="dxa"/>
      <w:tblBorders>
        <w:top w:val="single" w:sz="8" w:space="0" w:color="339A80"/>
        <w:left w:val="single" w:sz="8" w:space="0" w:color="339A80"/>
        <w:bottom w:val="single" w:sz="8" w:space="0" w:color="339A80"/>
        <w:right w:val="single" w:sz="8" w:space="0" w:color="339A80"/>
        <w:insideH w:val="single" w:sz="8" w:space="0" w:color="339A80"/>
        <w:insideV w:val="single" w:sz="8" w:space="0" w:color="339A80"/>
      </w:tblBorders>
      <w:tblCellMar>
        <w:top w:w="0" w:type="dxa"/>
        <w:left w:w="108" w:type="dxa"/>
        <w:bottom w:w="0" w:type="dxa"/>
        <w:right w:w="108" w:type="dxa"/>
      </w:tblCellMar>
    </w:tblPr>
    <w:tcPr>
      <w:shd w:val="clear" w:color="auto" w:fill="B3E6D9"/>
    </w:tcPr>
    <w:tblStylePr w:type="firstRow">
      <w:rPr>
        <w:b/>
        <w:bCs/>
      </w:rPr>
    </w:tblStylePr>
    <w:tblStylePr w:type="lastRow">
      <w:rPr>
        <w:b/>
        <w:bCs/>
      </w:rPr>
      <w:tblPr/>
      <w:tcPr>
        <w:tcBorders>
          <w:top w:val="single" w:sz="18" w:space="0" w:color="339A80"/>
        </w:tcBorders>
      </w:tcPr>
    </w:tblStylePr>
    <w:tblStylePr w:type="firstCol">
      <w:rPr>
        <w:b/>
        <w:bCs/>
      </w:rPr>
    </w:tblStylePr>
    <w:tblStylePr w:type="lastCol">
      <w:rPr>
        <w:b/>
        <w:bCs/>
      </w:rPr>
    </w:tblStylePr>
    <w:tblStylePr w:type="band1Vert">
      <w:tblPr/>
      <w:tcPr>
        <w:shd w:val="clear" w:color="auto" w:fill="67CCB3"/>
      </w:tcPr>
    </w:tblStylePr>
    <w:tblStylePr w:type="band1Horz">
      <w:tblPr/>
      <w:tcPr>
        <w:shd w:val="clear" w:color="auto" w:fill="67CCB3"/>
      </w:tcPr>
    </w:tblStylePr>
  </w:style>
  <w:style w:type="paragraph" w:customStyle="1" w:styleId="213">
    <w:name w:val="Заголовок 21"/>
    <w:basedOn w:val="a1"/>
    <w:next w:val="a1"/>
    <w:autoRedefine/>
    <w:uiPriority w:val="9"/>
    <w:unhideWhenUsed/>
    <w:rsid w:val="00066225"/>
    <w:pPr>
      <w:pBdr>
        <w:top w:val="single" w:sz="24" w:space="0" w:color="92DAC8"/>
        <w:left w:val="single" w:sz="24" w:space="0" w:color="92DAC8"/>
        <w:bottom w:val="single" w:sz="24" w:space="0" w:color="92DAC8"/>
        <w:right w:val="single" w:sz="24" w:space="0" w:color="92DAC8"/>
      </w:pBdr>
      <w:shd w:val="clear" w:color="auto" w:fill="92DAC8"/>
      <w:spacing w:before="480" w:after="240"/>
      <w:ind w:left="1429" w:hanging="720"/>
      <w:contextualSpacing/>
      <w:outlineLvl w:val="1"/>
    </w:pPr>
    <w:rPr>
      <w:rFonts w:ascii="Times New Roman" w:eastAsia="Times New Roman" w:hAnsi="Times New Roman"/>
      <w:b/>
      <w:caps/>
      <w:spacing w:val="15"/>
      <w:sz w:val="28"/>
      <w:lang w:eastAsia="ru-RU"/>
    </w:rPr>
  </w:style>
  <w:style w:type="paragraph" w:customStyle="1" w:styleId="41">
    <w:name w:val="Заголовок 41"/>
    <w:basedOn w:val="a1"/>
    <w:next w:val="a1"/>
    <w:autoRedefine/>
    <w:uiPriority w:val="9"/>
    <w:unhideWhenUsed/>
    <w:rsid w:val="00386F7A"/>
    <w:pPr>
      <w:spacing w:before="200"/>
      <w:ind w:firstLine="709"/>
      <w:jc w:val="both"/>
      <w:outlineLvl w:val="3"/>
    </w:pPr>
    <w:rPr>
      <w:b/>
      <w:caps/>
      <w:color w:val="1B5244"/>
      <w:spacing w:val="10"/>
      <w:sz w:val="24"/>
      <w:szCs w:val="24"/>
      <w:lang w:eastAsia="ru-RU"/>
    </w:rPr>
  </w:style>
  <w:style w:type="paragraph" w:customStyle="1" w:styleId="510">
    <w:name w:val="Заголовок 51"/>
    <w:basedOn w:val="a1"/>
    <w:next w:val="a1"/>
    <w:uiPriority w:val="9"/>
    <w:unhideWhenUsed/>
    <w:rsid w:val="00066225"/>
    <w:pPr>
      <w:pBdr>
        <w:bottom w:val="single" w:sz="6" w:space="1" w:color="6CCDB5"/>
      </w:pBdr>
      <w:spacing w:before="200"/>
      <w:ind w:left="1008" w:hanging="1008"/>
      <w:outlineLvl w:val="4"/>
    </w:pPr>
    <w:rPr>
      <w:rFonts w:eastAsia="Times New Roman"/>
      <w:caps/>
      <w:color w:val="3BAE91"/>
      <w:spacing w:val="10"/>
      <w:lang w:eastAsia="ru-RU"/>
    </w:rPr>
  </w:style>
  <w:style w:type="paragraph" w:customStyle="1" w:styleId="61">
    <w:name w:val="Заголовок 61"/>
    <w:basedOn w:val="a1"/>
    <w:next w:val="a1"/>
    <w:uiPriority w:val="9"/>
    <w:semiHidden/>
    <w:unhideWhenUsed/>
    <w:rsid w:val="00066225"/>
    <w:pPr>
      <w:pBdr>
        <w:bottom w:val="dotted" w:sz="6" w:space="1" w:color="6CCDB5"/>
      </w:pBdr>
      <w:spacing w:before="200"/>
      <w:ind w:left="1152" w:hanging="1152"/>
      <w:outlineLvl w:val="5"/>
    </w:pPr>
    <w:rPr>
      <w:rFonts w:eastAsia="Times New Roman"/>
      <w:caps/>
      <w:color w:val="3BAE91"/>
      <w:spacing w:val="10"/>
      <w:lang w:eastAsia="ru-RU"/>
    </w:rPr>
  </w:style>
  <w:style w:type="paragraph" w:customStyle="1" w:styleId="71">
    <w:name w:val="Заголовок 71"/>
    <w:basedOn w:val="a1"/>
    <w:next w:val="a1"/>
    <w:uiPriority w:val="9"/>
    <w:semiHidden/>
    <w:unhideWhenUsed/>
    <w:rsid w:val="00066225"/>
    <w:pPr>
      <w:spacing w:before="200"/>
      <w:ind w:left="1296" w:hanging="1296"/>
      <w:outlineLvl w:val="6"/>
    </w:pPr>
    <w:rPr>
      <w:rFonts w:eastAsia="Times New Roman"/>
      <w:caps/>
      <w:color w:val="3BAE91"/>
      <w:spacing w:val="10"/>
      <w:lang w:eastAsia="ru-RU"/>
    </w:rPr>
  </w:style>
  <w:style w:type="character" w:customStyle="1" w:styleId="114">
    <w:name w:val="Заголовок 1 Знак1"/>
    <w:uiPriority w:val="9"/>
    <w:rsid w:val="00066225"/>
    <w:rPr>
      <w:rFonts w:ascii="Times New Roman" w:eastAsia="Times New Roman" w:hAnsi="Times New Roman" w:cs="Times New Roman"/>
      <w:color w:val="3BAE91"/>
      <w:sz w:val="32"/>
      <w:szCs w:val="32"/>
    </w:rPr>
  </w:style>
  <w:style w:type="paragraph" w:customStyle="1" w:styleId="18">
    <w:name w:val="Ерк!н1"/>
    <w:next w:val="ab"/>
    <w:autoRedefine/>
    <w:uiPriority w:val="1"/>
    <w:rsid w:val="00066225"/>
    <w:pPr>
      <w:tabs>
        <w:tab w:val="left" w:pos="2410"/>
      </w:tabs>
    </w:pPr>
    <w:rPr>
      <w:color w:val="000000"/>
      <w:shd w:val="clear" w:color="auto" w:fill="FFFFFF"/>
      <w:lang w:eastAsia="ru-RU"/>
    </w:rPr>
  </w:style>
  <w:style w:type="paragraph" w:customStyle="1" w:styleId="19">
    <w:name w:val="Название объекта1"/>
    <w:basedOn w:val="a1"/>
    <w:next w:val="a1"/>
    <w:uiPriority w:val="35"/>
    <w:unhideWhenUsed/>
    <w:rsid w:val="00066225"/>
    <w:rPr>
      <w:rFonts w:eastAsia="Times New Roman"/>
      <w:b/>
      <w:bCs/>
      <w:color w:val="3BAE91"/>
      <w:sz w:val="16"/>
      <w:szCs w:val="16"/>
      <w:lang w:eastAsia="ru-RU"/>
    </w:rPr>
  </w:style>
  <w:style w:type="paragraph" w:customStyle="1" w:styleId="1a">
    <w:name w:val="Заголовок1"/>
    <w:basedOn w:val="a1"/>
    <w:next w:val="a1"/>
    <w:uiPriority w:val="10"/>
    <w:rsid w:val="00066225"/>
    <w:rPr>
      <w:rFonts w:ascii="Times New Roman" w:eastAsia="Times New Roman" w:hAnsi="Times New Roman" w:cs="Times New Roman"/>
      <w:caps/>
      <w:color w:val="6CCDB5"/>
      <w:spacing w:val="10"/>
      <w:sz w:val="52"/>
      <w:szCs w:val="52"/>
      <w:lang w:eastAsia="ru-RU"/>
    </w:rPr>
  </w:style>
  <w:style w:type="paragraph" w:customStyle="1" w:styleId="1b">
    <w:name w:val="Подзаголовок1"/>
    <w:basedOn w:val="a1"/>
    <w:next w:val="a1"/>
    <w:autoRedefine/>
    <w:uiPriority w:val="11"/>
    <w:rsid w:val="00066225"/>
    <w:pPr>
      <w:keepNext/>
      <w:keepLines/>
      <w:suppressLineNumbers/>
      <w:suppressAutoHyphens/>
      <w:ind w:left="567"/>
      <w:contextualSpacing/>
    </w:pPr>
    <w:rPr>
      <w:rFonts w:eastAsia="Times New Roman"/>
      <w:b/>
      <w:color w:val="595959"/>
      <w:spacing w:val="10"/>
      <w:sz w:val="28"/>
      <w:szCs w:val="21"/>
      <w:lang w:eastAsia="ru-RU"/>
    </w:rPr>
  </w:style>
  <w:style w:type="character" w:customStyle="1" w:styleId="1c">
    <w:name w:val="Выделение1"/>
    <w:uiPriority w:val="20"/>
    <w:rsid w:val="00066225"/>
    <w:rPr>
      <w:caps/>
      <w:color w:val="277460"/>
      <w:spacing w:val="5"/>
    </w:rPr>
  </w:style>
  <w:style w:type="paragraph" w:customStyle="1" w:styleId="1d">
    <w:name w:val="Выделенная цитата1"/>
    <w:basedOn w:val="a1"/>
    <w:next w:val="a1"/>
    <w:uiPriority w:val="30"/>
    <w:rsid w:val="00066225"/>
    <w:pPr>
      <w:spacing w:before="240" w:after="240"/>
      <w:ind w:left="1080" w:right="1080"/>
      <w:jc w:val="center"/>
    </w:pPr>
    <w:rPr>
      <w:rFonts w:eastAsia="Times New Roman"/>
      <w:color w:val="6CCDB5"/>
      <w:sz w:val="24"/>
      <w:szCs w:val="24"/>
      <w:lang w:eastAsia="ru-RU"/>
    </w:rPr>
  </w:style>
  <w:style w:type="character" w:customStyle="1" w:styleId="1e">
    <w:name w:val="Слабое выделение1"/>
    <w:uiPriority w:val="19"/>
    <w:rsid w:val="00066225"/>
    <w:rPr>
      <w:i/>
      <w:iCs/>
      <w:color w:val="277460"/>
    </w:rPr>
  </w:style>
  <w:style w:type="character" w:customStyle="1" w:styleId="1f">
    <w:name w:val="Сильное выделение1"/>
    <w:uiPriority w:val="21"/>
    <w:rsid w:val="00066225"/>
    <w:rPr>
      <w:b/>
      <w:bCs/>
      <w:caps/>
      <w:color w:val="277460"/>
      <w:spacing w:val="10"/>
    </w:rPr>
  </w:style>
  <w:style w:type="character" w:customStyle="1" w:styleId="1f0">
    <w:name w:val="Слабая ссылка1"/>
    <w:uiPriority w:val="31"/>
    <w:rsid w:val="00066225"/>
    <w:rPr>
      <w:b/>
      <w:bCs/>
      <w:color w:val="6CCDB5"/>
    </w:rPr>
  </w:style>
  <w:style w:type="character" w:customStyle="1" w:styleId="1f1">
    <w:name w:val="Сильная ссылка1"/>
    <w:uiPriority w:val="32"/>
    <w:rsid w:val="00066225"/>
    <w:rPr>
      <w:b/>
      <w:bCs/>
      <w:i/>
      <w:iCs/>
      <w:caps/>
      <w:color w:val="6CCDB5"/>
    </w:rPr>
  </w:style>
  <w:style w:type="table" w:customStyle="1" w:styleId="-2211">
    <w:name w:val="Таблица-сетка 2 — акцент 211"/>
    <w:basedOn w:val="a3"/>
    <w:uiPriority w:val="47"/>
    <w:rsid w:val="00066225"/>
    <w:rPr>
      <w:rFonts w:ascii="Times New Roman" w:eastAsia="Times New Roman" w:hAnsi="Times New Roman" w:cs="Times New Roman"/>
      <w:lang w:eastAsia="ru-RU"/>
    </w:rPr>
    <w:tblPr>
      <w:tblStyleRowBandSize w:val="1"/>
      <w:tblStyleColBandSize w:val="1"/>
      <w:tblInd w:w="0" w:type="dxa"/>
      <w:tblBorders>
        <w:top w:val="single" w:sz="2" w:space="0" w:color="FFB8C7"/>
        <w:bottom w:val="single" w:sz="2" w:space="0" w:color="FFB8C7"/>
        <w:insideH w:val="single" w:sz="2" w:space="0" w:color="FFB8C7"/>
        <w:insideV w:val="single" w:sz="2" w:space="0" w:color="FFB8C7"/>
      </w:tblBorders>
      <w:tblCellMar>
        <w:top w:w="0" w:type="dxa"/>
        <w:left w:w="108" w:type="dxa"/>
        <w:bottom w:w="0" w:type="dxa"/>
        <w:right w:w="108" w:type="dxa"/>
      </w:tblCellMar>
    </w:tblPr>
    <w:tblStylePr w:type="firstRow">
      <w:rPr>
        <w:b/>
        <w:bCs/>
      </w:rPr>
      <w:tblPr/>
      <w:tcPr>
        <w:tcBorders>
          <w:top w:val="nil"/>
          <w:bottom w:val="single" w:sz="12" w:space="0" w:color="FFB8C7"/>
          <w:insideH w:val="nil"/>
          <w:insideV w:val="nil"/>
        </w:tcBorders>
        <w:shd w:val="clear" w:color="auto" w:fill="FFFFFF"/>
      </w:tcPr>
    </w:tblStylePr>
    <w:tblStylePr w:type="lastRow">
      <w:rPr>
        <w:b/>
        <w:bCs/>
      </w:rPr>
      <w:tblPr/>
      <w:tcPr>
        <w:tcBorders>
          <w:top w:val="double" w:sz="2" w:space="0" w:color="FFB8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6211">
    <w:name w:val="Таблица-сетка 6 цветная — акцент 211"/>
    <w:basedOn w:val="a3"/>
    <w:uiPriority w:val="51"/>
    <w:rsid w:val="00066225"/>
    <w:rPr>
      <w:rFonts w:ascii="Times New Roman" w:eastAsia="Times New Roman" w:hAnsi="Times New Roman" w:cs="Times New Roman"/>
      <w:color w:val="FF2655"/>
      <w:lang w:eastAsia="ru-RU"/>
    </w:rPr>
    <w:tblPr>
      <w:tblStyleRowBandSize w:val="1"/>
      <w:tblStyleColBandSize w:val="1"/>
      <w:tblInd w:w="0" w:type="dxa"/>
      <w:tblBorders>
        <w:top w:val="single" w:sz="4" w:space="0" w:color="FFB8C7"/>
        <w:left w:val="single" w:sz="4" w:space="0" w:color="FFB8C7"/>
        <w:bottom w:val="single" w:sz="4" w:space="0" w:color="FFB8C7"/>
        <w:right w:val="single" w:sz="4" w:space="0" w:color="FFB8C7"/>
        <w:insideH w:val="single" w:sz="4" w:space="0" w:color="FFB8C7"/>
        <w:insideV w:val="single" w:sz="4" w:space="0" w:color="FFB8C7"/>
      </w:tblBorders>
      <w:tblCellMar>
        <w:top w:w="0" w:type="dxa"/>
        <w:left w:w="108" w:type="dxa"/>
        <w:bottom w:w="0" w:type="dxa"/>
        <w:right w:w="108" w:type="dxa"/>
      </w:tblCellMar>
    </w:tblPr>
    <w:tblStylePr w:type="firstRow">
      <w:rPr>
        <w:b/>
        <w:bCs/>
      </w:rPr>
      <w:tblPr/>
      <w:tcPr>
        <w:tcBorders>
          <w:bottom w:val="single" w:sz="12" w:space="0" w:color="FFB8C7"/>
        </w:tcBorders>
      </w:tcPr>
    </w:tblStylePr>
    <w:tblStylePr w:type="lastRow">
      <w:rPr>
        <w:b/>
        <w:bCs/>
      </w:rPr>
      <w:tblPr/>
      <w:tcPr>
        <w:tcBorders>
          <w:top w:val="double" w:sz="4" w:space="0" w:color="FFB8C7"/>
        </w:tcBorders>
      </w:tcPr>
    </w:tblStylePr>
    <w:tblStylePr w:type="firstCol">
      <w:rPr>
        <w:b/>
        <w:bCs/>
      </w:rPr>
    </w:tblStylePr>
    <w:tblStylePr w:type="lastCol">
      <w:rPr>
        <w:b/>
        <w:bCs/>
      </w:rPr>
    </w:tblStylePr>
    <w:tblStylePr w:type="band1Vert">
      <w:tblPr/>
      <w:tcPr>
        <w:shd w:val="clear" w:color="auto" w:fill="FFE7EC"/>
      </w:tcPr>
    </w:tblStylePr>
    <w:tblStylePr w:type="band1Horz">
      <w:tblPr/>
      <w:tcPr>
        <w:shd w:val="clear" w:color="auto" w:fill="FFE7EC"/>
      </w:tcPr>
    </w:tblStylePr>
  </w:style>
  <w:style w:type="table" w:customStyle="1" w:styleId="-1111">
    <w:name w:val="Список-таблица 1 светлая — акцент 111"/>
    <w:basedOn w:val="a3"/>
    <w:uiPriority w:val="46"/>
    <w:rsid w:val="00066225"/>
    <w:rPr>
      <w:rFonts w:ascii="Times New Roman" w:eastAsia="Times New Roman" w:hAnsi="Times New Roman" w:cs="Times New Roman"/>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6E1D2"/>
        </w:tcBorders>
      </w:tcPr>
    </w:tblStylePr>
    <w:tblStylePr w:type="lastRow">
      <w:rPr>
        <w:b/>
        <w:bCs/>
      </w:rPr>
      <w:tblPr/>
      <w:tcPr>
        <w:tcBorders>
          <w:top w:val="single" w:sz="4" w:space="0" w:color="A6E1D2"/>
        </w:tcBorders>
      </w:tcPr>
    </w:tblStylePr>
    <w:tblStylePr w:type="firstCol">
      <w:rPr>
        <w:b/>
        <w:bCs/>
      </w:rPr>
    </w:tblStylePr>
    <w:tblStylePr w:type="lastCol">
      <w:rPr>
        <w:b/>
        <w:bCs/>
      </w:rPr>
    </w:tblStylePr>
    <w:tblStylePr w:type="band1Vert">
      <w:tblPr/>
      <w:tcPr>
        <w:shd w:val="clear" w:color="auto" w:fill="E1F5F0"/>
      </w:tcPr>
    </w:tblStylePr>
    <w:tblStylePr w:type="band1Horz">
      <w:tblPr/>
      <w:tcPr>
        <w:shd w:val="clear" w:color="auto" w:fill="E1F5F0"/>
      </w:tcPr>
    </w:tblStylePr>
  </w:style>
  <w:style w:type="table" w:customStyle="1" w:styleId="-11110">
    <w:name w:val="Таблица-сетка 1 светлая — акцент 111"/>
    <w:basedOn w:val="a3"/>
    <w:uiPriority w:val="46"/>
    <w:rsid w:val="00066225"/>
    <w:rPr>
      <w:rFonts w:ascii="Times New Roman" w:eastAsia="Times New Roman" w:hAnsi="Times New Roman" w:cs="Times New Roman"/>
      <w:lang w:eastAsia="ru-RU"/>
    </w:rPr>
    <w:tblPr>
      <w:tblStyleRowBandSize w:val="1"/>
      <w:tblStyleColBandSize w:val="1"/>
      <w:tblInd w:w="0" w:type="dxa"/>
      <w:tblBorders>
        <w:top w:val="single" w:sz="4" w:space="0" w:color="C4EBE1"/>
        <w:left w:val="single" w:sz="4" w:space="0" w:color="C4EBE1"/>
        <w:bottom w:val="single" w:sz="4" w:space="0" w:color="C4EBE1"/>
        <w:right w:val="single" w:sz="4" w:space="0" w:color="C4EBE1"/>
        <w:insideH w:val="single" w:sz="4" w:space="0" w:color="C4EBE1"/>
        <w:insideV w:val="single" w:sz="4" w:space="0" w:color="C4EBE1"/>
      </w:tblBorders>
      <w:tblCellMar>
        <w:top w:w="0" w:type="dxa"/>
        <w:left w:w="108" w:type="dxa"/>
        <w:bottom w:w="0" w:type="dxa"/>
        <w:right w:w="108" w:type="dxa"/>
      </w:tblCellMar>
    </w:tblPr>
    <w:tblStylePr w:type="firstRow">
      <w:rPr>
        <w:b/>
        <w:bCs/>
      </w:rPr>
      <w:tblPr/>
      <w:tcPr>
        <w:tcBorders>
          <w:bottom w:val="single" w:sz="12" w:space="0" w:color="A6E1D2"/>
        </w:tcBorders>
      </w:tcPr>
    </w:tblStylePr>
    <w:tblStylePr w:type="lastRow">
      <w:rPr>
        <w:b/>
        <w:bCs/>
      </w:rPr>
      <w:tblPr/>
      <w:tcPr>
        <w:tcBorders>
          <w:top w:val="double" w:sz="2" w:space="0" w:color="A6E1D2"/>
        </w:tcBorders>
      </w:tcPr>
    </w:tblStylePr>
    <w:tblStylePr w:type="firstCol">
      <w:rPr>
        <w:b/>
        <w:bCs/>
      </w:rPr>
    </w:tblStylePr>
    <w:tblStylePr w:type="lastCol">
      <w:rPr>
        <w:b/>
        <w:bCs/>
      </w:rPr>
    </w:tblStylePr>
  </w:style>
  <w:style w:type="table" w:customStyle="1" w:styleId="2110">
    <w:name w:val="Таблица простая 211"/>
    <w:basedOn w:val="a3"/>
    <w:uiPriority w:val="42"/>
    <w:rsid w:val="00066225"/>
    <w:rPr>
      <w:rFonts w:ascii="Calibri" w:eastAsia="Times New Roman" w:hAnsi="Calibri" w:cs="Times New Roman"/>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110">
    <w:name w:val="Нет списка111"/>
    <w:next w:val="a4"/>
    <w:uiPriority w:val="99"/>
    <w:semiHidden/>
    <w:unhideWhenUsed/>
    <w:rsid w:val="00066225"/>
  </w:style>
  <w:style w:type="table" w:customStyle="1" w:styleId="-611">
    <w:name w:val="Светлая сетка - Акцент 611"/>
    <w:basedOn w:val="a3"/>
    <w:next w:val="-6"/>
    <w:uiPriority w:val="62"/>
    <w:rsid w:val="00066225"/>
    <w:rPr>
      <w:rFonts w:ascii="Times New Roman" w:eastAsia="Times New Roman" w:hAnsi="Times New Roman" w:cs="Times New Roman"/>
    </w:rPr>
    <w:tblPr>
      <w:tblStyleRowBandSize w:val="1"/>
      <w:tblStyleColBandSize w:val="1"/>
      <w:tblInd w:w="0" w:type="dxa"/>
      <w:tblBorders>
        <w:top w:val="single" w:sz="8" w:space="0" w:color="1A4E41"/>
        <w:left w:val="single" w:sz="8" w:space="0" w:color="1A4E41"/>
        <w:bottom w:val="single" w:sz="8" w:space="0" w:color="1A4E41"/>
        <w:right w:val="single" w:sz="8" w:space="0" w:color="1A4E41"/>
        <w:insideH w:val="single" w:sz="8" w:space="0" w:color="1A4E41"/>
        <w:insideV w:val="single" w:sz="8" w:space="0" w:color="1A4E4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1A4E41"/>
          <w:left w:val="single" w:sz="8" w:space="0" w:color="1A4E41"/>
          <w:bottom w:val="single" w:sz="18" w:space="0" w:color="1A4E41"/>
          <w:right w:val="single" w:sz="8" w:space="0" w:color="1A4E41"/>
          <w:insideH w:val="nil"/>
          <w:insideV w:val="single" w:sz="8" w:space="0" w:color="1A4E4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1A4E41"/>
          <w:left w:val="single" w:sz="8" w:space="0" w:color="1A4E41"/>
          <w:bottom w:val="single" w:sz="8" w:space="0" w:color="1A4E41"/>
          <w:right w:val="single" w:sz="8" w:space="0" w:color="1A4E41"/>
          <w:insideH w:val="nil"/>
          <w:insideV w:val="single" w:sz="8" w:space="0" w:color="1A4E4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1A4E41"/>
          <w:left w:val="single" w:sz="8" w:space="0" w:color="1A4E41"/>
          <w:bottom w:val="single" w:sz="8" w:space="0" w:color="1A4E41"/>
          <w:right w:val="single" w:sz="8" w:space="0" w:color="1A4E41"/>
        </w:tcBorders>
      </w:tcPr>
    </w:tblStylePr>
    <w:tblStylePr w:type="band1Vert">
      <w:tblPr/>
      <w:tcPr>
        <w:tcBorders>
          <w:top w:val="single" w:sz="8" w:space="0" w:color="1A4E41"/>
          <w:left w:val="single" w:sz="8" w:space="0" w:color="1A4E41"/>
          <w:bottom w:val="single" w:sz="8" w:space="0" w:color="1A4E41"/>
          <w:right w:val="single" w:sz="8" w:space="0" w:color="1A4E41"/>
        </w:tcBorders>
        <w:shd w:val="clear" w:color="auto" w:fill="B3E6D9"/>
      </w:tcPr>
    </w:tblStylePr>
    <w:tblStylePr w:type="band1Horz">
      <w:tblPr/>
      <w:tcPr>
        <w:tcBorders>
          <w:top w:val="single" w:sz="8" w:space="0" w:color="1A4E41"/>
          <w:left w:val="single" w:sz="8" w:space="0" w:color="1A4E41"/>
          <w:bottom w:val="single" w:sz="8" w:space="0" w:color="1A4E41"/>
          <w:right w:val="single" w:sz="8" w:space="0" w:color="1A4E41"/>
          <w:insideV w:val="single" w:sz="8" w:space="0" w:color="1A4E41"/>
        </w:tcBorders>
        <w:shd w:val="clear" w:color="auto" w:fill="B3E6D9"/>
      </w:tcPr>
    </w:tblStylePr>
    <w:tblStylePr w:type="band2Horz">
      <w:tblPr/>
      <w:tcPr>
        <w:tcBorders>
          <w:top w:val="single" w:sz="8" w:space="0" w:color="1A4E41"/>
          <w:left w:val="single" w:sz="8" w:space="0" w:color="1A4E41"/>
          <w:bottom w:val="single" w:sz="8" w:space="0" w:color="1A4E41"/>
          <w:right w:val="single" w:sz="8" w:space="0" w:color="1A4E41"/>
          <w:insideV w:val="single" w:sz="8" w:space="0" w:color="1A4E41"/>
        </w:tcBorders>
      </w:tcPr>
    </w:tblStylePr>
  </w:style>
  <w:style w:type="table" w:customStyle="1" w:styleId="-2110">
    <w:name w:val="Светлая сетка - Акцент 211"/>
    <w:basedOn w:val="a3"/>
    <w:next w:val="-2"/>
    <w:uiPriority w:val="62"/>
    <w:rsid w:val="00066225"/>
    <w:rPr>
      <w:rFonts w:ascii="Times New Roman" w:eastAsia="Times New Roman" w:hAnsi="Times New Roman" w:cs="Times New Roman"/>
    </w:rPr>
    <w:tblPr>
      <w:tblStyleRowBandSize w:val="1"/>
      <w:tblStyleColBandSize w:val="1"/>
      <w:tblInd w:w="0" w:type="dxa"/>
      <w:tblBorders>
        <w:top w:val="single" w:sz="8" w:space="0" w:color="FF89A3"/>
        <w:left w:val="single" w:sz="8" w:space="0" w:color="FF89A3"/>
        <w:bottom w:val="single" w:sz="8" w:space="0" w:color="FF89A3"/>
        <w:right w:val="single" w:sz="8" w:space="0" w:color="FF89A3"/>
        <w:insideH w:val="single" w:sz="8" w:space="0" w:color="FF89A3"/>
        <w:insideV w:val="single" w:sz="8" w:space="0" w:color="FF89A3"/>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89A3"/>
          <w:left w:val="single" w:sz="8" w:space="0" w:color="FF89A3"/>
          <w:bottom w:val="single" w:sz="18" w:space="0" w:color="FF89A3"/>
          <w:right w:val="single" w:sz="8" w:space="0" w:color="FF89A3"/>
          <w:insideH w:val="nil"/>
          <w:insideV w:val="single" w:sz="8" w:space="0" w:color="FF89A3"/>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89A3"/>
          <w:left w:val="single" w:sz="8" w:space="0" w:color="FF89A3"/>
          <w:bottom w:val="single" w:sz="8" w:space="0" w:color="FF89A3"/>
          <w:right w:val="single" w:sz="8" w:space="0" w:color="FF89A3"/>
          <w:insideH w:val="nil"/>
          <w:insideV w:val="single" w:sz="8" w:space="0" w:color="FF89A3"/>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89A3"/>
          <w:left w:val="single" w:sz="8" w:space="0" w:color="FF89A3"/>
          <w:bottom w:val="single" w:sz="8" w:space="0" w:color="FF89A3"/>
          <w:right w:val="single" w:sz="8" w:space="0" w:color="FF89A3"/>
        </w:tcBorders>
      </w:tcPr>
    </w:tblStylePr>
    <w:tblStylePr w:type="band1Vert">
      <w:tblPr/>
      <w:tcPr>
        <w:tcBorders>
          <w:top w:val="single" w:sz="8" w:space="0" w:color="FF89A3"/>
          <w:left w:val="single" w:sz="8" w:space="0" w:color="FF89A3"/>
          <w:bottom w:val="single" w:sz="8" w:space="0" w:color="FF89A3"/>
          <w:right w:val="single" w:sz="8" w:space="0" w:color="FF89A3"/>
        </w:tcBorders>
        <w:shd w:val="clear" w:color="auto" w:fill="FFE1E8"/>
      </w:tcPr>
    </w:tblStylePr>
    <w:tblStylePr w:type="band1Horz">
      <w:tblPr/>
      <w:tcPr>
        <w:tcBorders>
          <w:top w:val="single" w:sz="8" w:space="0" w:color="FF89A3"/>
          <w:left w:val="single" w:sz="8" w:space="0" w:color="FF89A3"/>
          <w:bottom w:val="single" w:sz="8" w:space="0" w:color="FF89A3"/>
          <w:right w:val="single" w:sz="8" w:space="0" w:color="FF89A3"/>
          <w:insideV w:val="single" w:sz="8" w:space="0" w:color="FF89A3"/>
        </w:tcBorders>
        <w:shd w:val="clear" w:color="auto" w:fill="FFE1E8"/>
      </w:tcPr>
    </w:tblStylePr>
    <w:tblStylePr w:type="band2Horz">
      <w:tblPr/>
      <w:tcPr>
        <w:tcBorders>
          <w:top w:val="single" w:sz="8" w:space="0" w:color="FF89A3"/>
          <w:left w:val="single" w:sz="8" w:space="0" w:color="FF89A3"/>
          <w:bottom w:val="single" w:sz="8" w:space="0" w:color="FF89A3"/>
          <w:right w:val="single" w:sz="8" w:space="0" w:color="FF89A3"/>
          <w:insideV w:val="single" w:sz="8" w:space="0" w:color="FF89A3"/>
        </w:tcBorders>
      </w:tcPr>
    </w:tblStylePr>
  </w:style>
  <w:style w:type="table" w:customStyle="1" w:styleId="-2112">
    <w:name w:val="Цветная заливка - Акцент 211"/>
    <w:basedOn w:val="a3"/>
    <w:next w:val="-20"/>
    <w:uiPriority w:val="71"/>
    <w:rsid w:val="00066225"/>
    <w:rPr>
      <w:rFonts w:ascii="Times New Roman" w:eastAsia="Times New Roman" w:hAnsi="Times New Roman" w:cs="Times New Roman"/>
      <w:color w:val="000000"/>
      <w:lang w:eastAsia="ru-RU"/>
    </w:rPr>
    <w:tblPr>
      <w:tblStyleRowBandSize w:val="1"/>
      <w:tblStyleColBandSize w:val="1"/>
      <w:tblInd w:w="0" w:type="dxa"/>
      <w:tblBorders>
        <w:top w:val="single" w:sz="24" w:space="0" w:color="FF89A3"/>
        <w:left w:val="single" w:sz="4" w:space="0" w:color="FF89A3"/>
        <w:bottom w:val="single" w:sz="4" w:space="0" w:color="FF89A3"/>
        <w:right w:val="single" w:sz="4" w:space="0" w:color="FF89A3"/>
        <w:insideH w:val="single" w:sz="4" w:space="0" w:color="FFFFFF"/>
        <w:insideV w:val="single" w:sz="4" w:space="0" w:color="FFFFFF"/>
      </w:tblBorders>
      <w:tblCellMar>
        <w:top w:w="0" w:type="dxa"/>
        <w:left w:w="108" w:type="dxa"/>
        <w:bottom w:w="0" w:type="dxa"/>
        <w:right w:w="108" w:type="dxa"/>
      </w:tblCellMar>
    </w:tblPr>
    <w:tcPr>
      <w:shd w:val="clear" w:color="auto" w:fill="FFF3F5"/>
    </w:tcPr>
    <w:tblStylePr w:type="firstRow">
      <w:rPr>
        <w:b/>
        <w:bCs/>
      </w:rPr>
      <w:tblPr/>
      <w:tcPr>
        <w:tcBorders>
          <w:top w:val="nil"/>
          <w:left w:val="nil"/>
          <w:bottom w:val="single" w:sz="24" w:space="0" w:color="FF89A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EB0033"/>
      </w:tcPr>
    </w:tblStylePr>
    <w:tblStylePr w:type="firstCol">
      <w:rPr>
        <w:color w:val="FFFFFF"/>
      </w:rPr>
      <w:tblPr/>
      <w:tcPr>
        <w:tcBorders>
          <w:top w:val="nil"/>
          <w:left w:val="nil"/>
          <w:bottom w:val="nil"/>
          <w:right w:val="nil"/>
          <w:insideH w:val="single" w:sz="4" w:space="0" w:color="EB0033"/>
          <w:insideV w:val="nil"/>
        </w:tcBorders>
        <w:shd w:val="clear" w:color="auto" w:fill="EB0033"/>
      </w:tcPr>
    </w:tblStylePr>
    <w:tblStylePr w:type="lastCol">
      <w:rPr>
        <w:color w:val="FFFFFF"/>
      </w:rPr>
      <w:tblPr/>
      <w:tcPr>
        <w:tcBorders>
          <w:top w:val="nil"/>
          <w:left w:val="nil"/>
          <w:bottom w:val="nil"/>
          <w:right w:val="nil"/>
          <w:insideH w:val="nil"/>
          <w:insideV w:val="nil"/>
        </w:tcBorders>
        <w:shd w:val="clear" w:color="auto" w:fill="EB0033"/>
      </w:tcPr>
    </w:tblStylePr>
    <w:tblStylePr w:type="band1Vert">
      <w:tblPr/>
      <w:tcPr>
        <w:shd w:val="clear" w:color="auto" w:fill="FFCFDA"/>
      </w:tcPr>
    </w:tblStylePr>
    <w:tblStylePr w:type="band1Horz">
      <w:tblPr/>
      <w:tcPr>
        <w:shd w:val="clear" w:color="auto" w:fill="FFC4D0"/>
      </w:tcPr>
    </w:tblStylePr>
    <w:tblStylePr w:type="neCell">
      <w:rPr>
        <w:color w:val="000000"/>
      </w:rPr>
    </w:tblStylePr>
    <w:tblStylePr w:type="nwCell">
      <w:rPr>
        <w:color w:val="000000"/>
      </w:rPr>
    </w:tblStylePr>
  </w:style>
  <w:style w:type="table" w:customStyle="1" w:styleId="-2113">
    <w:name w:val="Цветной список - Акцент 211"/>
    <w:basedOn w:val="a3"/>
    <w:next w:val="-21"/>
    <w:uiPriority w:val="72"/>
    <w:rsid w:val="00066225"/>
    <w:rPr>
      <w:rFonts w:ascii="Times New Roman" w:eastAsia="Times New Roman" w:hAnsi="Times New Roman" w:cs="Times New Roman"/>
      <w:color w:val="000000"/>
      <w:lang w:eastAsia="ru-RU"/>
    </w:rPr>
    <w:tblPr>
      <w:tblStyleRowBandSize w:val="1"/>
      <w:tblStyleColBandSize w:val="1"/>
      <w:tblInd w:w="0" w:type="dxa"/>
      <w:tblCellMar>
        <w:top w:w="0" w:type="dxa"/>
        <w:left w:w="108" w:type="dxa"/>
        <w:bottom w:w="0" w:type="dxa"/>
        <w:right w:w="108" w:type="dxa"/>
      </w:tblCellMar>
    </w:tblPr>
    <w:tcPr>
      <w:shd w:val="clear" w:color="auto" w:fill="FFF3F5"/>
    </w:tcPr>
    <w:tblStylePr w:type="firstRow">
      <w:rPr>
        <w:b/>
        <w:bCs/>
        <w:color w:val="FFFFFF"/>
      </w:rPr>
      <w:tblPr/>
      <w:tcPr>
        <w:tcBorders>
          <w:bottom w:val="single" w:sz="12" w:space="0" w:color="FFFFFF"/>
        </w:tcBorders>
        <w:shd w:val="clear" w:color="auto" w:fill="FF3A65"/>
      </w:tcPr>
    </w:tblStylePr>
    <w:tblStylePr w:type="lastRow">
      <w:rPr>
        <w:b/>
        <w:bCs/>
        <w:color w:val="FF3A6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1E8"/>
      </w:tcPr>
    </w:tblStylePr>
    <w:tblStylePr w:type="band1Horz">
      <w:tblPr/>
      <w:tcPr>
        <w:shd w:val="clear" w:color="auto" w:fill="FFE7EC"/>
      </w:tcPr>
    </w:tblStylePr>
  </w:style>
  <w:style w:type="table" w:customStyle="1" w:styleId="-4111">
    <w:name w:val="Светлая сетка - Акцент 4111"/>
    <w:basedOn w:val="a3"/>
    <w:next w:val="-4"/>
    <w:uiPriority w:val="62"/>
    <w:rsid w:val="00066225"/>
    <w:rPr>
      <w:rFonts w:ascii="Times New Roman" w:eastAsia="Times New Roman" w:hAnsi="Times New Roman" w:cs="Times New Roman"/>
    </w:rPr>
    <w:tblPr>
      <w:tblStyleRowBandSize w:val="1"/>
      <w:tblStyleColBandSize w:val="1"/>
      <w:tblInd w:w="0" w:type="dxa"/>
      <w:tblBorders>
        <w:top w:val="single" w:sz="8" w:space="0" w:color="FFDAE1"/>
        <w:left w:val="single" w:sz="8" w:space="0" w:color="FFDAE1"/>
        <w:bottom w:val="single" w:sz="8" w:space="0" w:color="FFDAE1"/>
        <w:right w:val="single" w:sz="8" w:space="0" w:color="FFDAE1"/>
        <w:insideH w:val="single" w:sz="8" w:space="0" w:color="FFDAE1"/>
        <w:insideV w:val="single" w:sz="8" w:space="0" w:color="FFDAE1"/>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FFDAE1"/>
          <w:left w:val="single" w:sz="8" w:space="0" w:color="FFDAE1"/>
          <w:bottom w:val="single" w:sz="18" w:space="0" w:color="FFDAE1"/>
          <w:right w:val="single" w:sz="8" w:space="0" w:color="FFDAE1"/>
          <w:insideH w:val="nil"/>
          <w:insideV w:val="single" w:sz="8" w:space="0" w:color="FFDAE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DAE1"/>
          <w:left w:val="single" w:sz="8" w:space="0" w:color="FFDAE1"/>
          <w:bottom w:val="single" w:sz="8" w:space="0" w:color="FFDAE1"/>
          <w:right w:val="single" w:sz="8" w:space="0" w:color="FFDAE1"/>
          <w:insideH w:val="nil"/>
          <w:insideV w:val="single" w:sz="8" w:space="0" w:color="FFDAE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DAE1"/>
          <w:left w:val="single" w:sz="8" w:space="0" w:color="FFDAE1"/>
          <w:bottom w:val="single" w:sz="8" w:space="0" w:color="FFDAE1"/>
          <w:right w:val="single" w:sz="8" w:space="0" w:color="FFDAE1"/>
        </w:tcBorders>
      </w:tcPr>
    </w:tblStylePr>
    <w:tblStylePr w:type="band1Vert">
      <w:tblPr/>
      <w:tcPr>
        <w:tcBorders>
          <w:top w:val="single" w:sz="8" w:space="0" w:color="FFDAE1"/>
          <w:left w:val="single" w:sz="8" w:space="0" w:color="FFDAE1"/>
          <w:bottom w:val="single" w:sz="8" w:space="0" w:color="FFDAE1"/>
          <w:right w:val="single" w:sz="8" w:space="0" w:color="FFDAE1"/>
        </w:tcBorders>
        <w:shd w:val="clear" w:color="auto" w:fill="FFF5F7"/>
      </w:tcPr>
    </w:tblStylePr>
    <w:tblStylePr w:type="band1Horz">
      <w:tblPr/>
      <w:tcPr>
        <w:tcBorders>
          <w:top w:val="single" w:sz="8" w:space="0" w:color="FFDAE1"/>
          <w:left w:val="single" w:sz="8" w:space="0" w:color="FFDAE1"/>
          <w:bottom w:val="single" w:sz="8" w:space="0" w:color="FFDAE1"/>
          <w:right w:val="single" w:sz="8" w:space="0" w:color="FFDAE1"/>
          <w:insideV w:val="single" w:sz="8" w:space="0" w:color="FFDAE1"/>
        </w:tcBorders>
        <w:shd w:val="clear" w:color="auto" w:fill="FFF5F7"/>
      </w:tcPr>
    </w:tblStylePr>
    <w:tblStylePr w:type="band2Horz">
      <w:tblPr/>
      <w:tcPr>
        <w:tcBorders>
          <w:top w:val="single" w:sz="8" w:space="0" w:color="FFDAE1"/>
          <w:left w:val="single" w:sz="8" w:space="0" w:color="FFDAE1"/>
          <w:bottom w:val="single" w:sz="8" w:space="0" w:color="FFDAE1"/>
          <w:right w:val="single" w:sz="8" w:space="0" w:color="FFDAE1"/>
          <w:insideV w:val="single" w:sz="8" w:space="0" w:color="FFDAE1"/>
        </w:tcBorders>
      </w:tcPr>
    </w:tblStylePr>
  </w:style>
  <w:style w:type="character" w:customStyle="1" w:styleId="214">
    <w:name w:val="Заголовок 2 Знак1"/>
    <w:uiPriority w:val="9"/>
    <w:semiHidden/>
    <w:rsid w:val="00066225"/>
    <w:rPr>
      <w:rFonts w:ascii="Times New Roman" w:eastAsia="Times New Roman" w:hAnsi="Times New Roman" w:cs="Times New Roman"/>
      <w:color w:val="3BAE91"/>
      <w:sz w:val="26"/>
      <w:szCs w:val="26"/>
    </w:rPr>
  </w:style>
  <w:style w:type="character" w:customStyle="1" w:styleId="311">
    <w:name w:val="Заголовок 3 Знак1"/>
    <w:uiPriority w:val="9"/>
    <w:semiHidden/>
    <w:rsid w:val="00066225"/>
    <w:rPr>
      <w:rFonts w:ascii="Times New Roman" w:eastAsia="Times New Roman" w:hAnsi="Times New Roman" w:cs="Times New Roman"/>
      <w:color w:val="277460"/>
      <w:sz w:val="24"/>
      <w:szCs w:val="24"/>
    </w:rPr>
  </w:style>
  <w:style w:type="character" w:customStyle="1" w:styleId="410">
    <w:name w:val="Заголовок 4 Знак1"/>
    <w:uiPriority w:val="9"/>
    <w:semiHidden/>
    <w:rsid w:val="00066225"/>
    <w:rPr>
      <w:rFonts w:ascii="Times New Roman" w:eastAsia="Times New Roman" w:hAnsi="Times New Roman" w:cs="Times New Roman"/>
      <w:i/>
      <w:iCs/>
      <w:color w:val="3BAE91"/>
    </w:rPr>
  </w:style>
  <w:style w:type="character" w:customStyle="1" w:styleId="511">
    <w:name w:val="Заголовок 5 Знак1"/>
    <w:uiPriority w:val="9"/>
    <w:semiHidden/>
    <w:rsid w:val="00066225"/>
    <w:rPr>
      <w:rFonts w:ascii="Times New Roman" w:eastAsia="Times New Roman" w:hAnsi="Times New Roman" w:cs="Times New Roman"/>
      <w:color w:val="3BAE91"/>
    </w:rPr>
  </w:style>
  <w:style w:type="character" w:customStyle="1" w:styleId="610">
    <w:name w:val="Заголовок 6 Знак1"/>
    <w:uiPriority w:val="9"/>
    <w:semiHidden/>
    <w:rsid w:val="00066225"/>
    <w:rPr>
      <w:rFonts w:ascii="Times New Roman" w:eastAsia="Times New Roman" w:hAnsi="Times New Roman" w:cs="Times New Roman"/>
      <w:color w:val="277460"/>
    </w:rPr>
  </w:style>
  <w:style w:type="character" w:customStyle="1" w:styleId="710">
    <w:name w:val="Заголовок 7 Знак1"/>
    <w:uiPriority w:val="9"/>
    <w:semiHidden/>
    <w:rsid w:val="00066225"/>
    <w:rPr>
      <w:rFonts w:ascii="Times New Roman" w:eastAsia="Times New Roman" w:hAnsi="Times New Roman" w:cs="Times New Roman"/>
      <w:i/>
      <w:iCs/>
      <w:color w:val="277460"/>
    </w:rPr>
  </w:style>
  <w:style w:type="character" w:customStyle="1" w:styleId="2c">
    <w:name w:val="Заголовок Знак2"/>
    <w:uiPriority w:val="10"/>
    <w:rsid w:val="00066225"/>
    <w:rPr>
      <w:rFonts w:ascii="Times New Roman" w:eastAsia="Times New Roman" w:hAnsi="Times New Roman" w:cs="Times New Roman"/>
      <w:spacing w:val="-10"/>
      <w:kern w:val="28"/>
      <w:sz w:val="56"/>
      <w:szCs w:val="56"/>
    </w:rPr>
  </w:style>
  <w:style w:type="character" w:customStyle="1" w:styleId="1f2">
    <w:name w:val="Подзаголовок Знак1"/>
    <w:uiPriority w:val="11"/>
    <w:rsid w:val="00066225"/>
    <w:rPr>
      <w:rFonts w:eastAsia="Times New Roman"/>
      <w:color w:val="5A5A5A"/>
      <w:spacing w:val="15"/>
    </w:rPr>
  </w:style>
  <w:style w:type="character" w:customStyle="1" w:styleId="1f3">
    <w:name w:val="Выделенная цитата Знак1"/>
    <w:uiPriority w:val="30"/>
    <w:rsid w:val="00066225"/>
    <w:rPr>
      <w:i/>
      <w:iCs/>
      <w:color w:val="6CCDB5"/>
    </w:rPr>
  </w:style>
  <w:style w:type="paragraph" w:customStyle="1" w:styleId="FirstParagraph">
    <w:name w:val="First Paragraph"/>
    <w:basedOn w:val="aff0"/>
    <w:next w:val="aff0"/>
    <w:rsid w:val="00066225"/>
    <w:pPr>
      <w:spacing w:before="180" w:after="180" w:line="240" w:lineRule="auto"/>
    </w:pPr>
    <w:rPr>
      <w:rFonts w:ascii="Calibri" w:hAnsi="Calibri" w:cs="Times New Roman"/>
      <w:sz w:val="24"/>
      <w:szCs w:val="24"/>
      <w:lang w:val="en-US" w:eastAsia="en-US"/>
    </w:rPr>
  </w:style>
  <w:style w:type="character" w:customStyle="1" w:styleId="w">
    <w:name w:val="w"/>
    <w:rsid w:val="00066225"/>
  </w:style>
  <w:style w:type="paragraph" w:styleId="aff5">
    <w:name w:val="Title"/>
    <w:basedOn w:val="a1"/>
    <w:next w:val="a1"/>
    <w:link w:val="aff4"/>
    <w:uiPriority w:val="10"/>
    <w:qFormat/>
    <w:rsid w:val="00545B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6">
    <w:name w:val="Заголовок Знак"/>
    <w:basedOn w:val="a2"/>
    <w:uiPriority w:val="10"/>
    <w:rsid w:val="00066225"/>
    <w:rPr>
      <w:rFonts w:asciiTheme="majorHAnsi" w:eastAsiaTheme="majorEastAsia" w:hAnsiTheme="majorHAnsi" w:cstheme="majorBidi"/>
      <w:spacing w:val="-10"/>
      <w:kern w:val="28"/>
      <w:sz w:val="56"/>
      <w:szCs w:val="56"/>
    </w:rPr>
  </w:style>
  <w:style w:type="table" w:customStyle="1" w:styleId="-6110">
    <w:name w:val="Таблица-сетка 6 цветная — акцент 11"/>
    <w:basedOn w:val="a3"/>
    <w:uiPriority w:val="51"/>
    <w:rsid w:val="0006441C"/>
    <w:pPr>
      <w:spacing w:after="0" w:line="240" w:lineRule="auto"/>
    </w:pPr>
    <w:rPr>
      <w:color w:val="7B9FC8" w:themeColor="accent1" w:themeShade="BF"/>
    </w:rPr>
    <w:tblPr>
      <w:tblStyleRowBandSize w:val="1"/>
      <w:tblStyleColBandSize w:val="1"/>
      <w:tblInd w:w="0" w:type="dxa"/>
      <w:tblBorders>
        <w:top w:val="single" w:sz="4" w:space="0" w:color="DDE6F1" w:themeColor="accent1" w:themeTint="99"/>
        <w:left w:val="single" w:sz="4" w:space="0" w:color="DDE6F1" w:themeColor="accent1" w:themeTint="99"/>
        <w:bottom w:val="single" w:sz="4" w:space="0" w:color="DDE6F1" w:themeColor="accent1" w:themeTint="99"/>
        <w:right w:val="single" w:sz="4" w:space="0" w:color="DDE6F1" w:themeColor="accent1" w:themeTint="99"/>
        <w:insideH w:val="single" w:sz="4" w:space="0" w:color="DDE6F1" w:themeColor="accent1" w:themeTint="99"/>
        <w:insideV w:val="single" w:sz="4" w:space="0" w:color="DDE6F1" w:themeColor="accent1" w:themeTint="99"/>
      </w:tblBorders>
      <w:tblCellMar>
        <w:top w:w="0" w:type="dxa"/>
        <w:left w:w="108" w:type="dxa"/>
        <w:bottom w:w="0" w:type="dxa"/>
        <w:right w:w="108" w:type="dxa"/>
      </w:tblCellMar>
    </w:tblPr>
    <w:tblStylePr w:type="firstRow">
      <w:rPr>
        <w:b/>
        <w:bCs/>
      </w:rPr>
      <w:tblPr/>
      <w:tcPr>
        <w:tcBorders>
          <w:bottom w:val="single" w:sz="12" w:space="0" w:color="DDE6F1" w:themeColor="accent1" w:themeTint="99"/>
        </w:tcBorders>
      </w:tcPr>
    </w:tblStylePr>
    <w:tblStylePr w:type="lastRow">
      <w:rPr>
        <w:b/>
        <w:bCs/>
      </w:rPr>
      <w:tblPr/>
      <w:tcPr>
        <w:tcBorders>
          <w:top w:val="double" w:sz="4" w:space="0" w:color="DDE6F1" w:themeColor="accent1" w:themeTint="99"/>
        </w:tcBorders>
      </w:tcPr>
    </w:tblStylePr>
    <w:tblStylePr w:type="firstCol">
      <w:rPr>
        <w:b/>
        <w:bCs/>
      </w:rPr>
    </w:tblStylePr>
    <w:tblStylePr w:type="lastCol">
      <w:rPr>
        <w:b/>
        <w:bCs/>
      </w:rPr>
    </w:tblStylePr>
    <w:tblStylePr w:type="band1Vert">
      <w:tblPr/>
      <w:tcPr>
        <w:shd w:val="clear" w:color="auto" w:fill="F3F6FA" w:themeFill="accent1" w:themeFillTint="33"/>
      </w:tcPr>
    </w:tblStylePr>
    <w:tblStylePr w:type="band1Horz">
      <w:tblPr/>
      <w:tcPr>
        <w:shd w:val="clear" w:color="auto" w:fill="F3F6FA" w:themeFill="accent1" w:themeFillTint="33"/>
      </w:tcPr>
    </w:tblStylePr>
  </w:style>
  <w:style w:type="table" w:customStyle="1" w:styleId="-2114">
    <w:name w:val="Список-таблица 2 — акцент 11"/>
    <w:basedOn w:val="a3"/>
    <w:uiPriority w:val="47"/>
    <w:rsid w:val="000C54C7"/>
    <w:pPr>
      <w:spacing w:after="0" w:line="240" w:lineRule="auto"/>
    </w:pPr>
    <w:tblPr>
      <w:tblStyleRowBandSize w:val="1"/>
      <w:tblStyleColBandSize w:val="1"/>
      <w:tblInd w:w="0" w:type="dxa"/>
      <w:tblBorders>
        <w:top w:val="single" w:sz="4" w:space="0" w:color="DDE6F1" w:themeColor="accent1" w:themeTint="99"/>
        <w:bottom w:val="single" w:sz="4" w:space="0" w:color="DDE6F1" w:themeColor="accent1" w:themeTint="99"/>
        <w:insideH w:val="single" w:sz="4" w:space="0" w:color="DDE6F1"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6FA" w:themeFill="accent1" w:themeFillTint="33"/>
      </w:tcPr>
    </w:tblStylePr>
    <w:tblStylePr w:type="band1Horz">
      <w:tblPr/>
      <w:tcPr>
        <w:shd w:val="clear" w:color="auto" w:fill="F3F6FA" w:themeFill="accent1" w:themeFillTint="33"/>
      </w:tcPr>
    </w:tblStylePr>
  </w:style>
  <w:style w:type="paragraph" w:customStyle="1" w:styleId="affff7">
    <w:name w:val="Таблицы и Диаграммы"/>
    <w:basedOn w:val="affff1"/>
    <w:next w:val="a1"/>
    <w:link w:val="affff8"/>
    <w:autoRedefine/>
    <w:qFormat/>
    <w:rsid w:val="004E6A11"/>
    <w:pPr>
      <w:spacing w:before="0" w:line="240" w:lineRule="auto"/>
      <w:ind w:left="709" w:right="-142"/>
      <w:contextualSpacing/>
    </w:pPr>
    <w:rPr>
      <w:rFonts w:ascii="Times New Roman" w:hAnsi="Times New Roman" w:cs="Times New Roman"/>
      <w:color w:val="20344C" w:themeColor="accent1" w:themeShade="40"/>
      <w:sz w:val="28"/>
    </w:rPr>
  </w:style>
  <w:style w:type="character" w:customStyle="1" w:styleId="affff8">
    <w:name w:val="Таблицы и Диаграммы Знак"/>
    <w:basedOn w:val="affff2"/>
    <w:link w:val="affff7"/>
    <w:rsid w:val="004E6A11"/>
    <w:rPr>
      <w:rFonts w:ascii="Times New Roman" w:eastAsia="Calibri" w:hAnsi="Times New Roman" w:cs="Times New Roman"/>
      <w:b/>
      <w:bCs/>
      <w:i/>
      <w:iCs/>
      <w:noProof/>
      <w:color w:val="20344C" w:themeColor="accent1" w:themeShade="40"/>
      <w:sz w:val="28"/>
      <w:szCs w:val="24"/>
      <w:lang w:eastAsia="ru-RU"/>
    </w:rPr>
  </w:style>
  <w:style w:type="table" w:styleId="1-1">
    <w:name w:val="Medium Grid 1 Accent 1"/>
    <w:basedOn w:val="a3"/>
    <w:uiPriority w:val="67"/>
    <w:rsid w:val="00C24C7A"/>
    <w:pPr>
      <w:spacing w:after="0" w:line="240" w:lineRule="auto"/>
    </w:pPr>
    <w:tblPr>
      <w:tblStyleRowBandSize w:val="1"/>
      <w:tblStyleColBandSize w:val="1"/>
      <w:tblInd w:w="0" w:type="dxa"/>
      <w:tbl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single" w:sz="8" w:space="0" w:color="D5E0ED" w:themeColor="accent1" w:themeTint="BF"/>
        <w:insideV w:val="single" w:sz="8" w:space="0" w:color="D5E0ED" w:themeColor="accent1" w:themeTint="BF"/>
      </w:tblBorders>
      <w:tblCellMar>
        <w:top w:w="0" w:type="dxa"/>
        <w:left w:w="108" w:type="dxa"/>
        <w:bottom w:w="0" w:type="dxa"/>
        <w:right w:w="108" w:type="dxa"/>
      </w:tblCellMar>
    </w:tblPr>
    <w:tcPr>
      <w:shd w:val="clear" w:color="auto" w:fill="F1F5F9" w:themeFill="accent1" w:themeFillTint="3F"/>
    </w:tcPr>
    <w:tblStylePr w:type="firstRow">
      <w:rPr>
        <w:b/>
        <w:bCs/>
      </w:rPr>
    </w:tblStylePr>
    <w:tblStylePr w:type="lastRow">
      <w:rPr>
        <w:b/>
        <w:bCs/>
      </w:rPr>
      <w:tblPr/>
      <w:tcPr>
        <w:tcBorders>
          <w:top w:val="single" w:sz="18" w:space="0" w:color="D5E0ED" w:themeColor="accent1" w:themeTint="BF"/>
        </w:tcBorders>
      </w:tcPr>
    </w:tblStylePr>
    <w:tblStylePr w:type="firstCol">
      <w:rPr>
        <w:b/>
        <w:bCs/>
      </w:rPr>
    </w:tblStylePr>
    <w:tblStylePr w:type="lastCol">
      <w:rPr>
        <w:b/>
        <w:bCs/>
      </w:rPr>
    </w:tblStylePr>
    <w:tblStylePr w:type="band1Vert">
      <w:tblPr/>
      <w:tcPr>
        <w:shd w:val="clear" w:color="auto" w:fill="E3EAF3" w:themeFill="accent1" w:themeFillTint="7F"/>
      </w:tcPr>
    </w:tblStylePr>
    <w:tblStylePr w:type="band1Horz">
      <w:tblPr/>
      <w:tcPr>
        <w:shd w:val="clear" w:color="auto" w:fill="E3EAF3" w:themeFill="accent1" w:themeFillTint="7F"/>
      </w:tcPr>
    </w:tblStylePr>
  </w:style>
  <w:style w:type="table" w:styleId="1-2">
    <w:name w:val="Medium Shading 1 Accent 2"/>
    <w:basedOn w:val="a3"/>
    <w:uiPriority w:val="63"/>
    <w:rsid w:val="001E27E9"/>
    <w:pPr>
      <w:spacing w:after="0" w:line="240" w:lineRule="auto"/>
    </w:pPr>
    <w:tblPr>
      <w:tblStyleRowBandSize w:val="1"/>
      <w:tblStyleColBandSize w:val="1"/>
      <w:tblInd w:w="0" w:type="dxa"/>
      <w:tblBorders>
        <w:top w:val="single" w:sz="8" w:space="0" w:color="F7D7D7" w:themeColor="accent2" w:themeTint="BF"/>
        <w:left w:val="single" w:sz="8" w:space="0" w:color="F7D7D7" w:themeColor="accent2" w:themeTint="BF"/>
        <w:bottom w:val="single" w:sz="8" w:space="0" w:color="F7D7D7" w:themeColor="accent2" w:themeTint="BF"/>
        <w:right w:val="single" w:sz="8" w:space="0" w:color="F7D7D7" w:themeColor="accent2" w:themeTint="BF"/>
        <w:insideH w:val="single" w:sz="8" w:space="0" w:color="F7D7D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D7D7" w:themeColor="accent2" w:themeTint="BF"/>
          <w:left w:val="single" w:sz="8" w:space="0" w:color="F7D7D7" w:themeColor="accent2" w:themeTint="BF"/>
          <w:bottom w:val="single" w:sz="8" w:space="0" w:color="F7D7D7" w:themeColor="accent2" w:themeTint="BF"/>
          <w:right w:val="single" w:sz="8" w:space="0" w:color="F7D7D7" w:themeColor="accent2" w:themeTint="BF"/>
          <w:insideH w:val="nil"/>
          <w:insideV w:val="nil"/>
        </w:tcBorders>
        <w:shd w:val="clear" w:color="auto" w:fill="F5CBCB" w:themeFill="accent2"/>
      </w:tcPr>
    </w:tblStylePr>
    <w:tblStylePr w:type="lastRow">
      <w:pPr>
        <w:spacing w:before="0" w:after="0" w:line="240" w:lineRule="auto"/>
      </w:pPr>
      <w:rPr>
        <w:b/>
        <w:bCs/>
      </w:rPr>
      <w:tblPr/>
      <w:tcPr>
        <w:tcBorders>
          <w:top w:val="double" w:sz="6" w:space="0" w:color="F7D7D7" w:themeColor="accent2" w:themeTint="BF"/>
          <w:left w:val="single" w:sz="8" w:space="0" w:color="F7D7D7" w:themeColor="accent2" w:themeTint="BF"/>
          <w:bottom w:val="single" w:sz="8" w:space="0" w:color="F7D7D7" w:themeColor="accent2" w:themeTint="BF"/>
          <w:right w:val="single" w:sz="8" w:space="0" w:color="F7D7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F2F2" w:themeFill="accent2" w:themeFillTint="3F"/>
      </w:tcPr>
    </w:tblStylePr>
    <w:tblStylePr w:type="band1Horz">
      <w:tblPr/>
      <w:tcPr>
        <w:tcBorders>
          <w:insideH w:val="nil"/>
          <w:insideV w:val="nil"/>
        </w:tcBorders>
        <w:shd w:val="clear" w:color="auto" w:fill="FCF2F2" w:themeFill="accent2" w:themeFillTint="3F"/>
      </w:tcPr>
    </w:tblStylePr>
    <w:tblStylePr w:type="band2Horz">
      <w:tblPr/>
      <w:tcPr>
        <w:tcBorders>
          <w:insideH w:val="nil"/>
          <w:insideV w:val="nil"/>
        </w:tcBorders>
      </w:tcPr>
    </w:tblStylePr>
  </w:style>
  <w:style w:type="table" w:customStyle="1" w:styleId="1-11">
    <w:name w:val="Средняя заливка 1 - Акцент 11"/>
    <w:basedOn w:val="a3"/>
    <w:uiPriority w:val="63"/>
    <w:rsid w:val="001B34F8"/>
    <w:pPr>
      <w:spacing w:after="0" w:line="240" w:lineRule="auto"/>
    </w:pPr>
    <w:tblPr>
      <w:tblStyleRowBandSize w:val="1"/>
      <w:tblStyleColBandSize w:val="1"/>
      <w:tblInd w:w="0" w:type="dxa"/>
      <w:tbl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single" w:sz="8" w:space="0" w:color="D5E0E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shd w:val="clear" w:color="auto" w:fill="C8D7E8" w:themeFill="accent1"/>
      </w:tcPr>
    </w:tblStylePr>
    <w:tblStylePr w:type="lastRow">
      <w:pPr>
        <w:spacing w:before="0" w:after="0" w:line="240" w:lineRule="auto"/>
      </w:pPr>
      <w:rPr>
        <w:b/>
        <w:bCs/>
      </w:rPr>
      <w:tblPr/>
      <w:tcPr>
        <w:tcBorders>
          <w:top w:val="double" w:sz="6"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5F9" w:themeFill="accent1" w:themeFillTint="3F"/>
      </w:tcPr>
    </w:tblStylePr>
    <w:tblStylePr w:type="band1Horz">
      <w:tblPr/>
      <w:tcPr>
        <w:tcBorders>
          <w:insideH w:val="nil"/>
          <w:insideV w:val="nil"/>
        </w:tcBorders>
        <w:shd w:val="clear" w:color="auto" w:fill="F1F5F9" w:themeFill="accent1" w:themeFillTint="3F"/>
      </w:tcPr>
    </w:tblStylePr>
    <w:tblStylePr w:type="band2Horz">
      <w:tblPr/>
      <w:tcPr>
        <w:tcBorders>
          <w:insideH w:val="nil"/>
          <w:insideV w:val="nil"/>
        </w:tcBorders>
      </w:tcPr>
    </w:tblStylePr>
  </w:style>
  <w:style w:type="table" w:styleId="1-3">
    <w:name w:val="Medium Shading 1 Accent 3"/>
    <w:basedOn w:val="a3"/>
    <w:uiPriority w:val="63"/>
    <w:rsid w:val="00B638E5"/>
    <w:pPr>
      <w:spacing w:after="0" w:line="240" w:lineRule="auto"/>
    </w:pPr>
    <w:tblPr>
      <w:tblStyleRowBandSize w:val="1"/>
      <w:tblStyleColBandSize w:val="1"/>
      <w:tblInd w:w="0" w:type="dxa"/>
      <w:tblBorders>
        <w:top w:val="single" w:sz="8" w:space="0" w:color="DBE7DD" w:themeColor="accent3" w:themeTint="BF"/>
        <w:left w:val="single" w:sz="8" w:space="0" w:color="DBE7DD" w:themeColor="accent3" w:themeTint="BF"/>
        <w:bottom w:val="single" w:sz="8" w:space="0" w:color="DBE7DD" w:themeColor="accent3" w:themeTint="BF"/>
        <w:right w:val="single" w:sz="8" w:space="0" w:color="DBE7DD" w:themeColor="accent3" w:themeTint="BF"/>
        <w:insideH w:val="single" w:sz="8" w:space="0" w:color="DBE7DD"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E7DD" w:themeColor="accent3" w:themeTint="BF"/>
          <w:left w:val="single" w:sz="8" w:space="0" w:color="DBE7DD" w:themeColor="accent3" w:themeTint="BF"/>
          <w:bottom w:val="single" w:sz="8" w:space="0" w:color="DBE7DD" w:themeColor="accent3" w:themeTint="BF"/>
          <w:right w:val="single" w:sz="8" w:space="0" w:color="DBE7DD" w:themeColor="accent3" w:themeTint="BF"/>
          <w:insideH w:val="nil"/>
          <w:insideV w:val="nil"/>
        </w:tcBorders>
        <w:shd w:val="clear" w:color="auto" w:fill="CFDFD3" w:themeFill="accent3"/>
      </w:tcPr>
    </w:tblStylePr>
    <w:tblStylePr w:type="lastRow">
      <w:pPr>
        <w:spacing w:before="0" w:after="0" w:line="240" w:lineRule="auto"/>
      </w:pPr>
      <w:rPr>
        <w:b/>
        <w:bCs/>
      </w:rPr>
      <w:tblPr/>
      <w:tcPr>
        <w:tcBorders>
          <w:top w:val="double" w:sz="6" w:space="0" w:color="DBE7DD" w:themeColor="accent3" w:themeTint="BF"/>
          <w:left w:val="single" w:sz="8" w:space="0" w:color="DBE7DD" w:themeColor="accent3" w:themeTint="BF"/>
          <w:bottom w:val="single" w:sz="8" w:space="0" w:color="DBE7DD" w:themeColor="accent3" w:themeTint="BF"/>
          <w:right w:val="single" w:sz="8" w:space="0" w:color="DBE7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F7F3" w:themeFill="accent3" w:themeFillTint="3F"/>
      </w:tcPr>
    </w:tblStylePr>
    <w:tblStylePr w:type="band1Horz">
      <w:tblPr/>
      <w:tcPr>
        <w:tcBorders>
          <w:insideH w:val="nil"/>
          <w:insideV w:val="nil"/>
        </w:tcBorders>
        <w:shd w:val="clear" w:color="auto" w:fill="F3F7F3" w:themeFill="accent3" w:themeFillTint="3F"/>
      </w:tcPr>
    </w:tblStylePr>
    <w:tblStylePr w:type="band2Horz">
      <w:tblPr/>
      <w:tcPr>
        <w:tcBorders>
          <w:insideH w:val="nil"/>
          <w:insideV w:val="nil"/>
        </w:tcBorders>
      </w:tcPr>
    </w:tblStylePr>
  </w:style>
  <w:style w:type="table" w:customStyle="1" w:styleId="-11">
    <w:name w:val="Светлая сетка - Акцент 11"/>
    <w:basedOn w:val="a3"/>
    <w:uiPriority w:val="62"/>
    <w:rsid w:val="008C1EC7"/>
    <w:pPr>
      <w:spacing w:after="0" w:line="240" w:lineRule="auto"/>
    </w:p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insideH w:val="single" w:sz="8" w:space="0" w:color="C8D7E8" w:themeColor="accent1"/>
        <w:insideV w:val="single" w:sz="8" w:space="0" w:color="C8D7E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8D7E8" w:themeColor="accent1"/>
          <w:left w:val="single" w:sz="8" w:space="0" w:color="C8D7E8" w:themeColor="accent1"/>
          <w:bottom w:val="single" w:sz="18" w:space="0" w:color="C8D7E8" w:themeColor="accent1"/>
          <w:right w:val="single" w:sz="8" w:space="0" w:color="C8D7E8" w:themeColor="accent1"/>
          <w:insideH w:val="nil"/>
          <w:insideV w:val="single" w:sz="8" w:space="0" w:color="C8D7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D7E8" w:themeColor="accent1"/>
          <w:left w:val="single" w:sz="8" w:space="0" w:color="C8D7E8" w:themeColor="accent1"/>
          <w:bottom w:val="single" w:sz="8" w:space="0" w:color="C8D7E8" w:themeColor="accent1"/>
          <w:right w:val="single" w:sz="8" w:space="0" w:color="C8D7E8" w:themeColor="accent1"/>
          <w:insideH w:val="nil"/>
          <w:insideV w:val="single" w:sz="8" w:space="0" w:color="C8D7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tblStylePr w:type="band1Vert">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shd w:val="clear" w:color="auto" w:fill="F1F5F9" w:themeFill="accent1" w:themeFillTint="3F"/>
      </w:tcPr>
    </w:tblStylePr>
    <w:tblStylePr w:type="band1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shd w:val="clear" w:color="auto" w:fill="F1F5F9" w:themeFill="accent1" w:themeFillTint="3F"/>
      </w:tcPr>
    </w:tblStylePr>
    <w:tblStylePr w:type="band2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tcPr>
    </w:tblStylePr>
  </w:style>
  <w:style w:type="table" w:styleId="2-1">
    <w:name w:val="Medium Grid 2 Accent 1"/>
    <w:basedOn w:val="a3"/>
    <w:uiPriority w:val="68"/>
    <w:rsid w:val="00F323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insideH w:val="single" w:sz="8" w:space="0" w:color="C8D7E8" w:themeColor="accent1"/>
        <w:insideV w:val="single" w:sz="8" w:space="0" w:color="C8D7E8" w:themeColor="accent1"/>
      </w:tblBorders>
      <w:tblCellMar>
        <w:top w:w="0" w:type="dxa"/>
        <w:left w:w="108" w:type="dxa"/>
        <w:bottom w:w="0" w:type="dxa"/>
        <w:right w:w="108" w:type="dxa"/>
      </w:tblCellMar>
    </w:tblPr>
    <w:tcPr>
      <w:shd w:val="clear" w:color="auto" w:fill="F1F5F9" w:themeFill="accent1" w:themeFillTint="3F"/>
    </w:tcPr>
    <w:tblStylePr w:type="firstRow">
      <w:rPr>
        <w:b/>
        <w:bCs/>
        <w:color w:val="000000" w:themeColor="text1"/>
      </w:rPr>
      <w:tblPr/>
      <w:tcPr>
        <w:shd w:val="clear" w:color="auto" w:fill="F9FB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6FA" w:themeFill="accent1" w:themeFillTint="33"/>
      </w:tcPr>
    </w:tblStylePr>
    <w:tblStylePr w:type="band1Vert">
      <w:tblPr/>
      <w:tcPr>
        <w:shd w:val="clear" w:color="auto" w:fill="E3EAF3" w:themeFill="accent1" w:themeFillTint="7F"/>
      </w:tcPr>
    </w:tblStylePr>
    <w:tblStylePr w:type="band1Horz">
      <w:tblPr/>
      <w:tcPr>
        <w:tcBorders>
          <w:insideH w:val="single" w:sz="6" w:space="0" w:color="C8D7E8" w:themeColor="accent1"/>
          <w:insideV w:val="single" w:sz="6" w:space="0" w:color="C8D7E8" w:themeColor="accent1"/>
        </w:tcBorders>
        <w:shd w:val="clear" w:color="auto" w:fill="E3EAF3" w:themeFill="accent1" w:themeFillTint="7F"/>
      </w:tcPr>
    </w:tblStylePr>
    <w:tblStylePr w:type="nwCell">
      <w:tblPr/>
      <w:tcPr>
        <w:shd w:val="clear" w:color="auto" w:fill="FFFFFF" w:themeFill="background1"/>
      </w:tcPr>
    </w:tblStylePr>
  </w:style>
  <w:style w:type="table" w:styleId="2-10">
    <w:name w:val="Medium List 2 Accent 1"/>
    <w:basedOn w:val="a3"/>
    <w:uiPriority w:val="66"/>
    <w:rsid w:val="00F323E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C8D7E8" w:themeColor="accent1"/>
          <w:right w:val="nil"/>
          <w:insideH w:val="nil"/>
          <w:insideV w:val="nil"/>
        </w:tcBorders>
        <w:shd w:val="clear" w:color="auto" w:fill="FFFFFF" w:themeFill="background1"/>
      </w:tcPr>
    </w:tblStylePr>
    <w:tblStylePr w:type="lastRow">
      <w:tblPr/>
      <w:tcPr>
        <w:tcBorders>
          <w:top w:val="single" w:sz="8" w:space="0" w:color="C8D7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D7E8" w:themeColor="accent1"/>
          <w:insideH w:val="nil"/>
          <w:insideV w:val="nil"/>
        </w:tcBorders>
        <w:shd w:val="clear" w:color="auto" w:fill="FFFFFF" w:themeFill="background1"/>
      </w:tcPr>
    </w:tblStylePr>
    <w:tblStylePr w:type="lastCol">
      <w:tblPr/>
      <w:tcPr>
        <w:tcBorders>
          <w:top w:val="nil"/>
          <w:left w:val="single" w:sz="8" w:space="0" w:color="C8D7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5F9" w:themeFill="accent1" w:themeFillTint="3F"/>
      </w:tcPr>
    </w:tblStylePr>
    <w:tblStylePr w:type="band1Horz">
      <w:tblPr/>
      <w:tcPr>
        <w:tcBorders>
          <w:top w:val="nil"/>
          <w:bottom w:val="nil"/>
          <w:insideH w:val="nil"/>
          <w:insideV w:val="nil"/>
        </w:tcBorders>
        <w:shd w:val="clear" w:color="auto" w:fill="F1F5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List 1 Accent 5"/>
    <w:basedOn w:val="a3"/>
    <w:uiPriority w:val="65"/>
    <w:rsid w:val="00F323EF"/>
    <w:pPr>
      <w:spacing w:after="0" w:line="240" w:lineRule="auto"/>
    </w:pPr>
    <w:rPr>
      <w:color w:val="000000" w:themeColor="text1"/>
    </w:rPr>
    <w:tblPr>
      <w:tblStyleRowBandSize w:val="1"/>
      <w:tblStyleColBandSize w:val="1"/>
      <w:tblInd w:w="0" w:type="dxa"/>
      <w:tblBorders>
        <w:top w:val="single" w:sz="8" w:space="0" w:color="A6D4E4" w:themeColor="accent5"/>
        <w:bottom w:val="single" w:sz="8" w:space="0" w:color="A6D4E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6D4E4" w:themeColor="accent5"/>
        </w:tcBorders>
      </w:tcPr>
    </w:tblStylePr>
    <w:tblStylePr w:type="lastRow">
      <w:rPr>
        <w:b/>
        <w:bCs/>
        <w:color w:val="000000" w:themeColor="text2"/>
      </w:rPr>
      <w:tblPr/>
      <w:tcPr>
        <w:tcBorders>
          <w:top w:val="single" w:sz="8" w:space="0" w:color="A6D4E4" w:themeColor="accent5"/>
          <w:bottom w:val="single" w:sz="8" w:space="0" w:color="A6D4E4" w:themeColor="accent5"/>
        </w:tcBorders>
      </w:tcPr>
    </w:tblStylePr>
    <w:tblStylePr w:type="firstCol">
      <w:rPr>
        <w:b/>
        <w:bCs/>
      </w:rPr>
    </w:tblStylePr>
    <w:tblStylePr w:type="lastCol">
      <w:rPr>
        <w:b/>
        <w:bCs/>
      </w:rPr>
      <w:tblPr/>
      <w:tcPr>
        <w:tcBorders>
          <w:top w:val="single" w:sz="8" w:space="0" w:color="A6D4E4" w:themeColor="accent5"/>
          <w:bottom w:val="single" w:sz="8" w:space="0" w:color="A6D4E4" w:themeColor="accent5"/>
        </w:tcBorders>
      </w:tcPr>
    </w:tblStylePr>
    <w:tblStylePr w:type="band1Vert">
      <w:tblPr/>
      <w:tcPr>
        <w:shd w:val="clear" w:color="auto" w:fill="E9F4F8" w:themeFill="accent5" w:themeFillTint="3F"/>
      </w:tcPr>
    </w:tblStylePr>
    <w:tblStylePr w:type="band1Horz">
      <w:tblPr/>
      <w:tcPr>
        <w:shd w:val="clear" w:color="auto" w:fill="E9F4F8" w:themeFill="accent5" w:themeFillTint="3F"/>
      </w:tcPr>
    </w:tblStylePr>
  </w:style>
  <w:style w:type="table" w:styleId="2-4">
    <w:name w:val="Medium List 2 Accent 4"/>
    <w:basedOn w:val="a3"/>
    <w:uiPriority w:val="66"/>
    <w:rsid w:val="008F435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5BACA" w:themeColor="accent4"/>
        <w:left w:val="single" w:sz="8" w:space="0" w:color="C5BACA" w:themeColor="accent4"/>
        <w:bottom w:val="single" w:sz="8" w:space="0" w:color="C5BACA" w:themeColor="accent4"/>
        <w:right w:val="single" w:sz="8" w:space="0" w:color="C5BA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C5BACA" w:themeColor="accent4"/>
          <w:right w:val="nil"/>
          <w:insideH w:val="nil"/>
          <w:insideV w:val="nil"/>
        </w:tcBorders>
        <w:shd w:val="clear" w:color="auto" w:fill="FFFFFF" w:themeFill="background1"/>
      </w:tcPr>
    </w:tblStylePr>
    <w:tblStylePr w:type="lastRow">
      <w:tblPr/>
      <w:tcPr>
        <w:tcBorders>
          <w:top w:val="single" w:sz="8" w:space="0" w:color="C5BAC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BACA" w:themeColor="accent4"/>
          <w:insideH w:val="nil"/>
          <w:insideV w:val="nil"/>
        </w:tcBorders>
        <w:shd w:val="clear" w:color="auto" w:fill="FFFFFF" w:themeFill="background1"/>
      </w:tcPr>
    </w:tblStylePr>
    <w:tblStylePr w:type="lastCol">
      <w:tblPr/>
      <w:tcPr>
        <w:tcBorders>
          <w:top w:val="nil"/>
          <w:left w:val="single" w:sz="8" w:space="0" w:color="C5BA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DF1" w:themeFill="accent4" w:themeFillTint="3F"/>
      </w:tcPr>
    </w:tblStylePr>
    <w:tblStylePr w:type="band1Horz">
      <w:tblPr/>
      <w:tcPr>
        <w:tcBorders>
          <w:top w:val="nil"/>
          <w:bottom w:val="nil"/>
          <w:insideH w:val="nil"/>
          <w:insideV w:val="nil"/>
        </w:tcBorders>
        <w:shd w:val="clear" w:color="auto" w:fill="F0ED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10">
    <w:name w:val="Medium List 1 Accent 1"/>
    <w:basedOn w:val="a3"/>
    <w:uiPriority w:val="65"/>
    <w:rsid w:val="008F4357"/>
    <w:pPr>
      <w:spacing w:after="0" w:line="240" w:lineRule="auto"/>
    </w:pPr>
    <w:rPr>
      <w:color w:val="000000" w:themeColor="text1"/>
    </w:rPr>
    <w:tblPr>
      <w:tblStyleRowBandSize w:val="1"/>
      <w:tblStyleColBandSize w:val="1"/>
      <w:tblInd w:w="0" w:type="dxa"/>
      <w:tblBorders>
        <w:top w:val="single" w:sz="8" w:space="0" w:color="C8D7E8" w:themeColor="accent1"/>
        <w:bottom w:val="single" w:sz="8" w:space="0" w:color="C8D7E8"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8D7E8" w:themeColor="accent1"/>
        </w:tcBorders>
      </w:tcPr>
    </w:tblStylePr>
    <w:tblStylePr w:type="lastRow">
      <w:rPr>
        <w:b/>
        <w:bCs/>
        <w:color w:val="000000" w:themeColor="text2"/>
      </w:rPr>
      <w:tblPr/>
      <w:tcPr>
        <w:tcBorders>
          <w:top w:val="single" w:sz="8" w:space="0" w:color="C8D7E8" w:themeColor="accent1"/>
          <w:bottom w:val="single" w:sz="8" w:space="0" w:color="C8D7E8" w:themeColor="accent1"/>
        </w:tcBorders>
      </w:tcPr>
    </w:tblStylePr>
    <w:tblStylePr w:type="firstCol">
      <w:rPr>
        <w:b/>
        <w:bCs/>
      </w:rPr>
    </w:tblStylePr>
    <w:tblStylePr w:type="lastCol">
      <w:rPr>
        <w:b/>
        <w:bCs/>
      </w:rPr>
      <w:tblPr/>
      <w:tcPr>
        <w:tcBorders>
          <w:top w:val="single" w:sz="8" w:space="0" w:color="C8D7E8" w:themeColor="accent1"/>
          <w:bottom w:val="single" w:sz="8" w:space="0" w:color="C8D7E8" w:themeColor="accent1"/>
        </w:tcBorders>
      </w:tcPr>
    </w:tblStylePr>
    <w:tblStylePr w:type="band1Vert">
      <w:tblPr/>
      <w:tcPr>
        <w:shd w:val="clear" w:color="auto" w:fill="F1F5F9" w:themeFill="accent1" w:themeFillTint="3F"/>
      </w:tcPr>
    </w:tblStylePr>
    <w:tblStylePr w:type="band1Horz">
      <w:tblPr/>
      <w:tcPr>
        <w:shd w:val="clear" w:color="auto" w:fill="F1F5F9" w:themeFill="accent1" w:themeFillTint="3F"/>
      </w:tcPr>
    </w:tblStylePr>
  </w:style>
  <w:style w:type="table" w:styleId="1-12">
    <w:name w:val="Medium Shading 1 Accent 1"/>
    <w:basedOn w:val="a3"/>
    <w:uiPriority w:val="63"/>
    <w:rsid w:val="006B4D93"/>
    <w:pPr>
      <w:spacing w:after="0" w:line="240" w:lineRule="auto"/>
    </w:pPr>
    <w:tblPr>
      <w:tblStyleRowBandSize w:val="1"/>
      <w:tblStyleColBandSize w:val="1"/>
      <w:tblInd w:w="0" w:type="dxa"/>
      <w:tbl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single" w:sz="8" w:space="0" w:color="D5E0E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shd w:val="clear" w:color="auto" w:fill="C8D7E8" w:themeFill="accent1"/>
      </w:tcPr>
    </w:tblStylePr>
    <w:tblStylePr w:type="lastRow">
      <w:pPr>
        <w:spacing w:before="0" w:after="0" w:line="240" w:lineRule="auto"/>
      </w:pPr>
      <w:rPr>
        <w:b/>
        <w:bCs/>
      </w:rPr>
      <w:tblPr/>
      <w:tcPr>
        <w:tcBorders>
          <w:top w:val="double" w:sz="6" w:space="0" w:color="D5E0ED" w:themeColor="accent1" w:themeTint="BF"/>
          <w:left w:val="single" w:sz="8" w:space="0" w:color="D5E0ED" w:themeColor="accent1" w:themeTint="BF"/>
          <w:bottom w:val="single" w:sz="8" w:space="0" w:color="D5E0ED" w:themeColor="accent1" w:themeTint="BF"/>
          <w:right w:val="single" w:sz="8" w:space="0" w:color="D5E0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5F9" w:themeFill="accent1" w:themeFillTint="3F"/>
      </w:tcPr>
    </w:tblStylePr>
    <w:tblStylePr w:type="band1Horz">
      <w:tblPr/>
      <w:tcPr>
        <w:tcBorders>
          <w:insideH w:val="nil"/>
          <w:insideV w:val="nil"/>
        </w:tcBorders>
        <w:shd w:val="clear" w:color="auto" w:fill="F1F5F9" w:themeFill="accent1" w:themeFillTint="3F"/>
      </w:tcPr>
    </w:tblStylePr>
    <w:tblStylePr w:type="band2Horz">
      <w:tblPr/>
      <w:tcPr>
        <w:tcBorders>
          <w:insideH w:val="nil"/>
          <w:insideV w:val="nil"/>
        </w:tcBorders>
      </w:tcPr>
    </w:tblStylePr>
  </w:style>
  <w:style w:type="table" w:styleId="-5">
    <w:name w:val="Light Grid Accent 5"/>
    <w:basedOn w:val="a3"/>
    <w:uiPriority w:val="62"/>
    <w:rsid w:val="006B4D93"/>
    <w:pPr>
      <w:spacing w:after="0" w:line="240" w:lineRule="auto"/>
    </w:pPr>
    <w:tblPr>
      <w:tblStyleRowBandSize w:val="1"/>
      <w:tblStyleColBandSize w:val="1"/>
      <w:tblInd w:w="0" w:type="dxa"/>
      <w:tblBorders>
        <w:top w:val="single" w:sz="8" w:space="0" w:color="A6D4E4" w:themeColor="accent5"/>
        <w:left w:val="single" w:sz="8" w:space="0" w:color="A6D4E4" w:themeColor="accent5"/>
        <w:bottom w:val="single" w:sz="8" w:space="0" w:color="A6D4E4" w:themeColor="accent5"/>
        <w:right w:val="single" w:sz="8" w:space="0" w:color="A6D4E4" w:themeColor="accent5"/>
        <w:insideH w:val="single" w:sz="8" w:space="0" w:color="A6D4E4" w:themeColor="accent5"/>
        <w:insideV w:val="single" w:sz="8" w:space="0" w:color="A6D4E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6D4E4" w:themeColor="accent5"/>
          <w:left w:val="single" w:sz="8" w:space="0" w:color="A6D4E4" w:themeColor="accent5"/>
          <w:bottom w:val="single" w:sz="18" w:space="0" w:color="A6D4E4" w:themeColor="accent5"/>
          <w:right w:val="single" w:sz="8" w:space="0" w:color="A6D4E4" w:themeColor="accent5"/>
          <w:insideH w:val="nil"/>
          <w:insideV w:val="single" w:sz="8" w:space="0" w:color="A6D4E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D4E4" w:themeColor="accent5"/>
          <w:left w:val="single" w:sz="8" w:space="0" w:color="A6D4E4" w:themeColor="accent5"/>
          <w:bottom w:val="single" w:sz="8" w:space="0" w:color="A6D4E4" w:themeColor="accent5"/>
          <w:right w:val="single" w:sz="8" w:space="0" w:color="A6D4E4" w:themeColor="accent5"/>
          <w:insideH w:val="nil"/>
          <w:insideV w:val="single" w:sz="8" w:space="0" w:color="A6D4E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D4E4" w:themeColor="accent5"/>
          <w:left w:val="single" w:sz="8" w:space="0" w:color="A6D4E4" w:themeColor="accent5"/>
          <w:bottom w:val="single" w:sz="8" w:space="0" w:color="A6D4E4" w:themeColor="accent5"/>
          <w:right w:val="single" w:sz="8" w:space="0" w:color="A6D4E4" w:themeColor="accent5"/>
        </w:tcBorders>
      </w:tcPr>
    </w:tblStylePr>
    <w:tblStylePr w:type="band1Vert">
      <w:tblPr/>
      <w:tcPr>
        <w:tcBorders>
          <w:top w:val="single" w:sz="8" w:space="0" w:color="A6D4E4" w:themeColor="accent5"/>
          <w:left w:val="single" w:sz="8" w:space="0" w:color="A6D4E4" w:themeColor="accent5"/>
          <w:bottom w:val="single" w:sz="8" w:space="0" w:color="A6D4E4" w:themeColor="accent5"/>
          <w:right w:val="single" w:sz="8" w:space="0" w:color="A6D4E4" w:themeColor="accent5"/>
        </w:tcBorders>
        <w:shd w:val="clear" w:color="auto" w:fill="E9F4F8" w:themeFill="accent5" w:themeFillTint="3F"/>
      </w:tcPr>
    </w:tblStylePr>
    <w:tblStylePr w:type="band1Horz">
      <w:tblPr/>
      <w:tcPr>
        <w:tcBorders>
          <w:top w:val="single" w:sz="8" w:space="0" w:color="A6D4E4" w:themeColor="accent5"/>
          <w:left w:val="single" w:sz="8" w:space="0" w:color="A6D4E4" w:themeColor="accent5"/>
          <w:bottom w:val="single" w:sz="8" w:space="0" w:color="A6D4E4" w:themeColor="accent5"/>
          <w:right w:val="single" w:sz="8" w:space="0" w:color="A6D4E4" w:themeColor="accent5"/>
          <w:insideV w:val="single" w:sz="8" w:space="0" w:color="A6D4E4" w:themeColor="accent5"/>
        </w:tcBorders>
        <w:shd w:val="clear" w:color="auto" w:fill="E9F4F8" w:themeFill="accent5" w:themeFillTint="3F"/>
      </w:tcPr>
    </w:tblStylePr>
    <w:tblStylePr w:type="band2Horz">
      <w:tblPr/>
      <w:tcPr>
        <w:tcBorders>
          <w:top w:val="single" w:sz="8" w:space="0" w:color="A6D4E4" w:themeColor="accent5"/>
          <w:left w:val="single" w:sz="8" w:space="0" w:color="A6D4E4" w:themeColor="accent5"/>
          <w:bottom w:val="single" w:sz="8" w:space="0" w:color="A6D4E4" w:themeColor="accent5"/>
          <w:right w:val="single" w:sz="8" w:space="0" w:color="A6D4E4" w:themeColor="accent5"/>
          <w:insideV w:val="single" w:sz="8" w:space="0" w:color="A6D4E4" w:themeColor="accent5"/>
        </w:tcBorders>
      </w:tcPr>
    </w:tblStylePr>
  </w:style>
  <w:style w:type="paragraph" w:customStyle="1" w:styleId="z1">
    <w:name w:val="z1"/>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3">
    <w:name w:val="z3"/>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4">
    <w:name w:val="Стиль1"/>
    <w:basedOn w:val="1"/>
    <w:rsid w:val="00270543"/>
    <w:pPr>
      <w:shd w:val="clear" w:color="auto" w:fill="auto"/>
      <w:spacing w:before="480" w:after="0" w:line="276" w:lineRule="auto"/>
    </w:pPr>
    <w:rPr>
      <w:rFonts w:ascii="Times New Roman" w:eastAsia="Times New Roman" w:hAnsi="Times New Roman" w:cs="Times New Roman"/>
      <w:bCs/>
      <w:caps w:val="0"/>
      <w:color w:val="auto"/>
      <w:sz w:val="26"/>
      <w:szCs w:val="28"/>
    </w:rPr>
  </w:style>
  <w:style w:type="paragraph" w:customStyle="1" w:styleId="p2">
    <w:name w:val="p2"/>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2"/>
    <w:rsid w:val="00270543"/>
  </w:style>
  <w:style w:type="paragraph" w:customStyle="1" w:styleId="affff9">
    <w:name w:val="Таблица"/>
    <w:basedOn w:val="a1"/>
    <w:autoRedefine/>
    <w:rsid w:val="00270543"/>
    <w:pPr>
      <w:spacing w:before="240" w:after="0" w:line="240" w:lineRule="auto"/>
      <w:jc w:val="both"/>
    </w:pPr>
    <w:rPr>
      <w:rFonts w:ascii="Times New Roman" w:eastAsia="Times New Roman" w:hAnsi="Times New Roman" w:cs="Times New Roman"/>
      <w:b/>
      <w:i/>
      <w:sz w:val="28"/>
      <w:szCs w:val="28"/>
      <w:lang w:eastAsia="ru-RU"/>
    </w:rPr>
  </w:style>
  <w:style w:type="character" w:customStyle="1" w:styleId="1f5">
    <w:name w:val="Дата1"/>
    <w:basedOn w:val="a2"/>
    <w:rsid w:val="00270543"/>
  </w:style>
  <w:style w:type="character" w:customStyle="1" w:styleId="sc-icon">
    <w:name w:val="sc-icon"/>
    <w:basedOn w:val="a2"/>
    <w:rsid w:val="00270543"/>
  </w:style>
  <w:style w:type="paragraph" w:customStyle="1" w:styleId="j12">
    <w:name w:val="j12"/>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utline1">
    <w:name w:val="Outline1"/>
    <w:basedOn w:val="a1"/>
    <w:next w:val="Outline2"/>
    <w:rsid w:val="00270543"/>
    <w:pPr>
      <w:keepNext/>
      <w:numPr>
        <w:ilvl w:val="3"/>
        <w:numId w:val="6"/>
      </w:numPr>
      <w:tabs>
        <w:tab w:val="clear" w:pos="2304"/>
        <w:tab w:val="num" w:pos="432"/>
      </w:tabs>
      <w:spacing w:before="240" w:after="0" w:line="240" w:lineRule="auto"/>
      <w:ind w:left="360" w:hanging="360"/>
    </w:pPr>
    <w:rPr>
      <w:rFonts w:ascii="Times New Roman" w:eastAsia="Times New Roman" w:hAnsi="Times New Roman" w:cs="Times New Roman"/>
      <w:kern w:val="28"/>
      <w:sz w:val="24"/>
      <w:szCs w:val="24"/>
      <w:lang w:val="en-US" w:eastAsia="ru-RU"/>
    </w:rPr>
  </w:style>
  <w:style w:type="paragraph" w:customStyle="1" w:styleId="Outline2">
    <w:name w:val="Outline2"/>
    <w:basedOn w:val="a1"/>
    <w:rsid w:val="00270543"/>
    <w:pPr>
      <w:numPr>
        <w:ilvl w:val="1"/>
        <w:numId w:val="6"/>
      </w:numPr>
      <w:spacing w:before="240" w:after="0" w:line="240" w:lineRule="auto"/>
    </w:pPr>
    <w:rPr>
      <w:rFonts w:ascii="Times New Roman" w:eastAsia="Times New Roman" w:hAnsi="Times New Roman" w:cs="Times New Roman"/>
      <w:kern w:val="28"/>
      <w:sz w:val="24"/>
      <w:szCs w:val="24"/>
      <w:lang w:val="en-US" w:eastAsia="ru-RU"/>
    </w:rPr>
  </w:style>
  <w:style w:type="paragraph" w:customStyle="1" w:styleId="Outline3">
    <w:name w:val="Outline3"/>
    <w:basedOn w:val="a1"/>
    <w:rsid w:val="00270543"/>
    <w:pPr>
      <w:numPr>
        <w:ilvl w:val="2"/>
        <w:numId w:val="6"/>
      </w:numPr>
      <w:tabs>
        <w:tab w:val="num" w:pos="1368"/>
      </w:tabs>
      <w:spacing w:before="240" w:after="0" w:line="240" w:lineRule="auto"/>
      <w:ind w:left="1368" w:hanging="504"/>
    </w:pPr>
    <w:rPr>
      <w:rFonts w:ascii="Times New Roman" w:eastAsia="Times New Roman" w:hAnsi="Times New Roman" w:cs="Times New Roman"/>
      <w:kern w:val="28"/>
      <w:sz w:val="24"/>
      <w:szCs w:val="24"/>
      <w:lang w:val="en-US" w:eastAsia="ru-RU"/>
    </w:rPr>
  </w:style>
  <w:style w:type="paragraph" w:customStyle="1" w:styleId="Outline4">
    <w:name w:val="Outline4"/>
    <w:basedOn w:val="a1"/>
    <w:rsid w:val="00270543"/>
    <w:pPr>
      <w:tabs>
        <w:tab w:val="num" w:pos="1872"/>
        <w:tab w:val="num" w:pos="2304"/>
      </w:tabs>
      <w:spacing w:before="240" w:after="0" w:line="240" w:lineRule="auto"/>
      <w:ind w:left="1872" w:hanging="504"/>
    </w:pPr>
    <w:rPr>
      <w:rFonts w:ascii="Times New Roman" w:eastAsia="Times New Roman" w:hAnsi="Times New Roman" w:cs="Times New Roman"/>
      <w:kern w:val="28"/>
      <w:sz w:val="24"/>
      <w:szCs w:val="24"/>
      <w:lang w:val="en-US" w:eastAsia="ru-RU"/>
    </w:rPr>
  </w:style>
  <w:style w:type="table" w:customStyle="1" w:styleId="TableGrid1">
    <w:name w:val="Table Grid1"/>
    <w:basedOn w:val="affffa"/>
    <w:uiPriority w:val="59"/>
    <w:rsid w:val="002705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a">
    <w:name w:val="Table Elegant"/>
    <w:basedOn w:val="a3"/>
    <w:uiPriority w:val="99"/>
    <w:semiHidden/>
    <w:unhideWhenUsed/>
    <w:rsid w:val="00270543"/>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3">
    <w:name w:val="Стиль3"/>
    <w:basedOn w:val="2"/>
    <w:rsid w:val="00270543"/>
    <w:pPr>
      <w:spacing w:before="200" w:after="0" w:line="276" w:lineRule="auto"/>
    </w:pPr>
    <w:rPr>
      <w:rFonts w:ascii="Times New Roman" w:eastAsia="Times New Roman" w:hAnsi="Times New Roman" w:cs="Times New Roman"/>
      <w:bCs/>
      <w:i/>
      <w:caps w:val="0"/>
      <w:color w:val="auto"/>
    </w:rPr>
  </w:style>
  <w:style w:type="paragraph" w:customStyle="1" w:styleId="affffb">
    <w:name w:val="Знак Знак Знак Знак Знак Знак Знак"/>
    <w:basedOn w:val="a1"/>
    <w:autoRedefine/>
    <w:rsid w:val="00270543"/>
    <w:pPr>
      <w:spacing w:line="240" w:lineRule="exact"/>
    </w:pPr>
    <w:rPr>
      <w:rFonts w:ascii="Times New Roman" w:eastAsia="SimSun" w:hAnsi="Times New Roman" w:cs="Times New Roman"/>
      <w:b/>
      <w:sz w:val="28"/>
      <w:szCs w:val="24"/>
      <w:lang w:val="en-US" w:eastAsia="ru-RU"/>
    </w:rPr>
  </w:style>
  <w:style w:type="paragraph" w:customStyle="1" w:styleId="maintext">
    <w:name w:val="maintext"/>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270543"/>
  </w:style>
  <w:style w:type="paragraph" w:customStyle="1" w:styleId="1f6">
    <w:name w:val="Абзац списка1"/>
    <w:basedOn w:val="a1"/>
    <w:link w:val="ListParagraphChar"/>
    <w:rsid w:val="00270543"/>
    <w:pPr>
      <w:spacing w:after="200" w:line="276" w:lineRule="auto"/>
      <w:ind w:left="720"/>
      <w:contextualSpacing/>
    </w:pPr>
    <w:rPr>
      <w:rFonts w:ascii="Calibri" w:eastAsia="Times New Roman" w:hAnsi="Calibri" w:cs="Times New Roman"/>
      <w:lang w:eastAsia="ru-RU"/>
    </w:rPr>
  </w:style>
  <w:style w:type="character" w:customStyle="1" w:styleId="ListParagraphChar">
    <w:name w:val="List Paragraph Char"/>
    <w:link w:val="1f6"/>
    <w:locked/>
    <w:rsid w:val="00270543"/>
    <w:rPr>
      <w:rFonts w:ascii="Calibri" w:eastAsia="Times New Roman" w:hAnsi="Calibri" w:cs="Times New Roman"/>
      <w:lang w:eastAsia="ru-RU"/>
    </w:rPr>
  </w:style>
  <w:style w:type="character" w:customStyle="1" w:styleId="afc">
    <w:name w:val="ОснТекст Знак"/>
    <w:link w:val="afb"/>
    <w:rsid w:val="00270543"/>
    <w:rPr>
      <w:lang w:eastAsia="ru-RU"/>
    </w:rPr>
  </w:style>
  <w:style w:type="table" w:styleId="-1">
    <w:name w:val="Table Web 1"/>
    <w:basedOn w:val="a3"/>
    <w:rsid w:val="0027054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fc">
    <w:name w:val="Таблицы Знак"/>
    <w:link w:val="affffd"/>
    <w:locked/>
    <w:rsid w:val="00270543"/>
    <w:rPr>
      <w:rFonts w:ascii="Times New Roman" w:hAnsi="Times New Roman" w:cs="Times New Roman"/>
      <w:b/>
      <w:i/>
      <w:sz w:val="28"/>
    </w:rPr>
  </w:style>
  <w:style w:type="paragraph" w:customStyle="1" w:styleId="affffd">
    <w:name w:val="Таблицы"/>
    <w:basedOn w:val="a1"/>
    <w:link w:val="affffc"/>
    <w:autoRedefine/>
    <w:rsid w:val="00270543"/>
    <w:pPr>
      <w:spacing w:after="0" w:line="240" w:lineRule="auto"/>
    </w:pPr>
    <w:rPr>
      <w:rFonts w:ascii="Times New Roman" w:hAnsi="Times New Roman" w:cs="Times New Roman"/>
      <w:b/>
      <w:i/>
      <w:sz w:val="28"/>
    </w:rPr>
  </w:style>
  <w:style w:type="character" w:customStyle="1" w:styleId="j27">
    <w:name w:val="j27"/>
    <w:basedOn w:val="a2"/>
    <w:rsid w:val="00270543"/>
  </w:style>
  <w:style w:type="paragraph" w:styleId="42">
    <w:name w:val="toc 4"/>
    <w:basedOn w:val="a1"/>
    <w:next w:val="a1"/>
    <w:autoRedefine/>
    <w:uiPriority w:val="39"/>
    <w:unhideWhenUsed/>
    <w:rsid w:val="00270543"/>
    <w:pPr>
      <w:spacing w:after="100" w:line="276" w:lineRule="auto"/>
      <w:ind w:left="660"/>
    </w:pPr>
    <w:rPr>
      <w:rFonts w:ascii="Calibri" w:eastAsia="Times New Roman" w:hAnsi="Calibri" w:cs="Times New Roman"/>
      <w:lang w:eastAsia="ru-RU"/>
    </w:rPr>
  </w:style>
  <w:style w:type="paragraph" w:styleId="54">
    <w:name w:val="toc 5"/>
    <w:basedOn w:val="a1"/>
    <w:next w:val="a1"/>
    <w:autoRedefine/>
    <w:uiPriority w:val="39"/>
    <w:unhideWhenUsed/>
    <w:rsid w:val="00270543"/>
    <w:pPr>
      <w:spacing w:after="100" w:line="276" w:lineRule="auto"/>
      <w:ind w:left="880"/>
    </w:pPr>
    <w:rPr>
      <w:rFonts w:ascii="Calibri" w:eastAsia="Times New Roman" w:hAnsi="Calibri" w:cs="Times New Roman"/>
      <w:lang w:eastAsia="ru-RU"/>
    </w:rPr>
  </w:style>
  <w:style w:type="paragraph" w:styleId="62">
    <w:name w:val="toc 6"/>
    <w:basedOn w:val="a1"/>
    <w:next w:val="a1"/>
    <w:autoRedefine/>
    <w:uiPriority w:val="39"/>
    <w:unhideWhenUsed/>
    <w:rsid w:val="00270543"/>
    <w:pPr>
      <w:spacing w:after="100" w:line="276" w:lineRule="auto"/>
      <w:ind w:left="1100"/>
    </w:pPr>
    <w:rPr>
      <w:rFonts w:ascii="Calibri" w:eastAsia="Times New Roman" w:hAnsi="Calibri" w:cs="Times New Roman"/>
      <w:lang w:eastAsia="ru-RU"/>
    </w:rPr>
  </w:style>
  <w:style w:type="paragraph" w:styleId="72">
    <w:name w:val="toc 7"/>
    <w:basedOn w:val="a1"/>
    <w:next w:val="a1"/>
    <w:autoRedefine/>
    <w:uiPriority w:val="39"/>
    <w:unhideWhenUsed/>
    <w:rsid w:val="00270543"/>
    <w:pPr>
      <w:spacing w:after="100" w:line="276" w:lineRule="auto"/>
      <w:ind w:left="1320"/>
    </w:pPr>
    <w:rPr>
      <w:rFonts w:ascii="Calibri" w:eastAsia="Times New Roman" w:hAnsi="Calibri" w:cs="Times New Roman"/>
      <w:lang w:eastAsia="ru-RU"/>
    </w:rPr>
  </w:style>
  <w:style w:type="paragraph" w:styleId="81">
    <w:name w:val="toc 8"/>
    <w:basedOn w:val="a1"/>
    <w:next w:val="a1"/>
    <w:autoRedefine/>
    <w:uiPriority w:val="39"/>
    <w:unhideWhenUsed/>
    <w:rsid w:val="00270543"/>
    <w:pPr>
      <w:spacing w:after="100" w:line="276" w:lineRule="auto"/>
      <w:ind w:left="1540"/>
    </w:pPr>
    <w:rPr>
      <w:rFonts w:ascii="Calibri" w:eastAsia="Times New Roman" w:hAnsi="Calibri" w:cs="Times New Roman"/>
      <w:lang w:eastAsia="ru-RU"/>
    </w:rPr>
  </w:style>
  <w:style w:type="paragraph" w:styleId="91">
    <w:name w:val="toc 9"/>
    <w:basedOn w:val="a1"/>
    <w:next w:val="a1"/>
    <w:autoRedefine/>
    <w:uiPriority w:val="39"/>
    <w:unhideWhenUsed/>
    <w:rsid w:val="00270543"/>
    <w:pPr>
      <w:spacing w:after="100" w:line="276" w:lineRule="auto"/>
      <w:ind w:left="1760"/>
    </w:pPr>
    <w:rPr>
      <w:rFonts w:ascii="Calibri" w:eastAsia="Times New Roman" w:hAnsi="Calibri" w:cs="Times New Roman"/>
      <w:lang w:eastAsia="ru-RU"/>
    </w:rPr>
  </w:style>
  <w:style w:type="character" w:customStyle="1" w:styleId="reference-text">
    <w:name w:val="reference-text"/>
    <w:basedOn w:val="a2"/>
    <w:rsid w:val="00270543"/>
  </w:style>
  <w:style w:type="table" w:customStyle="1" w:styleId="1f7">
    <w:name w:val="Светлая заливка1"/>
    <w:basedOn w:val="a3"/>
    <w:uiPriority w:val="60"/>
    <w:rsid w:val="0027054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8">
    <w:name w:val="Основной шрифт абзаца1"/>
    <w:rsid w:val="00270543"/>
  </w:style>
  <w:style w:type="character" w:customStyle="1" w:styleId="st">
    <w:name w:val="st"/>
    <w:basedOn w:val="a2"/>
    <w:rsid w:val="00270543"/>
  </w:style>
  <w:style w:type="paragraph" w:customStyle="1" w:styleId="body">
    <w:name w:val="body"/>
    <w:basedOn w:val="a1"/>
    <w:rsid w:val="00270543"/>
    <w:pPr>
      <w:spacing w:before="100" w:beforeAutospacing="1" w:after="100" w:afterAutospacing="1" w:line="240" w:lineRule="auto"/>
      <w:jc w:val="both"/>
    </w:pPr>
    <w:rPr>
      <w:rFonts w:ascii="Times New Roman" w:eastAsia="Times New Roman" w:hAnsi="Times New Roman" w:cs="Times New Roman"/>
      <w:sz w:val="17"/>
      <w:szCs w:val="17"/>
      <w:lang w:eastAsia="ru-RU"/>
    </w:rPr>
  </w:style>
  <w:style w:type="character" w:customStyle="1" w:styleId="endnote-reference-number">
    <w:name w:val="endnote-reference-number"/>
    <w:rsid w:val="00270543"/>
    <w:rPr>
      <w:sz w:val="12"/>
      <w:szCs w:val="12"/>
      <w:bdr w:val="none" w:sz="0" w:space="0" w:color="auto" w:frame="1"/>
      <w:vertAlign w:val="superscript"/>
    </w:rPr>
  </w:style>
  <w:style w:type="paragraph" w:customStyle="1" w:styleId="quotation">
    <w:name w:val="quotation"/>
    <w:basedOn w:val="a1"/>
    <w:rsid w:val="00270543"/>
    <w:pPr>
      <w:spacing w:before="100" w:beforeAutospacing="1" w:after="0" w:line="240" w:lineRule="auto"/>
      <w:jc w:val="both"/>
    </w:pPr>
    <w:rPr>
      <w:rFonts w:ascii="Times New Roman" w:eastAsia="Times New Roman" w:hAnsi="Times New Roman" w:cs="Times New Roman"/>
      <w:i/>
      <w:iCs/>
      <w:sz w:val="17"/>
      <w:szCs w:val="17"/>
      <w:lang w:eastAsia="ru-RU"/>
    </w:rPr>
  </w:style>
  <w:style w:type="paragraph" w:customStyle="1" w:styleId="quotation-who">
    <w:name w:val="quotation-who"/>
    <w:basedOn w:val="a1"/>
    <w:rsid w:val="00270543"/>
    <w:pPr>
      <w:spacing w:before="100" w:beforeAutospacing="1" w:after="0" w:line="240" w:lineRule="auto"/>
      <w:jc w:val="right"/>
    </w:pPr>
    <w:rPr>
      <w:rFonts w:ascii="Times New Roman" w:eastAsia="Times New Roman" w:hAnsi="Times New Roman" w:cs="Times New Roman"/>
      <w:sz w:val="17"/>
      <w:szCs w:val="17"/>
      <w:lang w:eastAsia="ru-RU"/>
    </w:rPr>
  </w:style>
  <w:style w:type="paragraph" w:customStyle="1" w:styleId="j11">
    <w:name w:val="j11"/>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2"/>
    <w:rsid w:val="00270543"/>
  </w:style>
  <w:style w:type="character" w:customStyle="1" w:styleId="s9">
    <w:name w:val="s9"/>
    <w:basedOn w:val="a2"/>
    <w:rsid w:val="00270543"/>
  </w:style>
  <w:style w:type="character" w:customStyle="1" w:styleId="j21">
    <w:name w:val="j21"/>
    <w:basedOn w:val="a2"/>
    <w:rsid w:val="00270543"/>
  </w:style>
  <w:style w:type="paragraph" w:customStyle="1" w:styleId="j13">
    <w:name w:val="j13"/>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1"/>
    <w:uiPriority w:val="99"/>
    <w:rsid w:val="00270543"/>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p8">
    <w:name w:val="p8"/>
    <w:basedOn w:val="a1"/>
    <w:uiPriority w:val="99"/>
    <w:rsid w:val="00270543"/>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43">
    <w:name w:val="Стиль4"/>
    <w:basedOn w:val="1"/>
    <w:rsid w:val="00270543"/>
    <w:pPr>
      <w:shd w:val="clear" w:color="auto" w:fill="auto"/>
      <w:spacing w:before="480" w:after="0" w:line="276" w:lineRule="auto"/>
    </w:pPr>
    <w:rPr>
      <w:rFonts w:ascii="Arial" w:eastAsia="Calibri" w:hAnsi="Arial" w:cs="Times New Roman"/>
      <w:bCs/>
      <w:caps w:val="0"/>
      <w:color w:val="244061"/>
      <w:sz w:val="28"/>
      <w:szCs w:val="22"/>
    </w:rPr>
  </w:style>
  <w:style w:type="paragraph" w:customStyle="1" w:styleId="63">
    <w:name w:val="Стиль6"/>
    <w:basedOn w:val="2"/>
    <w:rsid w:val="00270543"/>
    <w:pPr>
      <w:spacing w:before="200" w:after="0" w:line="276" w:lineRule="auto"/>
    </w:pPr>
    <w:rPr>
      <w:rFonts w:ascii="Times New Roman" w:eastAsia="Times New Roman" w:hAnsi="Times New Roman" w:cs="Times New Roman"/>
      <w:bCs/>
      <w:caps w:val="0"/>
      <w:color w:val="17365D"/>
    </w:rPr>
  </w:style>
  <w:style w:type="paragraph" w:customStyle="1" w:styleId="73">
    <w:name w:val="Стиль7"/>
    <w:basedOn w:val="2"/>
    <w:rsid w:val="00270543"/>
    <w:pPr>
      <w:spacing w:before="200" w:after="0" w:line="276" w:lineRule="auto"/>
    </w:pPr>
    <w:rPr>
      <w:rFonts w:ascii="Times New Roman" w:eastAsia="Times New Roman" w:hAnsi="Times New Roman" w:cs="Times New Roman"/>
      <w:bCs/>
      <w:caps w:val="0"/>
      <w:color w:val="17365D"/>
    </w:rPr>
  </w:style>
  <w:style w:type="table" w:customStyle="1" w:styleId="TableGrid11">
    <w:name w:val="Table Grid11"/>
    <w:basedOn w:val="affffa"/>
    <w:uiPriority w:val="59"/>
    <w:rsid w:val="002705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9">
    <w:name w:val="Изысканная таблица1"/>
    <w:basedOn w:val="a3"/>
    <w:next w:val="affffa"/>
    <w:uiPriority w:val="99"/>
    <w:semiHidden/>
    <w:unhideWhenUsed/>
    <w:rsid w:val="00270543"/>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3"/>
    <w:next w:val="-1"/>
    <w:rsid w:val="0027054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5">
    <w:name w:val="Светлая заливка11"/>
    <w:basedOn w:val="a3"/>
    <w:uiPriority w:val="60"/>
    <w:rsid w:val="0027054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Light1">
    <w:name w:val="Grid Table Light1"/>
    <w:basedOn w:val="a3"/>
    <w:uiPriority w:val="40"/>
    <w:rsid w:val="0027054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1">
    <w:name w:val="Table Grid111"/>
    <w:basedOn w:val="affffa"/>
    <w:uiPriority w:val="59"/>
    <w:rsid w:val="0027054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Изысканная таблица11"/>
    <w:basedOn w:val="a3"/>
    <w:next w:val="affffa"/>
    <w:uiPriority w:val="99"/>
    <w:semiHidden/>
    <w:unhideWhenUsed/>
    <w:rsid w:val="00270543"/>
    <w:pPr>
      <w:spacing w:after="0" w:line="240" w:lineRule="auto"/>
    </w:pPr>
    <w:rPr>
      <w:rFonts w:ascii="Calibri" w:eastAsia="Calibri"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
    <w:name w:val="Светлая заливка111"/>
    <w:basedOn w:val="a3"/>
    <w:uiPriority w:val="60"/>
    <w:rsid w:val="0027054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1">
    <w:name w:val="Table Normal11"/>
    <w:uiPriority w:val="2"/>
    <w:semiHidden/>
    <w:unhideWhenUsed/>
    <w:qFormat/>
    <w:rsid w:val="00270543"/>
    <w:pPr>
      <w:widowControl w:val="0"/>
      <w:autoSpaceDE w:val="0"/>
      <w:autoSpaceDN w:val="0"/>
      <w:spacing w:after="0" w:line="240" w:lineRule="auto"/>
    </w:pPr>
    <w:rPr>
      <w:rFonts w:ascii="Calibri" w:eastAsia="Calibri" w:hAnsi="Calibri" w:cs="Times New Roman"/>
      <w:lang w:val="en-US" w:eastAsia="ru-RU"/>
    </w:rPr>
    <w:tblPr>
      <w:tblInd w:w="0" w:type="dxa"/>
      <w:tblCellMar>
        <w:top w:w="0" w:type="dxa"/>
        <w:left w:w="0" w:type="dxa"/>
        <w:bottom w:w="0" w:type="dxa"/>
        <w:right w:w="0" w:type="dxa"/>
      </w:tblCellMar>
    </w:tblPr>
  </w:style>
  <w:style w:type="table" w:customStyle="1" w:styleId="GridTableLight11">
    <w:name w:val="Grid Table Light11"/>
    <w:basedOn w:val="a3"/>
    <w:uiPriority w:val="40"/>
    <w:rsid w:val="00270543"/>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d">
    <w:name w:val="Нет списка2"/>
    <w:next w:val="a4"/>
    <w:uiPriority w:val="99"/>
    <w:semiHidden/>
    <w:unhideWhenUsed/>
    <w:rsid w:val="00270543"/>
  </w:style>
  <w:style w:type="table" w:customStyle="1" w:styleId="TableGrid12">
    <w:name w:val="Table Grid12"/>
    <w:basedOn w:val="affffa"/>
    <w:uiPriority w:val="59"/>
    <w:rsid w:val="002705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e">
    <w:name w:val="Изысканная таблица2"/>
    <w:basedOn w:val="a3"/>
    <w:next w:val="affffa"/>
    <w:uiPriority w:val="99"/>
    <w:semiHidden/>
    <w:unhideWhenUsed/>
    <w:rsid w:val="00270543"/>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3"/>
    <w:next w:val="-1"/>
    <w:rsid w:val="0027054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0">
    <w:name w:val="Светлая заливка12"/>
    <w:basedOn w:val="a3"/>
    <w:uiPriority w:val="60"/>
    <w:rsid w:val="0027054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
    <w:name w:val="Table Normal2"/>
    <w:uiPriority w:val="2"/>
    <w:semiHidden/>
    <w:unhideWhenUsed/>
    <w:qFormat/>
    <w:rsid w:val="00270543"/>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GridTableLight2">
    <w:name w:val="Grid Table Light2"/>
    <w:basedOn w:val="a3"/>
    <w:uiPriority w:val="40"/>
    <w:rsid w:val="00270543"/>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mailrucssattributepostfixmailrucssattributepostfixmailrucssattributepostfix">
    <w:name w:val="msonormal_mailru_css_attribute_postfix_mailru_css_attribute_postfix_mailru_css_attribute_postfix"/>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2542234630119747367m-8244310503758843685gmail-m4528970494708731191gmail-m-5382559297048760715gmail-m-2130774939490166321gmail-msonormalmailrucssattributepostfixmailrucssattributepostfixmailrucssattributepostfixmailrucssattribu">
    <w:name w:val="gmail-m_2542234630119747367m_-8244310503758843685gmail-m_4528970494708731191gmail-m_-5382559297048760715gmail-m_-2130774939490166321gmail-msonormal_mailru_css_attribute_postfix_mailru_css_attribute_postfix_mailru_css_attribute_postfix_mailru_css_attribu"/>
    <w:basedOn w:val="a1"/>
    <w:rsid w:val="0027054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50">
    <w:name w:val="Medium Shading 1 Accent 5"/>
    <w:basedOn w:val="a3"/>
    <w:uiPriority w:val="63"/>
    <w:rsid w:val="00270543"/>
    <w:pPr>
      <w:spacing w:after="0" w:line="240" w:lineRule="auto"/>
    </w:pPr>
    <w:tblPr>
      <w:tblStyleRowBandSize w:val="1"/>
      <w:tblStyleColBandSize w:val="1"/>
      <w:tblInd w:w="0" w:type="dxa"/>
      <w:tblBorders>
        <w:top w:val="single" w:sz="8" w:space="0" w:color="BCDEEA" w:themeColor="accent5" w:themeTint="BF"/>
        <w:left w:val="single" w:sz="8" w:space="0" w:color="BCDEEA" w:themeColor="accent5" w:themeTint="BF"/>
        <w:bottom w:val="single" w:sz="8" w:space="0" w:color="BCDEEA" w:themeColor="accent5" w:themeTint="BF"/>
        <w:right w:val="single" w:sz="8" w:space="0" w:color="BCDEEA" w:themeColor="accent5" w:themeTint="BF"/>
        <w:insideH w:val="single" w:sz="8" w:space="0" w:color="BCDEE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CDEEA" w:themeColor="accent5" w:themeTint="BF"/>
          <w:left w:val="single" w:sz="8" w:space="0" w:color="BCDEEA" w:themeColor="accent5" w:themeTint="BF"/>
          <w:bottom w:val="single" w:sz="8" w:space="0" w:color="BCDEEA" w:themeColor="accent5" w:themeTint="BF"/>
          <w:right w:val="single" w:sz="8" w:space="0" w:color="BCDEEA" w:themeColor="accent5" w:themeTint="BF"/>
          <w:insideH w:val="nil"/>
          <w:insideV w:val="nil"/>
        </w:tcBorders>
        <w:shd w:val="clear" w:color="auto" w:fill="A6D4E4" w:themeFill="accent5"/>
      </w:tcPr>
    </w:tblStylePr>
    <w:tblStylePr w:type="lastRow">
      <w:pPr>
        <w:spacing w:before="0" w:after="0" w:line="240" w:lineRule="auto"/>
      </w:pPr>
      <w:rPr>
        <w:b/>
        <w:bCs/>
      </w:rPr>
      <w:tblPr/>
      <w:tcPr>
        <w:tcBorders>
          <w:top w:val="double" w:sz="6" w:space="0" w:color="BCDEEA" w:themeColor="accent5" w:themeTint="BF"/>
          <w:left w:val="single" w:sz="8" w:space="0" w:color="BCDEEA" w:themeColor="accent5" w:themeTint="BF"/>
          <w:bottom w:val="single" w:sz="8" w:space="0" w:color="BCDEEA" w:themeColor="accent5" w:themeTint="BF"/>
          <w:right w:val="single" w:sz="8" w:space="0" w:color="BCDEE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4F8" w:themeFill="accent5" w:themeFillTint="3F"/>
      </w:tcPr>
    </w:tblStylePr>
    <w:tblStylePr w:type="band1Horz">
      <w:tblPr/>
      <w:tcPr>
        <w:tcBorders>
          <w:insideH w:val="nil"/>
          <w:insideV w:val="nil"/>
        </w:tcBorders>
        <w:shd w:val="clear" w:color="auto" w:fill="E9F4F8" w:themeFill="accent5" w:themeFillTint="3F"/>
      </w:tcPr>
    </w:tblStylePr>
    <w:tblStylePr w:type="band2Horz">
      <w:tblPr/>
      <w:tcPr>
        <w:tcBorders>
          <w:insideH w:val="nil"/>
          <w:insideV w:val="nil"/>
        </w:tcBorders>
      </w:tcPr>
    </w:tblStylePr>
  </w:style>
  <w:style w:type="table" w:styleId="-60">
    <w:name w:val="Colorful Grid Accent 6"/>
    <w:basedOn w:val="a3"/>
    <w:uiPriority w:val="73"/>
    <w:rsid w:val="002705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F1F2" w:themeFill="accent6" w:themeFillTint="33"/>
    </w:tcPr>
    <w:tblStylePr w:type="firstRow">
      <w:rPr>
        <w:b/>
        <w:bCs/>
      </w:rPr>
      <w:tblPr/>
      <w:tcPr>
        <w:shd w:val="clear" w:color="auto" w:fill="FAE3E6" w:themeFill="accent6" w:themeFillTint="66"/>
      </w:tcPr>
    </w:tblStylePr>
    <w:tblStylePr w:type="lastRow">
      <w:rPr>
        <w:b/>
        <w:bCs/>
        <w:color w:val="000000" w:themeColor="text1"/>
      </w:rPr>
      <w:tblPr/>
      <w:tcPr>
        <w:shd w:val="clear" w:color="auto" w:fill="FAE3E6" w:themeFill="accent6" w:themeFillTint="66"/>
      </w:tcPr>
    </w:tblStylePr>
    <w:tblStylePr w:type="firstCol">
      <w:rPr>
        <w:color w:val="FFFFFF" w:themeColor="background1"/>
      </w:rPr>
      <w:tblPr/>
      <w:tcPr>
        <w:shd w:val="clear" w:color="auto" w:fill="E55C6F" w:themeFill="accent6" w:themeFillShade="BF"/>
      </w:tcPr>
    </w:tblStylePr>
    <w:tblStylePr w:type="lastCol">
      <w:rPr>
        <w:color w:val="FFFFFF" w:themeColor="background1"/>
      </w:rPr>
      <w:tblPr/>
      <w:tcPr>
        <w:shd w:val="clear" w:color="auto" w:fill="E55C6F" w:themeFill="accent6" w:themeFillShade="BF"/>
      </w:tcPr>
    </w:tblStylePr>
    <w:tblStylePr w:type="band1Vert">
      <w:tblPr/>
      <w:tcPr>
        <w:shd w:val="clear" w:color="auto" w:fill="F9DCE0" w:themeFill="accent6" w:themeFillTint="7F"/>
      </w:tcPr>
    </w:tblStylePr>
    <w:tblStylePr w:type="band1Horz">
      <w:tblPr/>
      <w:tcPr>
        <w:shd w:val="clear" w:color="auto" w:fill="F9DCE0" w:themeFill="accent6" w:themeFillTint="7F"/>
      </w:tcPr>
    </w:tblStylePr>
  </w:style>
  <w:style w:type="table" w:styleId="2-6">
    <w:name w:val="Medium Grid 2 Accent 6"/>
    <w:basedOn w:val="a3"/>
    <w:uiPriority w:val="68"/>
    <w:rsid w:val="002705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4BAC2" w:themeColor="accent6"/>
        <w:left w:val="single" w:sz="8" w:space="0" w:color="F4BAC2" w:themeColor="accent6"/>
        <w:bottom w:val="single" w:sz="8" w:space="0" w:color="F4BAC2" w:themeColor="accent6"/>
        <w:right w:val="single" w:sz="8" w:space="0" w:color="F4BAC2" w:themeColor="accent6"/>
        <w:insideH w:val="single" w:sz="8" w:space="0" w:color="F4BAC2" w:themeColor="accent6"/>
        <w:insideV w:val="single" w:sz="8" w:space="0" w:color="F4BAC2" w:themeColor="accent6"/>
      </w:tblBorders>
      <w:tblCellMar>
        <w:top w:w="0" w:type="dxa"/>
        <w:left w:w="108" w:type="dxa"/>
        <w:bottom w:w="0" w:type="dxa"/>
        <w:right w:w="108" w:type="dxa"/>
      </w:tblCellMar>
    </w:tblPr>
    <w:tcPr>
      <w:shd w:val="clear" w:color="auto" w:fill="FCEDEF" w:themeFill="accent6" w:themeFillTint="3F"/>
    </w:tcPr>
    <w:tblStylePr w:type="firstRow">
      <w:rPr>
        <w:b/>
        <w:bCs/>
        <w:color w:val="000000" w:themeColor="text1"/>
      </w:rPr>
      <w:tblPr/>
      <w:tcPr>
        <w:shd w:val="clear" w:color="auto" w:fill="FE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1F2" w:themeFill="accent6" w:themeFillTint="33"/>
      </w:tcPr>
    </w:tblStylePr>
    <w:tblStylePr w:type="band1Vert">
      <w:tblPr/>
      <w:tcPr>
        <w:shd w:val="clear" w:color="auto" w:fill="F9DCE0" w:themeFill="accent6" w:themeFillTint="7F"/>
      </w:tcPr>
    </w:tblStylePr>
    <w:tblStylePr w:type="band1Horz">
      <w:tblPr/>
      <w:tcPr>
        <w:tcBorders>
          <w:insideH w:val="single" w:sz="6" w:space="0" w:color="F4BAC2" w:themeColor="accent6"/>
          <w:insideV w:val="single" w:sz="6" w:space="0" w:color="F4BAC2" w:themeColor="accent6"/>
        </w:tcBorders>
        <w:shd w:val="clear" w:color="auto" w:fill="F9DCE0" w:themeFill="accent6" w:themeFillTint="7F"/>
      </w:tcPr>
    </w:tblStylePr>
    <w:tblStylePr w:type="nwCell">
      <w:tblPr/>
      <w:tcPr>
        <w:shd w:val="clear" w:color="auto" w:fill="FFFFFF" w:themeFill="background1"/>
      </w:tcPr>
    </w:tblStylePr>
  </w:style>
  <w:style w:type="table" w:styleId="3-6">
    <w:name w:val="Medium Grid 3 Accent 6"/>
    <w:basedOn w:val="a3"/>
    <w:uiPriority w:val="69"/>
    <w:rsid w:val="002705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ED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BA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BA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BA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BA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C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CE0" w:themeFill="accent6" w:themeFillTint="7F"/>
      </w:tcPr>
    </w:tblStylePr>
  </w:style>
  <w:style w:type="table" w:styleId="-62">
    <w:name w:val="Light List Accent 6"/>
    <w:basedOn w:val="a3"/>
    <w:uiPriority w:val="61"/>
    <w:rsid w:val="00270543"/>
    <w:pPr>
      <w:spacing w:after="0" w:line="240" w:lineRule="auto"/>
    </w:pPr>
    <w:tblPr>
      <w:tblStyleRowBandSize w:val="1"/>
      <w:tblStyleColBandSize w:val="1"/>
      <w:tblInd w:w="0" w:type="dxa"/>
      <w:tblBorders>
        <w:top w:val="single" w:sz="8" w:space="0" w:color="F4BAC2" w:themeColor="accent6"/>
        <w:left w:val="single" w:sz="8" w:space="0" w:color="F4BAC2" w:themeColor="accent6"/>
        <w:bottom w:val="single" w:sz="8" w:space="0" w:color="F4BAC2" w:themeColor="accent6"/>
        <w:right w:val="single" w:sz="8" w:space="0" w:color="F4BAC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4BAC2" w:themeFill="accent6"/>
      </w:tcPr>
    </w:tblStylePr>
    <w:tblStylePr w:type="lastRow">
      <w:pPr>
        <w:spacing w:before="0" w:after="0" w:line="240" w:lineRule="auto"/>
      </w:pPr>
      <w:rPr>
        <w:b/>
        <w:bCs/>
      </w:rPr>
      <w:tblPr/>
      <w:tcPr>
        <w:tcBorders>
          <w:top w:val="double" w:sz="6" w:space="0" w:color="F4BAC2" w:themeColor="accent6"/>
          <w:left w:val="single" w:sz="8" w:space="0" w:color="F4BAC2" w:themeColor="accent6"/>
          <w:bottom w:val="single" w:sz="8" w:space="0" w:color="F4BAC2" w:themeColor="accent6"/>
          <w:right w:val="single" w:sz="8" w:space="0" w:color="F4BAC2" w:themeColor="accent6"/>
        </w:tcBorders>
      </w:tcPr>
    </w:tblStylePr>
    <w:tblStylePr w:type="firstCol">
      <w:rPr>
        <w:b/>
        <w:bCs/>
      </w:rPr>
    </w:tblStylePr>
    <w:tblStylePr w:type="lastCol">
      <w:rPr>
        <w:b/>
        <w:bCs/>
      </w:rPr>
    </w:tblStylePr>
    <w:tblStylePr w:type="band1Vert">
      <w:tblPr/>
      <w:tcPr>
        <w:tcBorders>
          <w:top w:val="single" w:sz="8" w:space="0" w:color="F4BAC2" w:themeColor="accent6"/>
          <w:left w:val="single" w:sz="8" w:space="0" w:color="F4BAC2" w:themeColor="accent6"/>
          <w:bottom w:val="single" w:sz="8" w:space="0" w:color="F4BAC2" w:themeColor="accent6"/>
          <w:right w:val="single" w:sz="8" w:space="0" w:color="F4BAC2" w:themeColor="accent6"/>
        </w:tcBorders>
      </w:tcPr>
    </w:tblStylePr>
    <w:tblStylePr w:type="band1Horz">
      <w:tblPr/>
      <w:tcPr>
        <w:tcBorders>
          <w:top w:val="single" w:sz="8" w:space="0" w:color="F4BAC2" w:themeColor="accent6"/>
          <w:left w:val="single" w:sz="8" w:space="0" w:color="F4BAC2" w:themeColor="accent6"/>
          <w:bottom w:val="single" w:sz="8" w:space="0" w:color="F4BAC2" w:themeColor="accent6"/>
          <w:right w:val="single" w:sz="8" w:space="0" w:color="F4BAC2" w:themeColor="accent6"/>
        </w:tcBorders>
      </w:tcPr>
    </w:tblStylePr>
  </w:style>
  <w:style w:type="table" w:styleId="1-20">
    <w:name w:val="Medium Grid 1 Accent 2"/>
    <w:basedOn w:val="a3"/>
    <w:uiPriority w:val="67"/>
    <w:rsid w:val="00270543"/>
    <w:pPr>
      <w:spacing w:after="0" w:line="240" w:lineRule="auto"/>
    </w:pPr>
    <w:rPr>
      <w:rFonts w:eastAsiaTheme="minorEastAsia"/>
      <w:lang w:eastAsia="ru-RU"/>
    </w:rPr>
    <w:tblPr>
      <w:tblStyleRowBandSize w:val="1"/>
      <w:tblStyleColBandSize w:val="1"/>
      <w:tblInd w:w="0" w:type="dxa"/>
      <w:tblBorders>
        <w:top w:val="single" w:sz="8" w:space="0" w:color="F7D7D7" w:themeColor="accent2" w:themeTint="BF"/>
        <w:left w:val="single" w:sz="8" w:space="0" w:color="F7D7D7" w:themeColor="accent2" w:themeTint="BF"/>
        <w:bottom w:val="single" w:sz="8" w:space="0" w:color="F7D7D7" w:themeColor="accent2" w:themeTint="BF"/>
        <w:right w:val="single" w:sz="8" w:space="0" w:color="F7D7D7" w:themeColor="accent2" w:themeTint="BF"/>
        <w:insideH w:val="single" w:sz="8" w:space="0" w:color="F7D7D7" w:themeColor="accent2" w:themeTint="BF"/>
        <w:insideV w:val="single" w:sz="8" w:space="0" w:color="F7D7D7" w:themeColor="accent2" w:themeTint="BF"/>
      </w:tblBorders>
      <w:tblCellMar>
        <w:top w:w="0" w:type="dxa"/>
        <w:left w:w="108" w:type="dxa"/>
        <w:bottom w:w="0" w:type="dxa"/>
        <w:right w:w="108" w:type="dxa"/>
      </w:tblCellMar>
    </w:tblPr>
    <w:tcPr>
      <w:shd w:val="clear" w:color="auto" w:fill="FCF2F2" w:themeFill="accent2" w:themeFillTint="3F"/>
    </w:tcPr>
    <w:tblStylePr w:type="firstRow">
      <w:rPr>
        <w:b/>
        <w:bCs/>
      </w:rPr>
    </w:tblStylePr>
    <w:tblStylePr w:type="lastRow">
      <w:rPr>
        <w:b/>
        <w:bCs/>
      </w:rPr>
      <w:tblPr/>
      <w:tcPr>
        <w:tcBorders>
          <w:top w:val="single" w:sz="18" w:space="0" w:color="F7D7D7" w:themeColor="accent2" w:themeTint="BF"/>
        </w:tcBorders>
      </w:tcPr>
    </w:tblStylePr>
    <w:tblStylePr w:type="firstCol">
      <w:rPr>
        <w:b/>
        <w:bCs/>
      </w:rPr>
    </w:tblStylePr>
    <w:tblStylePr w:type="lastCol">
      <w:rPr>
        <w:b/>
        <w:bCs/>
      </w:rPr>
    </w:tblStylePr>
    <w:tblStylePr w:type="band1Vert">
      <w:tblPr/>
      <w:tcPr>
        <w:shd w:val="clear" w:color="auto" w:fill="FAE5E5" w:themeFill="accent2" w:themeFillTint="7F"/>
      </w:tcPr>
    </w:tblStylePr>
    <w:tblStylePr w:type="band1Horz">
      <w:tblPr/>
      <w:tcPr>
        <w:shd w:val="clear" w:color="auto" w:fill="FAE5E5" w:themeFill="accent2" w:themeFillTint="7F"/>
      </w:tcPr>
    </w:tblStylePr>
  </w:style>
  <w:style w:type="table" w:styleId="-40">
    <w:name w:val="Colorful Shading Accent 4"/>
    <w:basedOn w:val="a3"/>
    <w:uiPriority w:val="71"/>
    <w:rsid w:val="00270543"/>
    <w:pPr>
      <w:spacing w:after="0" w:line="240" w:lineRule="auto"/>
    </w:pPr>
    <w:rPr>
      <w:rFonts w:eastAsiaTheme="minorEastAsia"/>
      <w:color w:val="000000" w:themeColor="text1"/>
      <w:lang w:eastAsia="ru-RU"/>
    </w:rPr>
    <w:tblPr>
      <w:tblStyleRowBandSize w:val="1"/>
      <w:tblStyleColBandSize w:val="1"/>
      <w:tblInd w:w="0" w:type="dxa"/>
      <w:tblBorders>
        <w:top w:val="single" w:sz="24" w:space="0" w:color="CFDFD3" w:themeColor="accent3"/>
        <w:left w:val="single" w:sz="4" w:space="0" w:color="C5BACA" w:themeColor="accent4"/>
        <w:bottom w:val="single" w:sz="4" w:space="0" w:color="C5BACA" w:themeColor="accent4"/>
        <w:right w:val="single" w:sz="4" w:space="0" w:color="C5BA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F8F9" w:themeFill="accent4" w:themeFillTint="19"/>
    </w:tcPr>
    <w:tblStylePr w:type="firstRow">
      <w:rPr>
        <w:b/>
        <w:bCs/>
      </w:rPr>
      <w:tblPr/>
      <w:tcPr>
        <w:tcBorders>
          <w:top w:val="nil"/>
          <w:left w:val="nil"/>
          <w:bottom w:val="single" w:sz="24" w:space="0" w:color="CFDFD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6583" w:themeFill="accent4" w:themeFillShade="99"/>
      </w:tcPr>
    </w:tblStylePr>
    <w:tblStylePr w:type="firstCol">
      <w:rPr>
        <w:color w:val="FFFFFF" w:themeColor="background1"/>
      </w:rPr>
      <w:tblPr/>
      <w:tcPr>
        <w:tcBorders>
          <w:top w:val="nil"/>
          <w:left w:val="nil"/>
          <w:bottom w:val="nil"/>
          <w:right w:val="nil"/>
          <w:insideH w:val="single" w:sz="4" w:space="0" w:color="796583" w:themeColor="accent4" w:themeShade="99"/>
          <w:insideV w:val="nil"/>
        </w:tcBorders>
        <w:shd w:val="clear" w:color="auto" w:fill="79658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96583" w:themeFill="accent4" w:themeFillShade="99"/>
      </w:tcPr>
    </w:tblStylePr>
    <w:tblStylePr w:type="band1Vert">
      <w:tblPr/>
      <w:tcPr>
        <w:shd w:val="clear" w:color="auto" w:fill="E7E3E9" w:themeFill="accent4" w:themeFillTint="66"/>
      </w:tcPr>
    </w:tblStylePr>
    <w:tblStylePr w:type="band1Horz">
      <w:tblPr/>
      <w:tcPr>
        <w:shd w:val="clear" w:color="auto" w:fill="E1DCE4" w:themeFill="accent4" w:themeFillTint="7F"/>
      </w:tcPr>
    </w:tblStylePr>
    <w:tblStylePr w:type="neCell">
      <w:rPr>
        <w:color w:val="000000" w:themeColor="text1"/>
      </w:rPr>
    </w:tblStylePr>
    <w:tblStylePr w:type="nwCell">
      <w:rPr>
        <w:color w:val="000000" w:themeColor="text1"/>
      </w:rPr>
    </w:tblStylePr>
  </w:style>
  <w:style w:type="table" w:styleId="-63">
    <w:name w:val="Dark List Accent 6"/>
    <w:basedOn w:val="a3"/>
    <w:uiPriority w:val="70"/>
    <w:rsid w:val="00270543"/>
    <w:pPr>
      <w:spacing w:after="0" w:line="240" w:lineRule="auto"/>
    </w:pPr>
    <w:rPr>
      <w:rFonts w:eastAsiaTheme="minorEastAsia"/>
      <w:color w:val="FFFFFF" w:themeColor="background1"/>
      <w:lang w:eastAsia="ru-RU"/>
    </w:rPr>
    <w:tblPr>
      <w:tblStyleRowBandSize w:val="1"/>
      <w:tblStyleColBandSize w:val="1"/>
      <w:tblInd w:w="0" w:type="dxa"/>
      <w:tblCellMar>
        <w:top w:w="0" w:type="dxa"/>
        <w:left w:w="108" w:type="dxa"/>
        <w:bottom w:w="0" w:type="dxa"/>
        <w:right w:w="108" w:type="dxa"/>
      </w:tblCellMar>
    </w:tblPr>
    <w:tcPr>
      <w:shd w:val="clear" w:color="auto" w:fill="F4BA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81D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55C6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55C6F" w:themeFill="accent6" w:themeFillShade="BF"/>
      </w:tcPr>
    </w:tblStylePr>
    <w:tblStylePr w:type="band1Vert">
      <w:tblPr/>
      <w:tcPr>
        <w:tcBorders>
          <w:top w:val="nil"/>
          <w:left w:val="nil"/>
          <w:bottom w:val="nil"/>
          <w:right w:val="nil"/>
          <w:insideH w:val="nil"/>
          <w:insideV w:val="nil"/>
        </w:tcBorders>
        <w:shd w:val="clear" w:color="auto" w:fill="E55C6F" w:themeFill="accent6" w:themeFillShade="BF"/>
      </w:tcPr>
    </w:tblStylePr>
    <w:tblStylePr w:type="band1Horz">
      <w:tblPr/>
      <w:tcPr>
        <w:tcBorders>
          <w:top w:val="nil"/>
          <w:left w:val="nil"/>
          <w:bottom w:val="nil"/>
          <w:right w:val="nil"/>
          <w:insideH w:val="nil"/>
          <w:insideV w:val="nil"/>
        </w:tcBorders>
        <w:shd w:val="clear" w:color="auto" w:fill="E55C6F" w:themeFill="accent6" w:themeFillShade="BF"/>
      </w:tcPr>
    </w:tblStylePr>
  </w:style>
  <w:style w:type="table" w:customStyle="1" w:styleId="-51">
    <w:name w:val="Светлая сетка - Акцент 51"/>
    <w:basedOn w:val="a3"/>
    <w:uiPriority w:val="62"/>
    <w:rsid w:val="00270543"/>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1fa">
    <w:name w:val="Текст сноски Знак1"/>
    <w:basedOn w:val="a2"/>
    <w:uiPriority w:val="99"/>
    <w:semiHidden/>
    <w:rsid w:val="00270543"/>
    <w:rPr>
      <w:rFonts w:asciiTheme="minorHAnsi" w:eastAsiaTheme="minorHAnsi" w:hAnsiTheme="minorHAnsi" w:cstheme="minorBidi"/>
      <w:lang w:eastAsia="en-US"/>
    </w:rPr>
  </w:style>
  <w:style w:type="character" w:customStyle="1" w:styleId="1fb">
    <w:name w:val="Нижний колонтитул Знак1"/>
    <w:basedOn w:val="a2"/>
    <w:uiPriority w:val="99"/>
    <w:semiHidden/>
    <w:rsid w:val="00270543"/>
    <w:rPr>
      <w:rFonts w:asciiTheme="minorHAnsi" w:eastAsiaTheme="minorHAnsi" w:hAnsiTheme="minorHAnsi" w:cstheme="minorBidi"/>
      <w:sz w:val="22"/>
      <w:szCs w:val="22"/>
      <w:lang w:eastAsia="en-US"/>
    </w:rPr>
  </w:style>
  <w:style w:type="character" w:customStyle="1" w:styleId="currentdocdiv">
    <w:name w:val="currentdocdiv"/>
    <w:basedOn w:val="a2"/>
    <w:rsid w:val="00270543"/>
  </w:style>
  <w:style w:type="paragraph" w:customStyle="1" w:styleId="Textbody">
    <w:name w:val="Text body"/>
    <w:basedOn w:val="a1"/>
    <w:rsid w:val="00270543"/>
    <w:pPr>
      <w:suppressAutoHyphens/>
      <w:autoSpaceDN w:val="0"/>
      <w:spacing w:after="120" w:line="240" w:lineRule="auto"/>
      <w:textAlignment w:val="baseline"/>
    </w:pPr>
    <w:rPr>
      <w:rFonts w:ascii="Times New Roman" w:eastAsia="Times New Roman" w:hAnsi="Times New Roman" w:cs="Times New Roman"/>
      <w:kern w:val="3"/>
      <w:sz w:val="24"/>
      <w:szCs w:val="24"/>
      <w:lang w:eastAsia="ru-RU"/>
    </w:rPr>
  </w:style>
  <w:style w:type="table" w:styleId="-10">
    <w:name w:val="Colorful List Accent 1"/>
    <w:basedOn w:val="a3"/>
    <w:uiPriority w:val="72"/>
    <w:rsid w:val="0071286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9FBFC" w:themeFill="accent1" w:themeFillTint="19"/>
    </w:tcPr>
    <w:tblStylePr w:type="firstRow">
      <w:rPr>
        <w:b/>
        <w:bCs/>
        <w:color w:val="FFFFFF" w:themeColor="background1"/>
      </w:rPr>
      <w:tblPr/>
      <w:tcPr>
        <w:tcBorders>
          <w:bottom w:val="single" w:sz="12" w:space="0" w:color="FFFFFF" w:themeColor="background1"/>
        </w:tcBorders>
        <w:shd w:val="clear" w:color="auto" w:fill="E67F7F" w:themeFill="accent2" w:themeFillShade="CC"/>
      </w:tcPr>
    </w:tblStylePr>
    <w:tblStylePr w:type="lastRow">
      <w:rPr>
        <w:b/>
        <w:bCs/>
        <w:color w:val="E67F7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5F9" w:themeFill="accent1" w:themeFillTint="3F"/>
      </w:tcPr>
    </w:tblStylePr>
    <w:tblStylePr w:type="band1Horz">
      <w:tblPr/>
      <w:tcPr>
        <w:shd w:val="clear" w:color="auto" w:fill="F3F6FA" w:themeFill="accent1" w:themeFillTint="33"/>
      </w:tcPr>
    </w:tblStylePr>
  </w:style>
  <w:style w:type="table" w:styleId="1fc">
    <w:name w:val="Medium List 1"/>
    <w:basedOn w:val="a3"/>
    <w:uiPriority w:val="65"/>
    <w:rsid w:val="001C7F8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21">
    <w:name w:val="Medium List 1 Accent 2"/>
    <w:basedOn w:val="a3"/>
    <w:uiPriority w:val="65"/>
    <w:rsid w:val="003021FF"/>
    <w:pPr>
      <w:spacing w:after="0" w:line="240" w:lineRule="auto"/>
    </w:pPr>
    <w:rPr>
      <w:color w:val="000000" w:themeColor="text1"/>
    </w:rPr>
    <w:tblPr>
      <w:tblStyleRowBandSize w:val="1"/>
      <w:tblStyleColBandSize w:val="1"/>
      <w:tblInd w:w="0" w:type="dxa"/>
      <w:tblBorders>
        <w:top w:val="single" w:sz="8" w:space="0" w:color="F5CBCB" w:themeColor="accent2"/>
        <w:bottom w:val="single" w:sz="8" w:space="0" w:color="F5CBCB"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5CBCB" w:themeColor="accent2"/>
        </w:tcBorders>
      </w:tcPr>
    </w:tblStylePr>
    <w:tblStylePr w:type="lastRow">
      <w:rPr>
        <w:b/>
        <w:bCs/>
        <w:color w:val="000000" w:themeColor="text2"/>
      </w:rPr>
      <w:tblPr/>
      <w:tcPr>
        <w:tcBorders>
          <w:top w:val="single" w:sz="8" w:space="0" w:color="F5CBCB" w:themeColor="accent2"/>
          <w:bottom w:val="single" w:sz="8" w:space="0" w:color="F5CBCB" w:themeColor="accent2"/>
        </w:tcBorders>
      </w:tcPr>
    </w:tblStylePr>
    <w:tblStylePr w:type="firstCol">
      <w:rPr>
        <w:b/>
        <w:bCs/>
      </w:rPr>
    </w:tblStylePr>
    <w:tblStylePr w:type="lastCol">
      <w:rPr>
        <w:b/>
        <w:bCs/>
      </w:rPr>
      <w:tblPr/>
      <w:tcPr>
        <w:tcBorders>
          <w:top w:val="single" w:sz="8" w:space="0" w:color="F5CBCB" w:themeColor="accent2"/>
          <w:bottom w:val="single" w:sz="8" w:space="0" w:color="F5CBCB" w:themeColor="accent2"/>
        </w:tcBorders>
      </w:tcPr>
    </w:tblStylePr>
    <w:tblStylePr w:type="band1Vert">
      <w:tblPr/>
      <w:tcPr>
        <w:shd w:val="clear" w:color="auto" w:fill="FCF2F2" w:themeFill="accent2" w:themeFillTint="3F"/>
      </w:tcPr>
    </w:tblStylePr>
    <w:tblStylePr w:type="band1Horz">
      <w:tblPr/>
      <w:tcPr>
        <w:shd w:val="clear" w:color="auto" w:fill="FCF2F2" w:themeFill="accent2" w:themeFillTint="3F"/>
      </w:tcPr>
    </w:tblStylePr>
  </w:style>
  <w:style w:type="paragraph" w:customStyle="1" w:styleId="a0">
    <w:name w:val="Литературный список"/>
    <w:basedOn w:val="a1"/>
    <w:next w:val="a1"/>
    <w:link w:val="affffe"/>
    <w:autoRedefine/>
    <w:qFormat/>
    <w:rsid w:val="00E05461"/>
    <w:pPr>
      <w:numPr>
        <w:numId w:val="13"/>
      </w:numPr>
      <w:spacing w:after="0"/>
    </w:pPr>
    <w:rPr>
      <w:sz w:val="26"/>
    </w:rPr>
  </w:style>
  <w:style w:type="character" w:customStyle="1" w:styleId="affffe">
    <w:name w:val="Литературный список Знак"/>
    <w:basedOn w:val="a2"/>
    <w:link w:val="a0"/>
    <w:rsid w:val="00E05461"/>
    <w:rPr>
      <w:sz w:val="26"/>
    </w:rPr>
  </w:style>
  <w:style w:type="paragraph" w:customStyle="1" w:styleId="1fd">
    <w:name w:val="Подписи Табл 1"/>
    <w:basedOn w:val="ab"/>
    <w:link w:val="1fe"/>
    <w:qFormat/>
    <w:rsid w:val="00BD7B4D"/>
  </w:style>
  <w:style w:type="character" w:customStyle="1" w:styleId="1fe">
    <w:name w:val="Подписи Табл 1 Знак"/>
    <w:basedOn w:val="ac"/>
    <w:link w:val="1fd"/>
    <w:rsid w:val="00BD7B4D"/>
    <w:rPr>
      <w:rFonts w:eastAsia="Calibri"/>
      <w:lang w:eastAsia="ru-RU"/>
    </w:rPr>
  </w:style>
  <w:style w:type="table" w:styleId="-13">
    <w:name w:val="Light List Accent 1"/>
    <w:basedOn w:val="a3"/>
    <w:uiPriority w:val="61"/>
    <w:rsid w:val="00B040D6"/>
    <w:pPr>
      <w:spacing w:after="0" w:line="240" w:lineRule="auto"/>
    </w:p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8D7E8" w:themeFill="accent1"/>
      </w:tcPr>
    </w:tblStylePr>
    <w:tblStylePr w:type="lastRow">
      <w:pPr>
        <w:spacing w:before="0" w:after="0" w:line="240" w:lineRule="auto"/>
      </w:pPr>
      <w:rPr>
        <w:b/>
        <w:bCs/>
      </w:rPr>
      <w:tblPr/>
      <w:tcPr>
        <w:tcBorders>
          <w:top w:val="double" w:sz="6" w:space="0" w:color="C8D7E8" w:themeColor="accent1"/>
          <w:left w:val="single" w:sz="8" w:space="0" w:color="C8D7E8" w:themeColor="accent1"/>
          <w:bottom w:val="single" w:sz="8" w:space="0" w:color="C8D7E8" w:themeColor="accent1"/>
          <w:right w:val="single" w:sz="8" w:space="0" w:color="C8D7E8" w:themeColor="accent1"/>
        </w:tcBorders>
      </w:tcPr>
    </w:tblStylePr>
    <w:tblStylePr w:type="firstCol">
      <w:rPr>
        <w:b/>
        <w:bCs/>
      </w:rPr>
    </w:tblStylePr>
    <w:tblStylePr w:type="lastCol">
      <w:rPr>
        <w:b/>
        <w:bCs/>
      </w:rPr>
    </w:tblStylePr>
    <w:tblStylePr w:type="band1Vert">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tblStylePr w:type="band1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style>
  <w:style w:type="table" w:styleId="-14">
    <w:name w:val="Light Grid Accent 1"/>
    <w:basedOn w:val="a3"/>
    <w:uiPriority w:val="62"/>
    <w:rsid w:val="00A66546"/>
    <w:pPr>
      <w:spacing w:after="0" w:line="240" w:lineRule="auto"/>
    </w:p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insideH w:val="single" w:sz="8" w:space="0" w:color="C8D7E8" w:themeColor="accent1"/>
        <w:insideV w:val="single" w:sz="8" w:space="0" w:color="C8D7E8"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C8D7E8" w:themeColor="accent1"/>
          <w:left w:val="single" w:sz="8" w:space="0" w:color="C8D7E8" w:themeColor="accent1"/>
          <w:bottom w:val="single" w:sz="18" w:space="0" w:color="C8D7E8" w:themeColor="accent1"/>
          <w:right w:val="single" w:sz="8" w:space="0" w:color="C8D7E8" w:themeColor="accent1"/>
          <w:insideH w:val="nil"/>
          <w:insideV w:val="single" w:sz="8" w:space="0" w:color="C8D7E8"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C8D7E8" w:themeColor="accent1"/>
          <w:left w:val="single" w:sz="8" w:space="0" w:color="C8D7E8" w:themeColor="accent1"/>
          <w:bottom w:val="single" w:sz="8" w:space="0" w:color="C8D7E8" w:themeColor="accent1"/>
          <w:right w:val="single" w:sz="8" w:space="0" w:color="C8D7E8" w:themeColor="accent1"/>
          <w:insideH w:val="nil"/>
          <w:insideV w:val="single" w:sz="8" w:space="0" w:color="C8D7E8"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tblStylePr w:type="band1Vert">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shd w:val="clear" w:color="auto" w:fill="F1F5F9" w:themeFill="accent1" w:themeFillTint="3F"/>
      </w:tcPr>
    </w:tblStylePr>
    <w:tblStylePr w:type="band1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shd w:val="clear" w:color="auto" w:fill="F1F5F9" w:themeFill="accent1" w:themeFillTint="3F"/>
      </w:tcPr>
    </w:tblStylePr>
    <w:tblStylePr w:type="band2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tcPr>
    </w:tblStylePr>
  </w:style>
  <w:style w:type="table" w:styleId="1-4">
    <w:name w:val="Medium List 1 Accent 4"/>
    <w:basedOn w:val="a3"/>
    <w:uiPriority w:val="65"/>
    <w:rsid w:val="0046048E"/>
    <w:pPr>
      <w:spacing w:after="0" w:line="240" w:lineRule="auto"/>
    </w:pPr>
    <w:rPr>
      <w:color w:val="000000" w:themeColor="text1"/>
    </w:rPr>
    <w:tblPr>
      <w:tblStyleRowBandSize w:val="1"/>
      <w:tblStyleColBandSize w:val="1"/>
      <w:tblInd w:w="0" w:type="dxa"/>
      <w:tblBorders>
        <w:top w:val="single" w:sz="8" w:space="0" w:color="C5BACA" w:themeColor="accent4"/>
        <w:bottom w:val="single" w:sz="8" w:space="0" w:color="C5BA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5BACA" w:themeColor="accent4"/>
        </w:tcBorders>
      </w:tcPr>
    </w:tblStylePr>
    <w:tblStylePr w:type="lastRow">
      <w:rPr>
        <w:b/>
        <w:bCs/>
        <w:color w:val="000000" w:themeColor="text2"/>
      </w:rPr>
      <w:tblPr/>
      <w:tcPr>
        <w:tcBorders>
          <w:top w:val="single" w:sz="8" w:space="0" w:color="C5BACA" w:themeColor="accent4"/>
          <w:bottom w:val="single" w:sz="8" w:space="0" w:color="C5BACA" w:themeColor="accent4"/>
        </w:tcBorders>
      </w:tcPr>
    </w:tblStylePr>
    <w:tblStylePr w:type="firstCol">
      <w:rPr>
        <w:b/>
        <w:bCs/>
      </w:rPr>
    </w:tblStylePr>
    <w:tblStylePr w:type="lastCol">
      <w:rPr>
        <w:b/>
        <w:bCs/>
      </w:rPr>
      <w:tblPr/>
      <w:tcPr>
        <w:tcBorders>
          <w:top w:val="single" w:sz="8" w:space="0" w:color="C5BACA" w:themeColor="accent4"/>
          <w:bottom w:val="single" w:sz="8" w:space="0" w:color="C5BACA" w:themeColor="accent4"/>
        </w:tcBorders>
      </w:tcPr>
    </w:tblStylePr>
    <w:tblStylePr w:type="band1Vert">
      <w:tblPr/>
      <w:tcPr>
        <w:shd w:val="clear" w:color="auto" w:fill="F0EDF1" w:themeFill="accent4" w:themeFillTint="3F"/>
      </w:tcPr>
    </w:tblStylePr>
    <w:tblStylePr w:type="band1Horz">
      <w:tblPr/>
      <w:tcPr>
        <w:shd w:val="clear" w:color="auto" w:fill="F0EDF1" w:themeFill="accent4" w:themeFillTint="3F"/>
      </w:tcPr>
    </w:tblStylePr>
  </w:style>
  <w:style w:type="table" w:styleId="-43">
    <w:name w:val="Light List Accent 4"/>
    <w:basedOn w:val="a3"/>
    <w:uiPriority w:val="61"/>
    <w:rsid w:val="0046048E"/>
    <w:pPr>
      <w:spacing w:after="0" w:line="240" w:lineRule="auto"/>
    </w:pPr>
    <w:tblPr>
      <w:tblStyleRowBandSize w:val="1"/>
      <w:tblStyleColBandSize w:val="1"/>
      <w:tblInd w:w="0" w:type="dxa"/>
      <w:tblBorders>
        <w:top w:val="single" w:sz="8" w:space="0" w:color="C5BACA" w:themeColor="accent4"/>
        <w:left w:val="single" w:sz="8" w:space="0" w:color="C5BACA" w:themeColor="accent4"/>
        <w:bottom w:val="single" w:sz="8" w:space="0" w:color="C5BACA" w:themeColor="accent4"/>
        <w:right w:val="single" w:sz="8" w:space="0" w:color="C5BA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5BACA" w:themeFill="accent4"/>
      </w:tcPr>
    </w:tblStylePr>
    <w:tblStylePr w:type="lastRow">
      <w:pPr>
        <w:spacing w:before="0" w:after="0" w:line="240" w:lineRule="auto"/>
      </w:pPr>
      <w:rPr>
        <w:b/>
        <w:bCs/>
      </w:rPr>
      <w:tblPr/>
      <w:tcPr>
        <w:tcBorders>
          <w:top w:val="double" w:sz="6" w:space="0" w:color="C5BACA" w:themeColor="accent4"/>
          <w:left w:val="single" w:sz="8" w:space="0" w:color="C5BACA" w:themeColor="accent4"/>
          <w:bottom w:val="single" w:sz="8" w:space="0" w:color="C5BACA" w:themeColor="accent4"/>
          <w:right w:val="single" w:sz="8" w:space="0" w:color="C5BACA" w:themeColor="accent4"/>
        </w:tcBorders>
      </w:tcPr>
    </w:tblStylePr>
    <w:tblStylePr w:type="firstCol">
      <w:rPr>
        <w:b/>
        <w:bCs/>
      </w:rPr>
    </w:tblStylePr>
    <w:tblStylePr w:type="lastCol">
      <w:rPr>
        <w:b/>
        <w:bCs/>
      </w:rPr>
    </w:tblStylePr>
    <w:tblStylePr w:type="band1Vert">
      <w:tblPr/>
      <w:tcPr>
        <w:tcBorders>
          <w:top w:val="single" w:sz="8" w:space="0" w:color="C5BACA" w:themeColor="accent4"/>
          <w:left w:val="single" w:sz="8" w:space="0" w:color="C5BACA" w:themeColor="accent4"/>
          <w:bottom w:val="single" w:sz="8" w:space="0" w:color="C5BACA" w:themeColor="accent4"/>
          <w:right w:val="single" w:sz="8" w:space="0" w:color="C5BACA" w:themeColor="accent4"/>
        </w:tcBorders>
      </w:tcPr>
    </w:tblStylePr>
    <w:tblStylePr w:type="band1Horz">
      <w:tblPr/>
      <w:tcPr>
        <w:tcBorders>
          <w:top w:val="single" w:sz="8" w:space="0" w:color="C5BACA" w:themeColor="accent4"/>
          <w:left w:val="single" w:sz="8" w:space="0" w:color="C5BACA" w:themeColor="accent4"/>
          <w:bottom w:val="single" w:sz="8" w:space="0" w:color="C5BACA" w:themeColor="accent4"/>
          <w:right w:val="single" w:sz="8" w:space="0" w:color="C5BACA" w:themeColor="accent4"/>
        </w:tcBorders>
      </w:tcPr>
    </w:tblStylePr>
  </w:style>
  <w:style w:type="table" w:customStyle="1" w:styleId="-1113">
    <w:name w:val="Светлая сетка - Акцент 111"/>
    <w:basedOn w:val="a3"/>
    <w:uiPriority w:val="62"/>
    <w:rsid w:val="00127DA7"/>
    <w:pPr>
      <w:spacing w:after="0" w:line="240" w:lineRule="auto"/>
    </w:pPr>
    <w:tblPr>
      <w:tblStyleRowBandSize w:val="1"/>
      <w:tblStyleColBandSize w:val="1"/>
      <w:tblInd w:w="0" w:type="dxa"/>
      <w:tblBorders>
        <w:top w:val="single" w:sz="8" w:space="0" w:color="C8D7E8" w:themeColor="accent1"/>
        <w:left w:val="single" w:sz="8" w:space="0" w:color="C8D7E8" w:themeColor="accent1"/>
        <w:bottom w:val="single" w:sz="8" w:space="0" w:color="C8D7E8" w:themeColor="accent1"/>
        <w:right w:val="single" w:sz="8" w:space="0" w:color="C8D7E8" w:themeColor="accent1"/>
        <w:insideH w:val="single" w:sz="8" w:space="0" w:color="C8D7E8" w:themeColor="accent1"/>
        <w:insideV w:val="single" w:sz="8" w:space="0" w:color="C8D7E8"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C8D7E8" w:themeColor="accent1"/>
          <w:left w:val="single" w:sz="8" w:space="0" w:color="C8D7E8" w:themeColor="accent1"/>
          <w:bottom w:val="single" w:sz="18" w:space="0" w:color="C8D7E8" w:themeColor="accent1"/>
          <w:right w:val="single" w:sz="8" w:space="0" w:color="C8D7E8" w:themeColor="accent1"/>
          <w:insideH w:val="nil"/>
          <w:insideV w:val="single" w:sz="8" w:space="0" w:color="C8D7E8"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C8D7E8" w:themeColor="accent1"/>
          <w:left w:val="single" w:sz="8" w:space="0" w:color="C8D7E8" w:themeColor="accent1"/>
          <w:bottom w:val="single" w:sz="8" w:space="0" w:color="C8D7E8" w:themeColor="accent1"/>
          <w:right w:val="single" w:sz="8" w:space="0" w:color="C8D7E8" w:themeColor="accent1"/>
          <w:insideH w:val="nil"/>
          <w:insideV w:val="single" w:sz="8" w:space="0" w:color="C8D7E8"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tcPr>
    </w:tblStylePr>
    <w:tblStylePr w:type="band1Vert">
      <w:tblPr/>
      <w:tcPr>
        <w:tcBorders>
          <w:top w:val="single" w:sz="8" w:space="0" w:color="C8D7E8" w:themeColor="accent1"/>
          <w:left w:val="single" w:sz="8" w:space="0" w:color="C8D7E8" w:themeColor="accent1"/>
          <w:bottom w:val="single" w:sz="8" w:space="0" w:color="C8D7E8" w:themeColor="accent1"/>
          <w:right w:val="single" w:sz="8" w:space="0" w:color="C8D7E8" w:themeColor="accent1"/>
        </w:tcBorders>
        <w:shd w:val="clear" w:color="auto" w:fill="F1F5F9" w:themeFill="accent1" w:themeFillTint="3F"/>
      </w:tcPr>
    </w:tblStylePr>
    <w:tblStylePr w:type="band1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shd w:val="clear" w:color="auto" w:fill="F1F5F9" w:themeFill="accent1" w:themeFillTint="3F"/>
      </w:tcPr>
    </w:tblStylePr>
    <w:tblStylePr w:type="band2Horz">
      <w:tblPr/>
      <w:tcPr>
        <w:tcBorders>
          <w:top w:val="single" w:sz="8" w:space="0" w:color="C8D7E8" w:themeColor="accent1"/>
          <w:left w:val="single" w:sz="8" w:space="0" w:color="C8D7E8" w:themeColor="accent1"/>
          <w:bottom w:val="single" w:sz="8" w:space="0" w:color="C8D7E8" w:themeColor="accent1"/>
          <w:right w:val="single" w:sz="8" w:space="0" w:color="C8D7E8" w:themeColor="accent1"/>
          <w:insideV w:val="single" w:sz="8" w:space="0" w:color="C8D7E8"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59311">
      <w:bodyDiv w:val="1"/>
      <w:marLeft w:val="0"/>
      <w:marRight w:val="0"/>
      <w:marTop w:val="0"/>
      <w:marBottom w:val="0"/>
      <w:divBdr>
        <w:top w:val="none" w:sz="0" w:space="0" w:color="auto"/>
        <w:left w:val="none" w:sz="0" w:space="0" w:color="auto"/>
        <w:bottom w:val="none" w:sz="0" w:space="0" w:color="auto"/>
        <w:right w:val="none" w:sz="0" w:space="0" w:color="auto"/>
      </w:divBdr>
    </w:div>
    <w:div w:id="309482614">
      <w:bodyDiv w:val="1"/>
      <w:marLeft w:val="0"/>
      <w:marRight w:val="0"/>
      <w:marTop w:val="0"/>
      <w:marBottom w:val="0"/>
      <w:divBdr>
        <w:top w:val="none" w:sz="0" w:space="0" w:color="auto"/>
        <w:left w:val="none" w:sz="0" w:space="0" w:color="auto"/>
        <w:bottom w:val="none" w:sz="0" w:space="0" w:color="auto"/>
        <w:right w:val="none" w:sz="0" w:space="0" w:color="auto"/>
      </w:divBdr>
      <w:divsChild>
        <w:div w:id="347297786">
          <w:marLeft w:val="0"/>
          <w:marRight w:val="0"/>
          <w:marTop w:val="0"/>
          <w:marBottom w:val="0"/>
          <w:divBdr>
            <w:top w:val="none" w:sz="0" w:space="0" w:color="auto"/>
            <w:left w:val="none" w:sz="0" w:space="0" w:color="auto"/>
            <w:bottom w:val="none" w:sz="0" w:space="0" w:color="auto"/>
            <w:right w:val="none" w:sz="0" w:space="0" w:color="auto"/>
          </w:divBdr>
        </w:div>
        <w:div w:id="758478885">
          <w:marLeft w:val="0"/>
          <w:marRight w:val="0"/>
          <w:marTop w:val="0"/>
          <w:marBottom w:val="0"/>
          <w:divBdr>
            <w:top w:val="none" w:sz="0" w:space="0" w:color="auto"/>
            <w:left w:val="none" w:sz="0" w:space="0" w:color="auto"/>
            <w:bottom w:val="none" w:sz="0" w:space="0" w:color="auto"/>
            <w:right w:val="none" w:sz="0" w:space="0" w:color="auto"/>
          </w:divBdr>
        </w:div>
        <w:div w:id="1340936100">
          <w:marLeft w:val="0"/>
          <w:marRight w:val="0"/>
          <w:marTop w:val="0"/>
          <w:marBottom w:val="0"/>
          <w:divBdr>
            <w:top w:val="none" w:sz="0" w:space="0" w:color="auto"/>
            <w:left w:val="none" w:sz="0" w:space="0" w:color="auto"/>
            <w:bottom w:val="none" w:sz="0" w:space="0" w:color="auto"/>
            <w:right w:val="none" w:sz="0" w:space="0" w:color="auto"/>
          </w:divBdr>
        </w:div>
      </w:divsChild>
    </w:div>
    <w:div w:id="366030120">
      <w:bodyDiv w:val="1"/>
      <w:marLeft w:val="0"/>
      <w:marRight w:val="0"/>
      <w:marTop w:val="0"/>
      <w:marBottom w:val="0"/>
      <w:divBdr>
        <w:top w:val="none" w:sz="0" w:space="0" w:color="auto"/>
        <w:left w:val="none" w:sz="0" w:space="0" w:color="auto"/>
        <w:bottom w:val="none" w:sz="0" w:space="0" w:color="auto"/>
        <w:right w:val="none" w:sz="0" w:space="0" w:color="auto"/>
      </w:divBdr>
      <w:divsChild>
        <w:div w:id="1973093884">
          <w:marLeft w:val="547"/>
          <w:marRight w:val="0"/>
          <w:marTop w:val="0"/>
          <w:marBottom w:val="0"/>
          <w:divBdr>
            <w:top w:val="none" w:sz="0" w:space="0" w:color="auto"/>
            <w:left w:val="none" w:sz="0" w:space="0" w:color="auto"/>
            <w:bottom w:val="none" w:sz="0" w:space="0" w:color="auto"/>
            <w:right w:val="none" w:sz="0" w:space="0" w:color="auto"/>
          </w:divBdr>
        </w:div>
      </w:divsChild>
    </w:div>
    <w:div w:id="530650493">
      <w:bodyDiv w:val="1"/>
      <w:marLeft w:val="0"/>
      <w:marRight w:val="0"/>
      <w:marTop w:val="0"/>
      <w:marBottom w:val="0"/>
      <w:divBdr>
        <w:top w:val="none" w:sz="0" w:space="0" w:color="auto"/>
        <w:left w:val="none" w:sz="0" w:space="0" w:color="auto"/>
        <w:bottom w:val="none" w:sz="0" w:space="0" w:color="auto"/>
        <w:right w:val="none" w:sz="0" w:space="0" w:color="auto"/>
      </w:divBdr>
      <w:divsChild>
        <w:div w:id="1096367926">
          <w:marLeft w:val="547"/>
          <w:marRight w:val="0"/>
          <w:marTop w:val="0"/>
          <w:marBottom w:val="0"/>
          <w:divBdr>
            <w:top w:val="none" w:sz="0" w:space="0" w:color="auto"/>
            <w:left w:val="none" w:sz="0" w:space="0" w:color="auto"/>
            <w:bottom w:val="none" w:sz="0" w:space="0" w:color="auto"/>
            <w:right w:val="none" w:sz="0" w:space="0" w:color="auto"/>
          </w:divBdr>
        </w:div>
      </w:divsChild>
    </w:div>
    <w:div w:id="776028749">
      <w:bodyDiv w:val="1"/>
      <w:marLeft w:val="0"/>
      <w:marRight w:val="0"/>
      <w:marTop w:val="0"/>
      <w:marBottom w:val="0"/>
      <w:divBdr>
        <w:top w:val="none" w:sz="0" w:space="0" w:color="auto"/>
        <w:left w:val="none" w:sz="0" w:space="0" w:color="auto"/>
        <w:bottom w:val="none" w:sz="0" w:space="0" w:color="auto"/>
        <w:right w:val="none" w:sz="0" w:space="0" w:color="auto"/>
      </w:divBdr>
    </w:div>
    <w:div w:id="919020017">
      <w:bodyDiv w:val="1"/>
      <w:marLeft w:val="0"/>
      <w:marRight w:val="0"/>
      <w:marTop w:val="0"/>
      <w:marBottom w:val="0"/>
      <w:divBdr>
        <w:top w:val="none" w:sz="0" w:space="0" w:color="auto"/>
        <w:left w:val="none" w:sz="0" w:space="0" w:color="auto"/>
        <w:bottom w:val="none" w:sz="0" w:space="0" w:color="auto"/>
        <w:right w:val="none" w:sz="0" w:space="0" w:color="auto"/>
      </w:divBdr>
    </w:div>
    <w:div w:id="1307317209">
      <w:bodyDiv w:val="1"/>
      <w:marLeft w:val="0"/>
      <w:marRight w:val="0"/>
      <w:marTop w:val="0"/>
      <w:marBottom w:val="0"/>
      <w:divBdr>
        <w:top w:val="none" w:sz="0" w:space="0" w:color="auto"/>
        <w:left w:val="none" w:sz="0" w:space="0" w:color="auto"/>
        <w:bottom w:val="none" w:sz="0" w:space="0" w:color="auto"/>
        <w:right w:val="none" w:sz="0" w:space="0" w:color="auto"/>
      </w:divBdr>
      <w:divsChild>
        <w:div w:id="72167676">
          <w:marLeft w:val="547"/>
          <w:marRight w:val="0"/>
          <w:marTop w:val="0"/>
          <w:marBottom w:val="0"/>
          <w:divBdr>
            <w:top w:val="none" w:sz="0" w:space="0" w:color="auto"/>
            <w:left w:val="none" w:sz="0" w:space="0" w:color="auto"/>
            <w:bottom w:val="none" w:sz="0" w:space="0" w:color="auto"/>
            <w:right w:val="none" w:sz="0" w:space="0" w:color="auto"/>
          </w:divBdr>
        </w:div>
      </w:divsChild>
    </w:div>
    <w:div w:id="1448088916">
      <w:bodyDiv w:val="1"/>
      <w:marLeft w:val="0"/>
      <w:marRight w:val="0"/>
      <w:marTop w:val="0"/>
      <w:marBottom w:val="0"/>
      <w:divBdr>
        <w:top w:val="none" w:sz="0" w:space="0" w:color="auto"/>
        <w:left w:val="none" w:sz="0" w:space="0" w:color="auto"/>
        <w:bottom w:val="none" w:sz="0" w:space="0" w:color="auto"/>
        <w:right w:val="none" w:sz="0" w:space="0" w:color="auto"/>
      </w:divBdr>
    </w:div>
    <w:div w:id="1553348451">
      <w:bodyDiv w:val="1"/>
      <w:marLeft w:val="0"/>
      <w:marRight w:val="0"/>
      <w:marTop w:val="0"/>
      <w:marBottom w:val="0"/>
      <w:divBdr>
        <w:top w:val="none" w:sz="0" w:space="0" w:color="auto"/>
        <w:left w:val="none" w:sz="0" w:space="0" w:color="auto"/>
        <w:bottom w:val="none" w:sz="0" w:space="0" w:color="auto"/>
        <w:right w:val="none" w:sz="0" w:space="0" w:color="auto"/>
      </w:divBdr>
    </w:div>
    <w:div w:id="1661814988">
      <w:bodyDiv w:val="1"/>
      <w:marLeft w:val="0"/>
      <w:marRight w:val="0"/>
      <w:marTop w:val="0"/>
      <w:marBottom w:val="0"/>
      <w:divBdr>
        <w:top w:val="none" w:sz="0" w:space="0" w:color="auto"/>
        <w:left w:val="none" w:sz="0" w:space="0" w:color="auto"/>
        <w:bottom w:val="none" w:sz="0" w:space="0" w:color="auto"/>
        <w:right w:val="none" w:sz="0" w:space="0" w:color="auto"/>
      </w:divBdr>
    </w:div>
    <w:div w:id="18005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3.xml"/><Relationship Id="rId42" Type="http://schemas.openxmlformats.org/officeDocument/2006/relationships/diagramData" Target="diagrams/data2.xml"/><Relationship Id="rId47" Type="http://schemas.openxmlformats.org/officeDocument/2006/relationships/chart" Target="charts/chart23.xml"/><Relationship Id="rId63" Type="http://schemas.openxmlformats.org/officeDocument/2006/relationships/chart" Target="charts/chart37.xml"/><Relationship Id="rId68" Type="http://schemas.openxmlformats.org/officeDocument/2006/relationships/chart" Target="charts/chart42.xml"/><Relationship Id="rId84" Type="http://schemas.openxmlformats.org/officeDocument/2006/relationships/chart" Target="charts/chart53.xml"/><Relationship Id="rId89" Type="http://schemas.openxmlformats.org/officeDocument/2006/relationships/chart" Target="charts/chart58.xml"/><Relationship Id="rId112" Type="http://schemas.openxmlformats.org/officeDocument/2006/relationships/header" Target="header4.xml"/><Relationship Id="rId16" Type="http://schemas.openxmlformats.org/officeDocument/2006/relationships/image" Target="media/image3.jpeg"/><Relationship Id="rId107" Type="http://schemas.openxmlformats.org/officeDocument/2006/relationships/hyperlink" Target="https://akmzozh.kz" TargetMode="External"/><Relationship Id="rId11" Type="http://schemas.openxmlformats.org/officeDocument/2006/relationships/diagramData" Target="diagrams/data1.xml"/><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diagramColors" Target="diagrams/colors2.xml"/><Relationship Id="rId53" Type="http://schemas.openxmlformats.org/officeDocument/2006/relationships/chart" Target="charts/chart29.xml"/><Relationship Id="rId58" Type="http://schemas.openxmlformats.org/officeDocument/2006/relationships/footer" Target="footer2.xml"/><Relationship Id="rId66" Type="http://schemas.openxmlformats.org/officeDocument/2006/relationships/chart" Target="charts/chart40.xml"/><Relationship Id="rId74" Type="http://schemas.openxmlformats.org/officeDocument/2006/relationships/diagramData" Target="diagrams/data3.xml"/><Relationship Id="rId79" Type="http://schemas.openxmlformats.org/officeDocument/2006/relationships/chart" Target="charts/chart48.xml"/><Relationship Id="rId87" Type="http://schemas.openxmlformats.org/officeDocument/2006/relationships/chart" Target="charts/chart56.xml"/><Relationship Id="rId102" Type="http://schemas.openxmlformats.org/officeDocument/2006/relationships/hyperlink" Target="https://www.bala-kkk.kz" TargetMode="External"/><Relationship Id="rId110" Type="http://schemas.openxmlformats.org/officeDocument/2006/relationships/hyperlink" Target="http://www.kidsrightsindex.org"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35.xml"/><Relationship Id="rId82" Type="http://schemas.openxmlformats.org/officeDocument/2006/relationships/chart" Target="charts/chart51.xml"/><Relationship Id="rId90" Type="http://schemas.openxmlformats.org/officeDocument/2006/relationships/chart" Target="charts/chart59.xml"/><Relationship Id="rId95" Type="http://schemas.openxmlformats.org/officeDocument/2006/relationships/hyperlink" Target="http://www.kidsrights.org" TargetMode="External"/><Relationship Id="rId1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diagramLayout" Target="diagrams/layout2.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chart" Target="charts/chart38.xml"/><Relationship Id="rId69" Type="http://schemas.openxmlformats.org/officeDocument/2006/relationships/chart" Target="charts/chart43.xml"/><Relationship Id="rId77" Type="http://schemas.openxmlformats.org/officeDocument/2006/relationships/diagramColors" Target="diagrams/colors3.xml"/><Relationship Id="rId100" Type="http://schemas.openxmlformats.org/officeDocument/2006/relationships/chart" Target="charts/chart60.xml"/><Relationship Id="rId105" Type="http://schemas.openxmlformats.org/officeDocument/2006/relationships/hyperlink" Target="http://www.adilet.gov.kz" TargetMode="External"/><Relationship Id="rId113"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chart" Target="charts/chart27.xml"/><Relationship Id="rId72" Type="http://schemas.openxmlformats.org/officeDocument/2006/relationships/chart" Target="charts/chart46.xml"/><Relationship Id="rId80" Type="http://schemas.openxmlformats.org/officeDocument/2006/relationships/chart" Target="charts/chart49.xml"/><Relationship Id="rId85" Type="http://schemas.openxmlformats.org/officeDocument/2006/relationships/chart" Target="charts/chart54.xml"/><Relationship Id="rId93" Type="http://schemas.openxmlformats.org/officeDocument/2006/relationships/image" Target="media/image5.jpeg"/><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yperlink" Target="http://sud.gov.kz/rus" TargetMode="External"/><Relationship Id="rId33" Type="http://schemas.openxmlformats.org/officeDocument/2006/relationships/chart" Target="charts/chart14.xml"/><Relationship Id="rId38" Type="http://schemas.openxmlformats.org/officeDocument/2006/relationships/chart" Target="charts/chart19.xml"/><Relationship Id="rId46" Type="http://schemas.microsoft.com/office/2007/relationships/diagramDrawing" Target="diagrams/drawing2.xml"/><Relationship Id="rId59" Type="http://schemas.openxmlformats.org/officeDocument/2006/relationships/chart" Target="charts/chart33.xml"/><Relationship Id="rId67" Type="http://schemas.openxmlformats.org/officeDocument/2006/relationships/chart" Target="charts/chart41.xml"/><Relationship Id="rId103" Type="http://schemas.openxmlformats.org/officeDocument/2006/relationships/hyperlink" Target="http://mz.gov.kz" TargetMode="External"/><Relationship Id="rId108" Type="http://schemas.openxmlformats.org/officeDocument/2006/relationships/hyperlink" Target="http://adilet.zan.kz" TargetMode="External"/><Relationship Id="rId116"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chart" Target="charts/chart22.xml"/><Relationship Id="rId54" Type="http://schemas.openxmlformats.org/officeDocument/2006/relationships/chart" Target="charts/chart30.xml"/><Relationship Id="rId62" Type="http://schemas.openxmlformats.org/officeDocument/2006/relationships/chart" Target="charts/chart36.xml"/><Relationship Id="rId70" Type="http://schemas.openxmlformats.org/officeDocument/2006/relationships/chart" Target="charts/chart44.xml"/><Relationship Id="rId75" Type="http://schemas.openxmlformats.org/officeDocument/2006/relationships/diagramLayout" Target="diagrams/layout3.xml"/><Relationship Id="rId83" Type="http://schemas.openxmlformats.org/officeDocument/2006/relationships/chart" Target="charts/chart52.xml"/><Relationship Id="rId88" Type="http://schemas.openxmlformats.org/officeDocument/2006/relationships/chart" Target="charts/chart57.xml"/><Relationship Id="rId91" Type="http://schemas.openxmlformats.org/officeDocument/2006/relationships/hyperlink" Target="http://www.kidsrights.org" TargetMode="External"/><Relationship Id="rId96" Type="http://schemas.openxmlformats.org/officeDocument/2006/relationships/header" Target="header1.xm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25.xml"/><Relationship Id="rId57" Type="http://schemas.openxmlformats.org/officeDocument/2006/relationships/footer" Target="footer1.xml"/><Relationship Id="rId106" Type="http://schemas.openxmlformats.org/officeDocument/2006/relationships/hyperlink" Target="http://www.egov.kz" TargetMode="External"/><Relationship Id="rId114" Type="http://schemas.openxmlformats.org/officeDocument/2006/relationships/footer" Target="footer6.xml"/><Relationship Id="rId10"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diagramQuickStyle" Target="diagrams/quickStyle2.xml"/><Relationship Id="rId52" Type="http://schemas.openxmlformats.org/officeDocument/2006/relationships/chart" Target="charts/chart28.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chart" Target="charts/chart47.xml"/><Relationship Id="rId78" Type="http://schemas.microsoft.com/office/2007/relationships/diagramDrawing" Target="diagrams/drawing3.xml"/><Relationship Id="rId81" Type="http://schemas.openxmlformats.org/officeDocument/2006/relationships/chart" Target="charts/chart50.xml"/><Relationship Id="rId86" Type="http://schemas.openxmlformats.org/officeDocument/2006/relationships/chart" Target="charts/chart55.xml"/><Relationship Id="rId94" Type="http://schemas.openxmlformats.org/officeDocument/2006/relationships/image" Target="media/image6.png"/><Relationship Id="rId99" Type="http://schemas.openxmlformats.org/officeDocument/2006/relationships/footer" Target="footer4.xml"/><Relationship Id="rId101" Type="http://schemas.openxmlformats.org/officeDocument/2006/relationships/hyperlink" Target="http://stat.gov.kz"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diagramQuickStyle" Target="diagrams/quickStyle1.xml"/><Relationship Id="rId18" Type="http://schemas.microsoft.com/office/2007/relationships/hdphoto" Target="media/hdphoto1.wdp"/><Relationship Id="rId39" Type="http://schemas.openxmlformats.org/officeDocument/2006/relationships/chart" Target="charts/chart20.xml"/><Relationship Id="rId109" Type="http://schemas.openxmlformats.org/officeDocument/2006/relationships/hyperlink" Target="http://www.kidsrights.org" TargetMode="External"/><Relationship Id="rId34" Type="http://schemas.openxmlformats.org/officeDocument/2006/relationships/chart" Target="charts/chart15.xml"/><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diagramQuickStyle" Target="diagrams/quickStyle3.xml"/><Relationship Id="rId97" Type="http://schemas.openxmlformats.org/officeDocument/2006/relationships/header" Target="header2.xml"/><Relationship Id="rId104" Type="http://schemas.openxmlformats.org/officeDocument/2006/relationships/hyperlink" Target="http://pravstat.prokuror.kz" TargetMode="External"/><Relationship Id="rId7" Type="http://schemas.openxmlformats.org/officeDocument/2006/relationships/footnotes" Target="footnotes.xml"/><Relationship Id="rId71" Type="http://schemas.openxmlformats.org/officeDocument/2006/relationships/chart" Target="charts/chart45.xml"/><Relationship Id="rId92" Type="http://schemas.openxmlformats.org/officeDocument/2006/relationships/hyperlink" Target="http://www.kidsrightsindex.org" TargetMode="External"/><Relationship Id="rId2" Type="http://schemas.openxmlformats.org/officeDocument/2006/relationships/numbering" Target="numbering.xml"/><Relationship Id="rId29" Type="http://schemas.openxmlformats.org/officeDocument/2006/relationships/chart" Target="charts/chart10.xml"/></Relationships>
</file>

<file path=word/_rels/footnotes.xml.rels><?xml version="1.0" encoding="UTF-8" standalone="yes"?>
<Relationships xmlns="http://schemas.openxmlformats.org/package/2006/relationships"><Relationship Id="rId8" Type="http://schemas.openxmlformats.org/officeDocument/2006/relationships/hyperlink" Target="https://www.zakon.kz/4892209-voprosy-sotsialnogo-obespecheniya.html" TargetMode="External"/><Relationship Id="rId13" Type="http://schemas.openxmlformats.org/officeDocument/2006/relationships/hyperlink" Target="https://data.gov.uk/dataset/overall-lsoa-child-well-being-index" TargetMode="External"/><Relationship Id="rId3" Type="http://schemas.openxmlformats.org/officeDocument/2006/relationships/hyperlink" Target="https://edu.mcfr.kz/news/1593-10-novshestv-mon-rk-v-2018-godu" TargetMode="External"/><Relationship Id="rId7" Type="http://schemas.openxmlformats.org/officeDocument/2006/relationships/hyperlink" Target="http://www.akorda.kz/ru/osnovnie-napravleniya-nacionalnoi-komissii/demograficheskaya-politika/zashita-materinstva-i-detstva" TargetMode="External"/><Relationship Id="rId12" Type="http://schemas.openxmlformats.org/officeDocument/2006/relationships/hyperlink" Target="http://www.monitoringthefuture.org/data/data.html" TargetMode="External"/><Relationship Id="rId17" Type="http://schemas.openxmlformats.org/officeDocument/2006/relationships/hyperlink" Target="https://www.khanacademy.org/?fbclid=IwAR3rko7nbQKqc4k1c0Zk1CrSieeNtPbhezoyYgCcAQFWWgbzRdn-7aUFErc" TargetMode="External"/><Relationship Id="rId2" Type="http://schemas.openxmlformats.org/officeDocument/2006/relationships/hyperlink" Target="http://blogs.worldbank.org/ru/team/lilia-burunciuc" TargetMode="External"/><Relationship Id="rId16" Type="http://schemas.openxmlformats.org/officeDocument/2006/relationships/hyperlink" Target="https://www.unicef.org/eca/reports/social-monitor-regional-report" TargetMode="External"/><Relationship Id="rId1" Type="http://schemas.openxmlformats.org/officeDocument/2006/relationships/hyperlink" Target="https://cyberleninka.ru/article/n/osobennosti-formirovaniya-dohodov-rossiyskimi-domohozyaystvami-razlichnogo-tipa" TargetMode="External"/><Relationship Id="rId6" Type="http://schemas.openxmlformats.org/officeDocument/2006/relationships/hyperlink" Target="http://www.schools-for-health.eu/she-network" TargetMode="External"/><Relationship Id="rId11" Type="http://schemas.openxmlformats.org/officeDocument/2006/relationships/hyperlink" Target="https://www.fcd-us.org/assets/2016/04/Child-Well-Being-Index-2013-Final.pdf" TargetMode="External"/><Relationship Id="rId5" Type="http://schemas.openxmlformats.org/officeDocument/2006/relationships/hyperlink" Target="http://www.akorda.kz/ru/addresses/addresses_of_president/poslanie-prezidenta-respubliki-kazahstan-n-nazarbaeva-narodu-kazahstana-10-yanvarya-2018-g" TargetMode="External"/><Relationship Id="rId15" Type="http://schemas.openxmlformats.org/officeDocument/2006/relationships/hyperlink" Target="https://data.unicef.org/resources/state-worlds-children-2017-statistical-tables/" TargetMode="External"/><Relationship Id="rId10" Type="http://schemas.openxmlformats.org/officeDocument/2006/relationships/hyperlink" Target="http://www.un.org/ru/documents/decl_conv/conventions/childcon.shtml" TargetMode="External"/><Relationship Id="rId4" Type="http://schemas.openxmlformats.org/officeDocument/2006/relationships/hyperlink" Target="https://ru.sputniknews.kz/society/20180629/6214164/ent-itogi.html" TargetMode="External"/><Relationship Id="rId9" Type="http://schemas.openxmlformats.org/officeDocument/2006/relationships/hyperlink" Target="https://www.zakon.kz/4892209-voprosy-sotsialnogo-obespecheniya.html" TargetMode="External"/><Relationship Id="rId14" Type="http://schemas.openxmlformats.org/officeDocument/2006/relationships/hyperlink" Target="https://stats.oecd.org/Index.aspx?DataSetCode=WEALT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2%20&#1074;%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oleObject" Target="file:///F:\1-recovery-12.11.2015\2017\Children%20National%20Report\Statistics\&#1044;&#1080;&#1085;&#1072;&#1084;&#1080;&#1082;&#1072;%20&#1074;&#1074;&#1086;&#1076;&#1072;%20&#1074;%20&#1101;&#1082;&#1089;&#1087;&#1083;&#1091;&#1072;&#1090;&#1072;&#1094;&#1080;&#1102;%20&#1086;&#1073;&#1098;&#1077;&#1082;&#1090;&#1086;&#1074;%20&#1089;&#1086;&#1094;&#1080;&#1072;&#1083;&#1100;&#1085;&#1086;&#1081;%20&#1089;&#1092;&#1077;&#1088;&#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1-recovery-12.11.2015\2017\Children%20National%20Report\Statistics\&#1044;&#1080;&#1085;&#1072;&#1084;&#1080;&#1082;&#1072;%20&#1074;&#1074;&#1086;&#1076;&#1072;%20&#1074;%20&#1101;&#1082;&#1089;&#1087;&#1083;&#1091;&#1072;&#1090;&#1072;&#1094;&#1080;&#1102;%20&#1086;&#1073;&#1098;&#1077;&#1082;&#1090;&#1086;&#1074;%20&#1089;&#1086;&#1094;&#1080;&#1072;&#1083;&#1100;&#1085;&#1086;&#1081;%20&#1089;&#1092;&#1077;&#1088;&#1099;.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3.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1.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2.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3.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xml"/></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037358519161524E-2"/>
          <c:y val="6.5011820330969264E-2"/>
          <c:w val="0.91391052352045854"/>
          <c:h val="0.46497645241153363"/>
        </c:manualLayout>
      </c:layout>
      <c:barChart>
        <c:barDir val="col"/>
        <c:grouping val="stacked"/>
        <c:varyColors val="0"/>
        <c:ser>
          <c:idx val="0"/>
          <c:order val="0"/>
          <c:tx>
            <c:strRef>
              <c:f>Лист1!$B$1</c:f>
              <c:strCache>
                <c:ptCount val="1"/>
                <c:pt idx="0">
                  <c:v>қала</c:v>
                </c:pt>
              </c:strCache>
            </c:strRef>
          </c:tx>
          <c:invertIfNegative val="0"/>
          <c:dLbls>
            <c:spPr>
              <a:noFill/>
              <a:ln>
                <a:no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Астана қ.</c:v>
                </c:pt>
                <c:pt idx="15">
                  <c:v>Алматы қ. </c:v>
                </c:pt>
                <c:pt idx="16">
                  <c:v>Шымкент қ. </c:v>
                </c:pt>
              </c:strCache>
            </c:strRef>
          </c:cat>
          <c:val>
            <c:numRef>
              <c:f>Лист1!$B$2:$B$18</c:f>
              <c:numCache>
                <c:formatCode>General</c:formatCode>
                <c:ptCount val="17"/>
                <c:pt idx="0">
                  <c:v>97</c:v>
                </c:pt>
                <c:pt idx="1">
                  <c:v>196</c:v>
                </c:pt>
                <c:pt idx="2">
                  <c:v>160</c:v>
                </c:pt>
                <c:pt idx="3">
                  <c:v>125</c:v>
                </c:pt>
                <c:pt idx="4">
                  <c:v>99</c:v>
                </c:pt>
                <c:pt idx="5">
                  <c:v>165</c:v>
                </c:pt>
                <c:pt idx="6">
                  <c:v>292</c:v>
                </c:pt>
                <c:pt idx="7">
                  <c:v>110</c:v>
                </c:pt>
                <c:pt idx="8">
                  <c:v>134</c:v>
                </c:pt>
                <c:pt idx="9">
                  <c:v>100</c:v>
                </c:pt>
                <c:pt idx="10">
                  <c:v>132</c:v>
                </c:pt>
                <c:pt idx="11">
                  <c:v>58</c:v>
                </c:pt>
                <c:pt idx="12">
                  <c:v>181</c:v>
                </c:pt>
                <c:pt idx="13">
                  <c:v>212</c:v>
                </c:pt>
                <c:pt idx="14">
                  <c:v>346</c:v>
                </c:pt>
                <c:pt idx="15">
                  <c:v>470</c:v>
                </c:pt>
                <c:pt idx="16">
                  <c:v>378</c:v>
                </c:pt>
              </c:numCache>
            </c:numRef>
          </c:val>
          <c:extLst xmlns:c16r2="http://schemas.microsoft.com/office/drawing/2015/06/chart">
            <c:ext xmlns:c16="http://schemas.microsoft.com/office/drawing/2014/chart" uri="{C3380CC4-5D6E-409C-BE32-E72D297353CC}">
              <c16:uniqueId val="{00000000-A532-485F-92B4-6E58DA6D20DD}"/>
            </c:ext>
          </c:extLst>
        </c:ser>
        <c:ser>
          <c:idx val="1"/>
          <c:order val="1"/>
          <c:tx>
            <c:strRef>
              <c:f>Лист1!$C$1</c:f>
              <c:strCache>
                <c:ptCount val="1"/>
                <c:pt idx="0">
                  <c:v>ауыл</c:v>
                </c:pt>
              </c:strCache>
            </c:strRef>
          </c:tx>
          <c:invertIfNegative val="0"/>
          <c:dLbls>
            <c:spPr>
              <a:noFill/>
              <a:ln>
                <a:no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Астана қ.</c:v>
                </c:pt>
                <c:pt idx="15">
                  <c:v>Алматы қ. </c:v>
                </c:pt>
                <c:pt idx="16">
                  <c:v>Шымкент қ. </c:v>
                </c:pt>
              </c:strCache>
            </c:strRef>
          </c:cat>
          <c:val>
            <c:numRef>
              <c:f>Лист1!$C$2:$C$18</c:f>
              <c:numCache>
                <c:formatCode>General</c:formatCode>
                <c:ptCount val="17"/>
                <c:pt idx="0">
                  <c:v>107</c:v>
                </c:pt>
                <c:pt idx="1">
                  <c:v>83</c:v>
                </c:pt>
                <c:pt idx="2">
                  <c:v>553</c:v>
                </c:pt>
                <c:pt idx="3">
                  <c:v>113</c:v>
                </c:pt>
                <c:pt idx="4">
                  <c:v>94</c:v>
                </c:pt>
                <c:pt idx="5">
                  <c:v>263</c:v>
                </c:pt>
                <c:pt idx="6">
                  <c:v>83</c:v>
                </c:pt>
                <c:pt idx="7">
                  <c:v>96</c:v>
                </c:pt>
                <c:pt idx="8">
                  <c:v>166</c:v>
                </c:pt>
                <c:pt idx="9">
                  <c:v>166</c:v>
                </c:pt>
                <c:pt idx="10">
                  <c:v>64</c:v>
                </c:pt>
                <c:pt idx="11">
                  <c:v>78</c:v>
                </c:pt>
                <c:pt idx="12">
                  <c:v>672</c:v>
                </c:pt>
                <c:pt idx="13">
                  <c:v>149</c:v>
                </c:pt>
                <c:pt idx="14">
                  <c:v>0</c:v>
                </c:pt>
                <c:pt idx="15">
                  <c:v>0</c:v>
                </c:pt>
                <c:pt idx="16">
                  <c:v>0</c:v>
                </c:pt>
              </c:numCache>
            </c:numRef>
          </c:val>
          <c:extLst xmlns:c16r2="http://schemas.microsoft.com/office/drawing/2015/06/chart">
            <c:ext xmlns:c16="http://schemas.microsoft.com/office/drawing/2014/chart" uri="{C3380CC4-5D6E-409C-BE32-E72D297353CC}">
              <c16:uniqueId val="{00000001-A532-485F-92B4-6E58DA6D20DD}"/>
            </c:ext>
          </c:extLst>
        </c:ser>
        <c:dLbls>
          <c:showLegendKey val="0"/>
          <c:showVal val="0"/>
          <c:showCatName val="0"/>
          <c:showSerName val="0"/>
          <c:showPercent val="0"/>
          <c:showBubbleSize val="0"/>
        </c:dLbls>
        <c:gapWidth val="44"/>
        <c:overlap val="100"/>
        <c:axId val="116734592"/>
        <c:axId val="116740480"/>
      </c:barChart>
      <c:catAx>
        <c:axId val="116734592"/>
        <c:scaling>
          <c:orientation val="minMax"/>
        </c:scaling>
        <c:delete val="0"/>
        <c:axPos val="b"/>
        <c:numFmt formatCode="\О\с\н\о\в\н\о\й" sourceLinked="0"/>
        <c:majorTickMark val="out"/>
        <c:minorTickMark val="none"/>
        <c:tickLblPos val="nextTo"/>
        <c:txPr>
          <a:bodyPr rot="-2700000" vert="horz"/>
          <a:lstStyle/>
          <a:p>
            <a:pPr>
              <a:defRPr sz="1000"/>
            </a:pPr>
            <a:endParaRPr lang="ru-RU"/>
          </a:p>
        </c:txPr>
        <c:crossAx val="116740480"/>
        <c:crosses val="autoZero"/>
        <c:auto val="1"/>
        <c:lblAlgn val="ctr"/>
        <c:lblOffset val="100"/>
        <c:noMultiLvlLbl val="0"/>
      </c:catAx>
      <c:valAx>
        <c:axId val="116740480"/>
        <c:scaling>
          <c:orientation val="minMax"/>
          <c:max val="1000"/>
        </c:scaling>
        <c:delete val="0"/>
        <c:axPos val="l"/>
        <c:numFmt formatCode="General" sourceLinked="1"/>
        <c:majorTickMark val="out"/>
        <c:minorTickMark val="none"/>
        <c:tickLblPos val="nextTo"/>
        <c:txPr>
          <a:bodyPr rot="0" vert="horz"/>
          <a:lstStyle/>
          <a:p>
            <a:pPr>
              <a:defRPr/>
            </a:pPr>
            <a:endParaRPr lang="ru-RU"/>
          </a:p>
        </c:txPr>
        <c:crossAx val="116734592"/>
        <c:crosses val="autoZero"/>
        <c:crossBetween val="between"/>
        <c:majorUnit val="200"/>
      </c:valAx>
    </c:plotArea>
    <c:legend>
      <c:legendPos val="b"/>
      <c:layout>
        <c:manualLayout>
          <c:xMode val="edge"/>
          <c:yMode val="edge"/>
          <c:x val="0.7506666666666667"/>
          <c:y val="8.0152671755725213E-2"/>
          <c:w val="0.20666666666666669"/>
          <c:h val="0.11832061068702292"/>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мектепке дейінгі ұйымдар</a:t>
            </a:r>
          </a:p>
        </c:rich>
      </c:tx>
      <c:layout>
        <c:manualLayout>
          <c:xMode val="edge"/>
          <c:yMode val="edge"/>
          <c:x val="0.2010303318552539"/>
          <c:y val="0"/>
        </c:manualLayout>
      </c:layout>
      <c:overlay val="0"/>
    </c:title>
    <c:autoTitleDeleted val="0"/>
    <c:plotArea>
      <c:layout>
        <c:manualLayout>
          <c:layoutTarget val="inner"/>
          <c:xMode val="edge"/>
          <c:yMode val="edge"/>
          <c:x val="0.16999022019609564"/>
          <c:y val="0.16825787401574804"/>
          <c:w val="0.65894254066319802"/>
          <c:h val="0.75000473899095943"/>
        </c:manualLayout>
      </c:layout>
      <c:doughnutChart>
        <c:varyColors val="1"/>
        <c:ser>
          <c:idx val="0"/>
          <c:order val="0"/>
          <c:tx>
            <c:strRef>
              <c:f>'[Диаграмма 2 в Microsoft Word]Лист1'!$B$1</c:f>
              <c:strCache>
                <c:ptCount val="1"/>
                <c:pt idx="0">
                  <c:v>мектепке дейінгі ұйымдар</c:v>
                </c:pt>
              </c:strCache>
            </c:strRef>
          </c:tx>
          <c:dLbls>
            <c:spPr>
              <a:noFill/>
              <a:ln>
                <a:noFill/>
              </a:ln>
              <a:effectLst/>
            </c:spPr>
            <c:txPr>
              <a:bodyPr/>
              <a:lstStyle/>
              <a:p>
                <a:pPr>
                  <a:defRPr sz="105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'[Диаграмма 2 в Microsoft Word]Лист1'!$A$2:$A$3</c:f>
              <c:strCache>
                <c:ptCount val="2"/>
                <c:pt idx="0">
                  <c:v>балабақшалар</c:v>
                </c:pt>
                <c:pt idx="1">
                  <c:v>шағын орталықтар</c:v>
                </c:pt>
              </c:strCache>
            </c:strRef>
          </c:cat>
          <c:val>
            <c:numRef>
              <c:f>'[Диаграмма 2 в Microsoft Word]Лист1'!$B$2:$B$3</c:f>
              <c:numCache>
                <c:formatCode>_-* #,##0\ _₽_-;\-* #,##0\ _₽_-;_-* "-"??\ _₽_-;_-@_-</c:formatCode>
                <c:ptCount val="2"/>
                <c:pt idx="0">
                  <c:v>6159</c:v>
                </c:pt>
                <c:pt idx="1">
                  <c:v>4155</c:v>
                </c:pt>
              </c:numCache>
            </c:numRef>
          </c:val>
          <c:extLst xmlns:c16r2="http://schemas.microsoft.com/office/drawing/2015/06/chart">
            <c:ext xmlns:c16="http://schemas.microsoft.com/office/drawing/2014/chart" uri="{C3380CC4-5D6E-409C-BE32-E72D297353CC}">
              <c16:uniqueId val="{00000000-8D82-418F-9964-5F6FDAF6682D}"/>
            </c:ext>
          </c:extLst>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70326807376552"/>
          <c:y val="5.6755652253994574E-3"/>
          <c:w val="0.73076432284960002"/>
          <c:h val="0.84767175484643364"/>
        </c:manualLayout>
      </c:layout>
      <c:barChart>
        <c:barDir val="bar"/>
        <c:grouping val="stacked"/>
        <c:varyColors val="0"/>
        <c:ser>
          <c:idx val="0"/>
          <c:order val="0"/>
          <c:tx>
            <c:strRef>
              <c:f>Лист1!$B$1</c:f>
              <c:strCache>
                <c:ptCount val="1"/>
                <c:pt idx="0">
                  <c:v>балабақшалар</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7"/>
                <c:pt idx="0">
                  <c:v>Ақмола</c:v>
                </c:pt>
                <c:pt idx="1">
                  <c:v>Ақтөбе</c:v>
                </c:pt>
                <c:pt idx="2">
                  <c:v>Алматы</c:v>
                </c:pt>
                <c:pt idx="3">
                  <c:v>Атырау</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Шымкент қ.</c:v>
                </c:pt>
                <c:pt idx="15">
                  <c:v>Астана қ.</c:v>
                </c:pt>
                <c:pt idx="16">
                  <c:v>Алматы қ.</c:v>
                </c:pt>
              </c:strCache>
            </c:strRef>
          </c:cat>
          <c:val>
            <c:numRef>
              <c:f>Лист1!$B$2:$B$19</c:f>
              <c:numCache>
                <c:formatCode>General</c:formatCode>
                <c:ptCount val="18"/>
                <c:pt idx="0">
                  <c:v>232</c:v>
                </c:pt>
                <c:pt idx="1">
                  <c:v>351</c:v>
                </c:pt>
                <c:pt idx="2">
                  <c:v>666</c:v>
                </c:pt>
                <c:pt idx="3">
                  <c:v>194</c:v>
                </c:pt>
                <c:pt idx="4">
                  <c:v>262</c:v>
                </c:pt>
                <c:pt idx="5">
                  <c:v>355</c:v>
                </c:pt>
                <c:pt idx="6">
                  <c:v>224</c:v>
                </c:pt>
                <c:pt idx="7">
                  <c:v>189</c:v>
                </c:pt>
                <c:pt idx="8">
                  <c:v>566</c:v>
                </c:pt>
                <c:pt idx="9">
                  <c:v>235</c:v>
                </c:pt>
                <c:pt idx="10">
                  <c:v>176</c:v>
                </c:pt>
                <c:pt idx="11">
                  <c:v>81</c:v>
                </c:pt>
                <c:pt idx="12">
                  <c:v>1097</c:v>
                </c:pt>
                <c:pt idx="13">
                  <c:v>314</c:v>
                </c:pt>
                <c:pt idx="14">
                  <c:v>390</c:v>
                </c:pt>
                <c:pt idx="15">
                  <c:v>331</c:v>
                </c:pt>
                <c:pt idx="16">
                  <c:v>496</c:v>
                </c:pt>
              </c:numCache>
            </c:numRef>
          </c:val>
          <c:extLst xmlns:c16r2="http://schemas.microsoft.com/office/drawing/2015/06/chart">
            <c:ext xmlns:c16="http://schemas.microsoft.com/office/drawing/2014/chart" uri="{C3380CC4-5D6E-409C-BE32-E72D297353CC}">
              <c16:uniqueId val="{00000000-F485-4925-BFF1-6ABCF319190F}"/>
            </c:ext>
          </c:extLst>
        </c:ser>
        <c:ser>
          <c:idx val="1"/>
          <c:order val="1"/>
          <c:tx>
            <c:strRef>
              <c:f>Лист1!$C$1</c:f>
              <c:strCache>
                <c:ptCount val="1"/>
                <c:pt idx="0">
                  <c:v>шағын орталықтар</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7"/>
                <c:pt idx="0">
                  <c:v>Ақмола</c:v>
                </c:pt>
                <c:pt idx="1">
                  <c:v>Ақтөбе</c:v>
                </c:pt>
                <c:pt idx="2">
                  <c:v>Алматы</c:v>
                </c:pt>
                <c:pt idx="3">
                  <c:v>Атырау</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Шымкент қ.</c:v>
                </c:pt>
                <c:pt idx="15">
                  <c:v>Астана қ.</c:v>
                </c:pt>
                <c:pt idx="16">
                  <c:v>Алматы қ.</c:v>
                </c:pt>
              </c:strCache>
            </c:strRef>
          </c:cat>
          <c:val>
            <c:numRef>
              <c:f>Лист1!$C$2:$C$19</c:f>
              <c:numCache>
                <c:formatCode>General</c:formatCode>
                <c:ptCount val="18"/>
                <c:pt idx="0">
                  <c:v>374</c:v>
                </c:pt>
                <c:pt idx="1">
                  <c:v>176</c:v>
                </c:pt>
                <c:pt idx="2">
                  <c:v>399</c:v>
                </c:pt>
                <c:pt idx="3">
                  <c:v>131</c:v>
                </c:pt>
                <c:pt idx="4">
                  <c:v>245</c:v>
                </c:pt>
                <c:pt idx="5">
                  <c:v>149</c:v>
                </c:pt>
                <c:pt idx="6">
                  <c:v>308</c:v>
                </c:pt>
                <c:pt idx="7">
                  <c:v>413</c:v>
                </c:pt>
                <c:pt idx="8">
                  <c:v>96</c:v>
                </c:pt>
                <c:pt idx="9">
                  <c:v>38</c:v>
                </c:pt>
                <c:pt idx="10">
                  <c:v>245</c:v>
                </c:pt>
                <c:pt idx="11">
                  <c:v>417</c:v>
                </c:pt>
                <c:pt idx="12">
                  <c:v>279</c:v>
                </c:pt>
                <c:pt idx="13">
                  <c:v>476</c:v>
                </c:pt>
                <c:pt idx="14">
                  <c:v>85</c:v>
                </c:pt>
                <c:pt idx="15">
                  <c:v>46</c:v>
                </c:pt>
                <c:pt idx="16">
                  <c:v>278</c:v>
                </c:pt>
              </c:numCache>
            </c:numRef>
          </c:val>
          <c:extLst xmlns:c16r2="http://schemas.microsoft.com/office/drawing/2015/06/chart">
            <c:ext xmlns:c16="http://schemas.microsoft.com/office/drawing/2014/chart" uri="{C3380CC4-5D6E-409C-BE32-E72D297353CC}">
              <c16:uniqueId val="{00000001-F485-4925-BFF1-6ABCF319190F}"/>
            </c:ext>
          </c:extLst>
        </c:ser>
        <c:dLbls>
          <c:showLegendKey val="0"/>
          <c:showVal val="0"/>
          <c:showCatName val="0"/>
          <c:showSerName val="0"/>
          <c:showPercent val="0"/>
          <c:showBubbleSize val="0"/>
        </c:dLbls>
        <c:gapWidth val="30"/>
        <c:overlap val="100"/>
        <c:axId val="117367168"/>
        <c:axId val="117368704"/>
      </c:barChart>
      <c:catAx>
        <c:axId val="117367168"/>
        <c:scaling>
          <c:orientation val="maxMin"/>
        </c:scaling>
        <c:delete val="0"/>
        <c:axPos val="l"/>
        <c:numFmt formatCode="General" sourceLinked="1"/>
        <c:majorTickMark val="none"/>
        <c:minorTickMark val="none"/>
        <c:tickLblPos val="nextTo"/>
        <c:txPr>
          <a:bodyPr rot="-60000000" vert="horz"/>
          <a:lstStyle/>
          <a:p>
            <a:pPr>
              <a:defRPr/>
            </a:pPr>
            <a:endParaRPr lang="ru-RU"/>
          </a:p>
        </c:txPr>
        <c:crossAx val="117368704"/>
        <c:crosses val="autoZero"/>
        <c:auto val="1"/>
        <c:lblAlgn val="ctr"/>
        <c:lblOffset val="100"/>
        <c:noMultiLvlLbl val="0"/>
      </c:catAx>
      <c:valAx>
        <c:axId val="117368704"/>
        <c:scaling>
          <c:orientation val="minMax"/>
          <c:max val="1400"/>
        </c:scaling>
        <c:delete val="1"/>
        <c:axPos val="t"/>
        <c:numFmt formatCode="General" sourceLinked="1"/>
        <c:majorTickMark val="none"/>
        <c:minorTickMark val="none"/>
        <c:tickLblPos val="nextTo"/>
        <c:crossAx val="117367168"/>
        <c:crosses val="autoZero"/>
        <c:crossBetween val="between"/>
      </c:valAx>
    </c:plotArea>
    <c:legend>
      <c:legendPos val="b"/>
      <c:layout>
        <c:manualLayout>
          <c:xMode val="edge"/>
          <c:yMode val="edge"/>
          <c:x val="0.21775858088158623"/>
          <c:y val="0.92619048927327963"/>
          <c:w val="0.48898506620087823"/>
          <c:h val="7.3809510726720914E-2"/>
        </c:manualLayout>
      </c:layout>
      <c:overlay val="0"/>
      <c:txPr>
        <a:bodyPr rot="0" vert="horz"/>
        <a:lstStyle/>
        <a:p>
          <a:pPr>
            <a:defRPr/>
          </a:pPr>
          <a:endParaRPr lang="ru-RU"/>
        </a:p>
      </c:txPr>
    </c:legend>
    <c:plotVisOnly val="1"/>
    <c:dispBlanksAs val="gap"/>
    <c:showDLblsOverMax val="0"/>
  </c:chart>
  <c:spPr>
    <a:ln>
      <a:noFill/>
    </a:ln>
  </c:spPr>
  <c:txPr>
    <a:bodyPr/>
    <a:lstStyle/>
    <a:p>
      <a:pPr>
        <a:defRPr sz="12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59928324670878586"/>
          <c:y val="6.219960418433701E-2"/>
          <c:w val="0.36911176122747502"/>
          <c:h val="0.80483438297948129"/>
        </c:manualLayout>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ондай мекемелерге сенбеймін, қызмет сапасы нашар</c:v>
                </c:pt>
                <c:pt idx="1">
                  <c:v>ерекше мұқтаждыққа ие балама арнайы жағдайлар жасалмаған</c:v>
                </c:pt>
                <c:pt idx="2">
                  <c:v>тұрғылықты жерде ондай мекемелер жоқ</c:v>
                </c:pt>
                <c:pt idx="3">
                  <c:v>орын жоқ</c:v>
                </c:pt>
                <c:pt idx="4">
                  <c:v>қажет емес, балаға туыстарым қарайды</c:v>
                </c:pt>
                <c:pt idx="5">
                  <c:v>қажет деп есептемеймін, үйде бала бағушымен болғаны дұрыс</c:v>
                </c:pt>
                <c:pt idx="6">
                  <c:v>мемлекеттік балабақшаға кезегіміз әлі келген жоқ</c:v>
                </c:pt>
                <c:pt idx="7">
                  <c:v>оған төлейтін қаражат жоқ</c:v>
                </c:pt>
              </c:strCache>
            </c:strRef>
          </c:cat>
          <c:val>
            <c:numRef>
              <c:f>Лист1!$B$2:$B$9</c:f>
              <c:numCache>
                <c:formatCode>General</c:formatCode>
                <c:ptCount val="8"/>
                <c:pt idx="0">
                  <c:v>2.8</c:v>
                </c:pt>
                <c:pt idx="1">
                  <c:v>6.7</c:v>
                </c:pt>
                <c:pt idx="2">
                  <c:v>9.8000000000000007</c:v>
                </c:pt>
                <c:pt idx="3">
                  <c:v>15.8</c:v>
                </c:pt>
                <c:pt idx="4">
                  <c:v>16.3</c:v>
                </c:pt>
                <c:pt idx="5">
                  <c:v>16.8</c:v>
                </c:pt>
                <c:pt idx="6">
                  <c:v>21.8</c:v>
                </c:pt>
                <c:pt idx="7">
                  <c:v>24.9</c:v>
                </c:pt>
              </c:numCache>
            </c:numRef>
          </c:val>
          <c:extLst xmlns:c16r2="http://schemas.microsoft.com/office/drawing/2015/06/chart">
            <c:ext xmlns:c16="http://schemas.microsoft.com/office/drawing/2014/chart" uri="{C3380CC4-5D6E-409C-BE32-E72D297353CC}">
              <c16:uniqueId val="{00000000-8089-48D8-BEBC-B6B38D4A5621}"/>
            </c:ext>
          </c:extLst>
        </c:ser>
        <c:dLbls>
          <c:showLegendKey val="0"/>
          <c:showVal val="0"/>
          <c:showCatName val="0"/>
          <c:showSerName val="0"/>
          <c:showPercent val="0"/>
          <c:showBubbleSize val="0"/>
        </c:dLbls>
        <c:gapWidth val="34"/>
        <c:overlap val="-48"/>
        <c:axId val="117434624"/>
        <c:axId val="117440512"/>
      </c:barChart>
      <c:catAx>
        <c:axId val="117434624"/>
        <c:scaling>
          <c:orientation val="minMax"/>
        </c:scaling>
        <c:delete val="0"/>
        <c:axPos val="l"/>
        <c:numFmt formatCode="General" sourceLinked="0"/>
        <c:majorTickMark val="out"/>
        <c:minorTickMark val="none"/>
        <c:tickLblPos val="nextTo"/>
        <c:txPr>
          <a:bodyPr/>
          <a:lstStyle/>
          <a:p>
            <a:pPr>
              <a:defRPr sz="1200"/>
            </a:pPr>
            <a:endParaRPr lang="ru-RU"/>
          </a:p>
        </c:txPr>
        <c:crossAx val="117440512"/>
        <c:crosses val="autoZero"/>
        <c:auto val="1"/>
        <c:lblAlgn val="ctr"/>
        <c:lblOffset val="100"/>
        <c:noMultiLvlLbl val="0"/>
      </c:catAx>
      <c:valAx>
        <c:axId val="117440512"/>
        <c:scaling>
          <c:orientation val="minMax"/>
        </c:scaling>
        <c:delete val="0"/>
        <c:axPos val="b"/>
        <c:numFmt formatCode="General" sourceLinked="1"/>
        <c:majorTickMark val="out"/>
        <c:minorTickMark val="none"/>
        <c:tickLblPos val="nextTo"/>
        <c:crossAx val="117434624"/>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59601924759421"/>
          <c:y val="0.11190726996727694"/>
          <c:w val="0.67166684893554973"/>
          <c:h val="0.50894464165484044"/>
        </c:manualLayout>
      </c:layout>
      <c:barChart>
        <c:barDir val="bar"/>
        <c:grouping val="percentStacked"/>
        <c:varyColors val="0"/>
        <c:ser>
          <c:idx val="0"/>
          <c:order val="0"/>
          <c:tx>
            <c:strRef>
              <c:f>Лист1!$B$1</c:f>
              <c:strCache>
                <c:ptCount val="1"/>
                <c:pt idx="0">
                  <c:v>орташа</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Лист1!$A$2:$A$3</c:f>
              <c:strCache>
                <c:ptCount val="2"/>
                <c:pt idx="0">
                  <c:v>мемлекеттік</c:v>
                </c:pt>
                <c:pt idx="1">
                  <c:v>жеке меншік</c:v>
                </c:pt>
              </c:strCache>
            </c:strRef>
          </c:cat>
          <c:val>
            <c:numRef>
              <c:f>Лист1!$B$2:$B$3</c:f>
              <c:numCache>
                <c:formatCode>General</c:formatCode>
                <c:ptCount val="2"/>
                <c:pt idx="0">
                  <c:v>5.0999999999999996</c:v>
                </c:pt>
                <c:pt idx="1">
                  <c:v>11.1</c:v>
                </c:pt>
              </c:numCache>
            </c:numRef>
          </c:val>
          <c:extLst xmlns:c16r2="http://schemas.microsoft.com/office/drawing/2015/06/chart">
            <c:ext xmlns:c16="http://schemas.microsoft.com/office/drawing/2014/chart" uri="{C3380CC4-5D6E-409C-BE32-E72D297353CC}">
              <c16:uniqueId val="{00000000-588D-4014-81C1-0E17614AA993}"/>
            </c:ext>
          </c:extLst>
        </c:ser>
        <c:ser>
          <c:idx val="1"/>
          <c:order val="1"/>
          <c:tx>
            <c:strRef>
              <c:f>Лист1!$C$1</c:f>
              <c:strCache>
                <c:ptCount val="1"/>
                <c:pt idx="0">
                  <c:v>жақсы және өте жақсы</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мемлекеттік</c:v>
                </c:pt>
                <c:pt idx="1">
                  <c:v>жеке меншік</c:v>
                </c:pt>
              </c:strCache>
            </c:strRef>
          </c:cat>
          <c:val>
            <c:numRef>
              <c:f>Лист1!$C$2:$C$3</c:f>
              <c:numCache>
                <c:formatCode>General</c:formatCode>
                <c:ptCount val="2"/>
                <c:pt idx="0">
                  <c:v>94.8</c:v>
                </c:pt>
                <c:pt idx="1">
                  <c:v>88.9</c:v>
                </c:pt>
              </c:numCache>
            </c:numRef>
          </c:val>
          <c:extLst xmlns:c16r2="http://schemas.microsoft.com/office/drawing/2015/06/chart">
            <c:ext xmlns:c16="http://schemas.microsoft.com/office/drawing/2014/chart" uri="{C3380CC4-5D6E-409C-BE32-E72D297353CC}">
              <c16:uniqueId val="{00000001-588D-4014-81C1-0E17614AA993}"/>
            </c:ext>
          </c:extLst>
        </c:ser>
        <c:dLbls>
          <c:showLegendKey val="0"/>
          <c:showVal val="0"/>
          <c:showCatName val="0"/>
          <c:showSerName val="0"/>
          <c:showPercent val="0"/>
          <c:showBubbleSize val="0"/>
        </c:dLbls>
        <c:gapWidth val="48"/>
        <c:overlap val="100"/>
        <c:axId val="117470720"/>
        <c:axId val="117472256"/>
      </c:barChart>
      <c:catAx>
        <c:axId val="117470720"/>
        <c:scaling>
          <c:orientation val="minMax"/>
        </c:scaling>
        <c:delete val="0"/>
        <c:axPos val="l"/>
        <c:numFmt formatCode="General" sourceLinked="0"/>
        <c:majorTickMark val="out"/>
        <c:minorTickMark val="none"/>
        <c:tickLblPos val="nextTo"/>
        <c:txPr>
          <a:bodyPr/>
          <a:lstStyle/>
          <a:p>
            <a:pPr>
              <a:defRPr sz="1200"/>
            </a:pPr>
            <a:endParaRPr lang="ru-RU"/>
          </a:p>
        </c:txPr>
        <c:crossAx val="117472256"/>
        <c:crosses val="autoZero"/>
        <c:auto val="1"/>
        <c:lblAlgn val="ctr"/>
        <c:lblOffset val="100"/>
        <c:noMultiLvlLbl val="0"/>
      </c:catAx>
      <c:valAx>
        <c:axId val="117472256"/>
        <c:scaling>
          <c:orientation val="minMax"/>
        </c:scaling>
        <c:delete val="1"/>
        <c:axPos val="b"/>
        <c:numFmt formatCode="0%" sourceLinked="1"/>
        <c:majorTickMark val="out"/>
        <c:minorTickMark val="none"/>
        <c:tickLblPos val="nextTo"/>
        <c:crossAx val="117470720"/>
        <c:crosses val="autoZero"/>
        <c:crossBetween val="between"/>
      </c:valAx>
    </c:plotArea>
    <c:legend>
      <c:legendPos val="b"/>
      <c:layout>
        <c:manualLayout>
          <c:xMode val="edge"/>
          <c:yMode val="edge"/>
          <c:x val="0.26840552342735746"/>
          <c:y val="0.82245763235639624"/>
          <c:w val="0.4631887672839447"/>
          <c:h val="0.17754236764360498"/>
        </c:manualLayout>
      </c:layout>
      <c:overlay val="0"/>
      <c:txPr>
        <a:bodyPr/>
        <a:lstStyle/>
        <a:p>
          <a:pPr>
            <a:defRPr sz="1200"/>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56118177852168"/>
          <c:y val="2.2381378692927577E-2"/>
          <c:w val="0.656328713527914"/>
          <c:h val="0.93194876899748824"/>
        </c:manualLayout>
      </c:layout>
      <c:barChart>
        <c:barDir val="bar"/>
        <c:grouping val="clustered"/>
        <c:varyColors val="0"/>
        <c:ser>
          <c:idx val="0"/>
          <c:order val="0"/>
          <c:tx>
            <c:strRef>
              <c:f>Лист1!$B$1</c:f>
              <c:strCache>
                <c:ptCount val="1"/>
                <c:pt idx="0">
                  <c:v>Ряд 1</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Шымкент қ.</c:v>
                </c:pt>
                <c:pt idx="15">
                  <c:v>Астана қ.</c:v>
                </c:pt>
                <c:pt idx="16">
                  <c:v>Алматы қ.</c:v>
                </c:pt>
              </c:strCache>
            </c:strRef>
          </c:cat>
          <c:val>
            <c:numRef>
              <c:f>Лист1!$B$2:$B$18</c:f>
              <c:numCache>
                <c:formatCode>General</c:formatCode>
                <c:ptCount val="17"/>
                <c:pt idx="0">
                  <c:v>123861</c:v>
                </c:pt>
                <c:pt idx="1">
                  <c:v>144792</c:v>
                </c:pt>
                <c:pt idx="2">
                  <c:v>394527</c:v>
                </c:pt>
                <c:pt idx="3">
                  <c:v>124342</c:v>
                </c:pt>
                <c:pt idx="4">
                  <c:v>104342</c:v>
                </c:pt>
                <c:pt idx="5">
                  <c:v>225902</c:v>
                </c:pt>
                <c:pt idx="6">
                  <c:v>196304</c:v>
                </c:pt>
                <c:pt idx="7">
                  <c:v>107516</c:v>
                </c:pt>
                <c:pt idx="8">
                  <c:v>155350</c:v>
                </c:pt>
                <c:pt idx="9">
                  <c:v>141036</c:v>
                </c:pt>
                <c:pt idx="10">
                  <c:v>103634</c:v>
                </c:pt>
                <c:pt idx="11">
                  <c:v>72327</c:v>
                </c:pt>
                <c:pt idx="12">
                  <c:v>469110</c:v>
                </c:pt>
                <c:pt idx="13">
                  <c:v>189284</c:v>
                </c:pt>
                <c:pt idx="14">
                  <c:v>200275</c:v>
                </c:pt>
                <c:pt idx="15">
                  <c:v>165151</c:v>
                </c:pt>
                <c:pt idx="16">
                  <c:v>268014</c:v>
                </c:pt>
              </c:numCache>
            </c:numRef>
          </c:val>
          <c:extLst xmlns:c16r2="http://schemas.microsoft.com/office/drawing/2015/06/chart">
            <c:ext xmlns:c16="http://schemas.microsoft.com/office/drawing/2014/chart" uri="{C3380CC4-5D6E-409C-BE32-E72D297353CC}">
              <c16:uniqueId val="{00000000-E7E2-42A4-952D-EB80C4155395}"/>
            </c:ext>
          </c:extLst>
        </c:ser>
        <c:dLbls>
          <c:showLegendKey val="0"/>
          <c:showVal val="0"/>
          <c:showCatName val="0"/>
          <c:showSerName val="0"/>
          <c:showPercent val="0"/>
          <c:showBubbleSize val="0"/>
        </c:dLbls>
        <c:gapWidth val="52"/>
        <c:overlap val="-80"/>
        <c:axId val="116686208"/>
        <c:axId val="116728960"/>
      </c:barChart>
      <c:catAx>
        <c:axId val="116686208"/>
        <c:scaling>
          <c:orientation val="maxMin"/>
        </c:scaling>
        <c:delete val="0"/>
        <c:axPos val="l"/>
        <c:numFmt formatCode="General" sourceLinked="0"/>
        <c:majorTickMark val="out"/>
        <c:minorTickMark val="none"/>
        <c:tickLblPos val="nextTo"/>
        <c:crossAx val="116728960"/>
        <c:crosses val="autoZero"/>
        <c:auto val="1"/>
        <c:lblAlgn val="ctr"/>
        <c:lblOffset val="100"/>
        <c:noMultiLvlLbl val="0"/>
      </c:catAx>
      <c:valAx>
        <c:axId val="116728960"/>
        <c:scaling>
          <c:orientation val="minMax"/>
        </c:scaling>
        <c:delete val="1"/>
        <c:axPos val="t"/>
        <c:numFmt formatCode="#,##0" sourceLinked="0"/>
        <c:majorTickMark val="out"/>
        <c:minorTickMark val="none"/>
        <c:tickLblPos val="nextTo"/>
        <c:crossAx val="116686208"/>
        <c:crosses val="autoZero"/>
        <c:crossBetween val="between"/>
        <c:majorUnit val="100000"/>
      </c:valAx>
      <c:spPr>
        <a:noFill/>
        <a:ln w="25400">
          <a:noFill/>
        </a:ln>
      </c:spPr>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ysClr val="windowText" lastClr="000000"/>
                </a:solidFill>
                <a:latin typeface="Times New Roman" pitchFamily="18" charset="0"/>
                <a:ea typeface="+mn-ea"/>
                <a:cs typeface="Times New Roman" pitchFamily="18" charset="0"/>
              </a:defRPr>
            </a:pPr>
            <a:r>
              <a:rPr lang="ru-RU" sz="1100" b="1">
                <a:solidFill>
                  <a:sysClr val="windowText" lastClr="000000"/>
                </a:solidFill>
                <a:latin typeface="Times New Roman" pitchFamily="18" charset="0"/>
                <a:cs typeface="Times New Roman" pitchFamily="18" charset="0"/>
              </a:rPr>
              <a:t>АТА-АНАЛАР:</a:t>
            </a:r>
          </a:p>
          <a:p>
            <a:pPr>
              <a:defRPr sz="1100" b="1" i="0" u="none" strike="noStrike" kern="1200" cap="none" spc="20" baseline="0">
                <a:solidFill>
                  <a:sysClr val="windowText" lastClr="000000"/>
                </a:solidFill>
                <a:latin typeface="Times New Roman" pitchFamily="18" charset="0"/>
                <a:ea typeface="+mn-ea"/>
                <a:cs typeface="Times New Roman" pitchFamily="18" charset="0"/>
              </a:defRPr>
            </a:pPr>
            <a:r>
              <a:rPr lang="ru-RU" sz="1100" b="1">
                <a:solidFill>
                  <a:sysClr val="windowText" lastClr="000000"/>
                </a:solidFill>
                <a:latin typeface="Times New Roman" pitchFamily="18" charset="0"/>
                <a:cs typeface="Times New Roman" pitchFamily="18" charset="0"/>
              </a:rPr>
              <a:t>Сіздің балаңыз алатын білім сапасы, %</a:t>
            </a:r>
          </a:p>
        </c:rich>
      </c:tx>
      <c:layout>
        <c:manualLayout>
          <c:xMode val="edge"/>
          <c:yMode val="edge"/>
          <c:x val="0.16881283422459892"/>
          <c:y val="0"/>
        </c:manualLayout>
      </c:layout>
      <c:overlay val="0"/>
      <c:spPr>
        <a:noFill/>
        <a:ln>
          <a:noFill/>
        </a:ln>
        <a:effectLst/>
      </c:spPr>
    </c:title>
    <c:autoTitleDeleted val="0"/>
    <c:plotArea>
      <c:layout>
        <c:manualLayout>
          <c:layoutTarget val="inner"/>
          <c:xMode val="edge"/>
          <c:yMode val="edge"/>
          <c:x val="0.18506175656826077"/>
          <c:y val="0.36998207541130596"/>
          <c:w val="0.56556816447893332"/>
          <c:h val="0.5362553613725114"/>
        </c:manualLayout>
      </c:layout>
      <c:pieChart>
        <c:varyColors val="1"/>
        <c:ser>
          <c:idx val="0"/>
          <c:order val="0"/>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cap="flat" cmpd="sng" algn="ctr">
                <a:solidFill>
                  <a:schemeClr val="accent1">
                    <a:shade val="95000"/>
                  </a:schemeClr>
                </a:solidFill>
                <a:round/>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D405-4868-A4B0-90686B25FBD8}"/>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cap="flat" cmpd="sng" algn="ctr">
                <a:solidFill>
                  <a:schemeClr val="accent2">
                    <a:shade val="95000"/>
                  </a:schemeClr>
                </a:solidFill>
                <a:round/>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D405-4868-A4B0-90686B25FBD8}"/>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cap="flat" cmpd="sng" algn="ctr">
                <a:solidFill>
                  <a:schemeClr val="accent3">
                    <a:shade val="95000"/>
                  </a:schemeClr>
                </a:solidFill>
                <a:round/>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D405-4868-A4B0-90686B25FBD8}"/>
              </c:ext>
            </c:extLst>
          </c:dPt>
          <c:dPt>
            <c:idx val="3"/>
            <c:bubble3D val="0"/>
            <c:spPr>
              <a:gradFill rotWithShape="1">
                <a:gsLst>
                  <a:gs pos="0">
                    <a:schemeClr val="accent4">
                      <a:tint val="62000"/>
                      <a:satMod val="180000"/>
                    </a:schemeClr>
                  </a:gs>
                  <a:gs pos="65000">
                    <a:schemeClr val="accent4">
                      <a:tint val="32000"/>
                      <a:satMod val="250000"/>
                    </a:schemeClr>
                  </a:gs>
                  <a:gs pos="100000">
                    <a:schemeClr val="accent4">
                      <a:tint val="23000"/>
                      <a:satMod val="300000"/>
                    </a:schemeClr>
                  </a:gs>
                </a:gsLst>
                <a:lin ang="16200000" scaled="0"/>
              </a:gradFill>
              <a:ln w="9525" cap="flat" cmpd="sng" algn="ctr">
                <a:solidFill>
                  <a:schemeClr val="accent4">
                    <a:shade val="95000"/>
                  </a:schemeClr>
                </a:solidFill>
                <a:round/>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D405-4868-A4B0-90686B25FBD8}"/>
              </c:ext>
            </c:extLst>
          </c:dPt>
          <c:dPt>
            <c:idx val="4"/>
            <c:bubble3D val="0"/>
            <c:spPr>
              <a:gradFill rotWithShape="1">
                <a:gsLst>
                  <a:gs pos="0">
                    <a:schemeClr val="accent5">
                      <a:tint val="62000"/>
                      <a:satMod val="180000"/>
                    </a:schemeClr>
                  </a:gs>
                  <a:gs pos="65000">
                    <a:schemeClr val="accent5">
                      <a:tint val="32000"/>
                      <a:satMod val="250000"/>
                    </a:schemeClr>
                  </a:gs>
                  <a:gs pos="100000">
                    <a:schemeClr val="accent5">
                      <a:tint val="23000"/>
                      <a:satMod val="300000"/>
                    </a:schemeClr>
                  </a:gs>
                </a:gsLst>
                <a:lin ang="16200000" scaled="0"/>
              </a:gradFill>
              <a:ln w="9525" cap="flat" cmpd="sng" algn="ctr">
                <a:solidFill>
                  <a:schemeClr val="accent5">
                    <a:shade val="95000"/>
                  </a:schemeClr>
                </a:solidFill>
                <a:round/>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D405-4868-A4B0-90686B25FBD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05-4868-A4B0-90686B25FBD8}"/>
                </c:ext>
              </c:extLst>
            </c:dLbl>
            <c:dLbl>
              <c:idx val="1"/>
              <c:layout>
                <c:manualLayout>
                  <c:x val="-0.16692441787022669"/>
                  <c:y val="0.14726593278347469"/>
                </c:manualLayout>
              </c:layout>
              <c:tx>
                <c:rich>
                  <a:bodyPr/>
                  <a:lstStyle/>
                  <a:p>
                    <a:r>
                      <a:rPr lang="ru-RU">
                        <a:solidFill>
                          <a:sysClr val="windowText" lastClr="000000"/>
                        </a:solidFill>
                        <a:latin typeface="Times New Roman" pitchFamily="18" charset="0"/>
                        <a:cs typeface="Times New Roman" pitchFamily="18" charset="0"/>
                      </a:rPr>
                      <a:t>Өте</a:t>
                    </a:r>
                    <a:r>
                      <a:rPr lang="ru-RU" baseline="0">
                        <a:solidFill>
                          <a:sysClr val="windowText" lastClr="000000"/>
                        </a:solidFill>
                        <a:latin typeface="Times New Roman" pitchFamily="18" charset="0"/>
                        <a:cs typeface="Times New Roman" pitchFamily="18" charset="0"/>
                      </a:rPr>
                      <a:t> жақсы</a:t>
                    </a:r>
                    <a:r>
                      <a:rPr lang="ru-RU">
                        <a:solidFill>
                          <a:sysClr val="windowText" lastClr="000000"/>
                        </a:solidFill>
                        <a:latin typeface="Times New Roman" pitchFamily="18" charset="0"/>
                        <a:cs typeface="Times New Roman" pitchFamily="18" charset="0"/>
                      </a:rPr>
                      <a:t>; 24,9</a:t>
                    </a:r>
                    <a:endParaRPr lang="ru-RU">
                      <a:latin typeface="Times New Roman" pitchFamily="18" charset="0"/>
                      <a:cs typeface="Times New Roman" pitchFamily="18" charset="0"/>
                    </a:endParaRP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05-4868-A4B0-90686B25FBD8}"/>
                </c:ext>
              </c:extLst>
            </c:dLbl>
            <c:dLbl>
              <c:idx val="2"/>
              <c:layout>
                <c:manualLayout>
                  <c:x val="0.11890052050813997"/>
                  <c:y val="-0.15853658536585374"/>
                </c:manualLayout>
              </c:layout>
              <c:tx>
                <c:rich>
                  <a:bodyPr/>
                  <a:lstStyle/>
                  <a:p>
                    <a:r>
                      <a:rPr lang="ru-RU" sz="1100">
                        <a:solidFill>
                          <a:sysClr val="windowText" lastClr="000000"/>
                        </a:solidFill>
                        <a:latin typeface="Times New Roman" pitchFamily="18" charset="0"/>
                        <a:cs typeface="Times New Roman" pitchFamily="18" charset="0"/>
                      </a:rPr>
                      <a:t>Жақсы; 55,1</a:t>
                    </a:r>
                    <a:endParaRPr lang="ru-RU" sz="1100">
                      <a:latin typeface="Times New Roman" pitchFamily="18" charset="0"/>
                      <a:cs typeface="Times New Roman" pitchFamily="18" charset="0"/>
                    </a:endParaRP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3114222914649038"/>
                      <c:h val="0.12553805191923675"/>
                    </c:manualLayout>
                  </c15:layout>
                </c:ext>
                <c:ext xmlns:c16="http://schemas.microsoft.com/office/drawing/2014/chart" uri="{C3380CC4-5D6E-409C-BE32-E72D297353CC}">
                  <c16:uniqueId val="{00000005-D405-4868-A4B0-90686B25FBD8}"/>
                </c:ext>
              </c:extLst>
            </c:dLbl>
            <c:dLbl>
              <c:idx val="3"/>
              <c:layout>
                <c:manualLayout>
                  <c:x val="0.12239471135626773"/>
                  <c:y val="0.14726488454530115"/>
                </c:manualLayout>
              </c:layout>
              <c:tx>
                <c:rich>
                  <a:bodyPr/>
                  <a:lstStyle/>
                  <a:p>
                    <a:r>
                      <a:rPr lang="ru-RU">
                        <a:solidFill>
                          <a:sysClr val="windowText" lastClr="000000"/>
                        </a:solidFill>
                        <a:latin typeface="Times New Roman" pitchFamily="18" charset="0"/>
                        <a:cs typeface="Times New Roman" pitchFamily="18" charset="0"/>
                      </a:rPr>
                      <a:t>Орташа; 19,3</a:t>
                    </a:r>
                    <a:endParaRPr lang="ru-RU">
                      <a:latin typeface="Times New Roman" pitchFamily="18" charset="0"/>
                      <a:cs typeface="Times New Roman" pitchFamily="18" charset="0"/>
                    </a:endParaRP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405-4868-A4B0-90686B25FBD8}"/>
                </c:ext>
              </c:extLst>
            </c:dLbl>
            <c:dLbl>
              <c:idx val="4"/>
              <c:layout>
                <c:manualLayout>
                  <c:x val="6.7236476277024823E-2"/>
                  <c:y val="2.1952464275298865E-2"/>
                </c:manualLayout>
              </c:layout>
              <c:tx>
                <c:rich>
                  <a:bodyPr/>
                  <a:lstStyle/>
                  <a:p>
                    <a:r>
                      <a:rPr lang="ru-RU">
                        <a:solidFill>
                          <a:sysClr val="windowText" lastClr="000000"/>
                        </a:solidFill>
                        <a:latin typeface="Times New Roman" pitchFamily="18" charset="0"/>
                        <a:cs typeface="Times New Roman" pitchFamily="18" charset="0"/>
                      </a:rPr>
                      <a:t>Нашар; 0,7</a:t>
                    </a:r>
                    <a:endParaRPr lang="ru-RU">
                      <a:latin typeface="Times New Roman" pitchFamily="18" charset="0"/>
                      <a:cs typeface="Times New Roman" pitchFamily="18" charset="0"/>
                    </a:endParaRP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405-4868-A4B0-90686B25FBD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Лист2!$A$11:$A$15</c:f>
              <c:strCache>
                <c:ptCount val="5"/>
                <c:pt idx="1">
                  <c:v>Очень хорошее</c:v>
                </c:pt>
                <c:pt idx="2">
                  <c:v>Хорошее</c:v>
                </c:pt>
                <c:pt idx="3">
                  <c:v>Среднее</c:v>
                </c:pt>
                <c:pt idx="4">
                  <c:v>Плохое</c:v>
                </c:pt>
              </c:strCache>
            </c:strRef>
          </c:cat>
          <c:val>
            <c:numRef>
              <c:f>Лист2!$B$11:$B$15</c:f>
              <c:numCache>
                <c:formatCode>General</c:formatCode>
                <c:ptCount val="5"/>
                <c:pt idx="0">
                  <c:v>0</c:v>
                </c:pt>
                <c:pt idx="1">
                  <c:v>24.9</c:v>
                </c:pt>
                <c:pt idx="2">
                  <c:v>55.1</c:v>
                </c:pt>
                <c:pt idx="3">
                  <c:v>19.3</c:v>
                </c:pt>
                <c:pt idx="4">
                  <c:v>0.70000000000000062</c:v>
                </c:pt>
              </c:numCache>
            </c:numRef>
          </c:val>
          <c:extLst xmlns:c16r2="http://schemas.microsoft.com/office/drawing/2015/06/chart">
            <c:ext xmlns:c16="http://schemas.microsoft.com/office/drawing/2014/chart" uri="{C3380CC4-5D6E-409C-BE32-E72D297353CC}">
              <c16:uniqueId val="{0000000A-D405-4868-A4B0-90686B25FBD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ysClr val="windowText" lastClr="000000"/>
                </a:solidFill>
                <a:latin typeface="Times New Roman" pitchFamily="18" charset="0"/>
                <a:ea typeface="+mn-ea"/>
                <a:cs typeface="Times New Roman" pitchFamily="18" charset="0"/>
              </a:defRPr>
            </a:pPr>
            <a:r>
              <a:rPr lang="ru-RU" sz="1100" b="1">
                <a:solidFill>
                  <a:sysClr val="windowText" lastClr="000000"/>
                </a:solidFill>
                <a:latin typeface="Times New Roman" pitchFamily="18" charset="0"/>
                <a:cs typeface="Times New Roman" pitchFamily="18" charset="0"/>
              </a:rPr>
              <a:t>БАЛАЛАР:</a:t>
            </a:r>
          </a:p>
          <a:p>
            <a:pPr>
              <a:defRPr sz="1100" b="1" i="0" u="none" strike="noStrike" kern="1200" cap="none" spc="20" baseline="0">
                <a:solidFill>
                  <a:sysClr val="windowText" lastClr="000000"/>
                </a:solidFill>
                <a:latin typeface="Times New Roman" pitchFamily="18" charset="0"/>
                <a:ea typeface="+mn-ea"/>
                <a:cs typeface="Times New Roman" pitchFamily="18" charset="0"/>
              </a:defRPr>
            </a:pPr>
            <a:r>
              <a:rPr lang="ru-RU" sz="1100" b="1">
                <a:solidFill>
                  <a:sysClr val="windowText" lastClr="000000"/>
                </a:solidFill>
                <a:latin typeface="Times New Roman" pitchFamily="18" charset="0"/>
                <a:cs typeface="Times New Roman" pitchFamily="18" charset="0"/>
              </a:rPr>
              <a:t>Білім маған институтқа түсуге және жақсы жұмысқа тұруға</a:t>
            </a:r>
            <a:r>
              <a:rPr lang="ru-RU" sz="1100" b="1" i="0" u="none" strike="noStrike" kern="1200" cap="none" spc="20" baseline="0">
                <a:solidFill>
                  <a:sysClr val="windowText" lastClr="000000"/>
                </a:solidFill>
                <a:latin typeface="Times New Roman" pitchFamily="18" charset="0"/>
                <a:ea typeface="+mn-ea"/>
                <a:cs typeface="Times New Roman" pitchFamily="18" charset="0"/>
              </a:rPr>
              <a:t> </a:t>
            </a:r>
            <a:r>
              <a:rPr lang="ru-RU" sz="1100" b="1">
                <a:solidFill>
                  <a:sysClr val="windowText" lastClr="000000"/>
                </a:solidFill>
                <a:latin typeface="Times New Roman" pitchFamily="18" charset="0"/>
                <a:cs typeface="Times New Roman" pitchFamily="18" charset="0"/>
              </a:rPr>
              <a:t>мүмкіндік береді, %</a:t>
            </a:r>
          </a:p>
        </c:rich>
      </c:tx>
      <c:overlay val="0"/>
      <c:spPr>
        <a:noFill/>
        <a:ln>
          <a:noFill/>
        </a:ln>
        <a:effectLst/>
      </c:spPr>
    </c:title>
    <c:autoTitleDeleted val="0"/>
    <c:plotArea>
      <c:layout>
        <c:manualLayout>
          <c:layoutTarget val="inner"/>
          <c:xMode val="edge"/>
          <c:yMode val="edge"/>
          <c:x val="0.28028702805824063"/>
          <c:y val="0.4029553935761368"/>
          <c:w val="0.53970089411621225"/>
          <c:h val="0.49479567217399356"/>
        </c:manualLayout>
      </c:layout>
      <c:pieChart>
        <c:varyColors val="1"/>
        <c:ser>
          <c:idx val="0"/>
          <c:order val="0"/>
          <c:tx>
            <c:strRef>
              <c:f>Лист2!$B$2</c:f>
              <c:strCache>
                <c:ptCount val="1"/>
                <c:pt idx="0">
                  <c:v>Образование позволит мне поступить в институт и получить хорошую работу</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cap="flat" cmpd="sng" algn="ctr">
                <a:solidFill>
                  <a:schemeClr val="accent1">
                    <a:shade val="95000"/>
                  </a:schemeClr>
                </a:solidFill>
                <a:round/>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9DD-48DA-ABC5-1D26A16FA624}"/>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cap="flat" cmpd="sng" algn="ctr">
                <a:solidFill>
                  <a:schemeClr val="accent2">
                    <a:shade val="95000"/>
                  </a:schemeClr>
                </a:solidFill>
                <a:round/>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9DD-48DA-ABC5-1D26A16FA624}"/>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cap="flat" cmpd="sng" algn="ctr">
                <a:solidFill>
                  <a:schemeClr val="accent3">
                    <a:shade val="95000"/>
                  </a:schemeClr>
                </a:solidFill>
                <a:round/>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79DD-48DA-ABC5-1D26A16FA624}"/>
              </c:ext>
            </c:extLst>
          </c:dPt>
          <c:dLbls>
            <c:dLbl>
              <c:idx val="0"/>
              <c:layout>
                <c:manualLayout>
                  <c:x val="-0.17377182886021145"/>
                  <c:y val="-0.18341966739402776"/>
                </c:manualLayout>
              </c:layout>
              <c:tx>
                <c:rich>
                  <a:bodyPr/>
                  <a:lstStyle/>
                  <a:p>
                    <a:r>
                      <a:rPr lang="ru-RU" sz="1100">
                        <a:solidFill>
                          <a:sysClr val="windowText" lastClr="000000"/>
                        </a:solidFill>
                        <a:latin typeface="Times New Roman" pitchFamily="18" charset="0"/>
                        <a:cs typeface="Times New Roman" pitchFamily="18" charset="0"/>
                      </a:rPr>
                      <a:t>Иә; 83,7</a:t>
                    </a:r>
                    <a:endParaRPr lang="ru-RU" sz="1100">
                      <a:latin typeface="Times New Roman" pitchFamily="18" charset="0"/>
                      <a:cs typeface="Times New Roman" pitchFamily="18" charset="0"/>
                    </a:endParaRP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DD-48DA-ABC5-1D26A16FA624}"/>
                </c:ext>
              </c:extLst>
            </c:dLbl>
            <c:dLbl>
              <c:idx val="1"/>
              <c:layout>
                <c:manualLayout>
                  <c:x val="-8.0798034926176335E-2"/>
                  <c:y val="2.3375361860552876E-2"/>
                </c:manualLayout>
              </c:layout>
              <c:tx>
                <c:rich>
                  <a:bodyPr/>
                  <a:lstStyle/>
                  <a:p>
                    <a:r>
                      <a:rPr lang="ru-RU">
                        <a:solidFill>
                          <a:sysClr val="windowText" lastClr="000000"/>
                        </a:solidFill>
                        <a:latin typeface="Times New Roman" pitchFamily="18" charset="0"/>
                        <a:cs typeface="Times New Roman" pitchFamily="18" charset="0"/>
                      </a:rPr>
                      <a:t>Жоқ; 3</a:t>
                    </a:r>
                    <a:endParaRPr lang="ru-RU">
                      <a:latin typeface="Times New Roman" pitchFamily="18" charset="0"/>
                      <a:cs typeface="Times New Roman" pitchFamily="18" charset="0"/>
                    </a:endParaRP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DD-48DA-ABC5-1D26A16FA624}"/>
                </c:ext>
              </c:extLst>
            </c:dLbl>
            <c:dLbl>
              <c:idx val="2"/>
              <c:layout>
                <c:manualLayout>
                  <c:x val="0.22602947546418878"/>
                  <c:y val="-1.7610883407241998E-2"/>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itchFamily="18" charset="0"/>
                        <a:ea typeface="+mn-ea"/>
                        <a:cs typeface="Times New Roman" pitchFamily="18" charset="0"/>
                      </a:defRPr>
                    </a:pPr>
                    <a:r>
                      <a:rPr lang="ru-RU" sz="1100">
                        <a:solidFill>
                          <a:sysClr val="windowText" lastClr="000000"/>
                        </a:solidFill>
                        <a:latin typeface="Times New Roman" pitchFamily="18" charset="0"/>
                        <a:cs typeface="Times New Roman" pitchFamily="18" charset="0"/>
                      </a:rPr>
                      <a:t>Жауап беруге қиналамын; 13,3</a:t>
                    </a:r>
                    <a:endParaRPr lang="ru-RU" sz="1100">
                      <a:latin typeface="Times New Roman" pitchFamily="18" charset="0"/>
                      <a:cs typeface="Times New Roman" pitchFamily="18" charset="0"/>
                    </a:endParaRP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53422960287858756"/>
                      <c:h val="0.13389504011227388"/>
                    </c:manualLayout>
                  </c15:layout>
                </c:ext>
                <c:ext xmlns:c16="http://schemas.microsoft.com/office/drawing/2014/chart" uri="{C3380CC4-5D6E-409C-BE32-E72D297353CC}">
                  <c16:uniqueId val="{00000005-79DD-48DA-ABC5-1D26A16FA62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Лист2!$A$3:$A$5</c:f>
              <c:strCache>
                <c:ptCount val="3"/>
                <c:pt idx="0">
                  <c:v>Да</c:v>
                </c:pt>
                <c:pt idx="1">
                  <c:v>Нет</c:v>
                </c:pt>
                <c:pt idx="2">
                  <c:v>Затрудняюсь ответить </c:v>
                </c:pt>
              </c:strCache>
            </c:strRef>
          </c:cat>
          <c:val>
            <c:numRef>
              <c:f>Лист2!$B$3:$B$5</c:f>
              <c:numCache>
                <c:formatCode>General</c:formatCode>
                <c:ptCount val="3"/>
                <c:pt idx="0">
                  <c:v>83.7</c:v>
                </c:pt>
                <c:pt idx="1">
                  <c:v>3</c:v>
                </c:pt>
                <c:pt idx="2">
                  <c:v>13.3</c:v>
                </c:pt>
              </c:numCache>
            </c:numRef>
          </c:val>
          <c:extLst xmlns:c16r2="http://schemas.microsoft.com/office/drawing/2015/06/chart">
            <c:ext xmlns:c16="http://schemas.microsoft.com/office/drawing/2014/chart" uri="{C3380CC4-5D6E-409C-BE32-E72D297353CC}">
              <c16:uniqueId val="{00000006-79DD-48DA-ABC5-1D26A16FA62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Сабақтар қызықсыз</c:v>
                </c:pt>
                <c:pt idx="1">
                  <c:v>Оқу қиын, ештеңе түсінбеймін</c:v>
                </c:pt>
                <c:pt idx="2">
                  <c:v>Мұғалімдер әділ емес</c:v>
                </c:pt>
                <c:pt idx="3">
                  <c:v>Мұғалімдер өздері дайындық, қосымша сабақ жүргізетін оқушыларға жоғары баға қояды</c:v>
                </c:pt>
                <c:pt idx="4">
                  <c:v>Мектепте қызықты шаралар жоқ</c:v>
                </c:pt>
              </c:strCache>
            </c:strRef>
          </c:cat>
          <c:val>
            <c:numRef>
              <c:f>Лист1!$B$2:$B$6</c:f>
              <c:numCache>
                <c:formatCode>General</c:formatCode>
                <c:ptCount val="5"/>
                <c:pt idx="0">
                  <c:v>13.6</c:v>
                </c:pt>
                <c:pt idx="1">
                  <c:v>8.4</c:v>
                </c:pt>
                <c:pt idx="2">
                  <c:v>7.2</c:v>
                </c:pt>
                <c:pt idx="3">
                  <c:v>4.7</c:v>
                </c:pt>
                <c:pt idx="4">
                  <c:v>10.3</c:v>
                </c:pt>
              </c:numCache>
            </c:numRef>
          </c:val>
          <c:extLst xmlns:c16r2="http://schemas.microsoft.com/office/drawing/2015/06/chart">
            <c:ext xmlns:c16="http://schemas.microsoft.com/office/drawing/2014/chart" uri="{C3380CC4-5D6E-409C-BE32-E72D297353CC}">
              <c16:uniqueId val="{00000000-07F7-4EE5-BBCE-5C827663DD44}"/>
            </c:ext>
          </c:extLst>
        </c:ser>
        <c:dLbls>
          <c:showLegendKey val="0"/>
          <c:showVal val="0"/>
          <c:showCatName val="0"/>
          <c:showSerName val="0"/>
          <c:showPercent val="0"/>
          <c:showBubbleSize val="0"/>
        </c:dLbls>
        <c:gapWidth val="48"/>
        <c:axId val="117630464"/>
        <c:axId val="117632000"/>
      </c:barChart>
      <c:catAx>
        <c:axId val="117630464"/>
        <c:scaling>
          <c:orientation val="minMax"/>
        </c:scaling>
        <c:delete val="0"/>
        <c:axPos val="l"/>
        <c:numFmt formatCode="General" sourceLinked="1"/>
        <c:majorTickMark val="none"/>
        <c:minorTickMark val="none"/>
        <c:tickLblPos val="nextTo"/>
        <c:txPr>
          <a:bodyPr rot="-60000000" vert="horz"/>
          <a:lstStyle/>
          <a:p>
            <a:pPr>
              <a:defRPr sz="1000"/>
            </a:pPr>
            <a:endParaRPr lang="ru-RU"/>
          </a:p>
        </c:txPr>
        <c:crossAx val="117632000"/>
        <c:crosses val="autoZero"/>
        <c:auto val="1"/>
        <c:lblAlgn val="ctr"/>
        <c:lblOffset val="100"/>
        <c:noMultiLvlLbl val="0"/>
      </c:catAx>
      <c:valAx>
        <c:axId val="117632000"/>
        <c:scaling>
          <c:orientation val="minMax"/>
        </c:scaling>
        <c:delete val="1"/>
        <c:axPos val="b"/>
        <c:numFmt formatCode="General" sourceLinked="1"/>
        <c:majorTickMark val="none"/>
        <c:minorTickMark val="none"/>
        <c:tickLblPos val="nextTo"/>
        <c:crossAx val="117630464"/>
        <c:crosses val="autoZero"/>
        <c:crossBetween val="between"/>
      </c:valAx>
    </c:plotArea>
    <c:plotVisOnly val="1"/>
    <c:dispBlanksAs val="gap"/>
    <c:showDLblsOverMax val="0"/>
  </c:chart>
  <c:spPr>
    <a:ln>
      <a:noFill/>
    </a:ln>
  </c:spPr>
  <c:txPr>
    <a:bodyPr/>
    <a:lstStyle/>
    <a:p>
      <a:pPr>
        <a:defRPr sz="1200"/>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vert="horz"/>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кітапханалар</c:v>
                </c:pt>
                <c:pt idx="1">
                  <c:v>спорт залдар</c:v>
                </c:pt>
                <c:pt idx="2">
                  <c:v>асханалар</c:v>
                </c:pt>
              </c:strCache>
            </c:strRef>
          </c:cat>
          <c:val>
            <c:numRef>
              <c:f>Лист1!$B$2:$B$4</c:f>
              <c:numCache>
                <c:formatCode>General</c:formatCode>
                <c:ptCount val="3"/>
                <c:pt idx="0">
                  <c:v>91.6</c:v>
                </c:pt>
                <c:pt idx="1">
                  <c:v>85.7</c:v>
                </c:pt>
                <c:pt idx="2">
                  <c:v>92.6</c:v>
                </c:pt>
              </c:numCache>
            </c:numRef>
          </c:val>
          <c:extLst xmlns:c16r2="http://schemas.microsoft.com/office/drawing/2015/06/chart">
            <c:ext xmlns:c16="http://schemas.microsoft.com/office/drawing/2014/chart" uri="{C3380CC4-5D6E-409C-BE32-E72D297353CC}">
              <c16:uniqueId val="{00000000-0C54-4559-AF61-099A08BFF68D}"/>
            </c:ext>
          </c:extLst>
        </c:ser>
        <c:dLbls>
          <c:showLegendKey val="0"/>
          <c:showVal val="0"/>
          <c:showCatName val="0"/>
          <c:showSerName val="0"/>
          <c:showPercent val="0"/>
          <c:showBubbleSize val="0"/>
        </c:dLbls>
        <c:gapWidth val="56"/>
        <c:axId val="117746688"/>
        <c:axId val="117756672"/>
      </c:barChart>
      <c:catAx>
        <c:axId val="117746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a:pPr>
            <a:endParaRPr lang="ru-RU"/>
          </a:p>
        </c:txPr>
        <c:crossAx val="117756672"/>
        <c:crosses val="autoZero"/>
        <c:auto val="1"/>
        <c:lblAlgn val="ctr"/>
        <c:lblOffset val="100"/>
        <c:noMultiLvlLbl val="0"/>
      </c:catAx>
      <c:valAx>
        <c:axId val="117756672"/>
        <c:scaling>
          <c:orientation val="minMax"/>
        </c:scaling>
        <c:delete val="1"/>
        <c:axPos val="b"/>
        <c:numFmt formatCode="General" sourceLinked="1"/>
        <c:majorTickMark val="none"/>
        <c:minorTickMark val="none"/>
        <c:tickLblPos val="nextTo"/>
        <c:crossAx val="11774668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numFmt formatCode="#,##0" sourceLinked="0"/>
            <c:spPr>
              <a:noFill/>
              <a:ln>
                <a:noFill/>
              </a:ln>
              <a:effectLst/>
            </c:spPr>
            <c:txPr>
              <a:bodyPr rot="0" vert="horz"/>
              <a:lstStyle/>
              <a:p>
                <a:pPr>
                  <a:defRPr sz="1050"/>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Шымкент қ.</c:v>
                </c:pt>
                <c:pt idx="15">
                  <c:v>Астана қ.</c:v>
                </c:pt>
                <c:pt idx="16">
                  <c:v>Алматы қ.</c:v>
                </c:pt>
              </c:strCache>
            </c:strRef>
          </c:cat>
          <c:val>
            <c:numRef>
              <c:f>Лист1!$B$2:$B$18</c:f>
              <c:numCache>
                <c:formatCode>General</c:formatCode>
                <c:ptCount val="17"/>
                <c:pt idx="0">
                  <c:v>22013</c:v>
                </c:pt>
                <c:pt idx="1">
                  <c:v>27082</c:v>
                </c:pt>
                <c:pt idx="2">
                  <c:v>32625</c:v>
                </c:pt>
                <c:pt idx="3">
                  <c:v>16144</c:v>
                </c:pt>
                <c:pt idx="4">
                  <c:v>18573</c:v>
                </c:pt>
                <c:pt idx="5">
                  <c:v>27320</c:v>
                </c:pt>
                <c:pt idx="6">
                  <c:v>39968</c:v>
                </c:pt>
                <c:pt idx="7">
                  <c:v>22262</c:v>
                </c:pt>
                <c:pt idx="8">
                  <c:v>20985</c:v>
                </c:pt>
                <c:pt idx="9">
                  <c:v>21222</c:v>
                </c:pt>
                <c:pt idx="10">
                  <c:v>21107</c:v>
                </c:pt>
                <c:pt idx="11">
                  <c:v>11843</c:v>
                </c:pt>
                <c:pt idx="12">
                  <c:v>47797</c:v>
                </c:pt>
                <c:pt idx="13">
                  <c:v>35458</c:v>
                </c:pt>
                <c:pt idx="14">
                  <c:v>28897</c:v>
                </c:pt>
                <c:pt idx="15">
                  <c:v>26774</c:v>
                </c:pt>
                <c:pt idx="16">
                  <c:v>68642</c:v>
                </c:pt>
              </c:numCache>
            </c:numRef>
          </c:val>
          <c:extLst xmlns:c16r2="http://schemas.microsoft.com/office/drawing/2015/06/chart">
            <c:ext xmlns:c16="http://schemas.microsoft.com/office/drawing/2014/chart" uri="{C3380CC4-5D6E-409C-BE32-E72D297353CC}">
              <c16:uniqueId val="{00000000-BB1D-46AF-8479-1CAF9BC590D1}"/>
            </c:ext>
          </c:extLst>
        </c:ser>
        <c:dLbls>
          <c:showLegendKey val="0"/>
          <c:showVal val="1"/>
          <c:showCatName val="0"/>
          <c:showSerName val="0"/>
          <c:showPercent val="0"/>
          <c:showBubbleSize val="0"/>
        </c:dLbls>
        <c:gapWidth val="38"/>
        <c:overlap val="-54"/>
        <c:axId val="117775744"/>
        <c:axId val="117786880"/>
      </c:barChart>
      <c:catAx>
        <c:axId val="117775744"/>
        <c:scaling>
          <c:orientation val="maxMin"/>
        </c:scaling>
        <c:delete val="0"/>
        <c:axPos val="l"/>
        <c:numFmt formatCode="General" sourceLinked="0"/>
        <c:majorTickMark val="none"/>
        <c:minorTickMark val="none"/>
        <c:tickLblPos val="nextTo"/>
        <c:txPr>
          <a:bodyPr rot="-60000000" vert="horz"/>
          <a:lstStyle/>
          <a:p>
            <a:pPr>
              <a:defRPr sz="1050"/>
            </a:pPr>
            <a:endParaRPr lang="ru-RU"/>
          </a:p>
        </c:txPr>
        <c:crossAx val="117786880"/>
        <c:crosses val="autoZero"/>
        <c:auto val="1"/>
        <c:lblAlgn val="ctr"/>
        <c:lblOffset val="100"/>
        <c:noMultiLvlLbl val="0"/>
      </c:catAx>
      <c:valAx>
        <c:axId val="117786880"/>
        <c:scaling>
          <c:orientation val="minMax"/>
          <c:max val="70000"/>
        </c:scaling>
        <c:delete val="1"/>
        <c:axPos val="t"/>
        <c:numFmt formatCode="#,##0" sourceLinked="0"/>
        <c:majorTickMark val="none"/>
        <c:minorTickMark val="none"/>
        <c:tickLblPos val="nextTo"/>
        <c:crossAx val="117775744"/>
        <c:crosses val="autoZero"/>
        <c:crossBetween val="between"/>
      </c:valAx>
      <c:spPr>
        <a:noFill/>
        <a:ln w="25400">
          <a:noFill/>
        </a:ln>
      </c:spPr>
    </c:plotArea>
    <c:plotVisOnly val="1"/>
    <c:dispBlanksAs val="gap"/>
    <c:showDLblsOverMax val="0"/>
  </c:chart>
  <c:spPr>
    <a:ln>
      <a:noFill/>
    </a:ln>
  </c:spPr>
  <c:txPr>
    <a:bodyPr/>
    <a:lstStyle/>
    <a:p>
      <a:pPr>
        <a:defRPr sz="12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0-ден 18 жасқа дейінгі балалар саны, жылдың басына</c:v>
                </c:pt>
              </c:strCache>
            </c:strRef>
          </c:tx>
          <c:invertIfNegative val="0"/>
          <c:dLbls>
            <c:dLbl>
              <c:idx val="2"/>
              <c:layout>
                <c:manualLayout>
                  <c:x val="-6.4829821717990272E-3"/>
                  <c:y val="3.38983050847457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FA-4AF0-86EA-0F7952F94C80}"/>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c:formatCode>
                <c:ptCount val="5"/>
                <c:pt idx="0">
                  <c:v>5409357</c:v>
                </c:pt>
                <c:pt idx="1">
                  <c:v>5297277</c:v>
                </c:pt>
                <c:pt idx="2">
                  <c:v>5459028</c:v>
                </c:pt>
                <c:pt idx="3">
                  <c:v>5623301</c:v>
                </c:pt>
                <c:pt idx="4">
                  <c:v>5944828</c:v>
                </c:pt>
              </c:numCache>
            </c:numRef>
          </c:val>
          <c:extLst xmlns:c16r2="http://schemas.microsoft.com/office/drawing/2015/06/chart">
            <c:ext xmlns:c16="http://schemas.microsoft.com/office/drawing/2014/chart" uri="{C3380CC4-5D6E-409C-BE32-E72D297353CC}">
              <c16:uniqueId val="{00000000-7EDA-4E11-86B1-6DBB808AD6F2}"/>
            </c:ext>
          </c:extLst>
        </c:ser>
        <c:dLbls>
          <c:showLegendKey val="0"/>
          <c:showVal val="0"/>
          <c:showCatName val="0"/>
          <c:showSerName val="0"/>
          <c:showPercent val="0"/>
          <c:showBubbleSize val="0"/>
        </c:dLbls>
        <c:gapWidth val="76"/>
        <c:axId val="116856704"/>
        <c:axId val="116858240"/>
      </c:barChart>
      <c:lineChart>
        <c:grouping val="stacked"/>
        <c:varyColors val="0"/>
        <c:ser>
          <c:idx val="1"/>
          <c:order val="1"/>
          <c:tx>
            <c:strRef>
              <c:f>Лист1!$C$1</c:f>
              <c:strCache>
                <c:ptCount val="1"/>
                <c:pt idx="0">
                  <c:v>Туудың жалпы коэффициенті (1000 адамға шаққанда)</c:v>
                </c:pt>
              </c:strCache>
            </c:strRef>
          </c:tx>
          <c:spPr>
            <a:ln>
              <a:solidFill>
                <a:schemeClr val="accent6">
                  <a:lumMod val="50000"/>
                </a:schemeClr>
              </a:solidFill>
            </a:ln>
          </c:spPr>
          <c:marker>
            <c:symbol val="none"/>
          </c:marker>
          <c:dLbls>
            <c:dLbl>
              <c:idx val="0"/>
              <c:layout>
                <c:manualLayout>
                  <c:x val="0"/>
                  <c:y val="-6.21468926553672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F13-4DD8-9EC1-6BBE19DE0475}"/>
                </c:ext>
              </c:extLst>
            </c:dLbl>
            <c:dLbl>
              <c:idx val="1"/>
              <c:layout>
                <c:manualLayout>
                  <c:x val="-1.2965964343598061E-2"/>
                  <c:y val="-9.039548022598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F13-4DD8-9EC1-6BBE19DE0475}"/>
                </c:ext>
              </c:extLst>
            </c:dLbl>
            <c:dLbl>
              <c:idx val="2"/>
              <c:layout>
                <c:manualLayout>
                  <c:x val="-2.1599359434430126E-2"/>
                  <c:y val="-7.90962214783349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F13-4DD8-9EC1-6BBE19DE0475}"/>
                </c:ext>
              </c:extLst>
            </c:dLbl>
            <c:dLbl>
              <c:idx val="3"/>
              <c:layout>
                <c:manualLayout>
                  <c:x val="-3.4555743694857859E-2"/>
                  <c:y val="6.21136008058943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13-4DD8-9EC1-6BBE19DE0475}"/>
                </c:ext>
              </c:extLst>
            </c:dLbl>
            <c:dLbl>
              <c:idx val="4"/>
              <c:layout>
                <c:manualLayout>
                  <c:x val="-6.4777669459730293E-3"/>
                  <c:y val="-3.37307831172247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F13-4DD8-9EC1-6BBE19DE0475}"/>
                </c:ext>
              </c:extLst>
            </c:dLbl>
            <c:spPr>
              <a:noFill/>
              <a:ln>
                <a:noFill/>
              </a:ln>
              <a:effectLst/>
            </c:spPr>
            <c:txPr>
              <a:bodyPr/>
              <a:lstStyle/>
              <a:p>
                <a:pPr>
                  <a:defRPr sz="1100">
                    <a:solidFill>
                      <a:schemeClr val="accent6">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0.0</c:formatCode>
                <c:ptCount val="5"/>
                <c:pt idx="0">
                  <c:v>23.1</c:v>
                </c:pt>
                <c:pt idx="1">
                  <c:v>22.71</c:v>
                </c:pt>
                <c:pt idx="2">
                  <c:v>22.52</c:v>
                </c:pt>
                <c:pt idx="3">
                  <c:v>21.64</c:v>
                </c:pt>
                <c:pt idx="4">
                  <c:v>21.6</c:v>
                </c:pt>
              </c:numCache>
            </c:numRef>
          </c:val>
          <c:smooth val="0"/>
          <c:extLst xmlns:c16r2="http://schemas.microsoft.com/office/drawing/2015/06/chart">
            <c:ext xmlns:c16="http://schemas.microsoft.com/office/drawing/2014/chart" uri="{C3380CC4-5D6E-409C-BE32-E72D297353CC}">
              <c16:uniqueId val="{00000001-7EDA-4E11-86B1-6DBB808AD6F2}"/>
            </c:ext>
          </c:extLst>
        </c:ser>
        <c:dLbls>
          <c:showLegendKey val="0"/>
          <c:showVal val="0"/>
          <c:showCatName val="0"/>
          <c:showSerName val="0"/>
          <c:showPercent val="0"/>
          <c:showBubbleSize val="0"/>
        </c:dLbls>
        <c:marker val="1"/>
        <c:smooth val="0"/>
        <c:axId val="116865664"/>
        <c:axId val="116864128"/>
      </c:lineChart>
      <c:catAx>
        <c:axId val="116856704"/>
        <c:scaling>
          <c:orientation val="minMax"/>
        </c:scaling>
        <c:delete val="0"/>
        <c:axPos val="b"/>
        <c:numFmt formatCode="General" sourceLinked="0"/>
        <c:majorTickMark val="none"/>
        <c:minorTickMark val="none"/>
        <c:tickLblPos val="nextTo"/>
        <c:crossAx val="116858240"/>
        <c:crosses val="autoZero"/>
        <c:auto val="1"/>
        <c:lblAlgn val="ctr"/>
        <c:lblOffset val="100"/>
        <c:noMultiLvlLbl val="0"/>
      </c:catAx>
      <c:valAx>
        <c:axId val="116858240"/>
        <c:scaling>
          <c:orientation val="minMax"/>
        </c:scaling>
        <c:delete val="0"/>
        <c:axPos val="l"/>
        <c:numFmt formatCode="#,##0" sourceLinked="1"/>
        <c:majorTickMark val="none"/>
        <c:minorTickMark val="none"/>
        <c:tickLblPos val="nextTo"/>
        <c:crossAx val="116856704"/>
        <c:crosses val="autoZero"/>
        <c:crossBetween val="between"/>
      </c:valAx>
      <c:valAx>
        <c:axId val="116864128"/>
        <c:scaling>
          <c:orientation val="minMax"/>
        </c:scaling>
        <c:delete val="0"/>
        <c:axPos val="r"/>
        <c:numFmt formatCode="0.0" sourceLinked="1"/>
        <c:majorTickMark val="out"/>
        <c:minorTickMark val="none"/>
        <c:tickLblPos val="nextTo"/>
        <c:crossAx val="116865664"/>
        <c:crosses val="max"/>
        <c:crossBetween val="between"/>
      </c:valAx>
      <c:catAx>
        <c:axId val="116865664"/>
        <c:scaling>
          <c:orientation val="minMax"/>
        </c:scaling>
        <c:delete val="1"/>
        <c:axPos val="b"/>
        <c:numFmt formatCode="General" sourceLinked="1"/>
        <c:majorTickMark val="out"/>
        <c:minorTickMark val="none"/>
        <c:tickLblPos val="nextTo"/>
        <c:crossAx val="116864128"/>
        <c:crosses val="autoZero"/>
        <c:auto val="1"/>
        <c:lblAlgn val="ctr"/>
        <c:lblOffset val="100"/>
        <c:noMultiLvlLbl val="0"/>
      </c:catAx>
    </c:plotArea>
    <c:legend>
      <c:legendPos val="b"/>
      <c:overlay val="0"/>
      <c:txPr>
        <a:bodyPr/>
        <a:lstStyle/>
        <a:p>
          <a:pPr>
            <a:defRPr sz="1100"/>
          </a:pPr>
          <a:endParaRPr lang="ru-RU"/>
        </a:p>
      </c:txPr>
    </c:legend>
    <c:plotVisOnly val="1"/>
    <c:dispBlanksAs val="zero"/>
    <c:showDLblsOverMax val="0"/>
  </c:chart>
  <c:spPr>
    <a:ln>
      <a:solidFill>
        <a:schemeClr val="bg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43934022465204"/>
          <c:y val="0"/>
          <c:w val="0.58509694582015936"/>
          <c:h val="0.97045276695831328"/>
        </c:manualLayout>
      </c:layout>
      <c:pie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1-51E8-46B6-9BEF-2A02A1C352E8}"/>
              </c:ext>
            </c:extLst>
          </c:dPt>
          <c:dPt>
            <c:idx val="1"/>
            <c:bubble3D val="0"/>
            <c:extLst xmlns:c16r2="http://schemas.microsoft.com/office/drawing/2015/06/chart">
              <c:ext xmlns:c16="http://schemas.microsoft.com/office/drawing/2014/chart" uri="{C3380CC4-5D6E-409C-BE32-E72D297353CC}">
                <c16:uniqueId val="{00000003-51E8-46B6-9BEF-2A02A1C352E8}"/>
              </c:ext>
            </c:extLst>
          </c:dPt>
          <c:dLbls>
            <c:dLbl>
              <c:idx val="0"/>
              <c:layout>
                <c:manualLayout>
                  <c:x val="1.8689753129278661E-2"/>
                  <c:y val="4.6783054833077986E-2"/>
                </c:manualLayout>
              </c:layout>
              <c:tx>
                <c:rich>
                  <a:bodyPr/>
                  <a:lstStyle/>
                  <a:p>
                    <a:r>
                      <a:rPr lang="ru-RU" sz="1050">
                        <a:solidFill>
                          <a:sysClr val="windowText" lastClr="000000"/>
                        </a:solidFill>
                        <a:latin typeface="Times New Roman" panose="02020603050405020304" pitchFamily="18" charset="0"/>
                        <a:cs typeface="Times New Roman" panose="02020603050405020304" pitchFamily="18" charset="0"/>
                      </a:rPr>
                      <a:t>қосымша білім беру ұйымдарының желісімен 
31%</a:t>
                    </a:r>
                    <a:endParaRPr lang="ru-RU" sz="105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2732644017725254"/>
                      <c:h val="0.46530178144110607"/>
                    </c:manualLayout>
                  </c15:layout>
                </c:ext>
                <c:ext xmlns:c16="http://schemas.microsoft.com/office/drawing/2014/chart" uri="{C3380CC4-5D6E-409C-BE32-E72D297353CC}">
                  <c16:uniqueId val="{00000001-51E8-46B6-9BEF-2A02A1C352E8}"/>
                </c:ext>
              </c:extLst>
            </c:dLbl>
            <c:dLbl>
              <c:idx val="1"/>
              <c:layout>
                <c:manualLayout>
                  <c:x val="-1.9031892375138644E-2"/>
                  <c:y val="-2.7410600824229301E-4"/>
                </c:manualLayout>
              </c:layout>
              <c:tx>
                <c:rich>
                  <a:bodyPr/>
                  <a:lstStyle/>
                  <a:p>
                    <a:r>
                      <a:rPr lang="ru-RU">
                        <a:solidFill>
                          <a:sysClr val="windowText" lastClr="000000"/>
                        </a:solidFill>
                        <a:latin typeface="Times New Roman" panose="02020603050405020304" pitchFamily="18" charset="0"/>
                        <a:cs typeface="Times New Roman" panose="02020603050405020304" pitchFamily="18" charset="0"/>
                      </a:rPr>
                      <a:t>мектеп үйірмелерімен
52%</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7504913990625618"/>
                      <c:h val="0.33384738101568734"/>
                    </c:manualLayout>
                  </c15:layout>
                </c:ext>
                <c:ext xmlns:c16="http://schemas.microsoft.com/office/drawing/2014/chart" uri="{C3380CC4-5D6E-409C-BE32-E72D297353CC}">
                  <c16:uniqueId val="{00000003-51E8-46B6-9BEF-2A02A1C352E8}"/>
                </c:ext>
              </c:extLst>
            </c:dLbl>
            <c:dLbl>
              <c:idx val="2"/>
              <c:layout>
                <c:manualLayout>
                  <c:x val="-6.7585455446629486E-2"/>
                  <c:y val="6.0410208904882357E-2"/>
                </c:manualLayout>
              </c:layout>
              <c:tx>
                <c:rich>
                  <a:bodyPr/>
                  <a:lstStyle/>
                  <a:p>
                    <a:r>
                      <a:rPr lang="ru-RU">
                        <a:solidFill>
                          <a:sysClr val="windowText" lastClr="000000"/>
                        </a:solidFill>
                        <a:latin typeface="Times New Roman" panose="02020603050405020304" pitchFamily="18" charset="0"/>
                        <a:cs typeface="Times New Roman" panose="02020603050405020304" pitchFamily="18" charset="0"/>
                      </a:rPr>
                      <a:t>қамтылмаған
17%</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614-48F1-B2FF-44CA1341D798}"/>
                </c:ext>
              </c:extLst>
            </c:dLbl>
            <c:spPr>
              <a:noFill/>
              <a:ln>
                <a:noFill/>
              </a:ln>
              <a:effectLst/>
            </c:spPr>
            <c:txPr>
              <a:bodyPr rot="0" vert="horz"/>
              <a:lstStyle/>
              <a:p>
                <a:pPr>
                  <a:defRPr sz="1050"/>
                </a:pPr>
                <a:endParaRPr lang="ru-RU"/>
              </a:p>
            </c:txPr>
            <c:dLblPos val="in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в организациях дополнительного образования</c:v>
                </c:pt>
                <c:pt idx="1">
                  <c:v>в пришкольных кружках</c:v>
                </c:pt>
                <c:pt idx="2">
                  <c:v>не охвачены </c:v>
                </c:pt>
              </c:strCache>
            </c:strRef>
          </c:cat>
          <c:val>
            <c:numRef>
              <c:f>Лист1!$B$2:$B$4</c:f>
              <c:numCache>
                <c:formatCode>General</c:formatCode>
                <c:ptCount val="3"/>
                <c:pt idx="0">
                  <c:v>31.2</c:v>
                </c:pt>
                <c:pt idx="1">
                  <c:v>51.6</c:v>
                </c:pt>
                <c:pt idx="2">
                  <c:v>17.2</c:v>
                </c:pt>
              </c:numCache>
            </c:numRef>
          </c:val>
          <c:extLst xmlns:c16r2="http://schemas.microsoft.com/office/drawing/2015/06/chart">
            <c:ext xmlns:c16="http://schemas.microsoft.com/office/drawing/2014/chart" uri="{C3380CC4-5D6E-409C-BE32-E72D297353CC}">
              <c16:uniqueId val="{00000004-51E8-46B6-9BEF-2A02A1C352E8}"/>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a:noFill/>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812682268883081"/>
          <c:y val="3.9682539682539708E-2"/>
          <c:w val="0.52641021434820645"/>
          <c:h val="0.88785670654925009"/>
        </c:manualLayout>
      </c:layout>
      <c:barChart>
        <c:barDir val="bar"/>
        <c:grouping val="clustered"/>
        <c:varyColors val="0"/>
        <c:ser>
          <c:idx val="0"/>
          <c:order val="0"/>
          <c:tx>
            <c:strRef>
              <c:f>Лист1!$B$1</c:f>
              <c:strCache>
                <c:ptCount val="1"/>
                <c:pt idx="0">
                  <c:v>Ряд 1</c:v>
                </c:pt>
              </c:strCache>
            </c:strRef>
          </c:tx>
          <c:spPr>
            <a:solidFill>
              <a:schemeClr val="bg2">
                <a:lumMod val="90000"/>
              </a:schemeClr>
            </a:solidFill>
          </c:spPr>
          <c:invertIfNegative val="0"/>
          <c:dLbls>
            <c:spPr>
              <a:noFill/>
              <a:ln>
                <a:noFill/>
              </a:ln>
              <a:effectLst/>
            </c:spPr>
            <c:txPr>
              <a:bodyPr/>
              <a:lstStyle/>
              <a:p>
                <a:pPr>
                  <a:defRPr sz="12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шахматтар</c:v>
                </c:pt>
                <c:pt idx="1">
                  <c:v>техникалық үйірмелер</c:v>
                </c:pt>
                <c:pt idx="2">
                  <c:v>музыкалық үйірмелер</c:v>
                </c:pt>
                <c:pt idx="3">
                  <c:v>актерлік шеберлік</c:v>
                </c:pt>
                <c:pt idx="4">
                  <c:v>сурет салу, көркемдік мектеп, фото студия</c:v>
                </c:pt>
                <c:pt idx="5">
                  <c:v>тіл үйірмелері</c:v>
                </c:pt>
                <c:pt idx="6">
                  <c:v>би</c:v>
                </c:pt>
                <c:pt idx="7">
                  <c:v>қолөнер үйірмесі</c:v>
                </c:pt>
                <c:pt idx="8">
                  <c:v>ғылыми үйірмелері</c:v>
                </c:pt>
                <c:pt idx="9">
                  <c:v>биологиялық</c:v>
                </c:pt>
                <c:pt idx="10">
                  <c:v>дебат клубтары</c:v>
                </c:pt>
              </c:strCache>
            </c:strRef>
          </c:cat>
          <c:val>
            <c:numRef>
              <c:f>Лист1!$B$2:$B$12</c:f>
              <c:numCache>
                <c:formatCode>General</c:formatCode>
                <c:ptCount val="11"/>
                <c:pt idx="0">
                  <c:v>6.9</c:v>
                </c:pt>
                <c:pt idx="1">
                  <c:v>3.5</c:v>
                </c:pt>
                <c:pt idx="2">
                  <c:v>3.5</c:v>
                </c:pt>
                <c:pt idx="3">
                  <c:v>2.2999999999999998</c:v>
                </c:pt>
                <c:pt idx="4" formatCode="0.0">
                  <c:v>8</c:v>
                </c:pt>
                <c:pt idx="5">
                  <c:v>12.5</c:v>
                </c:pt>
                <c:pt idx="6">
                  <c:v>14.1</c:v>
                </c:pt>
                <c:pt idx="7">
                  <c:v>6.7</c:v>
                </c:pt>
                <c:pt idx="8">
                  <c:v>6.1</c:v>
                </c:pt>
                <c:pt idx="9">
                  <c:v>1.3</c:v>
                </c:pt>
                <c:pt idx="10">
                  <c:v>1.4</c:v>
                </c:pt>
              </c:numCache>
            </c:numRef>
          </c:val>
          <c:extLst xmlns:c16r2="http://schemas.microsoft.com/office/drawing/2015/06/chart">
            <c:ext xmlns:c16="http://schemas.microsoft.com/office/drawing/2014/chart" uri="{C3380CC4-5D6E-409C-BE32-E72D297353CC}">
              <c16:uniqueId val="{00000000-02EC-4A08-A366-3D11EEED6DF3}"/>
            </c:ext>
          </c:extLst>
        </c:ser>
        <c:dLbls>
          <c:showLegendKey val="0"/>
          <c:showVal val="0"/>
          <c:showCatName val="0"/>
          <c:showSerName val="0"/>
          <c:showPercent val="0"/>
          <c:showBubbleSize val="0"/>
        </c:dLbls>
        <c:gapWidth val="52"/>
        <c:axId val="75139328"/>
        <c:axId val="117739520"/>
      </c:barChart>
      <c:catAx>
        <c:axId val="75139328"/>
        <c:scaling>
          <c:orientation val="minMax"/>
        </c:scaling>
        <c:delete val="0"/>
        <c:axPos val="l"/>
        <c:numFmt formatCode="General" sourceLinked="0"/>
        <c:majorTickMark val="out"/>
        <c:minorTickMark val="none"/>
        <c:tickLblPos val="nextTo"/>
        <c:txPr>
          <a:bodyPr/>
          <a:lstStyle/>
          <a:p>
            <a:pPr>
              <a:defRPr sz="1100">
                <a:solidFill>
                  <a:sysClr val="windowText" lastClr="000000"/>
                </a:solidFill>
              </a:defRPr>
            </a:pPr>
            <a:endParaRPr lang="ru-RU"/>
          </a:p>
        </c:txPr>
        <c:crossAx val="117739520"/>
        <c:crosses val="autoZero"/>
        <c:auto val="1"/>
        <c:lblAlgn val="ctr"/>
        <c:lblOffset val="100"/>
        <c:noMultiLvlLbl val="0"/>
      </c:catAx>
      <c:valAx>
        <c:axId val="117739520"/>
        <c:scaling>
          <c:orientation val="minMax"/>
        </c:scaling>
        <c:delete val="1"/>
        <c:axPos val="b"/>
        <c:numFmt formatCode="General" sourceLinked="1"/>
        <c:majorTickMark val="out"/>
        <c:minorTickMark val="none"/>
        <c:tickLblPos val="nextTo"/>
        <c:crossAx val="7513932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numFmt formatCode="#,##0.0" sourceLinked="0"/>
            <c:spPr>
              <a:noFill/>
              <a:ln>
                <a:noFill/>
              </a:ln>
              <a:effectLst/>
            </c:spPr>
            <c:txPr>
              <a:bodyPr/>
              <a:lstStyle/>
              <a:p>
                <a:pPr>
                  <a:defRPr sz="13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Уақыт жоқ</c:v>
                </c:pt>
                <c:pt idx="1">
                  <c:v>Төлейтін ақшам жоқ</c:v>
                </c:pt>
                <c:pt idx="2">
                  <c:v>Үйден алыс</c:v>
                </c:pt>
                <c:pt idx="3">
                  <c:v>Барғым келмейді</c:v>
                </c:pt>
                <c:pt idx="4">
                  <c:v>Үйірмелер бізде жоқ</c:v>
                </c:pt>
              </c:strCache>
            </c:strRef>
          </c:cat>
          <c:val>
            <c:numRef>
              <c:f>Лист1!$B$2:$B$6</c:f>
              <c:numCache>
                <c:formatCode>General</c:formatCode>
                <c:ptCount val="5"/>
                <c:pt idx="0">
                  <c:v>35.089625203693522</c:v>
                </c:pt>
                <c:pt idx="1">
                  <c:v>7.5502444323737103</c:v>
                </c:pt>
                <c:pt idx="2">
                  <c:v>11.732753938077133</c:v>
                </c:pt>
                <c:pt idx="3">
                  <c:v>32.102118413905565</c:v>
                </c:pt>
                <c:pt idx="4">
                  <c:v>5.4861488321564362</c:v>
                </c:pt>
              </c:numCache>
            </c:numRef>
          </c:val>
          <c:extLst xmlns:c16r2="http://schemas.microsoft.com/office/drawing/2015/06/chart">
            <c:ext xmlns:c16="http://schemas.microsoft.com/office/drawing/2014/chart" uri="{C3380CC4-5D6E-409C-BE32-E72D297353CC}">
              <c16:uniqueId val="{00000000-8EA0-45C4-AA17-AF8CE8D91D01}"/>
            </c:ext>
          </c:extLst>
        </c:ser>
        <c:dLbls>
          <c:showLegendKey val="0"/>
          <c:showVal val="0"/>
          <c:showCatName val="0"/>
          <c:showSerName val="0"/>
          <c:showPercent val="0"/>
          <c:showBubbleSize val="0"/>
        </c:dLbls>
        <c:gapWidth val="62"/>
        <c:axId val="117993472"/>
        <c:axId val="117995008"/>
      </c:barChart>
      <c:catAx>
        <c:axId val="117993472"/>
        <c:scaling>
          <c:orientation val="minMax"/>
        </c:scaling>
        <c:delete val="0"/>
        <c:axPos val="l"/>
        <c:numFmt formatCode="General" sourceLinked="0"/>
        <c:majorTickMark val="out"/>
        <c:minorTickMark val="none"/>
        <c:tickLblPos val="nextTo"/>
        <c:txPr>
          <a:bodyPr/>
          <a:lstStyle/>
          <a:p>
            <a:pPr>
              <a:defRPr sz="1050"/>
            </a:pPr>
            <a:endParaRPr lang="ru-RU"/>
          </a:p>
        </c:txPr>
        <c:crossAx val="117995008"/>
        <c:crosses val="autoZero"/>
        <c:auto val="1"/>
        <c:lblAlgn val="ctr"/>
        <c:lblOffset val="100"/>
        <c:noMultiLvlLbl val="0"/>
      </c:catAx>
      <c:valAx>
        <c:axId val="117995008"/>
        <c:scaling>
          <c:orientation val="minMax"/>
        </c:scaling>
        <c:delete val="1"/>
        <c:axPos val="b"/>
        <c:numFmt formatCode="General" sourceLinked="1"/>
        <c:majorTickMark val="out"/>
        <c:minorTickMark val="none"/>
        <c:tickLblPos val="nextTo"/>
        <c:crossAx val="117993472"/>
        <c:crosses val="autoZero"/>
        <c:crossBetween val="between"/>
      </c:valAx>
    </c:plotArea>
    <c:plotVisOnly val="1"/>
    <c:dispBlanksAs val="gap"/>
    <c:showDLblsOverMax val="0"/>
  </c:chart>
  <c:spPr>
    <a:ln>
      <a:noFill/>
    </a:ln>
  </c:spPr>
  <c:txPr>
    <a:bodyPr/>
    <a:lstStyle/>
    <a:p>
      <a:pPr>
        <a:defRPr sz="1100"/>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100 000 тірі туылғандарға шаққанда ана өлімі</c:v>
                </c:pt>
              </c:strCache>
            </c:strRef>
          </c:tx>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General</c:formatCode>
                <c:ptCount val="9"/>
                <c:pt idx="0">
                  <c:v>22.7</c:v>
                </c:pt>
                <c:pt idx="1">
                  <c:v>17.399999999999999</c:v>
                </c:pt>
                <c:pt idx="2">
                  <c:v>13.5</c:v>
                </c:pt>
                <c:pt idx="3">
                  <c:v>13.1</c:v>
                </c:pt>
                <c:pt idx="4">
                  <c:v>15.7</c:v>
                </c:pt>
                <c:pt idx="5">
                  <c:v>15.8</c:v>
                </c:pt>
                <c:pt idx="6">
                  <c:v>15.7</c:v>
                </c:pt>
                <c:pt idx="7">
                  <c:v>14.8</c:v>
                </c:pt>
                <c:pt idx="8">
                  <c:v>14</c:v>
                </c:pt>
              </c:numCache>
            </c:numRef>
          </c:val>
          <c:smooth val="0"/>
          <c:extLst xmlns:c16r2="http://schemas.microsoft.com/office/drawing/2015/06/chart">
            <c:ext xmlns:c16="http://schemas.microsoft.com/office/drawing/2014/chart" uri="{C3380CC4-5D6E-409C-BE32-E72D297353CC}">
              <c16:uniqueId val="{0000000B-A730-4D5B-B0B5-E4E811684E47}"/>
            </c:ext>
          </c:extLst>
        </c:ser>
        <c:ser>
          <c:idx val="1"/>
          <c:order val="1"/>
          <c:tx>
            <c:strRef>
              <c:f>Лист1!$C$1</c:f>
              <c:strCache>
                <c:ptCount val="1"/>
                <c:pt idx="0">
                  <c:v>1000 тірі туылғандарға шаққанда бала өлімі</c:v>
                </c:pt>
              </c:strCache>
            </c:strRef>
          </c:tx>
          <c:dLbls>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Лист1!$C$2:$C$10</c:f>
              <c:numCache>
                <c:formatCode>General</c:formatCode>
                <c:ptCount val="9"/>
                <c:pt idx="0">
                  <c:v>16.59</c:v>
                </c:pt>
                <c:pt idx="1">
                  <c:v>14.91</c:v>
                </c:pt>
                <c:pt idx="2">
                  <c:v>13.56</c:v>
                </c:pt>
                <c:pt idx="3">
                  <c:v>11.39</c:v>
                </c:pt>
                <c:pt idx="4">
                  <c:v>9.83</c:v>
                </c:pt>
                <c:pt idx="5">
                  <c:v>9.41</c:v>
                </c:pt>
                <c:pt idx="6">
                  <c:v>8.59</c:v>
                </c:pt>
                <c:pt idx="7">
                  <c:v>8.07</c:v>
                </c:pt>
                <c:pt idx="8">
                  <c:v>7.9300000000000024</c:v>
                </c:pt>
              </c:numCache>
            </c:numRef>
          </c:val>
          <c:smooth val="0"/>
          <c:extLst xmlns:c16r2="http://schemas.microsoft.com/office/drawing/2015/06/chart">
            <c:ext xmlns:c16="http://schemas.microsoft.com/office/drawing/2014/chart" uri="{C3380CC4-5D6E-409C-BE32-E72D297353CC}">
              <c16:uniqueId val="{0000000C-A730-4D5B-B0B5-E4E811684E47}"/>
            </c:ext>
          </c:extLst>
        </c:ser>
        <c:dLbls>
          <c:showLegendKey val="0"/>
          <c:showVal val="0"/>
          <c:showCatName val="0"/>
          <c:showSerName val="0"/>
          <c:showPercent val="0"/>
          <c:showBubbleSize val="0"/>
        </c:dLbls>
        <c:marker val="1"/>
        <c:smooth val="0"/>
        <c:axId val="118020736"/>
        <c:axId val="117850496"/>
      </c:lineChart>
      <c:catAx>
        <c:axId val="118020736"/>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17850496"/>
        <c:crosses val="autoZero"/>
        <c:auto val="1"/>
        <c:lblAlgn val="ctr"/>
        <c:lblOffset val="100"/>
        <c:noMultiLvlLbl val="0"/>
      </c:catAx>
      <c:valAx>
        <c:axId val="117850496"/>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8020736"/>
        <c:crosses val="autoZero"/>
        <c:crossBetween val="between"/>
      </c:valAx>
      <c:spPr>
        <a:noFill/>
        <a:ln w="25400">
          <a:noFill/>
        </a:ln>
      </c:spPr>
    </c:plotArea>
    <c:legend>
      <c:legendPos val="b"/>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77357774008155E-2"/>
          <c:y val="6.7526089625537133E-2"/>
          <c:w val="0.9253034326004359"/>
          <c:h val="0.7327402444860156"/>
        </c:manualLayout>
      </c:layout>
      <c:lineChart>
        <c:grouping val="stacked"/>
        <c:varyColors val="0"/>
        <c:ser>
          <c:idx val="0"/>
          <c:order val="0"/>
          <c:tx>
            <c:strRef>
              <c:f>Лист1!$B$1</c:f>
              <c:strCache>
                <c:ptCount val="1"/>
                <c:pt idx="0">
                  <c:v>Ряд 1</c:v>
                </c:pt>
              </c:strCache>
            </c:strRef>
          </c:tx>
          <c:spPr>
            <a:ln>
              <a:solidFill>
                <a:schemeClr val="accent1">
                  <a:lumMod val="75000"/>
                </a:schemeClr>
              </a:solidFill>
            </a:ln>
          </c:spPr>
          <c:dLbls>
            <c:dLbl>
              <c:idx val="9"/>
              <c:tx>
                <c:rich>
                  <a:bodyPr/>
                  <a:lstStyle/>
                  <a:p>
                    <a:r>
                      <a:rPr lang="en-US" sz="1100">
                        <a:solidFill>
                          <a:sysClr val="windowText" lastClr="000000"/>
                        </a:solidFill>
                      </a:rPr>
                      <a:t>9,</a:t>
                    </a:r>
                    <a:r>
                      <a:rPr lang="ru-RU" sz="1100">
                        <a:solidFill>
                          <a:sysClr val="windowText" lastClr="000000"/>
                        </a:solidFill>
                      </a:rPr>
                      <a:t>6</a:t>
                    </a:r>
                    <a:endParaRPr lang="en-US"/>
                  </a:p>
                </c:rich>
              </c:tx>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8E-4466-91FA-1647A761C320}"/>
                </c:ext>
              </c:extLst>
            </c:dLbl>
            <c:numFmt formatCode="#,##0.0" sourceLinked="0"/>
            <c:spPr>
              <a:noFill/>
              <a:ln>
                <a:noFill/>
              </a:ln>
              <a:effectLst/>
            </c:spPr>
            <c:txPr>
              <a:bodyPr rot="0" vert="horz"/>
              <a:lstStyle/>
              <a:p>
                <a:pPr>
                  <a:defRPr sz="1100"/>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General</c:formatCode>
                <c:ptCount val="9"/>
                <c:pt idx="0">
                  <c:v>19.459999999999987</c:v>
                </c:pt>
                <c:pt idx="1">
                  <c:v>17.87</c:v>
                </c:pt>
                <c:pt idx="2">
                  <c:v>16.2</c:v>
                </c:pt>
                <c:pt idx="3" formatCode="0.0">
                  <c:v>14</c:v>
                </c:pt>
                <c:pt idx="4">
                  <c:v>12.1</c:v>
                </c:pt>
                <c:pt idx="5">
                  <c:v>12.16</c:v>
                </c:pt>
                <c:pt idx="6">
                  <c:v>10.79</c:v>
                </c:pt>
                <c:pt idx="7">
                  <c:v>10.24</c:v>
                </c:pt>
                <c:pt idx="8">
                  <c:v>9.6</c:v>
                </c:pt>
              </c:numCache>
            </c:numRef>
          </c:val>
          <c:smooth val="0"/>
          <c:extLst xmlns:c16r2="http://schemas.microsoft.com/office/drawing/2015/06/chart">
            <c:ext xmlns:c16="http://schemas.microsoft.com/office/drawing/2014/chart" uri="{C3380CC4-5D6E-409C-BE32-E72D297353CC}">
              <c16:uniqueId val="{00000001-BA8E-4466-91FA-1647A761C320}"/>
            </c:ext>
          </c:extLst>
        </c:ser>
        <c:dLbls>
          <c:showLegendKey val="0"/>
          <c:showVal val="0"/>
          <c:showCatName val="0"/>
          <c:showSerName val="0"/>
          <c:showPercent val="0"/>
          <c:showBubbleSize val="0"/>
        </c:dLbls>
        <c:marker val="1"/>
        <c:smooth val="0"/>
        <c:axId val="118277248"/>
        <c:axId val="118278784"/>
      </c:lineChart>
      <c:catAx>
        <c:axId val="118277248"/>
        <c:scaling>
          <c:orientation val="minMax"/>
        </c:scaling>
        <c:delete val="0"/>
        <c:axPos val="b"/>
        <c:numFmt formatCode="General" sourceLinked="1"/>
        <c:majorTickMark val="none"/>
        <c:minorTickMark val="none"/>
        <c:tickLblPos val="nextTo"/>
        <c:txPr>
          <a:bodyPr rot="-60000000" vert="horz"/>
          <a:lstStyle/>
          <a:p>
            <a:pPr>
              <a:defRPr sz="1100"/>
            </a:pPr>
            <a:endParaRPr lang="ru-RU"/>
          </a:p>
        </c:txPr>
        <c:crossAx val="118278784"/>
        <c:crosses val="autoZero"/>
        <c:auto val="1"/>
        <c:lblAlgn val="ctr"/>
        <c:lblOffset val="100"/>
        <c:noMultiLvlLbl val="0"/>
      </c:catAx>
      <c:valAx>
        <c:axId val="118278784"/>
        <c:scaling>
          <c:orientation val="minMax"/>
        </c:scaling>
        <c:delete val="1"/>
        <c:axPos val="l"/>
        <c:numFmt formatCode="General" sourceLinked="1"/>
        <c:majorTickMark val="none"/>
        <c:minorTickMark val="none"/>
        <c:tickLblPos val="nextTo"/>
        <c:crossAx val="118277248"/>
        <c:crosses val="autoZero"/>
        <c:crossBetween val="between"/>
      </c:valAx>
    </c:plotArea>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Лист1!$B$2:$B$13</c:f>
              <c:numCache>
                <c:formatCode>General</c:formatCode>
                <c:ptCount val="12"/>
                <c:pt idx="0">
                  <c:v>98.1</c:v>
                </c:pt>
                <c:pt idx="1">
                  <c:v>99.7</c:v>
                </c:pt>
                <c:pt idx="2">
                  <c:v>99.2</c:v>
                </c:pt>
                <c:pt idx="3">
                  <c:v>103.6</c:v>
                </c:pt>
                <c:pt idx="4">
                  <c:v>101.4</c:v>
                </c:pt>
                <c:pt idx="5">
                  <c:v>97.9</c:v>
                </c:pt>
                <c:pt idx="6">
                  <c:v>94.6</c:v>
                </c:pt>
                <c:pt idx="7">
                  <c:v>91.6</c:v>
                </c:pt>
                <c:pt idx="8">
                  <c:v>86.5</c:v>
                </c:pt>
                <c:pt idx="9">
                  <c:v>87.2</c:v>
                </c:pt>
                <c:pt idx="10">
                  <c:v>94.9</c:v>
                </c:pt>
                <c:pt idx="11">
                  <c:v>96.8</c:v>
                </c:pt>
              </c:numCache>
            </c:numRef>
          </c:val>
          <c:extLst xmlns:c16r2="http://schemas.microsoft.com/office/drawing/2015/06/chart">
            <c:ext xmlns:c16="http://schemas.microsoft.com/office/drawing/2014/chart" uri="{C3380CC4-5D6E-409C-BE32-E72D297353CC}">
              <c16:uniqueId val="{00000000-319B-409F-A685-EC7442F8475E}"/>
            </c:ext>
          </c:extLst>
        </c:ser>
        <c:dLbls>
          <c:showLegendKey val="0"/>
          <c:showVal val="0"/>
          <c:showCatName val="0"/>
          <c:showSerName val="0"/>
          <c:showPercent val="0"/>
          <c:showBubbleSize val="0"/>
        </c:dLbls>
        <c:gapWidth val="77"/>
        <c:axId val="118307456"/>
        <c:axId val="118317440"/>
      </c:barChart>
      <c:catAx>
        <c:axId val="118307456"/>
        <c:scaling>
          <c:orientation val="minMax"/>
        </c:scaling>
        <c:delete val="0"/>
        <c:axPos val="b"/>
        <c:numFmt formatCode="General" sourceLinked="1"/>
        <c:majorTickMark val="out"/>
        <c:minorTickMark val="none"/>
        <c:tickLblPos val="nextTo"/>
        <c:txPr>
          <a:bodyPr/>
          <a:lstStyle/>
          <a:p>
            <a:pPr>
              <a:defRPr sz="1100"/>
            </a:pPr>
            <a:endParaRPr lang="ru-RU"/>
          </a:p>
        </c:txPr>
        <c:crossAx val="118317440"/>
        <c:crosses val="autoZero"/>
        <c:auto val="1"/>
        <c:lblAlgn val="ctr"/>
        <c:lblOffset val="100"/>
        <c:noMultiLvlLbl val="0"/>
      </c:catAx>
      <c:valAx>
        <c:axId val="118317440"/>
        <c:scaling>
          <c:orientation val="minMax"/>
        </c:scaling>
        <c:delete val="1"/>
        <c:axPos val="l"/>
        <c:numFmt formatCode="General" sourceLinked="1"/>
        <c:majorTickMark val="out"/>
        <c:minorTickMark val="none"/>
        <c:tickLblPos val="nextTo"/>
        <c:crossAx val="118307456"/>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Ата-аналардың пікірі бойынша, балаларында денсаулық проблемаларының  болуы</c:v>
                </c:pt>
              </c:strCache>
            </c:strRef>
          </c:tx>
          <c:spPr>
            <a:ln>
              <a:solidFill>
                <a:schemeClr val="accent1">
                  <a:lumMod val="75000"/>
                </a:schemeClr>
              </a:solidFill>
            </a:ln>
          </c:spPr>
          <c:marker>
            <c:symbol val="none"/>
          </c:marker>
          <c:dLbls>
            <c:dLbl>
              <c:idx val="2"/>
              <c:layout>
                <c:manualLayout>
                  <c:x val="-4.3022159358793062E-2"/>
                  <c:y val="2.77777777777778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C0-4FCB-972B-A83ABD775A0F}"/>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ШҚО</c:v>
                </c:pt>
                <c:pt idx="5">
                  <c:v>Жамбыл</c:v>
                </c:pt>
                <c:pt idx="6">
                  <c:v>БҚО</c:v>
                </c:pt>
                <c:pt idx="7">
                  <c:v>Қарағанды</c:v>
                </c:pt>
                <c:pt idx="8">
                  <c:v>Қостанай</c:v>
                </c:pt>
                <c:pt idx="9">
                  <c:v>Қызылорда</c:v>
                </c:pt>
                <c:pt idx="10">
                  <c:v>Маңғыстау</c:v>
                </c:pt>
                <c:pt idx="11">
                  <c:v>Павлодар</c:v>
                </c:pt>
                <c:pt idx="12">
                  <c:v>СҚО</c:v>
                </c:pt>
                <c:pt idx="13">
                  <c:v>Түркістан</c:v>
                </c:pt>
                <c:pt idx="14">
                  <c:v>Алматы қ.</c:v>
                </c:pt>
                <c:pt idx="15">
                  <c:v>Астана қ.</c:v>
                </c:pt>
                <c:pt idx="16">
                  <c:v>Қазақстан</c:v>
                </c:pt>
              </c:strCache>
            </c:strRef>
          </c:cat>
          <c:val>
            <c:numRef>
              <c:f>Лист1!$B$2:$B$18</c:f>
              <c:numCache>
                <c:formatCode>General</c:formatCode>
                <c:ptCount val="17"/>
                <c:pt idx="0">
                  <c:v>20.399999999999999</c:v>
                </c:pt>
                <c:pt idx="1">
                  <c:v>13.5</c:v>
                </c:pt>
                <c:pt idx="2">
                  <c:v>12.7</c:v>
                </c:pt>
                <c:pt idx="3">
                  <c:v>22.6</c:v>
                </c:pt>
                <c:pt idx="4">
                  <c:v>26.5</c:v>
                </c:pt>
                <c:pt idx="5">
                  <c:v>13.1</c:v>
                </c:pt>
                <c:pt idx="6">
                  <c:v>9.8000000000000007</c:v>
                </c:pt>
                <c:pt idx="7">
                  <c:v>13.6</c:v>
                </c:pt>
                <c:pt idx="8">
                  <c:v>28.1</c:v>
                </c:pt>
                <c:pt idx="9">
                  <c:v>12.2</c:v>
                </c:pt>
                <c:pt idx="10">
                  <c:v>11.2</c:v>
                </c:pt>
                <c:pt idx="11">
                  <c:v>19.8</c:v>
                </c:pt>
                <c:pt idx="12">
                  <c:v>13</c:v>
                </c:pt>
                <c:pt idx="13">
                  <c:v>3.9</c:v>
                </c:pt>
                <c:pt idx="14">
                  <c:v>17.600000000000001</c:v>
                </c:pt>
                <c:pt idx="15">
                  <c:v>17.100000000000001</c:v>
                </c:pt>
                <c:pt idx="16">
                  <c:v>15.5</c:v>
                </c:pt>
              </c:numCache>
            </c:numRef>
          </c:val>
          <c:smooth val="0"/>
          <c:extLst xmlns:c16r2="http://schemas.microsoft.com/office/drawing/2015/06/chart">
            <c:ext xmlns:c16="http://schemas.microsoft.com/office/drawing/2014/chart" uri="{C3380CC4-5D6E-409C-BE32-E72D297353CC}">
              <c16:uniqueId val="{00000001-8FC0-4FCB-972B-A83ABD775A0F}"/>
            </c:ext>
          </c:extLst>
        </c:ser>
        <c:ser>
          <c:idx val="1"/>
          <c:order val="1"/>
          <c:tx>
            <c:strRef>
              <c:f>Лист1!$C$1</c:f>
              <c:strCache>
                <c:ptCount val="1"/>
                <c:pt idx="0">
                  <c:v> Ауру анықталған балалардың үлесі*</c:v>
                </c:pt>
              </c:strCache>
            </c:strRef>
          </c:tx>
          <c:spPr>
            <a:ln>
              <a:solidFill>
                <a:schemeClr val="accent2">
                  <a:lumMod val="75000"/>
                </a:schemeClr>
              </a:solidFill>
            </a:ln>
          </c:spPr>
          <c:marker>
            <c:symbol val="none"/>
          </c:marker>
          <c:dLbls>
            <c:dLbl>
              <c:idx val="1"/>
              <c:layout>
                <c:manualLayout>
                  <c:x val="-4.0664780763790674E-2"/>
                  <c:y val="-1.66666666666666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C0-4FCB-972B-A83ABD775A0F}"/>
                </c:ext>
              </c:extLst>
            </c:dLbl>
            <c:dLbl>
              <c:idx val="5"/>
              <c:layout>
                <c:manualLayout>
                  <c:x val="-3.8602167303344578E-2"/>
                  <c:y val="3.03443569553805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C0-4FCB-972B-A83ABD775A0F}"/>
                </c:ext>
              </c:extLst>
            </c:dLbl>
            <c:dLbl>
              <c:idx val="12"/>
              <c:layout>
                <c:manualLayout>
                  <c:x val="-4.3022159358792916E-2"/>
                  <c:y val="2.33333333333333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FC0-4FCB-972B-A83ABD775A0F}"/>
                </c:ext>
              </c:extLst>
            </c:dLbl>
            <c:dLbl>
              <c:idx val="16"/>
              <c:layout>
                <c:manualLayout>
                  <c:x val="-2.4428567716164206E-2"/>
                  <c:y val="2.33333333333332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FC0-4FCB-972B-A83ABD775A0F}"/>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ШҚО</c:v>
                </c:pt>
                <c:pt idx="5">
                  <c:v>Жамбыл</c:v>
                </c:pt>
                <c:pt idx="6">
                  <c:v>БҚО</c:v>
                </c:pt>
                <c:pt idx="7">
                  <c:v>Қарағанды</c:v>
                </c:pt>
                <c:pt idx="8">
                  <c:v>Қостанай</c:v>
                </c:pt>
                <c:pt idx="9">
                  <c:v>Қызылорда</c:v>
                </c:pt>
                <c:pt idx="10">
                  <c:v>Маңғыстау</c:v>
                </c:pt>
                <c:pt idx="11">
                  <c:v>Павлодар</c:v>
                </c:pt>
                <c:pt idx="12">
                  <c:v>СҚО</c:v>
                </c:pt>
                <c:pt idx="13">
                  <c:v>Түркістан</c:v>
                </c:pt>
                <c:pt idx="14">
                  <c:v>Алматы қ.</c:v>
                </c:pt>
                <c:pt idx="15">
                  <c:v>Астана қ.</c:v>
                </c:pt>
                <c:pt idx="16">
                  <c:v>Қазақстан</c:v>
                </c:pt>
              </c:strCache>
            </c:strRef>
          </c:cat>
          <c:val>
            <c:numRef>
              <c:f>Лист1!$C$2:$C$18</c:f>
              <c:numCache>
                <c:formatCode>General</c:formatCode>
                <c:ptCount val="17"/>
                <c:pt idx="0">
                  <c:v>8.4</c:v>
                </c:pt>
                <c:pt idx="1">
                  <c:v>11.6</c:v>
                </c:pt>
                <c:pt idx="2">
                  <c:v>14.3</c:v>
                </c:pt>
                <c:pt idx="3">
                  <c:v>10.200000000000001</c:v>
                </c:pt>
                <c:pt idx="4">
                  <c:v>12.6</c:v>
                </c:pt>
                <c:pt idx="5">
                  <c:v>13.8</c:v>
                </c:pt>
                <c:pt idx="6">
                  <c:v>21.7</c:v>
                </c:pt>
                <c:pt idx="7">
                  <c:v>7.1</c:v>
                </c:pt>
                <c:pt idx="8">
                  <c:v>9.4</c:v>
                </c:pt>
                <c:pt idx="9">
                  <c:v>34.300000000000011</c:v>
                </c:pt>
                <c:pt idx="10">
                  <c:v>7.7</c:v>
                </c:pt>
                <c:pt idx="11">
                  <c:v>16</c:v>
                </c:pt>
                <c:pt idx="12">
                  <c:v>13.7</c:v>
                </c:pt>
                <c:pt idx="13">
                  <c:v>21.6</c:v>
                </c:pt>
                <c:pt idx="14">
                  <c:v>14.9</c:v>
                </c:pt>
                <c:pt idx="15">
                  <c:v>13.8</c:v>
                </c:pt>
                <c:pt idx="16">
                  <c:v>15.8</c:v>
                </c:pt>
              </c:numCache>
            </c:numRef>
          </c:val>
          <c:smooth val="0"/>
          <c:extLst xmlns:c16r2="http://schemas.microsoft.com/office/drawing/2015/06/chart">
            <c:ext xmlns:c16="http://schemas.microsoft.com/office/drawing/2014/chart" uri="{C3380CC4-5D6E-409C-BE32-E72D297353CC}">
              <c16:uniqueId val="{00000006-8FC0-4FCB-972B-A83ABD775A0F}"/>
            </c:ext>
          </c:extLst>
        </c:ser>
        <c:dLbls>
          <c:showLegendKey val="0"/>
          <c:showVal val="0"/>
          <c:showCatName val="0"/>
          <c:showSerName val="0"/>
          <c:showPercent val="0"/>
          <c:showBubbleSize val="0"/>
        </c:dLbls>
        <c:marker val="1"/>
        <c:smooth val="0"/>
        <c:axId val="118407168"/>
        <c:axId val="118408704"/>
      </c:lineChart>
      <c:catAx>
        <c:axId val="11840716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18408704"/>
        <c:crosses val="autoZero"/>
        <c:auto val="1"/>
        <c:lblAlgn val="ctr"/>
        <c:lblOffset val="100"/>
        <c:noMultiLvlLbl val="0"/>
      </c:catAx>
      <c:valAx>
        <c:axId val="118408704"/>
        <c:scaling>
          <c:orientation val="minMax"/>
        </c:scaling>
        <c:delete val="1"/>
        <c:axPos val="l"/>
        <c:numFmt formatCode="General" sourceLinked="1"/>
        <c:majorTickMark val="out"/>
        <c:minorTickMark val="none"/>
        <c:tickLblPos val="nextTo"/>
        <c:crossAx val="118407168"/>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000"/>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02444909230158"/>
          <c:y val="3.4526051475204017E-2"/>
          <c:w val="0.72309933426290462"/>
          <c:h val="0.96131992349346684"/>
        </c:manualLayout>
      </c:layout>
      <c:barChart>
        <c:barDir val="bar"/>
        <c:grouping val="stacked"/>
        <c:varyColors val="0"/>
        <c:ser>
          <c:idx val="0"/>
          <c:order val="0"/>
          <c:tx>
            <c:strRef>
              <c:f>Лист1!$B$1</c:f>
              <c:strCache>
                <c:ptCount val="1"/>
                <c:pt idx="0">
                  <c:v>Столбец1</c:v>
                </c:pt>
              </c:strCache>
            </c:strRef>
          </c:tx>
          <c:invertIfNegative val="0"/>
          <c:dLbls>
            <c:numFmt formatCode="#,##0" sourceLinked="0"/>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Шығыс Қазақстан</c:v>
                </c:pt>
                <c:pt idx="5">
                  <c:v>Жамбыл</c:v>
                </c:pt>
                <c:pt idx="6">
                  <c:v>Батыс Қазақстан</c:v>
                </c:pt>
                <c:pt idx="7">
                  <c:v>Қарағанды</c:v>
                </c:pt>
                <c:pt idx="8">
                  <c:v>Қызылорда</c:v>
                </c:pt>
                <c:pt idx="9">
                  <c:v>Қостанай</c:v>
                </c:pt>
                <c:pt idx="10">
                  <c:v>Маңғыстау</c:v>
                </c:pt>
                <c:pt idx="11">
                  <c:v>Павлодар</c:v>
                </c:pt>
                <c:pt idx="12">
                  <c:v>Солтүстік Қазақстан</c:v>
                </c:pt>
                <c:pt idx="13">
                  <c:v>Түркістан</c:v>
                </c:pt>
                <c:pt idx="14">
                  <c:v>Алматы қ.</c:v>
                </c:pt>
                <c:pt idx="15">
                  <c:v>Астана қ.</c:v>
                </c:pt>
                <c:pt idx="16">
                  <c:v>Шымкент қ.</c:v>
                </c:pt>
              </c:strCache>
            </c:strRef>
          </c:cat>
          <c:val>
            <c:numRef>
              <c:f>Лист1!$B$2:$B$18</c:f>
              <c:numCache>
                <c:formatCode>General</c:formatCode>
                <c:ptCount val="17"/>
                <c:pt idx="0">
                  <c:v>14633</c:v>
                </c:pt>
                <c:pt idx="1">
                  <c:v>25862</c:v>
                </c:pt>
                <c:pt idx="2">
                  <c:v>45669</c:v>
                </c:pt>
                <c:pt idx="3">
                  <c:v>21346</c:v>
                </c:pt>
                <c:pt idx="4">
                  <c:v>26900</c:v>
                </c:pt>
                <c:pt idx="5">
                  <c:v>24288</c:v>
                </c:pt>
                <c:pt idx="6">
                  <c:v>16919</c:v>
                </c:pt>
                <c:pt idx="7">
                  <c:v>28664</c:v>
                </c:pt>
                <c:pt idx="8">
                  <c:v>19961</c:v>
                </c:pt>
                <c:pt idx="9">
                  <c:v>14264</c:v>
                </c:pt>
                <c:pt idx="10">
                  <c:v>23725</c:v>
                </c:pt>
                <c:pt idx="11">
                  <c:v>15162</c:v>
                </c:pt>
                <c:pt idx="12">
                  <c:v>9077</c:v>
                </c:pt>
                <c:pt idx="13">
                  <c:v>39424</c:v>
                </c:pt>
                <c:pt idx="14">
                  <c:v>40459</c:v>
                </c:pt>
                <c:pt idx="15">
                  <c:v>37681</c:v>
                </c:pt>
                <c:pt idx="16">
                  <c:v>25062</c:v>
                </c:pt>
              </c:numCache>
            </c:numRef>
          </c:val>
          <c:extLst xmlns:c16r2="http://schemas.microsoft.com/office/drawing/2015/06/chart">
            <c:ext xmlns:c16="http://schemas.microsoft.com/office/drawing/2014/chart" uri="{C3380CC4-5D6E-409C-BE32-E72D297353CC}">
              <c16:uniqueId val="{00000011-BC8A-4042-BB8A-A9D6D04C1A71}"/>
            </c:ext>
          </c:extLst>
        </c:ser>
        <c:dLbls>
          <c:showLegendKey val="0"/>
          <c:showVal val="0"/>
          <c:showCatName val="0"/>
          <c:showSerName val="0"/>
          <c:showPercent val="0"/>
          <c:showBubbleSize val="0"/>
        </c:dLbls>
        <c:gapWidth val="50"/>
        <c:overlap val="100"/>
        <c:axId val="118433664"/>
        <c:axId val="118435200"/>
      </c:barChart>
      <c:catAx>
        <c:axId val="118433664"/>
        <c:scaling>
          <c:orientation val="maxMin"/>
        </c:scaling>
        <c:delete val="0"/>
        <c:axPos val="l"/>
        <c:numFmt formatCode="General" sourceLinked="1"/>
        <c:majorTickMark val="none"/>
        <c:minorTickMark val="none"/>
        <c:tickLblPos val="nextTo"/>
        <c:txPr>
          <a:bodyPr rot="-60000000" vert="horz"/>
          <a:lstStyle/>
          <a:p>
            <a:pPr>
              <a:defRPr/>
            </a:pPr>
            <a:endParaRPr lang="ru-RU"/>
          </a:p>
        </c:txPr>
        <c:crossAx val="118435200"/>
        <c:crosses val="autoZero"/>
        <c:auto val="1"/>
        <c:lblAlgn val="ctr"/>
        <c:lblOffset val="100"/>
        <c:noMultiLvlLbl val="0"/>
      </c:catAx>
      <c:valAx>
        <c:axId val="118435200"/>
        <c:scaling>
          <c:orientation val="minMax"/>
        </c:scaling>
        <c:delete val="1"/>
        <c:axPos val="t"/>
        <c:numFmt formatCode="General" sourceLinked="1"/>
        <c:majorTickMark val="none"/>
        <c:minorTickMark val="none"/>
        <c:tickLblPos val="nextTo"/>
        <c:crossAx val="118433664"/>
        <c:crosses val="autoZero"/>
        <c:crossBetween val="between"/>
      </c:valAx>
    </c:plotArea>
    <c:plotVisOnly val="1"/>
    <c:dispBlanksAs val="gap"/>
    <c:showDLblsOverMax val="0"/>
  </c:chart>
  <c:spPr>
    <a:ln>
      <a:noFill/>
    </a:ln>
  </c:spPr>
  <c:txPr>
    <a:bodyPr/>
    <a:lstStyle/>
    <a:p>
      <a:pPr>
        <a:defRPr sz="1000"/>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5.3586010082073074E-2"/>
          <c:y val="0.1015057843618113"/>
          <c:w val="0.92436813453873823"/>
          <c:h val="0.51286539574198065"/>
        </c:manualLayout>
      </c:layout>
      <c:barChart>
        <c:barDir val="col"/>
        <c:grouping val="clustered"/>
        <c:varyColors val="0"/>
        <c:ser>
          <c:idx val="0"/>
          <c:order val="0"/>
          <c:tx>
            <c:strRef>
              <c:f>Лист1!$B$1</c:f>
              <c:strCache>
                <c:ptCount val="1"/>
                <c:pt idx="0">
                  <c:v>Ряд 2</c:v>
                </c:pt>
              </c:strCache>
            </c:strRef>
          </c:tx>
          <c:invertIfNegative val="0"/>
          <c:cat>
            <c:strRef>
              <c:f>Лист1!$A$2:$A$6</c:f>
              <c:strCache>
                <c:ptCount val="5"/>
                <c:pt idx="0">
                  <c:v>1-балаға</c:v>
                </c:pt>
                <c:pt idx="1">
                  <c:v>2-балаға</c:v>
                </c:pt>
                <c:pt idx="2">
                  <c:v>3-балаға</c:v>
                </c:pt>
                <c:pt idx="3">
                  <c:v>4 және одан көп балаға</c:v>
                </c:pt>
                <c:pt idx="4">
                  <c:v>екі адамның ең төменгі әлеуметтік кепілдігі үшін қажет</c:v>
                </c:pt>
              </c:strCache>
            </c:strRef>
          </c:cat>
          <c:val>
            <c:numRef>
              <c:f>Лист1!$B$2:$B$6</c:f>
              <c:numCache>
                <c:formatCode>General</c:formatCode>
                <c:ptCount val="5"/>
                <c:pt idx="0">
                  <c:v>0.48978220902276953</c:v>
                </c:pt>
                <c:pt idx="1">
                  <c:v>0.57909065195870535</c:v>
                </c:pt>
                <c:pt idx="2">
                  <c:v>0.66751520294159328</c:v>
                </c:pt>
                <c:pt idx="3">
                  <c:v>0.75678829019940719</c:v>
                </c:pt>
                <c:pt idx="4">
                  <c:v>2</c:v>
                </c:pt>
              </c:numCache>
            </c:numRef>
          </c:val>
          <c:extLst xmlns:c16r2="http://schemas.microsoft.com/office/drawing/2015/06/chart">
            <c:ext xmlns:c16="http://schemas.microsoft.com/office/drawing/2014/chart" uri="{C3380CC4-5D6E-409C-BE32-E72D297353CC}">
              <c16:uniqueId val="{00000000-F8CB-4032-8165-A2762342A50D}"/>
            </c:ext>
          </c:extLst>
        </c:ser>
        <c:dLbls>
          <c:showLegendKey val="0"/>
          <c:showVal val="0"/>
          <c:showCatName val="0"/>
          <c:showSerName val="0"/>
          <c:showPercent val="0"/>
          <c:showBubbleSize val="0"/>
        </c:dLbls>
        <c:gapWidth val="219"/>
        <c:overlap val="-27"/>
        <c:axId val="118109312"/>
        <c:axId val="118110848"/>
      </c:barChart>
      <c:catAx>
        <c:axId val="11810931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18110848"/>
        <c:crosses val="autoZero"/>
        <c:auto val="1"/>
        <c:lblAlgn val="ctr"/>
        <c:lblOffset val="100"/>
        <c:noMultiLvlLbl val="0"/>
      </c:catAx>
      <c:valAx>
        <c:axId val="118110848"/>
        <c:scaling>
          <c:orientation val="minMax"/>
          <c:max val="2"/>
        </c:scaling>
        <c:delete val="0"/>
        <c:axPos val="l"/>
        <c:numFmt formatCode="General" sourceLinked="1"/>
        <c:majorTickMark val="none"/>
        <c:minorTickMark val="none"/>
        <c:tickLblPos val="nextTo"/>
        <c:txPr>
          <a:bodyPr rot="-60000000" vert="horz"/>
          <a:lstStyle/>
          <a:p>
            <a:pPr>
              <a:defRPr/>
            </a:pPr>
            <a:endParaRPr lang="ru-RU"/>
          </a:p>
        </c:txPr>
        <c:crossAx val="118109312"/>
        <c:crosses val="autoZero"/>
        <c:crossBetween val="between"/>
      </c:valAx>
    </c:plotArea>
    <c:plotVisOnly val="1"/>
    <c:dispBlanksAs val="gap"/>
    <c:showDLblsOverMax val="0"/>
  </c:chart>
  <c:spPr>
    <a:ln>
      <a:noFill/>
    </a:ln>
  </c:spPr>
  <c:txPr>
    <a:bodyPr/>
    <a:lstStyle/>
    <a:p>
      <a:pPr>
        <a:defRPr sz="1000"/>
      </a:pPr>
      <a:endParaRPr lang="ru-RU"/>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23076923076922"/>
          <c:y val="4.2857142857142913E-2"/>
          <c:w val="0.76346153846153864"/>
          <c:h val="0.86428571428571499"/>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Шығыс Қазақстан</c:v>
                </c:pt>
                <c:pt idx="5">
                  <c:v>Жамбыл</c:v>
                </c:pt>
                <c:pt idx="6">
                  <c:v>Батыс Қазақстан</c:v>
                </c:pt>
                <c:pt idx="7">
                  <c:v>Қарағанды</c:v>
                </c:pt>
                <c:pt idx="8">
                  <c:v>Қызылорда</c:v>
                </c:pt>
                <c:pt idx="9">
                  <c:v>Қостанай</c:v>
                </c:pt>
                <c:pt idx="10">
                  <c:v>Маңғыстау</c:v>
                </c:pt>
                <c:pt idx="11">
                  <c:v>Павлодар</c:v>
                </c:pt>
                <c:pt idx="12">
                  <c:v>Солтүстік Қазақстан</c:v>
                </c:pt>
                <c:pt idx="13">
                  <c:v>Түркістан</c:v>
                </c:pt>
                <c:pt idx="14">
                  <c:v>Алматы қ.</c:v>
                </c:pt>
                <c:pt idx="15">
                  <c:v>Астана қ.</c:v>
                </c:pt>
                <c:pt idx="16">
                  <c:v>Шымкент қ.</c:v>
                </c:pt>
              </c:strCache>
            </c:strRef>
          </c:cat>
          <c:val>
            <c:numRef>
              <c:f>Лист1!$B$2:$B$18</c:f>
              <c:numCache>
                <c:formatCode>#,##0.0</c:formatCode>
                <c:ptCount val="17"/>
                <c:pt idx="0">
                  <c:v>26670.38</c:v>
                </c:pt>
                <c:pt idx="1">
                  <c:v>35163.32</c:v>
                </c:pt>
                <c:pt idx="2">
                  <c:v>27079.32999999998</c:v>
                </c:pt>
                <c:pt idx="3">
                  <c:v>40631.71</c:v>
                </c:pt>
                <c:pt idx="4">
                  <c:v>28837.14999999998</c:v>
                </c:pt>
                <c:pt idx="5">
                  <c:v>27062.03</c:v>
                </c:pt>
                <c:pt idx="6">
                  <c:v>33321.51</c:v>
                </c:pt>
                <c:pt idx="7">
                  <c:v>33437.590000000004</c:v>
                </c:pt>
                <c:pt idx="8">
                  <c:v>26763.609999999979</c:v>
                </c:pt>
                <c:pt idx="9">
                  <c:v>27098.06</c:v>
                </c:pt>
                <c:pt idx="10">
                  <c:v>43752.86</c:v>
                </c:pt>
                <c:pt idx="11">
                  <c:v>29182.86</c:v>
                </c:pt>
                <c:pt idx="12">
                  <c:v>27696.240000000005</c:v>
                </c:pt>
                <c:pt idx="13">
                  <c:v>26619.129999999979</c:v>
                </c:pt>
                <c:pt idx="14">
                  <c:v>38942.629999999997</c:v>
                </c:pt>
                <c:pt idx="15">
                  <c:v>39969.020000000004</c:v>
                </c:pt>
                <c:pt idx="16">
                  <c:v>29431.609999999979</c:v>
                </c:pt>
              </c:numCache>
            </c:numRef>
          </c:val>
          <c:extLst xmlns:c16r2="http://schemas.microsoft.com/office/drawing/2015/06/chart">
            <c:ext xmlns:c16="http://schemas.microsoft.com/office/drawing/2014/chart" uri="{C3380CC4-5D6E-409C-BE32-E72D297353CC}">
              <c16:uniqueId val="{00000000-9403-4547-A768-532E6CFD6B78}"/>
            </c:ext>
          </c:extLst>
        </c:ser>
        <c:dLbls>
          <c:showLegendKey val="0"/>
          <c:showVal val="0"/>
          <c:showCatName val="0"/>
          <c:showSerName val="0"/>
          <c:showPercent val="0"/>
          <c:showBubbleSize val="0"/>
        </c:dLbls>
        <c:gapWidth val="94"/>
        <c:axId val="118539392"/>
        <c:axId val="118540928"/>
      </c:barChart>
      <c:catAx>
        <c:axId val="118539392"/>
        <c:scaling>
          <c:orientation val="maxMin"/>
        </c:scaling>
        <c:delete val="0"/>
        <c:axPos val="l"/>
        <c:numFmt formatCode="General" sourceLinked="1"/>
        <c:majorTickMark val="none"/>
        <c:minorTickMark val="none"/>
        <c:tickLblPos val="nextTo"/>
        <c:txPr>
          <a:bodyPr rot="0" vert="horz"/>
          <a:lstStyle/>
          <a:p>
            <a:pPr>
              <a:defRPr/>
            </a:pPr>
            <a:endParaRPr lang="ru-RU"/>
          </a:p>
        </c:txPr>
        <c:crossAx val="118540928"/>
        <c:crosses val="autoZero"/>
        <c:auto val="1"/>
        <c:lblAlgn val="ctr"/>
        <c:lblOffset val="100"/>
        <c:noMultiLvlLbl val="0"/>
      </c:catAx>
      <c:valAx>
        <c:axId val="118540928"/>
        <c:scaling>
          <c:orientation val="minMax"/>
          <c:min val="20000"/>
        </c:scaling>
        <c:delete val="0"/>
        <c:axPos val="t"/>
        <c:numFmt formatCode="#,##0.0" sourceLinked="1"/>
        <c:majorTickMark val="none"/>
        <c:minorTickMark val="none"/>
        <c:tickLblPos val="nextTo"/>
        <c:txPr>
          <a:bodyPr rot="0" vert="horz"/>
          <a:lstStyle/>
          <a:p>
            <a:pPr>
              <a:defRPr/>
            </a:pPr>
            <a:endParaRPr lang="ru-RU"/>
          </a:p>
        </c:txPr>
        <c:crossAx val="118539392"/>
        <c:crosses val="autoZero"/>
        <c:crossBetween val="between"/>
      </c:valAx>
    </c:plotArea>
    <c:plotVisOnly val="1"/>
    <c:dispBlanksAs val="gap"/>
    <c:showDLblsOverMax val="0"/>
  </c:chart>
  <c:txPr>
    <a:bodyPr/>
    <a:lstStyle/>
    <a:p>
      <a:pPr>
        <a:defRPr sz="10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62872795320755"/>
          <c:y val="3.7898363479758918E-2"/>
          <c:w val="0.6584069740145545"/>
          <c:h val="0.90137773403324584"/>
        </c:manualLayout>
      </c:layout>
      <c:barChart>
        <c:barDir val="bar"/>
        <c:grouping val="clustered"/>
        <c:varyColors val="0"/>
        <c:ser>
          <c:idx val="0"/>
          <c:order val="0"/>
          <c:tx>
            <c:strRef>
              <c:f>Лист1!$B$1</c:f>
              <c:strCache>
                <c:ptCount val="1"/>
                <c:pt idx="0">
                  <c:v>2017</c:v>
                </c:pt>
              </c:strCache>
            </c:strRef>
          </c:tx>
          <c:invertIfNegative val="0"/>
          <c:dLbls>
            <c:spPr>
              <a:noFill/>
              <a:ln>
                <a:noFill/>
              </a:ln>
              <a:effectLst/>
            </c:spPr>
            <c:txPr>
              <a:bodyPr rot="0" vert="horz"/>
              <a:lstStyle/>
              <a:p>
                <a:pPr>
                  <a:defRPr sz="1000">
                    <a:solidFill>
                      <a:schemeClr val="accent1">
                        <a:lumMod val="50000"/>
                      </a:schemeClr>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Астана қ.</c:v>
                </c:pt>
                <c:pt idx="15">
                  <c:v>Алматы қ. </c:v>
                </c:pt>
                <c:pt idx="16">
                  <c:v>Шымкент қ. </c:v>
                </c:pt>
              </c:strCache>
            </c:strRef>
          </c:cat>
          <c:val>
            <c:numRef>
              <c:f>Лист1!$B$2:$B$18</c:f>
              <c:numCache>
                <c:formatCode>General</c:formatCode>
                <c:ptCount val="17"/>
                <c:pt idx="0">
                  <c:v>12307</c:v>
                </c:pt>
                <c:pt idx="1">
                  <c:v>19138</c:v>
                </c:pt>
                <c:pt idx="2">
                  <c:v>49971</c:v>
                </c:pt>
                <c:pt idx="3">
                  <c:v>16443</c:v>
                </c:pt>
                <c:pt idx="4">
                  <c:v>12860</c:v>
                </c:pt>
                <c:pt idx="5">
                  <c:v>26465</c:v>
                </c:pt>
                <c:pt idx="6">
                  <c:v>22716</c:v>
                </c:pt>
                <c:pt idx="7">
                  <c:v>11736</c:v>
                </c:pt>
                <c:pt idx="8">
                  <c:v>18981</c:v>
                </c:pt>
                <c:pt idx="9">
                  <c:v>19380</c:v>
                </c:pt>
                <c:pt idx="10">
                  <c:v>12025</c:v>
                </c:pt>
                <c:pt idx="11">
                  <c:v>7387</c:v>
                </c:pt>
                <c:pt idx="12">
                  <c:v>53250</c:v>
                </c:pt>
                <c:pt idx="13">
                  <c:v>22164</c:v>
                </c:pt>
                <c:pt idx="14">
                  <c:v>28276</c:v>
                </c:pt>
                <c:pt idx="15">
                  <c:v>31423</c:v>
                </c:pt>
                <c:pt idx="16">
                  <c:v>25740</c:v>
                </c:pt>
              </c:numCache>
            </c:numRef>
          </c:val>
          <c:extLst xmlns:c16r2="http://schemas.microsoft.com/office/drawing/2015/06/chart">
            <c:ext xmlns:c16="http://schemas.microsoft.com/office/drawing/2014/chart" uri="{C3380CC4-5D6E-409C-BE32-E72D297353CC}">
              <c16:uniqueId val="{00000000-B519-4F4E-A39D-99516649EAC9}"/>
            </c:ext>
          </c:extLst>
        </c:ser>
        <c:ser>
          <c:idx val="1"/>
          <c:order val="1"/>
          <c:tx>
            <c:strRef>
              <c:f>Лист1!$C$1</c:f>
              <c:strCache>
                <c:ptCount val="1"/>
                <c:pt idx="0">
                  <c:v>2018</c:v>
                </c:pt>
              </c:strCache>
            </c:strRef>
          </c:tx>
          <c:invertIfNegative val="0"/>
          <c:dLbls>
            <c:spPr>
              <a:noFill/>
              <a:ln>
                <a:noFill/>
              </a:ln>
              <a:effectLst/>
            </c:spPr>
            <c:txPr>
              <a:bodyPr rot="0" vert="horz"/>
              <a:lstStyle/>
              <a:p>
                <a:pPr>
                  <a:defRPr sz="1000">
                    <a:solidFill>
                      <a:schemeClr val="accent6">
                        <a:lumMod val="25000"/>
                      </a:schemeClr>
                    </a:solidFill>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Батыс Қазақстан</c:v>
                </c:pt>
                <c:pt idx="5">
                  <c:v>Жамбыл</c:v>
                </c:pt>
                <c:pt idx="6">
                  <c:v>Қарағанды</c:v>
                </c:pt>
                <c:pt idx="7">
                  <c:v>Қостанай</c:v>
                </c:pt>
                <c:pt idx="8">
                  <c:v>Қызылорда</c:v>
                </c:pt>
                <c:pt idx="9">
                  <c:v>Маңғыстау</c:v>
                </c:pt>
                <c:pt idx="10">
                  <c:v>Павлодар</c:v>
                </c:pt>
                <c:pt idx="11">
                  <c:v>Солтүстік Қазақстан</c:v>
                </c:pt>
                <c:pt idx="12">
                  <c:v>Түркістан</c:v>
                </c:pt>
                <c:pt idx="13">
                  <c:v>Шығыс Қазақстан</c:v>
                </c:pt>
                <c:pt idx="14">
                  <c:v>Астана қ.</c:v>
                </c:pt>
                <c:pt idx="15">
                  <c:v>Алматы қ. </c:v>
                </c:pt>
                <c:pt idx="16">
                  <c:v>Шымкент қ. </c:v>
                </c:pt>
              </c:strCache>
            </c:strRef>
          </c:cat>
          <c:val>
            <c:numRef>
              <c:f>Лист1!$C$2:$C$18</c:f>
              <c:numCache>
                <c:formatCode>General</c:formatCode>
                <c:ptCount val="17"/>
                <c:pt idx="0">
                  <c:v>12427</c:v>
                </c:pt>
                <c:pt idx="1">
                  <c:v>19634</c:v>
                </c:pt>
                <c:pt idx="2">
                  <c:v>50391</c:v>
                </c:pt>
                <c:pt idx="3">
                  <c:v>17019</c:v>
                </c:pt>
                <c:pt idx="4">
                  <c:v>13092</c:v>
                </c:pt>
                <c:pt idx="5">
                  <c:v>27216</c:v>
                </c:pt>
                <c:pt idx="6">
                  <c:v>22983</c:v>
                </c:pt>
                <c:pt idx="7">
                  <c:v>11583</c:v>
                </c:pt>
                <c:pt idx="8">
                  <c:v>19112</c:v>
                </c:pt>
                <c:pt idx="9">
                  <c:v>19872</c:v>
                </c:pt>
                <c:pt idx="10">
                  <c:v>11856</c:v>
                </c:pt>
                <c:pt idx="11">
                  <c:v>7184</c:v>
                </c:pt>
                <c:pt idx="12">
                  <c:v>54084</c:v>
                </c:pt>
                <c:pt idx="13">
                  <c:v>21920</c:v>
                </c:pt>
                <c:pt idx="14">
                  <c:v>29227</c:v>
                </c:pt>
                <c:pt idx="15">
                  <c:v>33266</c:v>
                </c:pt>
                <c:pt idx="16">
                  <c:v>27081</c:v>
                </c:pt>
              </c:numCache>
            </c:numRef>
          </c:val>
          <c:extLst xmlns:c16r2="http://schemas.microsoft.com/office/drawing/2015/06/chart">
            <c:ext xmlns:c16="http://schemas.microsoft.com/office/drawing/2014/chart" uri="{C3380CC4-5D6E-409C-BE32-E72D297353CC}">
              <c16:uniqueId val="{00000001-B519-4F4E-A39D-99516649EAC9}"/>
            </c:ext>
          </c:extLst>
        </c:ser>
        <c:dLbls>
          <c:showLegendKey val="0"/>
          <c:showVal val="0"/>
          <c:showCatName val="0"/>
          <c:showSerName val="0"/>
          <c:showPercent val="0"/>
          <c:showBubbleSize val="0"/>
        </c:dLbls>
        <c:gapWidth val="22"/>
        <c:overlap val="-35"/>
        <c:axId val="116929280"/>
        <c:axId val="116930816"/>
      </c:barChart>
      <c:catAx>
        <c:axId val="116929280"/>
        <c:scaling>
          <c:orientation val="minMax"/>
        </c:scaling>
        <c:delete val="0"/>
        <c:axPos val="l"/>
        <c:numFmt formatCode="General" sourceLinked="1"/>
        <c:majorTickMark val="none"/>
        <c:minorTickMark val="none"/>
        <c:tickLblPos val="nextTo"/>
        <c:txPr>
          <a:bodyPr rot="-60000000" vert="horz"/>
          <a:lstStyle/>
          <a:p>
            <a:pPr>
              <a:defRPr sz="1000"/>
            </a:pPr>
            <a:endParaRPr lang="ru-RU"/>
          </a:p>
        </c:txPr>
        <c:crossAx val="116930816"/>
        <c:crosses val="autoZero"/>
        <c:auto val="1"/>
        <c:lblAlgn val="ctr"/>
        <c:lblOffset val="20"/>
        <c:noMultiLvlLbl val="0"/>
      </c:catAx>
      <c:valAx>
        <c:axId val="116930816"/>
        <c:scaling>
          <c:orientation val="minMax"/>
          <c:max val="90000"/>
        </c:scaling>
        <c:delete val="1"/>
        <c:axPos val="b"/>
        <c:numFmt formatCode="General" sourceLinked="1"/>
        <c:majorTickMark val="none"/>
        <c:minorTickMark val="none"/>
        <c:tickLblPos val="nextTo"/>
        <c:crossAx val="116929280"/>
        <c:crosses val="autoZero"/>
        <c:crossBetween val="between"/>
      </c:valAx>
    </c:plotArea>
    <c:legend>
      <c:legendPos val="b"/>
      <c:layout>
        <c:manualLayout>
          <c:xMode val="edge"/>
          <c:yMode val="edge"/>
          <c:x val="0.79315617129465688"/>
          <c:y val="0.43610378970626568"/>
          <c:w val="0.14537016627343008"/>
          <c:h val="0.13271948498294392"/>
        </c:manualLayout>
      </c:layout>
      <c:overlay val="0"/>
      <c:txPr>
        <a:bodyPr rot="0" vert="horz"/>
        <a:lstStyle/>
        <a:p>
          <a:pPr>
            <a:defRPr sz="1000"/>
          </a:pPr>
          <a:endParaRPr lang="ru-RU"/>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32925582864683"/>
          <c:y val="1.3769363166953529E-2"/>
          <c:w val="0.71069335599301964"/>
          <c:h val="0.92936835336789292"/>
        </c:manualLayout>
      </c:layout>
      <c:barChart>
        <c:barDir val="bar"/>
        <c:grouping val="clustered"/>
        <c:varyColors val="0"/>
        <c:ser>
          <c:idx val="0"/>
          <c:order val="0"/>
          <c:tx>
            <c:strRef>
              <c:f>Лист1!$B$1</c:f>
              <c:strCache>
                <c:ptCount val="1"/>
                <c:pt idx="0">
                  <c:v>2018</c:v>
                </c:pt>
              </c:strCache>
            </c:strRef>
          </c:tx>
          <c:invertIfNegative val="0"/>
          <c:dLbls>
            <c:numFmt formatCode="#,##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Шығыс Қазақстан</c:v>
                </c:pt>
                <c:pt idx="5">
                  <c:v>Жамбыл</c:v>
                </c:pt>
                <c:pt idx="6">
                  <c:v>Батыс Қазақстан</c:v>
                </c:pt>
                <c:pt idx="7">
                  <c:v>Қарағанды</c:v>
                </c:pt>
                <c:pt idx="8">
                  <c:v>Қызылорда</c:v>
                </c:pt>
                <c:pt idx="9">
                  <c:v>Қостанай</c:v>
                </c:pt>
                <c:pt idx="10">
                  <c:v>Маңғыстау</c:v>
                </c:pt>
                <c:pt idx="11">
                  <c:v>Павлодар</c:v>
                </c:pt>
                <c:pt idx="12">
                  <c:v>Солтүстік Қазақстан </c:v>
                </c:pt>
                <c:pt idx="13">
                  <c:v>Түркістан</c:v>
                </c:pt>
                <c:pt idx="14">
                  <c:v>Алматы қ.</c:v>
                </c:pt>
                <c:pt idx="15">
                  <c:v>Астана қ. </c:v>
                </c:pt>
                <c:pt idx="16">
                  <c:v>Шымкент қ.</c:v>
                </c:pt>
              </c:strCache>
            </c:strRef>
          </c:cat>
          <c:val>
            <c:numRef>
              <c:f>Лист1!$B$2:$B$18</c:f>
              <c:numCache>
                <c:formatCode>#,##0.0</c:formatCode>
                <c:ptCount val="17"/>
                <c:pt idx="0">
                  <c:v>341193.44</c:v>
                </c:pt>
                <c:pt idx="1">
                  <c:v>348063.63999999996</c:v>
                </c:pt>
                <c:pt idx="2">
                  <c:v>358163.38</c:v>
                </c:pt>
                <c:pt idx="3">
                  <c:v>398252.03</c:v>
                </c:pt>
                <c:pt idx="4">
                  <c:v>501018.16</c:v>
                </c:pt>
                <c:pt idx="5">
                  <c:v>313747.03999999998</c:v>
                </c:pt>
                <c:pt idx="6">
                  <c:v>346835.61</c:v>
                </c:pt>
                <c:pt idx="7">
                  <c:v>358958.49000000022</c:v>
                </c:pt>
                <c:pt idx="8">
                  <c:v>267023.90999999997</c:v>
                </c:pt>
                <c:pt idx="9">
                  <c:v>362340.82</c:v>
                </c:pt>
                <c:pt idx="10">
                  <c:v>393243.76</c:v>
                </c:pt>
                <c:pt idx="11">
                  <c:v>370916.82</c:v>
                </c:pt>
                <c:pt idx="12">
                  <c:v>345395.14999999985</c:v>
                </c:pt>
                <c:pt idx="13">
                  <c:v>248616.14</c:v>
                </c:pt>
                <c:pt idx="14">
                  <c:v>551685.25</c:v>
                </c:pt>
                <c:pt idx="15">
                  <c:v>546880.9</c:v>
                </c:pt>
                <c:pt idx="16">
                  <c:v>314250.63</c:v>
                </c:pt>
              </c:numCache>
            </c:numRef>
          </c:val>
          <c:extLst xmlns:c16r2="http://schemas.microsoft.com/office/drawing/2015/06/chart">
            <c:ext xmlns:c16="http://schemas.microsoft.com/office/drawing/2014/chart" uri="{C3380CC4-5D6E-409C-BE32-E72D297353CC}">
              <c16:uniqueId val="{00000000-DA84-4D36-BA45-9D84966DE0D2}"/>
            </c:ext>
          </c:extLst>
        </c:ser>
        <c:ser>
          <c:idx val="1"/>
          <c:order val="1"/>
          <c:tx>
            <c:strRef>
              <c:f>Лист1!$C$1</c:f>
              <c:strCache>
                <c:ptCount val="1"/>
                <c:pt idx="0">
                  <c:v>2017</c:v>
                </c:pt>
              </c:strCache>
            </c:strRef>
          </c:tx>
          <c:invertIfNegative val="0"/>
          <c:dLbls>
            <c:numFmt formatCode="#,##0" sourceLinked="0"/>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Шығыс Қазақстан</c:v>
                </c:pt>
                <c:pt idx="5">
                  <c:v>Жамбыл</c:v>
                </c:pt>
                <c:pt idx="6">
                  <c:v>Батыс Қазақстан</c:v>
                </c:pt>
                <c:pt idx="7">
                  <c:v>Қарағанды</c:v>
                </c:pt>
                <c:pt idx="8">
                  <c:v>Қызылорда</c:v>
                </c:pt>
                <c:pt idx="9">
                  <c:v>Қостанай</c:v>
                </c:pt>
                <c:pt idx="10">
                  <c:v>Маңғыстау</c:v>
                </c:pt>
                <c:pt idx="11">
                  <c:v>Павлодар</c:v>
                </c:pt>
                <c:pt idx="12">
                  <c:v>Солтүстік Қазақстан </c:v>
                </c:pt>
                <c:pt idx="13">
                  <c:v>Түркістан</c:v>
                </c:pt>
                <c:pt idx="14">
                  <c:v>Алматы қ.</c:v>
                </c:pt>
                <c:pt idx="15">
                  <c:v>Астана қ. </c:v>
                </c:pt>
                <c:pt idx="16">
                  <c:v>Шымкент қ.</c:v>
                </c:pt>
              </c:strCache>
            </c:strRef>
          </c:cat>
          <c:val>
            <c:numRef>
              <c:f>Лист1!$C$2:$C$18</c:f>
              <c:numCache>
                <c:formatCode>#,##0.00</c:formatCode>
                <c:ptCount val="17"/>
                <c:pt idx="0">
                  <c:v>324787.31</c:v>
                </c:pt>
                <c:pt idx="1">
                  <c:v>324280.88</c:v>
                </c:pt>
                <c:pt idx="2">
                  <c:v>336961.54</c:v>
                </c:pt>
                <c:pt idx="3">
                  <c:v>382709.24</c:v>
                </c:pt>
                <c:pt idx="4">
                  <c:v>470376.32</c:v>
                </c:pt>
                <c:pt idx="5">
                  <c:v>295457.28999999998</c:v>
                </c:pt>
                <c:pt idx="6">
                  <c:v>330390.84000000003</c:v>
                </c:pt>
                <c:pt idx="7">
                  <c:v>334316.38</c:v>
                </c:pt>
                <c:pt idx="8">
                  <c:v>250922.5</c:v>
                </c:pt>
                <c:pt idx="9">
                  <c:v>335906.32</c:v>
                </c:pt>
                <c:pt idx="10">
                  <c:v>364434.9</c:v>
                </c:pt>
                <c:pt idx="11">
                  <c:v>344821</c:v>
                </c:pt>
                <c:pt idx="12">
                  <c:v>320267.0300000002</c:v>
                </c:pt>
                <c:pt idx="13">
                  <c:v>262977.86</c:v>
                </c:pt>
                <c:pt idx="14">
                  <c:v>529198.21</c:v>
                </c:pt>
                <c:pt idx="15" formatCode="#,##0.0">
                  <c:v>510451.18</c:v>
                </c:pt>
              </c:numCache>
            </c:numRef>
          </c:val>
          <c:extLst xmlns:c16r2="http://schemas.microsoft.com/office/drawing/2015/06/chart">
            <c:ext xmlns:c16="http://schemas.microsoft.com/office/drawing/2014/chart" uri="{C3380CC4-5D6E-409C-BE32-E72D297353CC}">
              <c16:uniqueId val="{00000001-DA84-4D36-BA45-9D84966DE0D2}"/>
            </c:ext>
          </c:extLst>
        </c:ser>
        <c:dLbls>
          <c:showLegendKey val="0"/>
          <c:showVal val="0"/>
          <c:showCatName val="0"/>
          <c:showSerName val="0"/>
          <c:showPercent val="0"/>
          <c:showBubbleSize val="0"/>
        </c:dLbls>
        <c:gapWidth val="56"/>
        <c:axId val="118821248"/>
        <c:axId val="118822784"/>
      </c:barChart>
      <c:catAx>
        <c:axId val="118821248"/>
        <c:scaling>
          <c:orientation val="minMax"/>
        </c:scaling>
        <c:delete val="0"/>
        <c:axPos val="l"/>
        <c:numFmt formatCode="General" sourceLinked="1"/>
        <c:majorTickMark val="none"/>
        <c:minorTickMark val="none"/>
        <c:tickLblPos val="nextTo"/>
        <c:txPr>
          <a:bodyPr rot="0" vert="horz"/>
          <a:lstStyle/>
          <a:p>
            <a:pPr>
              <a:defRPr/>
            </a:pPr>
            <a:endParaRPr lang="ru-RU"/>
          </a:p>
        </c:txPr>
        <c:crossAx val="118822784"/>
        <c:crosses val="autoZero"/>
        <c:auto val="1"/>
        <c:lblAlgn val="ctr"/>
        <c:lblOffset val="100"/>
        <c:noMultiLvlLbl val="0"/>
      </c:catAx>
      <c:valAx>
        <c:axId val="118822784"/>
        <c:scaling>
          <c:orientation val="minMax"/>
          <c:max val="600000"/>
          <c:min val="200000"/>
        </c:scaling>
        <c:delete val="0"/>
        <c:axPos val="b"/>
        <c:numFmt formatCode="#,##0" sourceLinked="0"/>
        <c:majorTickMark val="none"/>
        <c:minorTickMark val="none"/>
        <c:tickLblPos val="nextTo"/>
        <c:txPr>
          <a:bodyPr rot="0" vert="horz"/>
          <a:lstStyle/>
          <a:p>
            <a:pPr>
              <a:defRPr/>
            </a:pPr>
            <a:endParaRPr lang="ru-RU"/>
          </a:p>
        </c:txPr>
        <c:crossAx val="118821248"/>
        <c:crosses val="autoZero"/>
        <c:crossBetween val="between"/>
      </c:valAx>
    </c:plotArea>
    <c:legend>
      <c:legendPos val="r"/>
      <c:layout>
        <c:manualLayout>
          <c:xMode val="edge"/>
          <c:yMode val="edge"/>
          <c:x val="0.65289252424509203"/>
          <c:y val="0.41825102190095098"/>
          <c:w val="0.31900830249148532"/>
          <c:h val="5.3231960759003563E-2"/>
        </c:manualLayout>
      </c:layout>
      <c:overlay val="0"/>
    </c:legend>
    <c:plotVisOnly val="1"/>
    <c:dispBlanksAs val="gap"/>
    <c:showDLblsOverMax val="0"/>
  </c:chart>
  <c:spPr>
    <a:ln>
      <a:noFill/>
    </a:ln>
  </c:spPr>
  <c:txPr>
    <a:bodyPr/>
    <a:lstStyle/>
    <a:p>
      <a:pPr>
        <a:defRPr sz="1000"/>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Численность многодетных матерей, получающих специальное государственное пособие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#,##0</c:formatCode>
                <c:ptCount val="6"/>
                <c:pt idx="0">
                  <c:v>217</c:v>
                </c:pt>
                <c:pt idx="1">
                  <c:v>231</c:v>
                </c:pt>
                <c:pt idx="2">
                  <c:v>232</c:v>
                </c:pt>
                <c:pt idx="3" formatCode="General">
                  <c:v>237</c:v>
                </c:pt>
                <c:pt idx="4">
                  <c:v>284</c:v>
                </c:pt>
                <c:pt idx="5" formatCode="General">
                  <c:v>271</c:v>
                </c:pt>
              </c:numCache>
            </c:numRef>
          </c:val>
          <c:extLst xmlns:c16r2="http://schemas.microsoft.com/office/drawing/2015/06/chart">
            <c:ext xmlns:c16="http://schemas.microsoft.com/office/drawing/2014/chart" uri="{C3380CC4-5D6E-409C-BE32-E72D297353CC}">
              <c16:uniqueId val="{00000000-0C2A-448E-B9C9-3D50245CC2B9}"/>
            </c:ext>
          </c:extLst>
        </c:ser>
        <c:dLbls>
          <c:showLegendKey val="0"/>
          <c:showVal val="0"/>
          <c:showCatName val="0"/>
          <c:showSerName val="0"/>
          <c:showPercent val="0"/>
          <c:showBubbleSize val="0"/>
        </c:dLbls>
        <c:gapWidth val="97"/>
        <c:overlap val="-27"/>
        <c:axId val="118876416"/>
        <c:axId val="118902784"/>
      </c:barChart>
      <c:catAx>
        <c:axId val="118876416"/>
        <c:scaling>
          <c:orientation val="minMax"/>
        </c:scaling>
        <c:delete val="0"/>
        <c:axPos val="b"/>
        <c:numFmt formatCode="General" sourceLinked="1"/>
        <c:majorTickMark val="none"/>
        <c:minorTickMark val="none"/>
        <c:tickLblPos val="nextTo"/>
        <c:txPr>
          <a:bodyPr rot="0" vert="horz"/>
          <a:lstStyle/>
          <a:p>
            <a:pPr>
              <a:defRPr/>
            </a:pPr>
            <a:endParaRPr lang="ru-RU"/>
          </a:p>
        </c:txPr>
        <c:crossAx val="118902784"/>
        <c:crosses val="autoZero"/>
        <c:auto val="1"/>
        <c:lblAlgn val="ctr"/>
        <c:lblOffset val="100"/>
        <c:noMultiLvlLbl val="0"/>
      </c:catAx>
      <c:valAx>
        <c:axId val="118902784"/>
        <c:scaling>
          <c:orientation val="minMax"/>
        </c:scaling>
        <c:delete val="0"/>
        <c:axPos val="l"/>
        <c:numFmt formatCode="#,##0" sourceLinked="1"/>
        <c:majorTickMark val="none"/>
        <c:minorTickMark val="none"/>
        <c:tickLblPos val="nextTo"/>
        <c:txPr>
          <a:bodyPr rot="0" vert="horz"/>
          <a:lstStyle/>
          <a:p>
            <a:pPr>
              <a:defRPr/>
            </a:pPr>
            <a:endParaRPr lang="ru-RU"/>
          </a:p>
        </c:txPr>
        <c:crossAx val="118876416"/>
        <c:crosses val="autoZero"/>
        <c:crossBetween val="between"/>
      </c:valAx>
    </c:plotArea>
    <c:plotVisOnly val="1"/>
    <c:dispBlanksAs val="gap"/>
    <c:showDLblsOverMax val="0"/>
  </c:chart>
  <c:spPr>
    <a:ln>
      <a:noFill/>
    </a:ln>
  </c:spPr>
  <c:txPr>
    <a:bodyPr/>
    <a:lstStyle/>
    <a:p>
      <a:pPr>
        <a:defRPr sz="1200"/>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35625349419284"/>
          <c:y val="3.4527614118165295E-2"/>
          <c:w val="0.43949087983112972"/>
          <c:h val="0.92631154672099558"/>
        </c:manualLayout>
      </c:layout>
      <c:pie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1-85F0-48E2-AAE0-C81414E1B703}"/>
              </c:ext>
            </c:extLst>
          </c:dPt>
          <c:dPt>
            <c:idx val="1"/>
            <c:bubble3D val="0"/>
            <c:extLst xmlns:c16r2="http://schemas.microsoft.com/office/drawing/2015/06/chart">
              <c:ext xmlns:c16="http://schemas.microsoft.com/office/drawing/2014/chart" uri="{C3380CC4-5D6E-409C-BE32-E72D297353CC}">
                <c16:uniqueId val="{00000003-85F0-48E2-AAE0-C81414E1B703}"/>
              </c:ext>
            </c:extLst>
          </c:dPt>
          <c:dPt>
            <c:idx val="2"/>
            <c:bubble3D val="0"/>
            <c:explosion val="2"/>
            <c:extLst xmlns:c16r2="http://schemas.microsoft.com/office/drawing/2015/06/chart">
              <c:ext xmlns:c16="http://schemas.microsoft.com/office/drawing/2014/chart" uri="{C3380CC4-5D6E-409C-BE32-E72D297353CC}">
                <c16:uniqueId val="{00000005-85F0-48E2-AAE0-C81414E1B703}"/>
              </c:ext>
            </c:extLst>
          </c:dPt>
          <c:dPt>
            <c:idx val="3"/>
            <c:bubble3D val="0"/>
            <c:extLst xmlns:c16r2="http://schemas.microsoft.com/office/drawing/2015/06/chart">
              <c:ext xmlns:c16="http://schemas.microsoft.com/office/drawing/2014/chart" uri="{C3380CC4-5D6E-409C-BE32-E72D297353CC}">
                <c16:uniqueId val="{00000007-85F0-48E2-AAE0-C81414E1B703}"/>
              </c:ext>
            </c:extLst>
          </c:dPt>
          <c:dLbls>
            <c:dLbl>
              <c:idx val="0"/>
              <c:layout>
                <c:manualLayout>
                  <c:x val="-0.19569653944472482"/>
                  <c:y val="-0.2277719576898381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8577401565644122"/>
                      <c:h val="0.28362322114298621"/>
                    </c:manualLayout>
                  </c15:layout>
                </c:ext>
                <c:ext xmlns:c16="http://schemas.microsoft.com/office/drawing/2014/chart" uri="{C3380CC4-5D6E-409C-BE32-E72D297353CC}">
                  <c16:uniqueId val="{00000001-85F0-48E2-AAE0-C81414E1B703}"/>
                </c:ext>
              </c:extLst>
            </c:dLbl>
            <c:dLbl>
              <c:idx val="1"/>
              <c:layout>
                <c:manualLayout>
                  <c:x val="2.8737492750367005E-2"/>
                  <c:y val="2.88922416166510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F0-48E2-AAE0-C81414E1B703}"/>
                </c:ext>
              </c:extLst>
            </c:dLbl>
            <c:dLbl>
              <c:idx val="2"/>
              <c:layout>
                <c:manualLayout>
                  <c:x val="3.84370486316871E-2"/>
                  <c:y val="-7.04830238212543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2135628707688723"/>
                      <c:h val="0.28362322114298621"/>
                    </c:manualLayout>
                  </c15:layout>
                </c:ext>
                <c:ext xmlns:c16="http://schemas.microsoft.com/office/drawing/2014/chart" uri="{C3380CC4-5D6E-409C-BE32-E72D297353CC}">
                  <c16:uniqueId val="{00000005-85F0-48E2-AAE0-C81414E1B703}"/>
                </c:ext>
              </c:extLst>
            </c:dLbl>
            <c:dLbl>
              <c:idx val="3"/>
              <c:layout>
                <c:manualLayout>
                  <c:x val="0.13198597936104794"/>
                  <c:y val="0.1849876118094228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F0-48E2-AAE0-C81414E1B703}"/>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18 жасқа дейінгі балалар</c:v>
                </c:pt>
                <c:pt idx="1">
                  <c:v>студенттер</c:v>
                </c:pt>
                <c:pt idx="2">
                  <c:v>бала күтімімен қамтылғандар</c:v>
                </c:pt>
                <c:pt idx="3">
                  <c:v>басқа санаттағылар</c:v>
                </c:pt>
              </c:strCache>
            </c:strRef>
          </c:cat>
          <c:val>
            <c:numRef>
              <c:f>Лист1!$B$2:$B$5</c:f>
              <c:numCache>
                <c:formatCode>General</c:formatCode>
                <c:ptCount val="4"/>
                <c:pt idx="0" formatCode="#,##0">
                  <c:v>354757</c:v>
                </c:pt>
                <c:pt idx="1">
                  <c:v>12356</c:v>
                </c:pt>
                <c:pt idx="2">
                  <c:v>79915</c:v>
                </c:pt>
                <c:pt idx="3" formatCode="#,##0">
                  <c:v>111778</c:v>
                </c:pt>
              </c:numCache>
            </c:numRef>
          </c:val>
          <c:extLst xmlns:c16r2="http://schemas.microsoft.com/office/drawing/2015/06/chart">
            <c:ext xmlns:c16="http://schemas.microsoft.com/office/drawing/2014/chart" uri="{C3380CC4-5D6E-409C-BE32-E72D297353CC}">
              <c16:uniqueId val="{00000008-85F0-48E2-AAE0-C81414E1B703}"/>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1000"/>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486069049061197E-2"/>
          <c:y val="4.2389210019267834E-2"/>
          <c:w val="0.85039538326940078"/>
          <c:h val="0.5841712560496416"/>
        </c:manualLayout>
      </c:layout>
      <c:barChart>
        <c:barDir val="col"/>
        <c:grouping val="clustered"/>
        <c:varyColors val="0"/>
        <c:ser>
          <c:idx val="0"/>
          <c:order val="0"/>
          <c:tx>
            <c:strRef>
              <c:f>'2015-2016'!$O$7</c:f>
              <c:strCache>
                <c:ptCount val="1"/>
                <c:pt idx="0">
                  <c:v>балаларға қатысты қылмыстар саны</c:v>
                </c:pt>
              </c:strCache>
            </c:strRef>
          </c:tx>
          <c:invertIfNegative val="0"/>
          <c:dLbls>
            <c:dLbl>
              <c:idx val="5"/>
              <c:layout>
                <c:manualLayout>
                  <c:x val="2.2401433691756336E-3"/>
                  <c:y val="0.1635336042960556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C9-448E-B260-3993FEC33D19}"/>
                </c:ext>
              </c:extLst>
            </c:dLbl>
            <c:dLbl>
              <c:idx val="6"/>
              <c:layout>
                <c:manualLayout>
                  <c:x val="-2.2401433691757989E-3"/>
                  <c:y val="0.1460448832311639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7C9-448E-B260-3993FEC33D19}"/>
                </c:ext>
              </c:extLst>
            </c:dLbl>
            <c:dLbl>
              <c:idx val="7"/>
              <c:layout>
                <c:manualLayout>
                  <c:x val="0"/>
                  <c:y val="0.1582078006859027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B3-4E6C-AB44-C669AEBEA1E7}"/>
                </c:ext>
              </c:extLst>
            </c:dLbl>
            <c:numFmt formatCode="#,##0" sourceLinked="0"/>
            <c:spPr>
              <a:noFill/>
              <a:ln>
                <a:noFill/>
              </a:ln>
              <a:effectLst/>
            </c:spPr>
            <c:txPr>
              <a:bodyPr rot="-540000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'2015-2016'!$P$6:$W$6</c:f>
              <c:numCache>
                <c:formatCode>General</c:formatCode>
                <c:ptCount val="8"/>
                <c:pt idx="0">
                  <c:v>2011</c:v>
                </c:pt>
                <c:pt idx="1">
                  <c:v>2012</c:v>
                </c:pt>
                <c:pt idx="2">
                  <c:v>2013</c:v>
                </c:pt>
                <c:pt idx="3">
                  <c:v>2014</c:v>
                </c:pt>
                <c:pt idx="4">
                  <c:v>2015</c:v>
                </c:pt>
                <c:pt idx="5">
                  <c:v>2016</c:v>
                </c:pt>
                <c:pt idx="6">
                  <c:v>2017</c:v>
                </c:pt>
                <c:pt idx="7">
                  <c:v>2018</c:v>
                </c:pt>
              </c:numCache>
            </c:numRef>
          </c:cat>
          <c:val>
            <c:numRef>
              <c:f>'2015-2016'!$P$7:$W$7</c:f>
              <c:numCache>
                <c:formatCode>General</c:formatCode>
                <c:ptCount val="8"/>
                <c:pt idx="0">
                  <c:v>8896</c:v>
                </c:pt>
                <c:pt idx="1">
                  <c:v>8886</c:v>
                </c:pt>
                <c:pt idx="2">
                  <c:v>8991</c:v>
                </c:pt>
                <c:pt idx="3">
                  <c:v>7360</c:v>
                </c:pt>
                <c:pt idx="4">
                  <c:v>3820</c:v>
                </c:pt>
                <c:pt idx="5">
                  <c:v>2605</c:v>
                </c:pt>
                <c:pt idx="6">
                  <c:v>2014</c:v>
                </c:pt>
                <c:pt idx="7">
                  <c:v>2125</c:v>
                </c:pt>
              </c:numCache>
            </c:numRef>
          </c:val>
          <c:extLst xmlns:c16r2="http://schemas.microsoft.com/office/drawing/2015/06/chart">
            <c:ext xmlns:c16="http://schemas.microsoft.com/office/drawing/2014/chart" uri="{C3380CC4-5D6E-409C-BE32-E72D297353CC}">
              <c16:uniqueId val="{00000000-5BFB-44E7-90CA-FB976383312B}"/>
            </c:ext>
          </c:extLst>
        </c:ser>
        <c:ser>
          <c:idx val="1"/>
          <c:order val="1"/>
          <c:tx>
            <c:strRef>
              <c:f>'2015-2016'!$O$8</c:f>
              <c:strCache>
                <c:ptCount val="1"/>
                <c:pt idx="0">
                  <c:v>зардап шеккен балалар саны</c:v>
                </c:pt>
              </c:strCache>
            </c:strRef>
          </c:tx>
          <c:invertIfNegative val="0"/>
          <c:dLbls>
            <c:dLbl>
              <c:idx val="3"/>
              <c:layout>
                <c:manualLayout>
                  <c:x val="0"/>
                  <c:y val="0.2488479262672811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24-4B78-BADC-645D8751C531}"/>
                </c:ext>
              </c:extLst>
            </c:dLbl>
            <c:dLbl>
              <c:idx val="5"/>
              <c:layout>
                <c:manualLayout>
                  <c:x val="0"/>
                  <c:y val="0.1752292675510968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7C9-448E-B260-3993FEC33D19}"/>
                </c:ext>
              </c:extLst>
            </c:dLbl>
            <c:dLbl>
              <c:idx val="6"/>
              <c:layout>
                <c:manualLayout>
                  <c:x val="0"/>
                  <c:y val="0.1525292089766462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C9-448E-B260-3993FEC33D19}"/>
                </c:ext>
              </c:extLst>
            </c:dLbl>
            <c:dLbl>
              <c:idx val="7"/>
              <c:layout>
                <c:manualLayout>
                  <c:x val="-1.6427528268413179E-16"/>
                  <c:y val="0.1614088273037418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B3-4E6C-AB44-C669AEBEA1E7}"/>
                </c:ext>
              </c:extLst>
            </c:dLbl>
            <c:numFmt formatCode="#,##0" sourceLinked="0"/>
            <c:spPr>
              <a:noFill/>
              <a:ln>
                <a:noFill/>
              </a:ln>
              <a:effectLst/>
            </c:spPr>
            <c:txPr>
              <a:bodyPr rot="-540000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'2015-2016'!$P$6:$W$6</c:f>
              <c:numCache>
                <c:formatCode>General</c:formatCode>
                <c:ptCount val="8"/>
                <c:pt idx="0">
                  <c:v>2011</c:v>
                </c:pt>
                <c:pt idx="1">
                  <c:v>2012</c:v>
                </c:pt>
                <c:pt idx="2">
                  <c:v>2013</c:v>
                </c:pt>
                <c:pt idx="3">
                  <c:v>2014</c:v>
                </c:pt>
                <c:pt idx="4">
                  <c:v>2015</c:v>
                </c:pt>
                <c:pt idx="5">
                  <c:v>2016</c:v>
                </c:pt>
                <c:pt idx="6">
                  <c:v>2017</c:v>
                </c:pt>
                <c:pt idx="7">
                  <c:v>2018</c:v>
                </c:pt>
              </c:numCache>
            </c:numRef>
          </c:cat>
          <c:val>
            <c:numRef>
              <c:f>'2015-2016'!$P$8:$W$8</c:f>
              <c:numCache>
                <c:formatCode>General</c:formatCode>
                <c:ptCount val="8"/>
                <c:pt idx="0">
                  <c:v>8959</c:v>
                </c:pt>
                <c:pt idx="1">
                  <c:v>8942</c:v>
                </c:pt>
                <c:pt idx="2">
                  <c:v>9043</c:v>
                </c:pt>
                <c:pt idx="3">
                  <c:v>7402</c:v>
                </c:pt>
                <c:pt idx="4">
                  <c:v>4038</c:v>
                </c:pt>
                <c:pt idx="5">
                  <c:v>2708</c:v>
                </c:pt>
                <c:pt idx="6">
                  <c:v>2125</c:v>
                </c:pt>
                <c:pt idx="7">
                  <c:v>2277</c:v>
                </c:pt>
              </c:numCache>
            </c:numRef>
          </c:val>
          <c:extLst xmlns:c16r2="http://schemas.microsoft.com/office/drawing/2015/06/chart">
            <c:ext xmlns:c16="http://schemas.microsoft.com/office/drawing/2014/chart" uri="{C3380CC4-5D6E-409C-BE32-E72D297353CC}">
              <c16:uniqueId val="{00000001-5BFB-44E7-90CA-FB976383312B}"/>
            </c:ext>
          </c:extLst>
        </c:ser>
        <c:dLbls>
          <c:showLegendKey val="0"/>
          <c:showVal val="0"/>
          <c:showCatName val="0"/>
          <c:showSerName val="0"/>
          <c:showPercent val="0"/>
          <c:showBubbleSize val="0"/>
        </c:dLbls>
        <c:gapWidth val="150"/>
        <c:axId val="118989568"/>
        <c:axId val="118991104"/>
      </c:barChart>
      <c:lineChart>
        <c:grouping val="standard"/>
        <c:varyColors val="0"/>
        <c:ser>
          <c:idx val="2"/>
          <c:order val="2"/>
          <c:tx>
            <c:strRef>
              <c:f>'2015-2016'!$O$9</c:f>
              <c:strCache>
                <c:ptCount val="1"/>
                <c:pt idx="0">
                  <c:v>100000 балаға шаққанда зардап шеккен балалардың саны</c:v>
                </c:pt>
              </c:strCache>
            </c:strRef>
          </c:tx>
          <c:spPr>
            <a:ln>
              <a:solidFill>
                <a:schemeClr val="accent6">
                  <a:lumMod val="50000"/>
                </a:schemeClr>
              </a:solidFill>
            </a:ln>
          </c:spPr>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'2015-2016'!$P$6:$W$6</c:f>
              <c:numCache>
                <c:formatCode>General</c:formatCode>
                <c:ptCount val="8"/>
                <c:pt idx="0">
                  <c:v>2011</c:v>
                </c:pt>
                <c:pt idx="1">
                  <c:v>2012</c:v>
                </c:pt>
                <c:pt idx="2">
                  <c:v>2013</c:v>
                </c:pt>
                <c:pt idx="3">
                  <c:v>2014</c:v>
                </c:pt>
                <c:pt idx="4">
                  <c:v>2015</c:v>
                </c:pt>
                <c:pt idx="5">
                  <c:v>2016</c:v>
                </c:pt>
                <c:pt idx="6">
                  <c:v>2017</c:v>
                </c:pt>
                <c:pt idx="7">
                  <c:v>2018</c:v>
                </c:pt>
              </c:numCache>
            </c:numRef>
          </c:cat>
          <c:val>
            <c:numRef>
              <c:f>'2015-2016'!$P$9:$W$9</c:f>
              <c:numCache>
                <c:formatCode>0</c:formatCode>
                <c:ptCount val="8"/>
                <c:pt idx="0">
                  <c:v>184.65018795818648</c:v>
                </c:pt>
                <c:pt idx="1">
                  <c:v>181.21235972862326</c:v>
                </c:pt>
                <c:pt idx="2">
                  <c:v>179.78359963228158</c:v>
                </c:pt>
                <c:pt idx="3">
                  <c:v>139.19630213984638</c:v>
                </c:pt>
                <c:pt idx="4">
                  <c:v>76.210420784193758</c:v>
                </c:pt>
                <c:pt idx="5">
                  <c:v>49.592991345583513</c:v>
                </c:pt>
                <c:pt idx="6">
                  <c:v>38</c:v>
                </c:pt>
                <c:pt idx="7" formatCode="0.0">
                  <c:v>38.302201510287425</c:v>
                </c:pt>
              </c:numCache>
            </c:numRef>
          </c:val>
          <c:smooth val="0"/>
          <c:extLst xmlns:c16r2="http://schemas.microsoft.com/office/drawing/2015/06/chart">
            <c:ext xmlns:c16="http://schemas.microsoft.com/office/drawing/2014/chart" uri="{C3380CC4-5D6E-409C-BE32-E72D297353CC}">
              <c16:uniqueId val="{00000002-5BFB-44E7-90CA-FB976383312B}"/>
            </c:ext>
          </c:extLst>
        </c:ser>
        <c:dLbls>
          <c:showLegendKey val="0"/>
          <c:showVal val="0"/>
          <c:showCatName val="0"/>
          <c:showSerName val="0"/>
          <c:showPercent val="0"/>
          <c:showBubbleSize val="0"/>
        </c:dLbls>
        <c:marker val="1"/>
        <c:smooth val="0"/>
        <c:axId val="119129600"/>
        <c:axId val="119128064"/>
      </c:lineChart>
      <c:catAx>
        <c:axId val="118989568"/>
        <c:scaling>
          <c:orientation val="minMax"/>
        </c:scaling>
        <c:delete val="0"/>
        <c:axPos val="b"/>
        <c:numFmt formatCode="General" sourceLinked="1"/>
        <c:majorTickMark val="out"/>
        <c:minorTickMark val="none"/>
        <c:tickLblPos val="nextTo"/>
        <c:crossAx val="118991104"/>
        <c:crosses val="autoZero"/>
        <c:auto val="1"/>
        <c:lblAlgn val="ctr"/>
        <c:lblOffset val="100"/>
        <c:noMultiLvlLbl val="0"/>
      </c:catAx>
      <c:valAx>
        <c:axId val="118991104"/>
        <c:scaling>
          <c:orientation val="minMax"/>
          <c:min val="0"/>
        </c:scaling>
        <c:delete val="0"/>
        <c:axPos val="l"/>
        <c:numFmt formatCode="#,##0" sourceLinked="0"/>
        <c:majorTickMark val="out"/>
        <c:minorTickMark val="none"/>
        <c:tickLblPos val="nextTo"/>
        <c:crossAx val="118989568"/>
        <c:crosses val="autoZero"/>
        <c:crossBetween val="between"/>
      </c:valAx>
      <c:valAx>
        <c:axId val="119128064"/>
        <c:scaling>
          <c:orientation val="minMax"/>
        </c:scaling>
        <c:delete val="0"/>
        <c:axPos val="r"/>
        <c:numFmt formatCode="0" sourceLinked="1"/>
        <c:majorTickMark val="out"/>
        <c:minorTickMark val="none"/>
        <c:tickLblPos val="nextTo"/>
        <c:crossAx val="119129600"/>
        <c:crosses val="max"/>
        <c:crossBetween val="between"/>
      </c:valAx>
      <c:catAx>
        <c:axId val="119129600"/>
        <c:scaling>
          <c:orientation val="minMax"/>
        </c:scaling>
        <c:delete val="1"/>
        <c:axPos val="b"/>
        <c:numFmt formatCode="General" sourceLinked="1"/>
        <c:majorTickMark val="out"/>
        <c:minorTickMark val="none"/>
        <c:tickLblPos val="none"/>
        <c:crossAx val="119128064"/>
        <c:crosses val="autoZero"/>
        <c:auto val="1"/>
        <c:lblAlgn val="ctr"/>
        <c:lblOffset val="100"/>
        <c:noMultiLvlLbl val="0"/>
      </c:catAx>
    </c:plotArea>
    <c:legend>
      <c:legendPos val="b"/>
      <c:layout>
        <c:manualLayout>
          <c:xMode val="edge"/>
          <c:yMode val="edge"/>
          <c:x val="1.213675213675214E-2"/>
          <c:y val="0.75047350295085968"/>
          <c:w val="0.96931623931623856"/>
          <c:h val="0.21087918923429391"/>
        </c:manualLayout>
      </c:layout>
      <c:overlay val="0"/>
    </c:legend>
    <c:plotVisOnly val="1"/>
    <c:dispBlanksAs val="gap"/>
    <c:showDLblsOverMax val="0"/>
  </c:chart>
  <c:spPr>
    <a:ln>
      <a:noFill/>
    </a:ln>
  </c:spPr>
  <c:txPr>
    <a:bodyPr/>
    <a:lstStyle/>
    <a:p>
      <a:pPr>
        <a:defRPr sz="1000"/>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dLbl>
              <c:idx val="2"/>
              <c:layout>
                <c:manualLayout>
                  <c:x val="0"/>
                  <c:y val="1.08519600391525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88-4A58-A034-555A088E4A7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Ақмола</c:v>
                </c:pt>
                <c:pt idx="1">
                  <c:v>Ақтөбе</c:v>
                </c:pt>
                <c:pt idx="2">
                  <c:v>Алматы</c:v>
                </c:pt>
                <c:pt idx="3">
                  <c:v>Атырау</c:v>
                </c:pt>
                <c:pt idx="4">
                  <c:v>ШҚО</c:v>
                </c:pt>
                <c:pt idx="5">
                  <c:v>Жамбыл</c:v>
                </c:pt>
                <c:pt idx="6">
                  <c:v>БҚО</c:v>
                </c:pt>
                <c:pt idx="7">
                  <c:v>Қарағанды</c:v>
                </c:pt>
                <c:pt idx="8">
                  <c:v>Қостанай</c:v>
                </c:pt>
                <c:pt idx="9">
                  <c:v>Қызылорда</c:v>
                </c:pt>
                <c:pt idx="10">
                  <c:v>Маңғыстау</c:v>
                </c:pt>
                <c:pt idx="11">
                  <c:v>Павлодар</c:v>
                </c:pt>
                <c:pt idx="12">
                  <c:v>СҚО</c:v>
                </c:pt>
                <c:pt idx="13">
                  <c:v>Түркістан</c:v>
                </c:pt>
                <c:pt idx="14">
                  <c:v>Шымкент қ.</c:v>
                </c:pt>
                <c:pt idx="15">
                  <c:v>Алматы қ.</c:v>
                </c:pt>
                <c:pt idx="16">
                  <c:v>Астана қ.</c:v>
                </c:pt>
                <c:pt idx="17">
                  <c:v>Көлік аймақтары, ГВП, 21-С</c:v>
                </c:pt>
              </c:strCache>
            </c:strRef>
          </c:cat>
          <c:val>
            <c:numRef>
              <c:f>Лист1!$B$2:$B$19</c:f>
              <c:numCache>
                <c:formatCode>General</c:formatCode>
                <c:ptCount val="18"/>
                <c:pt idx="0">
                  <c:v>87</c:v>
                </c:pt>
                <c:pt idx="1">
                  <c:v>187</c:v>
                </c:pt>
                <c:pt idx="2">
                  <c:v>186</c:v>
                </c:pt>
                <c:pt idx="3">
                  <c:v>60</c:v>
                </c:pt>
                <c:pt idx="4">
                  <c:v>165</c:v>
                </c:pt>
                <c:pt idx="5">
                  <c:v>154</c:v>
                </c:pt>
                <c:pt idx="6">
                  <c:v>59</c:v>
                </c:pt>
                <c:pt idx="7">
                  <c:v>168</c:v>
                </c:pt>
                <c:pt idx="8">
                  <c:v>140</c:v>
                </c:pt>
                <c:pt idx="9">
                  <c:v>61</c:v>
                </c:pt>
                <c:pt idx="10">
                  <c:v>80</c:v>
                </c:pt>
                <c:pt idx="11">
                  <c:v>82</c:v>
                </c:pt>
                <c:pt idx="12">
                  <c:v>59</c:v>
                </c:pt>
                <c:pt idx="13">
                  <c:v>207</c:v>
                </c:pt>
                <c:pt idx="14">
                  <c:v>166</c:v>
                </c:pt>
                <c:pt idx="15">
                  <c:v>141</c:v>
                </c:pt>
                <c:pt idx="16">
                  <c:v>84</c:v>
                </c:pt>
                <c:pt idx="17">
                  <c:v>39</c:v>
                </c:pt>
              </c:numCache>
            </c:numRef>
          </c:val>
          <c:extLst xmlns:c16r2="http://schemas.microsoft.com/office/drawing/2015/06/chart">
            <c:ext xmlns:c16="http://schemas.microsoft.com/office/drawing/2014/chart" uri="{C3380CC4-5D6E-409C-BE32-E72D297353CC}">
              <c16:uniqueId val="{00000000-3DFB-40BB-B35F-C570C6C5EF45}"/>
            </c:ext>
          </c:extLst>
        </c:ser>
        <c:ser>
          <c:idx val="1"/>
          <c:order val="1"/>
          <c:tx>
            <c:strRef>
              <c:f>Лист1!$C$1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12700" cap="flat" cmpd="sng" algn="ctr">
                      <a:solidFill>
                        <a:schemeClr val="tx1">
                          <a:tint val="95000"/>
                          <a:shade val="95000"/>
                          <a:satMod val="120000"/>
                        </a:schemeClr>
                      </a:solidFill>
                      <a:prstDash val="solid"/>
                      <a:round/>
                    </a:ln>
                    <a:effectLst/>
                  </c:spPr>
                </c15:leaderLines>
              </c:ext>
            </c:extLst>
          </c:dLbls>
          <c:cat>
            <c:strRef>
              <c:f>Лист1!$A$2:$A$19</c:f>
              <c:strCache>
                <c:ptCount val="18"/>
                <c:pt idx="0">
                  <c:v>Ақмола</c:v>
                </c:pt>
                <c:pt idx="1">
                  <c:v>Ақтөбе</c:v>
                </c:pt>
                <c:pt idx="2">
                  <c:v>Алматы</c:v>
                </c:pt>
                <c:pt idx="3">
                  <c:v>Атырау</c:v>
                </c:pt>
                <c:pt idx="4">
                  <c:v>ШҚО</c:v>
                </c:pt>
                <c:pt idx="5">
                  <c:v>Жамбыл</c:v>
                </c:pt>
                <c:pt idx="6">
                  <c:v>БҚО</c:v>
                </c:pt>
                <c:pt idx="7">
                  <c:v>Қарағанды</c:v>
                </c:pt>
                <c:pt idx="8">
                  <c:v>Қостанай</c:v>
                </c:pt>
                <c:pt idx="9">
                  <c:v>Қызылорда</c:v>
                </c:pt>
                <c:pt idx="10">
                  <c:v>Маңғыстау</c:v>
                </c:pt>
                <c:pt idx="11">
                  <c:v>Павлодар</c:v>
                </c:pt>
                <c:pt idx="12">
                  <c:v>СҚО</c:v>
                </c:pt>
                <c:pt idx="13">
                  <c:v>Түркістан</c:v>
                </c:pt>
                <c:pt idx="14">
                  <c:v>Шымкент қ.</c:v>
                </c:pt>
                <c:pt idx="15">
                  <c:v>Алматы қ.</c:v>
                </c:pt>
                <c:pt idx="16">
                  <c:v>Астана қ.</c:v>
                </c:pt>
                <c:pt idx="17">
                  <c:v>Көлік аймақтары, ГВП, 21-С</c:v>
                </c:pt>
              </c:strCache>
            </c:strRef>
          </c:cat>
          <c:val>
            <c:numRef>
              <c:f>Лист1!$C$2:$C$19</c:f>
              <c:numCache>
                <c:formatCode>General</c:formatCode>
                <c:ptCount val="18"/>
                <c:pt idx="0">
                  <c:v>64</c:v>
                </c:pt>
                <c:pt idx="1">
                  <c:v>95</c:v>
                </c:pt>
                <c:pt idx="2">
                  <c:v>190</c:v>
                </c:pt>
                <c:pt idx="3">
                  <c:v>48</c:v>
                </c:pt>
                <c:pt idx="4">
                  <c:v>163</c:v>
                </c:pt>
                <c:pt idx="5">
                  <c:v>192</c:v>
                </c:pt>
                <c:pt idx="6">
                  <c:v>69</c:v>
                </c:pt>
                <c:pt idx="7">
                  <c:v>208</c:v>
                </c:pt>
                <c:pt idx="8">
                  <c:v>148</c:v>
                </c:pt>
                <c:pt idx="9">
                  <c:v>60</c:v>
                </c:pt>
                <c:pt idx="10">
                  <c:v>78</c:v>
                </c:pt>
                <c:pt idx="11">
                  <c:v>102</c:v>
                </c:pt>
                <c:pt idx="12">
                  <c:v>35</c:v>
                </c:pt>
                <c:pt idx="13">
                  <c:v>165</c:v>
                </c:pt>
                <c:pt idx="14">
                  <c:v>122</c:v>
                </c:pt>
                <c:pt idx="15">
                  <c:v>167</c:v>
                </c:pt>
                <c:pt idx="16">
                  <c:v>72</c:v>
                </c:pt>
                <c:pt idx="17">
                  <c:v>36</c:v>
                </c:pt>
              </c:numCache>
            </c:numRef>
          </c:val>
          <c:extLst xmlns:c16r2="http://schemas.microsoft.com/office/drawing/2015/06/chart">
            <c:ext xmlns:c16="http://schemas.microsoft.com/office/drawing/2014/chart" uri="{C3380CC4-5D6E-409C-BE32-E72D297353CC}">
              <c16:uniqueId val="{00000000-AB23-4DF4-8E11-70422B800D1C}"/>
            </c:ext>
          </c:extLst>
        </c:ser>
        <c:dLbls>
          <c:showLegendKey val="0"/>
          <c:showVal val="0"/>
          <c:showCatName val="0"/>
          <c:showSerName val="0"/>
          <c:showPercent val="0"/>
          <c:showBubbleSize val="0"/>
        </c:dLbls>
        <c:gapWidth val="31"/>
        <c:overlap val="32"/>
        <c:axId val="119308288"/>
        <c:axId val="119309824"/>
      </c:barChart>
      <c:catAx>
        <c:axId val="119308288"/>
        <c:scaling>
          <c:orientation val="minMax"/>
        </c:scaling>
        <c:delete val="0"/>
        <c:axPos val="b"/>
        <c:numFmt formatCode="General" sourceLinked="0"/>
        <c:majorTickMark val="out"/>
        <c:minorTickMark val="none"/>
        <c:tickLblPos val="nextTo"/>
        <c:spPr>
          <a:noFill/>
          <a:ln w="12700" cap="flat" cmpd="sng" algn="ctr">
            <a:solidFill>
              <a:schemeClr val="tx1">
                <a:tint val="75000"/>
                <a:tint val="95000"/>
                <a:shade val="95000"/>
                <a:satMod val="120000"/>
              </a:schemeClr>
            </a:solidFill>
            <a:prstDash val="solid"/>
            <a:round/>
          </a:ln>
          <a:effectLst/>
        </c:spPr>
        <c:txPr>
          <a:bodyPr rot="-54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19309824"/>
        <c:crosses val="autoZero"/>
        <c:auto val="1"/>
        <c:lblAlgn val="ctr"/>
        <c:lblOffset val="100"/>
        <c:noMultiLvlLbl val="0"/>
      </c:catAx>
      <c:valAx>
        <c:axId val="119309824"/>
        <c:scaling>
          <c:orientation val="minMax"/>
        </c:scaling>
        <c:delete val="0"/>
        <c:axPos val="l"/>
        <c:numFmt formatCode="General" sourceLinked="1"/>
        <c:majorTickMark val="out"/>
        <c:minorTickMark val="none"/>
        <c:tickLblPos val="nextTo"/>
        <c:spPr>
          <a:noFill/>
          <a:ln w="12700" cap="flat" cmpd="sng" algn="ctr">
            <a:solidFill>
              <a:schemeClr val="tx1">
                <a:tint val="75000"/>
                <a:tint val="95000"/>
                <a:shade val="95000"/>
                <a:satMod val="12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1930828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12700" cap="flat" cmpd="sng" algn="ctr">
      <a:noFill/>
      <a:prstDash val="solid"/>
      <a:round/>
    </a:ln>
    <a:effectLst/>
  </c:spPr>
  <c:txPr>
    <a:bodyPr/>
    <a:lstStyle/>
    <a:p>
      <a:pPr>
        <a:defRPr baseline="0">
          <a:latin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874025110713732E-2"/>
          <c:y val="5.6584362139917702E-2"/>
          <c:w val="0.91134476204743131"/>
          <c:h val="0.341150425250553"/>
        </c:manualLayout>
      </c:layout>
      <c:barChart>
        <c:barDir val="col"/>
        <c:grouping val="clustered"/>
        <c:varyColors val="0"/>
        <c:ser>
          <c:idx val="0"/>
          <c:order val="0"/>
          <c:tx>
            <c:strRef>
              <c:f>Лист1!$B$1</c:f>
              <c:strCache>
                <c:ptCount val="1"/>
                <c:pt idx="0">
                  <c:v>Зардап шеккен балалардың саны, 2018 жыл</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Ақмола</c:v>
                </c:pt>
                <c:pt idx="1">
                  <c:v>Ақтөбе</c:v>
                </c:pt>
                <c:pt idx="2">
                  <c:v>Алматы</c:v>
                </c:pt>
                <c:pt idx="3">
                  <c:v>Атырау</c:v>
                </c:pt>
                <c:pt idx="4">
                  <c:v>ШҚО</c:v>
                </c:pt>
                <c:pt idx="5">
                  <c:v>Жамбыл</c:v>
                </c:pt>
                <c:pt idx="6">
                  <c:v>БҚО</c:v>
                </c:pt>
                <c:pt idx="7">
                  <c:v>Қарағанды</c:v>
                </c:pt>
                <c:pt idx="8">
                  <c:v>Қостанай</c:v>
                </c:pt>
                <c:pt idx="9">
                  <c:v>Қызылорда</c:v>
                </c:pt>
                <c:pt idx="10">
                  <c:v>Маңғыстау</c:v>
                </c:pt>
                <c:pt idx="11">
                  <c:v>Павлодар</c:v>
                </c:pt>
                <c:pt idx="12">
                  <c:v>СҚО</c:v>
                </c:pt>
                <c:pt idx="13">
                  <c:v>Түркістан</c:v>
                </c:pt>
                <c:pt idx="14">
                  <c:v>Шымкент қ.</c:v>
                </c:pt>
                <c:pt idx="15">
                  <c:v>Алматы қ.</c:v>
                </c:pt>
                <c:pt idx="16">
                  <c:v>Астана қ.</c:v>
                </c:pt>
                <c:pt idx="17">
                  <c:v>Көлік аймақтары, ГВП, 21 С</c:v>
                </c:pt>
              </c:strCache>
            </c:strRef>
          </c:cat>
          <c:val>
            <c:numRef>
              <c:f>Лист1!$B$2:$B$19</c:f>
              <c:numCache>
                <c:formatCode>General</c:formatCode>
                <c:ptCount val="18"/>
                <c:pt idx="0">
                  <c:v>89</c:v>
                </c:pt>
                <c:pt idx="1">
                  <c:v>212</c:v>
                </c:pt>
                <c:pt idx="2">
                  <c:v>194</c:v>
                </c:pt>
                <c:pt idx="3">
                  <c:v>62</c:v>
                </c:pt>
                <c:pt idx="4">
                  <c:v>178</c:v>
                </c:pt>
                <c:pt idx="5">
                  <c:v>158</c:v>
                </c:pt>
                <c:pt idx="6">
                  <c:v>70</c:v>
                </c:pt>
                <c:pt idx="7">
                  <c:v>181</c:v>
                </c:pt>
                <c:pt idx="8">
                  <c:v>145</c:v>
                </c:pt>
                <c:pt idx="9">
                  <c:v>64</c:v>
                </c:pt>
                <c:pt idx="10">
                  <c:v>82</c:v>
                </c:pt>
                <c:pt idx="11">
                  <c:v>86</c:v>
                </c:pt>
                <c:pt idx="12">
                  <c:v>62</c:v>
                </c:pt>
                <c:pt idx="13">
                  <c:v>210</c:v>
                </c:pt>
                <c:pt idx="14">
                  <c:v>193</c:v>
                </c:pt>
                <c:pt idx="15">
                  <c:v>143</c:v>
                </c:pt>
                <c:pt idx="16">
                  <c:v>85</c:v>
                </c:pt>
                <c:pt idx="17">
                  <c:v>63</c:v>
                </c:pt>
              </c:numCache>
            </c:numRef>
          </c:val>
          <c:extLst xmlns:c16r2="http://schemas.microsoft.com/office/drawing/2015/06/chart">
            <c:ext xmlns:c16="http://schemas.microsoft.com/office/drawing/2014/chart" uri="{C3380CC4-5D6E-409C-BE32-E72D297353CC}">
              <c16:uniqueId val="{00000004-D64F-4254-8042-13BFAE18E273}"/>
            </c:ext>
          </c:extLst>
        </c:ser>
        <c:dLbls>
          <c:showLegendKey val="0"/>
          <c:showVal val="0"/>
          <c:showCatName val="0"/>
          <c:showSerName val="0"/>
          <c:showPercent val="0"/>
          <c:showBubbleSize val="0"/>
        </c:dLbls>
        <c:gapWidth val="52"/>
        <c:axId val="119329536"/>
        <c:axId val="119331072"/>
      </c:barChart>
      <c:lineChart>
        <c:grouping val="standard"/>
        <c:varyColors val="0"/>
        <c:ser>
          <c:idx val="1"/>
          <c:order val="1"/>
          <c:tx>
            <c:strRef>
              <c:f>Лист1!$C$1</c:f>
              <c:strCache>
                <c:ptCount val="1"/>
                <c:pt idx="0">
                  <c:v>Өңірде 100 000 балаға шаққанда зардап шеккендер, адам, 2018 жыл</c:v>
                </c:pt>
              </c:strCache>
            </c:strRef>
          </c:tx>
          <c:spPr>
            <a:ln w="38100" cap="rnd" cmpd="sng" algn="ctr">
              <a:solidFill>
                <a:schemeClr val="accent6">
                  <a:lumMod val="50000"/>
                </a:schemeClr>
              </a:solidFill>
              <a:prstDash val="solid"/>
              <a:round/>
            </a:ln>
            <a:effectLst/>
          </c:spPr>
          <c:marker>
            <c:symbol val="none"/>
          </c:marker>
          <c:dLbls>
            <c:spPr>
              <a:noFill/>
              <a:ln>
                <a:noFill/>
              </a:ln>
              <a:effectLst/>
            </c:spPr>
            <c:txPr>
              <a:bodyPr rot="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Ақмола</c:v>
                </c:pt>
                <c:pt idx="1">
                  <c:v>Ақтөбе</c:v>
                </c:pt>
                <c:pt idx="2">
                  <c:v>Алматы</c:v>
                </c:pt>
                <c:pt idx="3">
                  <c:v>Атырау</c:v>
                </c:pt>
                <c:pt idx="4">
                  <c:v>ШҚО</c:v>
                </c:pt>
                <c:pt idx="5">
                  <c:v>Жамбыл</c:v>
                </c:pt>
                <c:pt idx="6">
                  <c:v>БҚО</c:v>
                </c:pt>
                <c:pt idx="7">
                  <c:v>Қарағанды</c:v>
                </c:pt>
                <c:pt idx="8">
                  <c:v>Қостанай</c:v>
                </c:pt>
                <c:pt idx="9">
                  <c:v>Қызылорда</c:v>
                </c:pt>
                <c:pt idx="10">
                  <c:v>Маңғыстау</c:v>
                </c:pt>
                <c:pt idx="11">
                  <c:v>Павлодар</c:v>
                </c:pt>
                <c:pt idx="12">
                  <c:v>СҚО</c:v>
                </c:pt>
                <c:pt idx="13">
                  <c:v>Түркістан</c:v>
                </c:pt>
                <c:pt idx="14">
                  <c:v>Шымкент қ.</c:v>
                </c:pt>
                <c:pt idx="15">
                  <c:v>Алматы қ.</c:v>
                </c:pt>
                <c:pt idx="16">
                  <c:v>Астана қ.</c:v>
                </c:pt>
                <c:pt idx="17">
                  <c:v>Көлік аймақтары, ГВП, 21 С</c:v>
                </c:pt>
              </c:strCache>
            </c:strRef>
          </c:cat>
          <c:val>
            <c:numRef>
              <c:f>Лист1!$C$2:$C$19</c:f>
              <c:numCache>
                <c:formatCode>0</c:formatCode>
                <c:ptCount val="18"/>
                <c:pt idx="0">
                  <c:v>44</c:v>
                </c:pt>
                <c:pt idx="1">
                  <c:v>76</c:v>
                </c:pt>
                <c:pt idx="2">
                  <c:v>27</c:v>
                </c:pt>
                <c:pt idx="3">
                  <c:v>26</c:v>
                </c:pt>
                <c:pt idx="4">
                  <c:v>49</c:v>
                </c:pt>
                <c:pt idx="5">
                  <c:v>37</c:v>
                </c:pt>
                <c:pt idx="6">
                  <c:v>36</c:v>
                </c:pt>
                <c:pt idx="7">
                  <c:v>48</c:v>
                </c:pt>
                <c:pt idx="8">
                  <c:v>70</c:v>
                </c:pt>
                <c:pt idx="9">
                  <c:v>21</c:v>
                </c:pt>
                <c:pt idx="10">
                  <c:v>31</c:v>
                </c:pt>
                <c:pt idx="11">
                  <c:v>44</c:v>
                </c:pt>
                <c:pt idx="12">
                  <c:v>46</c:v>
                </c:pt>
                <c:pt idx="13">
                  <c:v>25</c:v>
                </c:pt>
                <c:pt idx="14">
                  <c:v>51</c:v>
                </c:pt>
                <c:pt idx="15">
                  <c:v>30</c:v>
                </c:pt>
                <c:pt idx="16">
                  <c:v>25</c:v>
                </c:pt>
              </c:numCache>
            </c:numRef>
          </c:val>
          <c:smooth val="0"/>
          <c:extLst xmlns:c16r2="http://schemas.microsoft.com/office/drawing/2015/06/chart">
            <c:ext xmlns:c16="http://schemas.microsoft.com/office/drawing/2014/chart" uri="{C3380CC4-5D6E-409C-BE32-E72D297353CC}">
              <c16:uniqueId val="{00000009-D64F-4254-8042-13BFAE18E273}"/>
            </c:ext>
          </c:extLst>
        </c:ser>
        <c:dLbls>
          <c:showLegendKey val="0"/>
          <c:showVal val="0"/>
          <c:showCatName val="0"/>
          <c:showSerName val="0"/>
          <c:showPercent val="0"/>
          <c:showBubbleSize val="0"/>
        </c:dLbls>
        <c:marker val="1"/>
        <c:smooth val="0"/>
        <c:axId val="119412224"/>
        <c:axId val="119410688"/>
      </c:lineChart>
      <c:catAx>
        <c:axId val="119329536"/>
        <c:scaling>
          <c:orientation val="minMax"/>
        </c:scaling>
        <c:delete val="0"/>
        <c:axPos val="b"/>
        <c:numFmt formatCode="General" sourceLinked="0"/>
        <c:majorTickMark val="out"/>
        <c:minorTickMark val="none"/>
        <c:tickLblPos val="nextTo"/>
        <c:spPr>
          <a:noFill/>
          <a:ln w="12700" cap="flat" cmpd="sng" algn="ctr">
            <a:solidFill>
              <a:schemeClr val="tx1">
                <a:tint val="75000"/>
                <a:tint val="95000"/>
                <a:shade val="95000"/>
                <a:satMod val="120000"/>
              </a:schemeClr>
            </a:solidFill>
            <a:prstDash val="solid"/>
            <a:round/>
          </a:ln>
          <a:effectLst/>
        </c:spPr>
        <c:txPr>
          <a:bodyPr rot="-5400000" spcFirstLastPara="1" vertOverflow="ellipsis" wrap="square" anchor="b"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9331072"/>
        <c:crosses val="autoZero"/>
        <c:auto val="1"/>
        <c:lblAlgn val="ctr"/>
        <c:lblOffset val="100"/>
        <c:noMultiLvlLbl val="0"/>
      </c:catAx>
      <c:valAx>
        <c:axId val="119331072"/>
        <c:scaling>
          <c:orientation val="minMax"/>
        </c:scaling>
        <c:delete val="0"/>
        <c:axPos val="l"/>
        <c:numFmt formatCode="General" sourceLinked="1"/>
        <c:majorTickMark val="out"/>
        <c:minorTickMark val="none"/>
        <c:tickLblPos val="nextTo"/>
        <c:spPr>
          <a:noFill/>
          <a:ln w="12700" cap="flat" cmpd="sng" algn="ctr">
            <a:solidFill>
              <a:schemeClr val="tx1">
                <a:tint val="75000"/>
                <a:tint val="95000"/>
                <a:shade val="95000"/>
                <a:satMod val="12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9329536"/>
        <c:crosses val="autoZero"/>
        <c:crossBetween val="between"/>
      </c:valAx>
      <c:valAx>
        <c:axId val="119410688"/>
        <c:scaling>
          <c:orientation val="minMax"/>
        </c:scaling>
        <c:delete val="0"/>
        <c:axPos val="r"/>
        <c:numFmt formatCode="0" sourceLinked="1"/>
        <c:majorTickMark val="out"/>
        <c:minorTickMark val="none"/>
        <c:tickLblPos val="nextTo"/>
        <c:spPr>
          <a:noFill/>
          <a:ln w="12700" cap="flat" cmpd="sng" algn="ctr">
            <a:solidFill>
              <a:schemeClr val="tx1">
                <a:tint val="75000"/>
                <a:tint val="95000"/>
                <a:shade val="95000"/>
                <a:satMod val="120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9412224"/>
        <c:crosses val="max"/>
        <c:crossBetween val="between"/>
      </c:valAx>
      <c:catAx>
        <c:axId val="119412224"/>
        <c:scaling>
          <c:orientation val="minMax"/>
        </c:scaling>
        <c:delete val="1"/>
        <c:axPos val="b"/>
        <c:numFmt formatCode="General" sourceLinked="1"/>
        <c:majorTickMark val="out"/>
        <c:minorTickMark val="none"/>
        <c:tickLblPos val="nextTo"/>
        <c:crossAx val="119410688"/>
        <c:crosses val="autoZero"/>
        <c:auto val="1"/>
        <c:lblAlgn val="ctr"/>
        <c:lblOffset val="100"/>
        <c:noMultiLvlLbl val="0"/>
      </c:catAx>
      <c:spPr>
        <a:solidFill>
          <a:schemeClr val="bg1"/>
        </a:solidFill>
        <a:ln>
          <a:noFill/>
        </a:ln>
        <a:effectLst/>
      </c:spPr>
    </c:plotArea>
    <c:legend>
      <c:legendPos val="b"/>
      <c:layout>
        <c:manualLayout>
          <c:xMode val="edge"/>
          <c:yMode val="edge"/>
          <c:x val="7.2814344581801999E-2"/>
          <c:y val="0.80737418469533273"/>
          <c:w val="0.85659873037086565"/>
          <c:h val="0.1681143075833204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270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Барлық қайтыс болған балалар (0-17 жас)</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БҚО</c:v>
                </c:pt>
                <c:pt idx="5">
                  <c:v>Жамбыл</c:v>
                </c:pt>
                <c:pt idx="6">
                  <c:v>Қарағанды</c:v>
                </c:pt>
                <c:pt idx="7">
                  <c:v>Қостанай</c:v>
                </c:pt>
                <c:pt idx="8">
                  <c:v>Қызылорда</c:v>
                </c:pt>
                <c:pt idx="9">
                  <c:v>Маңғыстау</c:v>
                </c:pt>
                <c:pt idx="10">
                  <c:v>Түркістан</c:v>
                </c:pt>
                <c:pt idx="11">
                  <c:v>Павлодар</c:v>
                </c:pt>
                <c:pt idx="12">
                  <c:v>СҚО</c:v>
                </c:pt>
                <c:pt idx="13">
                  <c:v>ШҚО</c:v>
                </c:pt>
                <c:pt idx="14">
                  <c:v>Астана қ.</c:v>
                </c:pt>
                <c:pt idx="15">
                  <c:v>Алматы қ.</c:v>
                </c:pt>
                <c:pt idx="16">
                  <c:v>Шымкент қ.</c:v>
                </c:pt>
              </c:strCache>
            </c:strRef>
          </c:cat>
          <c:val>
            <c:numRef>
              <c:f>Лист1!$B$2:$B$18</c:f>
              <c:numCache>
                <c:formatCode>General</c:formatCode>
                <c:ptCount val="17"/>
                <c:pt idx="0">
                  <c:v>27</c:v>
                </c:pt>
                <c:pt idx="1">
                  <c:v>36</c:v>
                </c:pt>
                <c:pt idx="2">
                  <c:v>144</c:v>
                </c:pt>
                <c:pt idx="3">
                  <c:v>41</c:v>
                </c:pt>
                <c:pt idx="4">
                  <c:v>29</c:v>
                </c:pt>
                <c:pt idx="5">
                  <c:v>95</c:v>
                </c:pt>
                <c:pt idx="6">
                  <c:v>63</c:v>
                </c:pt>
                <c:pt idx="7">
                  <c:v>42</c:v>
                </c:pt>
                <c:pt idx="8">
                  <c:v>28</c:v>
                </c:pt>
                <c:pt idx="9">
                  <c:v>31</c:v>
                </c:pt>
                <c:pt idx="10">
                  <c:v>213</c:v>
                </c:pt>
                <c:pt idx="11">
                  <c:v>36</c:v>
                </c:pt>
                <c:pt idx="12">
                  <c:v>27</c:v>
                </c:pt>
                <c:pt idx="13">
                  <c:v>71</c:v>
                </c:pt>
                <c:pt idx="14">
                  <c:v>47</c:v>
                </c:pt>
                <c:pt idx="15">
                  <c:v>54</c:v>
                </c:pt>
                <c:pt idx="16">
                  <c:v>70</c:v>
                </c:pt>
              </c:numCache>
            </c:numRef>
          </c:val>
          <c:extLst xmlns:c16r2="http://schemas.microsoft.com/office/drawing/2015/06/chart">
            <c:ext xmlns:c16="http://schemas.microsoft.com/office/drawing/2014/chart" uri="{C3380CC4-5D6E-409C-BE32-E72D297353CC}">
              <c16:uniqueId val="{00000000-942D-402F-A8E2-4C0B5A29DED2}"/>
            </c:ext>
          </c:extLst>
        </c:ser>
        <c:dLbls>
          <c:showLegendKey val="0"/>
          <c:showVal val="0"/>
          <c:showCatName val="0"/>
          <c:showSerName val="0"/>
          <c:showPercent val="0"/>
          <c:showBubbleSize val="0"/>
        </c:dLbls>
        <c:gapWidth val="66"/>
        <c:overlap val="39"/>
        <c:axId val="119485184"/>
        <c:axId val="119486720"/>
      </c:barChart>
      <c:lineChart>
        <c:grouping val="standard"/>
        <c:varyColors val="0"/>
        <c:ser>
          <c:idx val="1"/>
          <c:order val="1"/>
          <c:tx>
            <c:strRef>
              <c:f>Лист1!$C$1</c:f>
              <c:strCache>
                <c:ptCount val="1"/>
                <c:pt idx="0">
                  <c:v>Тиісті жастағы 100 000 балаға шаққанда</c:v>
                </c:pt>
              </c:strCache>
            </c:strRef>
          </c:tx>
          <c:spPr>
            <a:ln>
              <a:solidFill>
                <a:schemeClr val="accent6">
                  <a:lumMod val="50000"/>
                </a:schemeClr>
              </a:solidFill>
            </a:ln>
          </c:spPr>
          <c:marker>
            <c:spPr>
              <a:ln>
                <a:solidFill>
                  <a:schemeClr val="accent6">
                    <a:lumMod val="50000"/>
                  </a:schemeClr>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Лист1!$A$2:$A$18</c:f>
              <c:strCache>
                <c:ptCount val="17"/>
                <c:pt idx="0">
                  <c:v>Ақмола</c:v>
                </c:pt>
                <c:pt idx="1">
                  <c:v>Ақтөбе</c:v>
                </c:pt>
                <c:pt idx="2">
                  <c:v>Алматы</c:v>
                </c:pt>
                <c:pt idx="3">
                  <c:v>Атырау</c:v>
                </c:pt>
                <c:pt idx="4">
                  <c:v>БҚО</c:v>
                </c:pt>
                <c:pt idx="5">
                  <c:v>Жамбыл</c:v>
                </c:pt>
                <c:pt idx="6">
                  <c:v>Қарағанды</c:v>
                </c:pt>
                <c:pt idx="7">
                  <c:v>Қостанай</c:v>
                </c:pt>
                <c:pt idx="8">
                  <c:v>Қызылорда</c:v>
                </c:pt>
                <c:pt idx="9">
                  <c:v>Маңғыстау</c:v>
                </c:pt>
                <c:pt idx="10">
                  <c:v>Түркістан</c:v>
                </c:pt>
                <c:pt idx="11">
                  <c:v>Павлодар</c:v>
                </c:pt>
                <c:pt idx="12">
                  <c:v>СҚО</c:v>
                </c:pt>
                <c:pt idx="13">
                  <c:v>ШҚО</c:v>
                </c:pt>
                <c:pt idx="14">
                  <c:v>Астана қ.</c:v>
                </c:pt>
                <c:pt idx="15">
                  <c:v>Алматы қ.</c:v>
                </c:pt>
                <c:pt idx="16">
                  <c:v>Шымкент қ.</c:v>
                </c:pt>
              </c:strCache>
            </c:strRef>
          </c:cat>
          <c:val>
            <c:numRef>
              <c:f>Лист1!$C$2:$C$18</c:f>
              <c:numCache>
                <c:formatCode>0</c:formatCode>
                <c:ptCount val="17"/>
                <c:pt idx="0">
                  <c:v>13</c:v>
                </c:pt>
                <c:pt idx="1">
                  <c:v>13</c:v>
                </c:pt>
                <c:pt idx="2">
                  <c:v>20</c:v>
                </c:pt>
                <c:pt idx="3">
                  <c:v>17</c:v>
                </c:pt>
                <c:pt idx="4">
                  <c:v>15</c:v>
                </c:pt>
                <c:pt idx="5">
                  <c:v>22.137586288978813</c:v>
                </c:pt>
                <c:pt idx="6">
                  <c:v>17</c:v>
                </c:pt>
                <c:pt idx="7">
                  <c:v>20</c:v>
                </c:pt>
                <c:pt idx="8">
                  <c:v>9</c:v>
                </c:pt>
                <c:pt idx="9">
                  <c:v>12</c:v>
                </c:pt>
                <c:pt idx="10">
                  <c:v>25</c:v>
                </c:pt>
                <c:pt idx="11">
                  <c:v>18</c:v>
                </c:pt>
                <c:pt idx="12">
                  <c:v>20</c:v>
                </c:pt>
                <c:pt idx="13">
                  <c:v>20</c:v>
                </c:pt>
                <c:pt idx="14">
                  <c:v>14</c:v>
                </c:pt>
                <c:pt idx="15">
                  <c:v>11</c:v>
                </c:pt>
                <c:pt idx="16">
                  <c:v>19</c:v>
                </c:pt>
              </c:numCache>
            </c:numRef>
          </c:val>
          <c:smooth val="0"/>
          <c:extLst xmlns:c16r2="http://schemas.microsoft.com/office/drawing/2015/06/chart">
            <c:ext xmlns:c16="http://schemas.microsoft.com/office/drawing/2014/chart" uri="{C3380CC4-5D6E-409C-BE32-E72D297353CC}">
              <c16:uniqueId val="{00000001-942D-402F-A8E2-4C0B5A29DED2}"/>
            </c:ext>
          </c:extLst>
        </c:ser>
        <c:dLbls>
          <c:showLegendKey val="0"/>
          <c:showVal val="0"/>
          <c:showCatName val="0"/>
          <c:showSerName val="0"/>
          <c:showPercent val="0"/>
          <c:showBubbleSize val="0"/>
        </c:dLbls>
        <c:marker val="1"/>
        <c:smooth val="0"/>
        <c:axId val="119494144"/>
        <c:axId val="119492608"/>
      </c:lineChart>
      <c:catAx>
        <c:axId val="119485184"/>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119486720"/>
        <c:crosses val="autoZero"/>
        <c:auto val="1"/>
        <c:lblAlgn val="ctr"/>
        <c:lblOffset val="100"/>
        <c:noMultiLvlLbl val="0"/>
      </c:catAx>
      <c:valAx>
        <c:axId val="119486720"/>
        <c:scaling>
          <c:orientation val="minMax"/>
        </c:scaling>
        <c:delete val="0"/>
        <c:axPos val="l"/>
        <c:numFmt formatCode="General" sourceLinked="1"/>
        <c:majorTickMark val="out"/>
        <c:minorTickMark val="none"/>
        <c:tickLblPos val="nextTo"/>
        <c:crossAx val="119485184"/>
        <c:crosses val="autoZero"/>
        <c:crossBetween val="between"/>
      </c:valAx>
      <c:valAx>
        <c:axId val="119492608"/>
        <c:scaling>
          <c:orientation val="minMax"/>
        </c:scaling>
        <c:delete val="0"/>
        <c:axPos val="r"/>
        <c:numFmt formatCode="0" sourceLinked="1"/>
        <c:majorTickMark val="out"/>
        <c:minorTickMark val="none"/>
        <c:tickLblPos val="nextTo"/>
        <c:crossAx val="119494144"/>
        <c:crosses val="max"/>
        <c:crossBetween val="between"/>
      </c:valAx>
      <c:catAx>
        <c:axId val="119494144"/>
        <c:scaling>
          <c:orientation val="minMax"/>
        </c:scaling>
        <c:delete val="1"/>
        <c:axPos val="b"/>
        <c:numFmt formatCode="General" sourceLinked="1"/>
        <c:majorTickMark val="out"/>
        <c:minorTickMark val="none"/>
        <c:tickLblPos val="nextTo"/>
        <c:crossAx val="11949260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1000"/>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6.4895069885295503E-2"/>
          <c:y val="5.2948255114320095E-2"/>
          <c:w val="0.91131600277906277"/>
          <c:h val="0.76276600040379572"/>
        </c:manualLayout>
      </c:layout>
      <c:barChart>
        <c:barDir val="col"/>
        <c:grouping val="clustered"/>
        <c:varyColors val="0"/>
        <c:ser>
          <c:idx val="0"/>
          <c:order val="0"/>
          <c:tx>
            <c:strRef>
              <c:f>Лист1!$B$1</c:f>
              <c:strCache>
                <c:ptCount val="1"/>
                <c:pt idx="0">
                  <c:v>0-14 жас</c:v>
                </c:pt>
              </c:strCache>
            </c:strRef>
          </c:tx>
          <c:invertIfNegative val="0"/>
          <c:dLbls>
            <c:dLbl>
              <c:idx val="0"/>
              <c:layout>
                <c:manualLayout>
                  <c:x val="-4.3252595155709814E-3"/>
                  <c:y val="1.418270369633357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69-4C13-8562-FCD2DD4DDFF2}"/>
                </c:ext>
              </c:extLst>
            </c:dLbl>
            <c:dLbl>
              <c:idx val="1"/>
              <c:layout>
                <c:manualLayout>
                  <c:x val="-7.929550842365481E-17"/>
                  <c:y val="2.196007087561665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69-4C13-8562-FCD2DD4DDFF2}"/>
                </c:ext>
              </c:extLst>
            </c:dLbl>
            <c:spPr>
              <a:noFill/>
              <a:ln>
                <a:noFill/>
              </a:ln>
              <a:effectLst/>
            </c:spPr>
            <c:txPr>
              <a:bodyPr wrap="square" lIns="38100" tIns="19050" rIns="38100" bIns="19050" anchor="ctr">
                <a:spAutoFit/>
              </a:bodyPr>
              <a:lstStyle/>
              <a:p>
                <a:pPr>
                  <a:defRPr sz="110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Лист1!$B$2:$B$3</c:f>
              <c:numCache>
                <c:formatCode>General</c:formatCode>
                <c:ptCount val="2"/>
                <c:pt idx="0">
                  <c:v>851</c:v>
                </c:pt>
                <c:pt idx="1">
                  <c:v>817</c:v>
                </c:pt>
              </c:numCache>
            </c:numRef>
          </c:val>
          <c:extLst xmlns:c16r2="http://schemas.microsoft.com/office/drawing/2015/06/chart">
            <c:ext xmlns:c16="http://schemas.microsoft.com/office/drawing/2014/chart" uri="{C3380CC4-5D6E-409C-BE32-E72D297353CC}">
              <c16:uniqueId val="{00000002-F869-4C13-8562-FCD2DD4DDFF2}"/>
            </c:ext>
          </c:extLst>
        </c:ser>
        <c:ser>
          <c:idx val="1"/>
          <c:order val="1"/>
          <c:tx>
            <c:strRef>
              <c:f>Лист1!$C$1</c:f>
              <c:strCache>
                <c:ptCount val="1"/>
                <c:pt idx="0">
                  <c:v>15-17 жас</c:v>
                </c:pt>
              </c:strCache>
            </c:strRef>
          </c:tx>
          <c:invertIfNegative val="0"/>
          <c:dLbls>
            <c:dLbl>
              <c:idx val="0"/>
              <c:layout>
                <c:manualLayout>
                  <c:x val="-7.3369343105468623E-3"/>
                  <c:y val="-1.0574490463060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69-4C13-8562-FCD2DD4DDFF2}"/>
                </c:ext>
              </c:extLst>
            </c:dLbl>
            <c:dLbl>
              <c:idx val="1"/>
              <c:layout>
                <c:manualLayout>
                  <c:x val="-2.7714015203116984E-3"/>
                  <c:y val="1.18957332499503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869-4C13-8562-FCD2DD4DDFF2}"/>
                </c:ext>
              </c:extLst>
            </c:dLbl>
            <c:dLbl>
              <c:idx val="2"/>
              <c:layout>
                <c:manualLayout>
                  <c:x val="-9.2592592592593143E-3"/>
                  <c:y val="-8.95400895400900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69-4C13-8562-FCD2DD4DDFF2}"/>
                </c:ext>
              </c:extLst>
            </c:dLbl>
            <c:dLbl>
              <c:idx val="3"/>
              <c:layout>
                <c:manualLayout>
                  <c:x val="-2.3148148148148147E-2"/>
                  <c:y val="-0.1171142068779866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869-4C13-8562-FCD2DD4DDFF2}"/>
                </c:ext>
              </c:extLst>
            </c:dLbl>
            <c:dLbl>
              <c:idx val="4"/>
              <c:layout>
                <c:manualLayout>
                  <c:x val="-1.8518518518518653E-2"/>
                  <c:y val="-0.108974198737978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869-4C13-8562-FCD2DD4DDFF2}"/>
                </c:ext>
              </c:extLst>
            </c:dLbl>
            <c:dLbl>
              <c:idx val="5"/>
              <c:layout>
                <c:manualLayout>
                  <c:x val="-1.3888888888888944E-2"/>
                  <c:y val="-0.113960113960114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869-4C13-8562-FCD2DD4DDFF2}"/>
                </c:ext>
              </c:extLst>
            </c:dLbl>
            <c:dLbl>
              <c:idx val="6"/>
              <c:layout>
                <c:manualLayout>
                  <c:x val="-2.3788927335640139E-2"/>
                  <c:y val="-0.155979202772964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869-4C13-8562-FCD2DD4DDFF2}"/>
                </c:ext>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2017</c:v>
                </c:pt>
                <c:pt idx="1">
                  <c:v>2018</c:v>
                </c:pt>
              </c:numCache>
            </c:numRef>
          </c:cat>
          <c:val>
            <c:numRef>
              <c:f>Лист1!$C$2:$C$3</c:f>
              <c:numCache>
                <c:formatCode>General</c:formatCode>
                <c:ptCount val="2"/>
                <c:pt idx="0">
                  <c:v>227</c:v>
                </c:pt>
                <c:pt idx="1">
                  <c:v>237</c:v>
                </c:pt>
              </c:numCache>
            </c:numRef>
          </c:val>
          <c:extLst xmlns:c16r2="http://schemas.microsoft.com/office/drawing/2015/06/chart">
            <c:ext xmlns:c16="http://schemas.microsoft.com/office/drawing/2014/chart" uri="{C3380CC4-5D6E-409C-BE32-E72D297353CC}">
              <c16:uniqueId val="{0000000A-F869-4C13-8562-FCD2DD4DDFF2}"/>
            </c:ext>
          </c:extLst>
        </c:ser>
        <c:dLbls>
          <c:showLegendKey val="0"/>
          <c:showVal val="0"/>
          <c:showCatName val="0"/>
          <c:showSerName val="0"/>
          <c:showPercent val="0"/>
          <c:showBubbleSize val="0"/>
        </c:dLbls>
        <c:gapWidth val="80"/>
        <c:overlap val="6"/>
        <c:axId val="119524736"/>
        <c:axId val="119530624"/>
      </c:barChart>
      <c:catAx>
        <c:axId val="119524736"/>
        <c:scaling>
          <c:orientation val="minMax"/>
        </c:scaling>
        <c:delete val="0"/>
        <c:axPos val="b"/>
        <c:numFmt formatCode="General" sourceLinked="1"/>
        <c:majorTickMark val="out"/>
        <c:minorTickMark val="none"/>
        <c:tickLblPos val="nextTo"/>
        <c:txPr>
          <a:bodyPr/>
          <a:lstStyle/>
          <a:p>
            <a:pPr>
              <a:defRPr sz="1100"/>
            </a:pPr>
            <a:endParaRPr lang="ru-RU"/>
          </a:p>
        </c:txPr>
        <c:crossAx val="119530624"/>
        <c:crosses val="autoZero"/>
        <c:auto val="1"/>
        <c:lblAlgn val="ctr"/>
        <c:lblOffset val="100"/>
        <c:noMultiLvlLbl val="0"/>
      </c:catAx>
      <c:valAx>
        <c:axId val="119530624"/>
        <c:scaling>
          <c:orientation val="minMax"/>
        </c:scaling>
        <c:delete val="0"/>
        <c:axPos val="l"/>
        <c:numFmt formatCode="General" sourceLinked="1"/>
        <c:majorTickMark val="out"/>
        <c:minorTickMark val="none"/>
        <c:tickLblPos val="nextTo"/>
        <c:crossAx val="119524736"/>
        <c:crosses val="autoZero"/>
        <c:crossBetween val="between"/>
      </c:valAx>
      <c:spPr>
        <a:ln>
          <a:noFill/>
        </a:ln>
      </c:spPr>
    </c:plotArea>
    <c:legend>
      <c:legendPos val="b"/>
      <c:overlay val="0"/>
      <c:txPr>
        <a:bodyPr/>
        <a:lstStyle/>
        <a:p>
          <a:pPr>
            <a:defRPr sz="1100"/>
          </a:pPr>
          <a:endParaRPr lang="ru-RU"/>
        </a:p>
      </c:txPr>
    </c:legend>
    <c:plotVisOnly val="1"/>
    <c:dispBlanksAs val="gap"/>
    <c:showDLblsOverMax val="0"/>
  </c:chart>
  <c:spPr>
    <a:ln>
      <a:noFill/>
    </a:ln>
  </c:sp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сыртқы себептерден зардап шеккен 18 жасқа дейінгі барлық балалар</c:v>
                </c:pt>
              </c:strCache>
            </c:strRef>
          </c:tx>
          <c:invertIfNegative val="0"/>
          <c:dLbls>
            <c:numFmt formatCode="#,##0" sourceLinked="0"/>
            <c:spPr>
              <a:noFill/>
              <a:ln>
                <a:noFill/>
              </a:ln>
              <a:effectLst/>
            </c:spPr>
            <c:txPr>
              <a:bodyPr rot="-5400000"/>
              <a:lstStyle/>
              <a:p>
                <a:pPr>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Ақмола</c:v>
                </c:pt>
                <c:pt idx="1">
                  <c:v>Ақтөбе</c:v>
                </c:pt>
                <c:pt idx="2">
                  <c:v>Алматы</c:v>
                </c:pt>
                <c:pt idx="3">
                  <c:v>Атырау</c:v>
                </c:pt>
                <c:pt idx="4">
                  <c:v>БҚО</c:v>
                </c:pt>
                <c:pt idx="5">
                  <c:v>Жамбыл</c:v>
                </c:pt>
                <c:pt idx="6">
                  <c:v>Қарағанды</c:v>
                </c:pt>
                <c:pt idx="7">
                  <c:v>Қостанай</c:v>
                </c:pt>
                <c:pt idx="8">
                  <c:v>Қызылорда</c:v>
                </c:pt>
                <c:pt idx="9">
                  <c:v>Маңғыстау</c:v>
                </c:pt>
                <c:pt idx="10">
                  <c:v>Түркістан</c:v>
                </c:pt>
                <c:pt idx="11">
                  <c:v>Павлодар</c:v>
                </c:pt>
                <c:pt idx="12">
                  <c:v>СҚО</c:v>
                </c:pt>
                <c:pt idx="13">
                  <c:v>ШҚО</c:v>
                </c:pt>
                <c:pt idx="14">
                  <c:v>Астана қ.</c:v>
                </c:pt>
                <c:pt idx="15">
                  <c:v>Алматы қ.</c:v>
                </c:pt>
                <c:pt idx="16">
                  <c:v>Шымкент қ.</c:v>
                </c:pt>
              </c:strCache>
            </c:strRef>
          </c:cat>
          <c:val>
            <c:numRef>
              <c:f>Лист1!$B$2:$B$18</c:f>
              <c:numCache>
                <c:formatCode>General</c:formatCode>
                <c:ptCount val="17"/>
                <c:pt idx="0">
                  <c:v>7546</c:v>
                </c:pt>
                <c:pt idx="1">
                  <c:v>6194</c:v>
                </c:pt>
                <c:pt idx="2">
                  <c:v>15543</c:v>
                </c:pt>
                <c:pt idx="3">
                  <c:v>4566</c:v>
                </c:pt>
                <c:pt idx="4">
                  <c:v>5962</c:v>
                </c:pt>
                <c:pt idx="5">
                  <c:v>9528</c:v>
                </c:pt>
                <c:pt idx="6">
                  <c:v>16511</c:v>
                </c:pt>
                <c:pt idx="7">
                  <c:v>7401</c:v>
                </c:pt>
                <c:pt idx="8">
                  <c:v>6239</c:v>
                </c:pt>
                <c:pt idx="9">
                  <c:v>3507</c:v>
                </c:pt>
                <c:pt idx="10">
                  <c:v>11750</c:v>
                </c:pt>
                <c:pt idx="11">
                  <c:v>11291</c:v>
                </c:pt>
                <c:pt idx="12">
                  <c:v>5951</c:v>
                </c:pt>
                <c:pt idx="13">
                  <c:v>15727</c:v>
                </c:pt>
                <c:pt idx="14">
                  <c:v>15092</c:v>
                </c:pt>
                <c:pt idx="15">
                  <c:v>20301</c:v>
                </c:pt>
                <c:pt idx="16">
                  <c:v>8584</c:v>
                </c:pt>
              </c:numCache>
            </c:numRef>
          </c:val>
          <c:extLst xmlns:c16r2="http://schemas.microsoft.com/office/drawing/2015/06/chart">
            <c:ext xmlns:c16="http://schemas.microsoft.com/office/drawing/2014/chart" uri="{C3380CC4-5D6E-409C-BE32-E72D297353CC}">
              <c16:uniqueId val="{00000000-E1C5-48C1-AC46-F7E4254AD1B7}"/>
            </c:ext>
          </c:extLst>
        </c:ser>
        <c:dLbls>
          <c:showLegendKey val="0"/>
          <c:showVal val="0"/>
          <c:showCatName val="0"/>
          <c:showSerName val="0"/>
          <c:showPercent val="0"/>
          <c:showBubbleSize val="0"/>
        </c:dLbls>
        <c:gapWidth val="85"/>
        <c:overlap val="-27"/>
        <c:axId val="119177984"/>
        <c:axId val="119179520"/>
      </c:barChart>
      <c:lineChart>
        <c:grouping val="standard"/>
        <c:varyColors val="0"/>
        <c:ser>
          <c:idx val="1"/>
          <c:order val="1"/>
          <c:tx>
            <c:strRef>
              <c:f>Лист1!$C$1</c:f>
              <c:strCache>
                <c:ptCount val="1"/>
                <c:pt idx="0">
                  <c:v>тиісті жастағы 100 000 балаға шаққанда</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dLbls>
            <c:dLbl>
              <c:idx val="2"/>
              <c:layout>
                <c:manualLayout>
                  <c:x val="-4.1653485184013496E-2"/>
                  <c:y val="-8.5817524841914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5F-4E74-AA6A-D7996C5FD181}"/>
                </c:ext>
              </c:extLst>
            </c:dLbl>
            <c:dLbl>
              <c:idx val="6"/>
              <c:layout>
                <c:manualLayout>
                  <c:x val="-2.6890224612464479E-2"/>
                  <c:y val="-0.1034182451556716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B4B-47C3-88F7-97D225FF7D54}"/>
                </c:ext>
              </c:extLst>
            </c:dLbl>
            <c:dLbl>
              <c:idx val="7"/>
              <c:layout>
                <c:manualLayout>
                  <c:x val="-2.4781187387957482E-2"/>
                  <c:y val="-5.55192684519921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4B-47C3-88F7-97D225FF7D54}"/>
                </c:ext>
              </c:extLst>
            </c:dLbl>
            <c:dLbl>
              <c:idx val="9"/>
              <c:layout>
                <c:manualLayout>
                  <c:x val="-3.7435410734999605E-2"/>
                  <c:y val="-0.1164816024384935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B4B-47C3-88F7-97D225FF7D54}"/>
                </c:ext>
              </c:extLst>
            </c:dLbl>
            <c:dLbl>
              <c:idx val="10"/>
              <c:layout>
                <c:manualLayout>
                  <c:x val="-5.0089634082041909E-2"/>
                  <c:y val="-0.1687350315697805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4B-47C3-88F7-97D225FF7D54}"/>
                </c:ext>
              </c:extLst>
            </c:dLbl>
            <c:dLbl>
              <c:idx val="13"/>
              <c:layout>
                <c:manualLayout>
                  <c:x val="-3.9544447959506485E-2"/>
                  <c:y val="-7.85907859078591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5F-4E74-AA6A-D7996C5FD181}"/>
                </c:ext>
              </c:extLst>
            </c:dLbl>
            <c:dLbl>
              <c:idx val="15"/>
              <c:layout>
                <c:manualLayout>
                  <c:x val="-4.1653485184013662E-2"/>
                  <c:y val="-9.30442637759714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5F-4E74-AA6A-D7996C5FD181}"/>
                </c:ext>
              </c:extLst>
            </c:dLbl>
            <c:numFmt formatCode="#,##0" sourceLinked="0"/>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Ақмола</c:v>
                </c:pt>
                <c:pt idx="1">
                  <c:v>Ақтөбе</c:v>
                </c:pt>
                <c:pt idx="2">
                  <c:v>Алматы</c:v>
                </c:pt>
                <c:pt idx="3">
                  <c:v>Атырау</c:v>
                </c:pt>
                <c:pt idx="4">
                  <c:v>БҚО</c:v>
                </c:pt>
                <c:pt idx="5">
                  <c:v>Жамбыл</c:v>
                </c:pt>
                <c:pt idx="6">
                  <c:v>Қарағанды</c:v>
                </c:pt>
                <c:pt idx="7">
                  <c:v>Қостанай</c:v>
                </c:pt>
                <c:pt idx="8">
                  <c:v>Қызылорда</c:v>
                </c:pt>
                <c:pt idx="9">
                  <c:v>Маңғыстау</c:v>
                </c:pt>
                <c:pt idx="10">
                  <c:v>Түркістан</c:v>
                </c:pt>
                <c:pt idx="11">
                  <c:v>Павлодар</c:v>
                </c:pt>
                <c:pt idx="12">
                  <c:v>СҚО</c:v>
                </c:pt>
                <c:pt idx="13">
                  <c:v>ШҚО</c:v>
                </c:pt>
                <c:pt idx="14">
                  <c:v>Астана қ.</c:v>
                </c:pt>
                <c:pt idx="15">
                  <c:v>Алматы қ.</c:v>
                </c:pt>
                <c:pt idx="16">
                  <c:v>Шымкент қ.</c:v>
                </c:pt>
              </c:strCache>
            </c:strRef>
          </c:cat>
          <c:val>
            <c:numRef>
              <c:f>Лист1!$C$2:$C$18</c:f>
              <c:numCache>
                <c:formatCode>0</c:formatCode>
                <c:ptCount val="17"/>
                <c:pt idx="0">
                  <c:v>3690</c:v>
                </c:pt>
                <c:pt idx="1">
                  <c:v>2220</c:v>
                </c:pt>
                <c:pt idx="2">
                  <c:v>2179</c:v>
                </c:pt>
                <c:pt idx="3">
                  <c:v>1925</c:v>
                </c:pt>
                <c:pt idx="4">
                  <c:v>3082</c:v>
                </c:pt>
                <c:pt idx="5">
                  <c:v>2229</c:v>
                </c:pt>
                <c:pt idx="6">
                  <c:v>4396</c:v>
                </c:pt>
                <c:pt idx="7">
                  <c:v>3583</c:v>
                </c:pt>
                <c:pt idx="8">
                  <c:v>2079</c:v>
                </c:pt>
                <c:pt idx="9">
                  <c:v>1315</c:v>
                </c:pt>
                <c:pt idx="10">
                  <c:v>1378</c:v>
                </c:pt>
                <c:pt idx="11">
                  <c:v>5747</c:v>
                </c:pt>
                <c:pt idx="12">
                  <c:v>4382</c:v>
                </c:pt>
                <c:pt idx="13">
                  <c:v>4352</c:v>
                </c:pt>
                <c:pt idx="14">
                  <c:v>4358</c:v>
                </c:pt>
                <c:pt idx="15">
                  <c:v>4315</c:v>
                </c:pt>
                <c:pt idx="16" formatCode="General">
                  <c:v>2271</c:v>
                </c:pt>
              </c:numCache>
            </c:numRef>
          </c:val>
          <c:smooth val="0"/>
          <c:extLst xmlns:c16r2="http://schemas.microsoft.com/office/drawing/2015/06/chart">
            <c:ext xmlns:c16="http://schemas.microsoft.com/office/drawing/2014/chart" uri="{C3380CC4-5D6E-409C-BE32-E72D297353CC}">
              <c16:uniqueId val="{00000001-E1C5-48C1-AC46-F7E4254AD1B7}"/>
            </c:ext>
          </c:extLst>
        </c:ser>
        <c:dLbls>
          <c:showLegendKey val="0"/>
          <c:showVal val="0"/>
          <c:showCatName val="0"/>
          <c:showSerName val="0"/>
          <c:showPercent val="0"/>
          <c:showBubbleSize val="0"/>
        </c:dLbls>
        <c:marker val="1"/>
        <c:smooth val="0"/>
        <c:axId val="119674368"/>
        <c:axId val="119672832"/>
      </c:lineChart>
      <c:catAx>
        <c:axId val="11917798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19179520"/>
        <c:crosses val="autoZero"/>
        <c:auto val="1"/>
        <c:lblAlgn val="ctr"/>
        <c:lblOffset val="100"/>
        <c:noMultiLvlLbl val="0"/>
      </c:catAx>
      <c:valAx>
        <c:axId val="119179520"/>
        <c:scaling>
          <c:orientation val="minMax"/>
        </c:scaling>
        <c:delete val="0"/>
        <c:axPos val="l"/>
        <c:numFmt formatCode="#,##0" sourceLinked="0"/>
        <c:majorTickMark val="none"/>
        <c:minorTickMark val="none"/>
        <c:tickLblPos val="nextTo"/>
        <c:txPr>
          <a:bodyPr rot="-60000000" vert="horz"/>
          <a:lstStyle/>
          <a:p>
            <a:pPr>
              <a:defRPr/>
            </a:pPr>
            <a:endParaRPr lang="ru-RU"/>
          </a:p>
        </c:txPr>
        <c:crossAx val="119177984"/>
        <c:crosses val="autoZero"/>
        <c:crossBetween val="between"/>
      </c:valAx>
      <c:valAx>
        <c:axId val="119672832"/>
        <c:scaling>
          <c:orientation val="minMax"/>
        </c:scaling>
        <c:delete val="0"/>
        <c:axPos val="r"/>
        <c:numFmt formatCode="#,##0" sourceLinked="0"/>
        <c:majorTickMark val="out"/>
        <c:minorTickMark val="none"/>
        <c:tickLblPos val="nextTo"/>
        <c:txPr>
          <a:bodyPr rot="-60000000" vert="horz"/>
          <a:lstStyle/>
          <a:p>
            <a:pPr>
              <a:defRPr/>
            </a:pPr>
            <a:endParaRPr lang="ru-RU"/>
          </a:p>
        </c:txPr>
        <c:crossAx val="119674368"/>
        <c:crosses val="max"/>
        <c:crossBetween val="between"/>
        <c:majorUnit val="2000"/>
      </c:valAx>
      <c:catAx>
        <c:axId val="119674368"/>
        <c:scaling>
          <c:orientation val="minMax"/>
        </c:scaling>
        <c:delete val="1"/>
        <c:axPos val="b"/>
        <c:numFmt formatCode="General" sourceLinked="1"/>
        <c:majorTickMark val="out"/>
        <c:minorTickMark val="none"/>
        <c:tickLblPos val="nextTo"/>
        <c:crossAx val="119672832"/>
        <c:crosses val="autoZero"/>
        <c:auto val="1"/>
        <c:lblAlgn val="ctr"/>
        <c:lblOffset val="100"/>
        <c:noMultiLvlLbl val="0"/>
      </c:cat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000"/>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барлық зардап шеккендер</c:v>
                </c:pt>
              </c:strCache>
            </c:strRef>
          </c:tx>
          <c:invertIfNegative val="0"/>
          <c:dLbls>
            <c:spPr>
              <a:noFill/>
              <a:ln>
                <a:noFill/>
              </a:ln>
              <a:effectLst/>
            </c:spPr>
            <c:txPr>
              <a:bodyPr rot="0" vert="horz"/>
              <a:lstStyle/>
              <a:p>
                <a:pPr>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Астана қ.</c:v>
                </c:pt>
                <c:pt idx="1">
                  <c:v>Алматы қ. </c:v>
                </c:pt>
                <c:pt idx="2">
                  <c:v>Шымкент қ.</c:v>
                </c:pt>
                <c:pt idx="3">
                  <c:v>Ақмола</c:v>
                </c:pt>
                <c:pt idx="4">
                  <c:v>Ақтөбе</c:v>
                </c:pt>
                <c:pt idx="5">
                  <c:v>Алматы</c:v>
                </c:pt>
                <c:pt idx="6">
                  <c:v>Атырау</c:v>
                </c:pt>
                <c:pt idx="7">
                  <c:v>ШҚО</c:v>
                </c:pt>
                <c:pt idx="8">
                  <c:v>Жамбыл</c:v>
                </c:pt>
                <c:pt idx="9">
                  <c:v>БҚО</c:v>
                </c:pt>
                <c:pt idx="10">
                  <c:v>Қарағанды</c:v>
                </c:pt>
                <c:pt idx="11">
                  <c:v>Қостанай</c:v>
                </c:pt>
                <c:pt idx="12">
                  <c:v>Қызылорда</c:v>
                </c:pt>
                <c:pt idx="13">
                  <c:v>Маңғыстау</c:v>
                </c:pt>
                <c:pt idx="14">
                  <c:v>Павлодар</c:v>
                </c:pt>
                <c:pt idx="15">
                  <c:v>СҚО</c:v>
                </c:pt>
                <c:pt idx="16">
                  <c:v>Түркістан</c:v>
                </c:pt>
              </c:strCache>
            </c:strRef>
          </c:cat>
          <c:val>
            <c:numRef>
              <c:f>Лист1!$B$2:$B$18</c:f>
              <c:numCache>
                <c:formatCode>General</c:formatCode>
                <c:ptCount val="17"/>
                <c:pt idx="0">
                  <c:v>109</c:v>
                </c:pt>
                <c:pt idx="1">
                  <c:v>1060</c:v>
                </c:pt>
                <c:pt idx="2">
                  <c:v>134</c:v>
                </c:pt>
                <c:pt idx="3">
                  <c:v>125</c:v>
                </c:pt>
                <c:pt idx="4">
                  <c:v>123</c:v>
                </c:pt>
                <c:pt idx="5">
                  <c:v>617</c:v>
                </c:pt>
                <c:pt idx="6">
                  <c:v>67</c:v>
                </c:pt>
                <c:pt idx="7">
                  <c:v>259</c:v>
                </c:pt>
                <c:pt idx="8">
                  <c:v>426</c:v>
                </c:pt>
                <c:pt idx="9">
                  <c:v>59</c:v>
                </c:pt>
                <c:pt idx="10">
                  <c:v>118</c:v>
                </c:pt>
                <c:pt idx="11">
                  <c:v>81</c:v>
                </c:pt>
                <c:pt idx="12">
                  <c:v>119</c:v>
                </c:pt>
                <c:pt idx="13">
                  <c:v>96</c:v>
                </c:pt>
                <c:pt idx="14">
                  <c:v>169</c:v>
                </c:pt>
                <c:pt idx="15">
                  <c:v>43</c:v>
                </c:pt>
                <c:pt idx="16">
                  <c:v>331</c:v>
                </c:pt>
              </c:numCache>
            </c:numRef>
          </c:val>
          <c:extLst xmlns:c16r2="http://schemas.microsoft.com/office/drawing/2015/06/chart">
            <c:ext xmlns:c16="http://schemas.microsoft.com/office/drawing/2014/chart" uri="{C3380CC4-5D6E-409C-BE32-E72D297353CC}">
              <c16:uniqueId val="{00000000-3C18-43EB-93FB-EF5AB4F3CA81}"/>
            </c:ext>
          </c:extLst>
        </c:ser>
        <c:dLbls>
          <c:showLegendKey val="0"/>
          <c:showVal val="0"/>
          <c:showCatName val="0"/>
          <c:showSerName val="0"/>
          <c:showPercent val="0"/>
          <c:showBubbleSize val="0"/>
        </c:dLbls>
        <c:gapWidth val="30"/>
        <c:axId val="119743232"/>
        <c:axId val="119744768"/>
      </c:barChart>
      <c:lineChart>
        <c:grouping val="standard"/>
        <c:varyColors val="0"/>
        <c:ser>
          <c:idx val="1"/>
          <c:order val="1"/>
          <c:tx>
            <c:strRef>
              <c:f>Лист1!$C$1</c:f>
              <c:strCache>
                <c:ptCount val="1"/>
                <c:pt idx="0">
                  <c:v>0-17 жастағы 100 мың балаға шаққанда</c:v>
                </c:pt>
              </c:strCache>
            </c:strRef>
          </c:tx>
          <c:spPr>
            <a:ln>
              <a:solidFill>
                <a:schemeClr val="accent6">
                  <a:lumMod val="50000"/>
                </a:schemeClr>
              </a:solidFill>
            </a:ln>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Астана қ.</c:v>
                </c:pt>
                <c:pt idx="1">
                  <c:v>Алматы қ. </c:v>
                </c:pt>
                <c:pt idx="2">
                  <c:v>Шымкент қ.</c:v>
                </c:pt>
                <c:pt idx="3">
                  <c:v>Ақмола</c:v>
                </c:pt>
                <c:pt idx="4">
                  <c:v>Ақтөбе</c:v>
                </c:pt>
                <c:pt idx="5">
                  <c:v>Алматы</c:v>
                </c:pt>
                <c:pt idx="6">
                  <c:v>Атырау</c:v>
                </c:pt>
                <c:pt idx="7">
                  <c:v>ШҚО</c:v>
                </c:pt>
                <c:pt idx="8">
                  <c:v>Жамбыл</c:v>
                </c:pt>
                <c:pt idx="9">
                  <c:v>БҚО</c:v>
                </c:pt>
                <c:pt idx="10">
                  <c:v>Қарағанды</c:v>
                </c:pt>
                <c:pt idx="11">
                  <c:v>Қостанай</c:v>
                </c:pt>
                <c:pt idx="12">
                  <c:v>Қызылорда</c:v>
                </c:pt>
                <c:pt idx="13">
                  <c:v>Маңғыстау</c:v>
                </c:pt>
                <c:pt idx="14">
                  <c:v>Павлодар</c:v>
                </c:pt>
                <c:pt idx="15">
                  <c:v>СҚО</c:v>
                </c:pt>
                <c:pt idx="16">
                  <c:v>Түркістан</c:v>
                </c:pt>
              </c:strCache>
            </c:strRef>
          </c:cat>
          <c:val>
            <c:numRef>
              <c:f>Лист1!$C$2:$C$18</c:f>
              <c:numCache>
                <c:formatCode>0</c:formatCode>
                <c:ptCount val="17"/>
                <c:pt idx="0">
                  <c:v>31.472054836446372</c:v>
                </c:pt>
                <c:pt idx="1">
                  <c:v>225.29655190003635</c:v>
                </c:pt>
                <c:pt idx="2">
                  <c:v>35.444953194145761</c:v>
                </c:pt>
                <c:pt idx="3">
                  <c:v>61.121107807854813</c:v>
                </c:pt>
                <c:pt idx="4">
                  <c:v>44.077964243095344</c:v>
                </c:pt>
                <c:pt idx="5">
                  <c:v>86.512953106333811</c:v>
                </c:pt>
                <c:pt idx="6">
                  <c:v>28.248111171073873</c:v>
                </c:pt>
                <c:pt idx="7">
                  <c:v>71.666140930497619</c:v>
                </c:pt>
                <c:pt idx="8">
                  <c:v>99.657281882727219</c:v>
                </c:pt>
                <c:pt idx="9">
                  <c:v>30.495526461330062</c:v>
                </c:pt>
                <c:pt idx="10">
                  <c:v>31.418993580407289</c:v>
                </c:pt>
                <c:pt idx="11">
                  <c:v>39.218914168680065</c:v>
                </c:pt>
                <c:pt idx="12">
                  <c:v>39.645654469797464</c:v>
                </c:pt>
                <c:pt idx="13">
                  <c:v>36.006031010194206</c:v>
                </c:pt>
                <c:pt idx="14">
                  <c:v>86.026103068434011</c:v>
                </c:pt>
                <c:pt idx="15">
                  <c:v>31.663279432122714</c:v>
                </c:pt>
                <c:pt idx="16">
                  <c:v>38.825203304482258</c:v>
                </c:pt>
              </c:numCache>
            </c:numRef>
          </c:val>
          <c:smooth val="0"/>
          <c:extLst xmlns:c16r2="http://schemas.microsoft.com/office/drawing/2015/06/chart">
            <c:ext xmlns:c16="http://schemas.microsoft.com/office/drawing/2014/chart" uri="{C3380CC4-5D6E-409C-BE32-E72D297353CC}">
              <c16:uniqueId val="{00000001-3C18-43EB-93FB-EF5AB4F3CA81}"/>
            </c:ext>
          </c:extLst>
        </c:ser>
        <c:dLbls>
          <c:showLegendKey val="0"/>
          <c:showVal val="0"/>
          <c:showCatName val="0"/>
          <c:showSerName val="0"/>
          <c:showPercent val="0"/>
          <c:showBubbleSize val="0"/>
        </c:dLbls>
        <c:marker val="1"/>
        <c:smooth val="0"/>
        <c:axId val="119760384"/>
        <c:axId val="119758848"/>
      </c:lineChart>
      <c:catAx>
        <c:axId val="11974323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19744768"/>
        <c:crosses val="autoZero"/>
        <c:auto val="1"/>
        <c:lblAlgn val="ctr"/>
        <c:lblOffset val="100"/>
        <c:noMultiLvlLbl val="0"/>
      </c:catAx>
      <c:valAx>
        <c:axId val="119744768"/>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119743232"/>
        <c:crosses val="autoZero"/>
        <c:crossBetween val="between"/>
      </c:valAx>
      <c:valAx>
        <c:axId val="119758848"/>
        <c:scaling>
          <c:orientation val="minMax"/>
        </c:scaling>
        <c:delete val="0"/>
        <c:axPos val="r"/>
        <c:numFmt formatCode="0" sourceLinked="1"/>
        <c:majorTickMark val="out"/>
        <c:minorTickMark val="none"/>
        <c:tickLblPos val="nextTo"/>
        <c:txPr>
          <a:bodyPr rot="-60000000" vert="horz"/>
          <a:lstStyle/>
          <a:p>
            <a:pPr>
              <a:defRPr/>
            </a:pPr>
            <a:endParaRPr lang="ru-RU"/>
          </a:p>
        </c:txPr>
        <c:crossAx val="119760384"/>
        <c:crosses val="max"/>
        <c:crossBetween val="between"/>
      </c:valAx>
      <c:catAx>
        <c:axId val="119760384"/>
        <c:scaling>
          <c:orientation val="minMax"/>
        </c:scaling>
        <c:delete val="1"/>
        <c:axPos val="b"/>
        <c:numFmt formatCode="General" sourceLinked="1"/>
        <c:majorTickMark val="out"/>
        <c:minorTickMark val="none"/>
        <c:tickLblPos val="nextTo"/>
        <c:crossAx val="119758848"/>
        <c:crosses val="autoZero"/>
        <c:auto val="1"/>
        <c:lblAlgn val="ctr"/>
        <c:lblOffset val="100"/>
        <c:noMultiLvlLbl val="0"/>
      </c:catAx>
    </c:plotArea>
    <c:legend>
      <c:legendPos val="b"/>
      <c:overlay val="0"/>
      <c:txPr>
        <a:bodyPr rot="0" vert="horz"/>
        <a:lstStyle/>
        <a:p>
          <a:pPr>
            <a:defRPr/>
          </a:pPr>
          <a:endParaRPr lang="ru-RU"/>
        </a:p>
      </c:txPr>
    </c:legend>
    <c:plotVisOnly val="1"/>
    <c:dispBlanksAs val="gap"/>
    <c:showDLblsOverMax val="0"/>
  </c:chart>
  <c:txPr>
    <a:bodyPr/>
    <a:lstStyle/>
    <a:p>
      <a:pPr>
        <a:defRPr sz="10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989005497251374E-2"/>
          <c:y val="0.20514659071871336"/>
          <c:w val="0.94673918701338788"/>
          <c:h val="0.7324420617635562"/>
        </c:manualLayout>
      </c:layout>
      <c:barChart>
        <c:barDir val="col"/>
        <c:grouping val="clustered"/>
        <c:varyColors val="0"/>
        <c:ser>
          <c:idx val="0"/>
          <c:order val="0"/>
          <c:tx>
            <c:strRef>
              <c:f>Лист1!$B$1</c:f>
              <c:strCache>
                <c:ptCount val="1"/>
                <c:pt idx="0">
                  <c:v>2015</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Қазақстаннан тыс жерлерден келгендер</c:v>
                </c:pt>
                <c:pt idx="1">
                  <c:v>Тыс жерлерге кеткендер</c:v>
                </c:pt>
                <c:pt idx="2">
                  <c:v>көші-қон өсімі</c:v>
                </c:pt>
              </c:strCache>
            </c:strRef>
          </c:cat>
          <c:val>
            <c:numRef>
              <c:f>Лист1!$B$2:$B$4</c:f>
              <c:numCache>
                <c:formatCode>#,##0</c:formatCode>
                <c:ptCount val="3"/>
                <c:pt idx="0">
                  <c:v>3039</c:v>
                </c:pt>
                <c:pt idx="1">
                  <c:v>7375</c:v>
                </c:pt>
                <c:pt idx="2">
                  <c:v>-4336</c:v>
                </c:pt>
              </c:numCache>
            </c:numRef>
          </c:val>
          <c:extLst xmlns:c16r2="http://schemas.microsoft.com/office/drawing/2015/06/chart">
            <c:ext xmlns:c16="http://schemas.microsoft.com/office/drawing/2014/chart" uri="{C3380CC4-5D6E-409C-BE32-E72D297353CC}">
              <c16:uniqueId val="{00000000-0E34-4CED-A469-05BA5F26A43C}"/>
            </c:ext>
          </c:extLst>
        </c:ser>
        <c:ser>
          <c:idx val="1"/>
          <c:order val="1"/>
          <c:tx>
            <c:strRef>
              <c:f>Лист1!$C$1</c:f>
              <c:strCache>
                <c:ptCount val="1"/>
                <c:pt idx="0">
                  <c:v>2016</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Қазақстаннан тыс жерлерден келгендер</c:v>
                </c:pt>
                <c:pt idx="1">
                  <c:v>Тыс жерлерге кеткендер</c:v>
                </c:pt>
                <c:pt idx="2">
                  <c:v>көші-қон өсімі</c:v>
                </c:pt>
              </c:strCache>
            </c:strRef>
          </c:cat>
          <c:val>
            <c:numRef>
              <c:f>Лист1!$C$2:$C$4</c:f>
              <c:numCache>
                <c:formatCode>#,##0</c:formatCode>
                <c:ptCount val="3"/>
                <c:pt idx="0">
                  <c:v>1576</c:v>
                </c:pt>
                <c:pt idx="1">
                  <c:v>8693</c:v>
                </c:pt>
                <c:pt idx="2">
                  <c:v>-7117</c:v>
                </c:pt>
              </c:numCache>
            </c:numRef>
          </c:val>
          <c:extLst xmlns:c16r2="http://schemas.microsoft.com/office/drawing/2015/06/chart">
            <c:ext xmlns:c16="http://schemas.microsoft.com/office/drawing/2014/chart" uri="{C3380CC4-5D6E-409C-BE32-E72D297353CC}">
              <c16:uniqueId val="{00000001-0E34-4CED-A469-05BA5F26A43C}"/>
            </c:ext>
          </c:extLst>
        </c:ser>
        <c:ser>
          <c:idx val="2"/>
          <c:order val="2"/>
          <c:tx>
            <c:strRef>
              <c:f>Лист1!$D$1</c:f>
              <c:strCache>
                <c:ptCount val="1"/>
                <c:pt idx="0">
                  <c:v>2017</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Қазақстаннан тыс жерлерден келгендер</c:v>
                </c:pt>
                <c:pt idx="1">
                  <c:v>Тыс жерлерге кеткендер</c:v>
                </c:pt>
                <c:pt idx="2">
                  <c:v>көші-қон өсімі</c:v>
                </c:pt>
              </c:strCache>
            </c:strRef>
          </c:cat>
          <c:val>
            <c:numRef>
              <c:f>Лист1!$D$2:$D$4</c:f>
              <c:numCache>
                <c:formatCode>General</c:formatCode>
                <c:ptCount val="3"/>
                <c:pt idx="0">
                  <c:v>2451</c:v>
                </c:pt>
                <c:pt idx="1">
                  <c:v>10119</c:v>
                </c:pt>
                <c:pt idx="2">
                  <c:v>-7668</c:v>
                </c:pt>
              </c:numCache>
            </c:numRef>
          </c:val>
          <c:extLst xmlns:c16r2="http://schemas.microsoft.com/office/drawing/2015/06/chart">
            <c:ext xmlns:c16="http://schemas.microsoft.com/office/drawing/2014/chart" uri="{C3380CC4-5D6E-409C-BE32-E72D297353CC}">
              <c16:uniqueId val="{00000000-ED1D-4BDD-ABE8-01F5B0D82613}"/>
            </c:ext>
          </c:extLst>
        </c:ser>
        <c:ser>
          <c:idx val="3"/>
          <c:order val="3"/>
          <c:tx>
            <c:strRef>
              <c:f>Лист1!$E$1</c:f>
              <c:strCache>
                <c:ptCount val="1"/>
                <c:pt idx="0">
                  <c:v>2018</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Қазақстаннан тыс жерлерден келгендер</c:v>
                </c:pt>
                <c:pt idx="1">
                  <c:v>Тыс жерлерге кеткендер</c:v>
                </c:pt>
                <c:pt idx="2">
                  <c:v>көші-қон өсімі</c:v>
                </c:pt>
              </c:strCache>
            </c:strRef>
          </c:cat>
          <c:val>
            <c:numRef>
              <c:f>Лист1!$E$2:$E$4</c:f>
              <c:numCache>
                <c:formatCode>General</c:formatCode>
                <c:ptCount val="3"/>
                <c:pt idx="0">
                  <c:v>2135</c:v>
                </c:pt>
                <c:pt idx="1">
                  <c:v>11306</c:v>
                </c:pt>
                <c:pt idx="2">
                  <c:v>-9171</c:v>
                </c:pt>
              </c:numCache>
            </c:numRef>
          </c:val>
          <c:extLst xmlns:c16r2="http://schemas.microsoft.com/office/drawing/2015/06/chart">
            <c:ext xmlns:c16="http://schemas.microsoft.com/office/drawing/2014/chart" uri="{C3380CC4-5D6E-409C-BE32-E72D297353CC}">
              <c16:uniqueId val="{00000001-ED1D-4BDD-ABE8-01F5B0D82613}"/>
            </c:ext>
          </c:extLst>
        </c:ser>
        <c:dLbls>
          <c:showLegendKey val="0"/>
          <c:showVal val="1"/>
          <c:showCatName val="0"/>
          <c:showSerName val="0"/>
          <c:showPercent val="0"/>
          <c:showBubbleSize val="0"/>
        </c:dLbls>
        <c:gapWidth val="150"/>
        <c:overlap val="-25"/>
        <c:axId val="116952448"/>
        <c:axId val="116974720"/>
      </c:barChart>
      <c:catAx>
        <c:axId val="11695244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16974720"/>
        <c:crosses val="autoZero"/>
        <c:auto val="1"/>
        <c:lblAlgn val="ctr"/>
        <c:lblOffset val="100"/>
        <c:noMultiLvlLbl val="0"/>
      </c:catAx>
      <c:valAx>
        <c:axId val="116974720"/>
        <c:scaling>
          <c:orientation val="minMax"/>
        </c:scaling>
        <c:delete val="1"/>
        <c:axPos val="l"/>
        <c:numFmt formatCode="#,##0" sourceLinked="1"/>
        <c:majorTickMark val="none"/>
        <c:minorTickMark val="none"/>
        <c:tickLblPos val="nextTo"/>
        <c:crossAx val="116952448"/>
        <c:crosses val="autoZero"/>
        <c:crossBetween val="between"/>
      </c:valAx>
    </c:plotArea>
    <c:legend>
      <c:legendPos val="t"/>
      <c:overlay val="0"/>
      <c:txPr>
        <a:bodyPr rot="0" vert="horz"/>
        <a:lstStyle/>
        <a:p>
          <a:pPr>
            <a:defRPr/>
          </a:pPr>
          <a:endParaRPr lang="ru-RU"/>
        </a:p>
      </c:txPr>
    </c:legend>
    <c:plotVisOnly val="1"/>
    <c:dispBlanksAs val="gap"/>
    <c:showDLblsOverMax val="0"/>
  </c:chart>
  <c:spPr>
    <a:ln>
      <a:noFill/>
    </a:ln>
  </c:spPr>
  <c:txPr>
    <a:bodyPr/>
    <a:lstStyle/>
    <a:p>
      <a:pPr>
        <a:defRPr sz="1000"/>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850727128164368E-2"/>
          <c:y val="5.8697972251867694E-2"/>
          <c:w val="0.87329400600169482"/>
          <c:h val="0.55540130589332659"/>
        </c:manualLayout>
      </c:layout>
      <c:barChart>
        <c:barDir val="col"/>
        <c:grouping val="clustered"/>
        <c:varyColors val="0"/>
        <c:ser>
          <c:idx val="0"/>
          <c:order val="0"/>
          <c:spPr>
            <a:solidFill>
              <a:srgbClr val="C8D7E8"/>
            </a:solidFill>
            <a:ln w="19050" cap="flat" cmpd="sng" algn="ctr">
              <a:solidFill>
                <a:sysClr val="window" lastClr="FFFFFF"/>
              </a:solidFill>
              <a:prstDash val="solid"/>
              <a:miter lim="800000"/>
            </a:ln>
            <a:effectLst/>
          </c:spPr>
          <c:invertIfNegative val="0"/>
          <c:dPt>
            <c:idx val="7"/>
            <c:invertIfNegative val="0"/>
            <c:bubble3D val="0"/>
            <c:extLst xmlns:c16r2="http://schemas.microsoft.com/office/drawing/2015/06/chart">
              <c:ext xmlns:c16="http://schemas.microsoft.com/office/drawing/2014/chart" uri="{C3380CC4-5D6E-409C-BE32-E72D297353CC}">
                <c16:uniqueId val="{00000001-C6D9-4462-9F19-B0FAE68558EA}"/>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Лист2!$C$52:$C$68</c:f>
              <c:strCache>
                <c:ptCount val="17"/>
                <c:pt idx="0">
                  <c:v>Қызылорда</c:v>
                </c:pt>
                <c:pt idx="1">
                  <c:v>Ақмола</c:v>
                </c:pt>
                <c:pt idx="2">
                  <c:v>Ақтөбе</c:v>
                </c:pt>
                <c:pt idx="3">
                  <c:v>Атырау</c:v>
                </c:pt>
                <c:pt idx="4">
                  <c:v>Қостанай</c:v>
                </c:pt>
                <c:pt idx="5">
                  <c:v>ОҚО</c:v>
                </c:pt>
                <c:pt idx="6">
                  <c:v>ШҚО</c:v>
                </c:pt>
                <c:pt idx="7">
                  <c:v>Қазақстан</c:v>
                </c:pt>
                <c:pt idx="8">
                  <c:v>СҚО</c:v>
                </c:pt>
                <c:pt idx="9">
                  <c:v>Қарағанды</c:v>
                </c:pt>
                <c:pt idx="10">
                  <c:v>Алматы</c:v>
                </c:pt>
                <c:pt idx="11">
                  <c:v>Астана қ.</c:v>
                </c:pt>
                <c:pt idx="12">
                  <c:v>Павлодар</c:v>
                </c:pt>
                <c:pt idx="13">
                  <c:v>Маңғыстау</c:v>
                </c:pt>
                <c:pt idx="14">
                  <c:v>Жамбыл</c:v>
                </c:pt>
                <c:pt idx="15">
                  <c:v>БҚО</c:v>
                </c:pt>
                <c:pt idx="16">
                  <c:v>Алматы қ.</c:v>
                </c:pt>
              </c:strCache>
            </c:strRef>
          </c:cat>
          <c:val>
            <c:numRef>
              <c:f>Лист2!$D$52:$D$68</c:f>
              <c:numCache>
                <c:formatCode>0.0</c:formatCode>
                <c:ptCount val="17"/>
                <c:pt idx="0">
                  <c:v>18.100000000000001</c:v>
                </c:pt>
                <c:pt idx="1">
                  <c:v>16.5</c:v>
                </c:pt>
                <c:pt idx="2">
                  <c:v>16.399999999999999</c:v>
                </c:pt>
                <c:pt idx="3">
                  <c:v>14.8</c:v>
                </c:pt>
                <c:pt idx="4">
                  <c:v>13.6</c:v>
                </c:pt>
                <c:pt idx="5">
                  <c:v>13.6</c:v>
                </c:pt>
                <c:pt idx="6">
                  <c:v>13.4</c:v>
                </c:pt>
                <c:pt idx="7">
                  <c:v>12.4</c:v>
                </c:pt>
                <c:pt idx="8">
                  <c:v>12</c:v>
                </c:pt>
                <c:pt idx="9">
                  <c:v>11.8</c:v>
                </c:pt>
                <c:pt idx="10">
                  <c:v>11.6</c:v>
                </c:pt>
                <c:pt idx="11">
                  <c:v>10.9</c:v>
                </c:pt>
                <c:pt idx="12">
                  <c:v>10.6</c:v>
                </c:pt>
                <c:pt idx="13">
                  <c:v>9.3000000000000007</c:v>
                </c:pt>
                <c:pt idx="14">
                  <c:v>9.2000000000000011</c:v>
                </c:pt>
                <c:pt idx="15">
                  <c:v>8.3000000000000007</c:v>
                </c:pt>
                <c:pt idx="16">
                  <c:v>7.6</c:v>
                </c:pt>
              </c:numCache>
            </c:numRef>
          </c:val>
          <c:extLst xmlns:c16r2="http://schemas.microsoft.com/office/drawing/2015/06/chart">
            <c:ext xmlns:c16="http://schemas.microsoft.com/office/drawing/2014/chart" uri="{C3380CC4-5D6E-409C-BE32-E72D297353CC}">
              <c16:uniqueId val="{00000002-C6D9-4462-9F19-B0FAE68558EA}"/>
            </c:ext>
          </c:extLst>
        </c:ser>
        <c:dLbls>
          <c:showLegendKey val="0"/>
          <c:showVal val="0"/>
          <c:showCatName val="0"/>
          <c:showSerName val="0"/>
          <c:showPercent val="0"/>
          <c:showBubbleSize val="0"/>
        </c:dLbls>
        <c:gapWidth val="41"/>
        <c:axId val="119625984"/>
        <c:axId val="119721984"/>
      </c:barChart>
      <c:catAx>
        <c:axId val="11962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9721984"/>
        <c:crosses val="autoZero"/>
        <c:auto val="1"/>
        <c:lblAlgn val="ctr"/>
        <c:lblOffset val="100"/>
        <c:noMultiLvlLbl val="0"/>
      </c:catAx>
      <c:valAx>
        <c:axId val="119721984"/>
        <c:scaling>
          <c:orientation val="minMax"/>
        </c:scaling>
        <c:delete val="0"/>
        <c:axPos val="l"/>
        <c:numFmt formatCode="0.0" sourceLinked="1"/>
        <c:majorTickMark val="none"/>
        <c:minorTickMark val="none"/>
        <c:tickLblPos val="nextTo"/>
        <c:spPr>
          <a:noFill/>
          <a:ln>
            <a:noFill/>
          </a:ln>
          <a:effectLst/>
        </c:spPr>
        <c:txPr>
          <a:bodyPr rot="-60000000" vert="horz"/>
          <a:lstStyle/>
          <a:p>
            <a:pPr>
              <a:defRPr/>
            </a:pPr>
            <a:endParaRPr lang="ru-RU"/>
          </a:p>
        </c:txPr>
        <c:crossAx val="119625984"/>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aseline="0">
          <a:solidFill>
            <a:sysClr val="windowText" lastClr="000000"/>
          </a:solidFill>
          <a:latin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numFmt formatCode="#,##0"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General</c:formatCode>
                <c:ptCount val="9"/>
                <c:pt idx="0">
                  <c:v>38386</c:v>
                </c:pt>
                <c:pt idx="1">
                  <c:v>36777</c:v>
                </c:pt>
                <c:pt idx="2">
                  <c:v>34785</c:v>
                </c:pt>
                <c:pt idx="3">
                  <c:v>33682</c:v>
                </c:pt>
                <c:pt idx="4">
                  <c:v>32362</c:v>
                </c:pt>
                <c:pt idx="5">
                  <c:v>29666</c:v>
                </c:pt>
                <c:pt idx="6">
                  <c:v>28419</c:v>
                </c:pt>
                <c:pt idx="7">
                  <c:v>27274</c:v>
                </c:pt>
                <c:pt idx="8">
                  <c:v>25491</c:v>
                </c:pt>
              </c:numCache>
            </c:numRef>
          </c:val>
          <c:extLst xmlns:c16r2="http://schemas.microsoft.com/office/drawing/2015/06/chart">
            <c:ext xmlns:c16="http://schemas.microsoft.com/office/drawing/2014/chart" uri="{C3380CC4-5D6E-409C-BE32-E72D297353CC}">
              <c16:uniqueId val="{00000000-A49B-4A13-A55B-ACAFFC5146BB}"/>
            </c:ext>
          </c:extLst>
        </c:ser>
        <c:dLbls>
          <c:showLegendKey val="0"/>
          <c:showVal val="0"/>
          <c:showCatName val="0"/>
          <c:showSerName val="0"/>
          <c:showPercent val="0"/>
          <c:showBubbleSize val="0"/>
        </c:dLbls>
        <c:gapWidth val="78"/>
        <c:axId val="119959936"/>
        <c:axId val="119961472"/>
      </c:barChart>
      <c:catAx>
        <c:axId val="119959936"/>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119961472"/>
        <c:crosses val="autoZero"/>
        <c:auto val="1"/>
        <c:lblAlgn val="ctr"/>
        <c:lblOffset val="100"/>
        <c:noMultiLvlLbl val="0"/>
      </c:catAx>
      <c:valAx>
        <c:axId val="119961472"/>
        <c:scaling>
          <c:orientation val="minMax"/>
          <c:min val="20000"/>
        </c:scaling>
        <c:delete val="0"/>
        <c:axPos val="l"/>
        <c:numFmt formatCode="#,##0" sourceLinked="0"/>
        <c:majorTickMark val="out"/>
        <c:minorTickMark val="none"/>
        <c:tickLblPos val="nextTo"/>
        <c:txPr>
          <a:bodyPr rot="-60000000" vert="horz"/>
          <a:lstStyle/>
          <a:p>
            <a:pPr>
              <a:defRPr/>
            </a:pPr>
            <a:endParaRPr lang="ru-RU"/>
          </a:p>
        </c:txPr>
        <c:crossAx val="119959936"/>
        <c:crosses val="autoZero"/>
        <c:crossBetween val="between"/>
      </c:valAx>
    </c:plotArea>
    <c:plotVisOnly val="1"/>
    <c:dispBlanksAs val="gap"/>
    <c:showDLblsOverMax val="0"/>
  </c:chart>
  <c:spPr>
    <a:ln>
      <a:noFill/>
    </a:ln>
  </c:spPr>
  <c:txPr>
    <a:bodyPr/>
    <a:lstStyle/>
    <a:p>
      <a:pPr>
        <a:defRPr sz="1000"/>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0.18656163728186081"/>
                  <c:y val="-0.25859144262361239"/>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97-4BC6-9002-A4C9956EFF75}"/>
                </c:ext>
              </c:extLst>
            </c:dLbl>
            <c:dLbl>
              <c:idx val="1"/>
              <c:layout>
                <c:manualLayout>
                  <c:x val="9.2593114623808637E-3"/>
                  <c:y val="0.14627739902677911"/>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97-4BC6-9002-A4C9956EFF75}"/>
                </c:ext>
              </c:extLst>
            </c:dLbl>
            <c:dLbl>
              <c:idx val="2"/>
              <c:layout>
                <c:manualLayout>
                  <c:x val="-8.3333333333333343E-2"/>
                  <c:y val="3.5714285714285712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97-4BC6-9002-A4C9956EFF75}"/>
                </c:ext>
              </c:extLst>
            </c:dLbl>
            <c:dLbl>
              <c:idx val="3"/>
              <c:layout>
                <c:manualLayout>
                  <c:x val="-1.1579231658290086E-2"/>
                  <c:y val="-0.15434531318944253"/>
                </c:manualLayout>
              </c:layout>
              <c:tx>
                <c:rich>
                  <a:bodyPr/>
                  <a:lstStyle/>
                  <a:p>
                    <a:r>
                      <a:rPr lang="ru-RU" sz="1200"/>
                      <a:t>отбасылық үлгідегі балалар үйі 130</a:t>
                    </a:r>
                    <a:endParaRPr lang="ru-RU" sz="1200" b="0" i="0" u="none" strike="noStrike" kern="1200" baseline="0">
                      <a:solidFill>
                        <a:sysClr val="windowText" lastClr="000000"/>
                      </a:solidFill>
                      <a:latin typeface="+mn-lt"/>
                      <a:ea typeface="+mn-ea"/>
                      <a:cs typeface="+mn-cs"/>
                    </a:endParaRPr>
                  </a:p>
                  <a:p>
                    <a:r>
                      <a:rPr lang="ru-RU" sz="1200"/>
                      <a:t>0,5%</a:t>
                    </a:r>
                    <a:endParaRPr lang="ru-RU"/>
                  </a:p>
                </c:rich>
              </c:tx>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97-4BC6-9002-A4C9956EFF75}"/>
                </c:ext>
              </c:extLst>
            </c:dLbl>
            <c:dLbl>
              <c:idx val="4"/>
              <c:layout>
                <c:manualLayout>
                  <c:x val="8.0767814289988207E-2"/>
                  <c:y val="-7.9255976980777982E-3"/>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A97-4BC6-9002-A4C9956EFF75}"/>
                </c:ext>
              </c:extLst>
            </c:dLbl>
            <c:spPr>
              <a:noFill/>
              <a:ln>
                <a:noFill/>
              </a:ln>
              <a:effectLst/>
            </c:spPr>
            <c:txPr>
              <a:bodyPr/>
              <a:lstStyle/>
              <a:p>
                <a:pPr>
                  <a:defRPr sz="1000"/>
                </a:pPr>
                <a:endParaRPr lang="ru-RU"/>
              </a:p>
            </c:txPr>
            <c:dLblPos val="outEnd"/>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қорғаншылық және қамқоршылық</c:v>
                </c:pt>
                <c:pt idx="1">
                  <c:v>патронаттық тәрбие</c:v>
                </c:pt>
                <c:pt idx="2">
                  <c:v>асырап алған отбасы</c:v>
                </c:pt>
                <c:pt idx="3">
                  <c:v>отбасылық үлгідегі балалар үйі</c:v>
                </c:pt>
                <c:pt idx="4">
                  <c:v>интернаттық ұйымдар</c:v>
                </c:pt>
              </c:strCache>
            </c:strRef>
          </c:cat>
          <c:val>
            <c:numRef>
              <c:f>Лист1!$B$2:$B$6</c:f>
              <c:numCache>
                <c:formatCode>General</c:formatCode>
                <c:ptCount val="5"/>
                <c:pt idx="0">
                  <c:v>18215</c:v>
                </c:pt>
                <c:pt idx="1">
                  <c:v>1956</c:v>
                </c:pt>
                <c:pt idx="2">
                  <c:v>146</c:v>
                </c:pt>
                <c:pt idx="3">
                  <c:v>130</c:v>
                </c:pt>
                <c:pt idx="4">
                  <c:v>5044</c:v>
                </c:pt>
              </c:numCache>
            </c:numRef>
          </c:val>
          <c:extLst xmlns:c16r2="http://schemas.microsoft.com/office/drawing/2015/06/chart">
            <c:ext xmlns:c16="http://schemas.microsoft.com/office/drawing/2014/chart" uri="{C3380CC4-5D6E-409C-BE32-E72D297353CC}">
              <c16:uniqueId val="{00000005-EA97-4BC6-9002-A4C9956EFF75}"/>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solidFill>
        <a:schemeClr val="bg1"/>
      </a:solid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numFmt formatCode="#,##0" sourceLinked="0"/>
            <c:spPr>
              <a:noFill/>
              <a:ln>
                <a:noFill/>
              </a:ln>
              <a:effectLst/>
            </c:spPr>
            <c:txPr>
              <a:bodyPr rot="0" vert="horz"/>
              <a:lstStyle/>
              <a:p>
                <a:pPr>
                  <a:defRPr sz="11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General</c:formatCode>
                <c:ptCount val="9"/>
                <c:pt idx="0">
                  <c:v>14052</c:v>
                </c:pt>
                <c:pt idx="1">
                  <c:v>12925</c:v>
                </c:pt>
                <c:pt idx="2">
                  <c:v>10887</c:v>
                </c:pt>
                <c:pt idx="3">
                  <c:v>9879</c:v>
                </c:pt>
                <c:pt idx="4" formatCode="#,##0">
                  <c:v>9192</c:v>
                </c:pt>
                <c:pt idx="5" formatCode="#,##0">
                  <c:v>8066</c:v>
                </c:pt>
                <c:pt idx="6">
                  <c:v>7236</c:v>
                </c:pt>
                <c:pt idx="7">
                  <c:v>6223</c:v>
                </c:pt>
                <c:pt idx="8">
                  <c:v>5044</c:v>
                </c:pt>
              </c:numCache>
            </c:numRef>
          </c:val>
          <c:extLst xmlns:c16r2="http://schemas.microsoft.com/office/drawing/2015/06/chart">
            <c:ext xmlns:c16="http://schemas.microsoft.com/office/drawing/2014/chart" uri="{C3380CC4-5D6E-409C-BE32-E72D297353CC}">
              <c16:uniqueId val="{00000000-71C7-4EFA-A3CD-201C1FB3F7D9}"/>
            </c:ext>
          </c:extLst>
        </c:ser>
        <c:dLbls>
          <c:showLegendKey val="0"/>
          <c:showVal val="1"/>
          <c:showCatName val="0"/>
          <c:showSerName val="0"/>
          <c:showPercent val="0"/>
          <c:showBubbleSize val="0"/>
        </c:dLbls>
        <c:gapWidth val="86"/>
        <c:overlap val="-27"/>
        <c:axId val="120071296"/>
        <c:axId val="120094720"/>
      </c:barChart>
      <c:catAx>
        <c:axId val="120071296"/>
        <c:scaling>
          <c:orientation val="minMax"/>
        </c:scaling>
        <c:delete val="0"/>
        <c:axPos val="b"/>
        <c:numFmt formatCode="General" sourceLinked="1"/>
        <c:majorTickMark val="none"/>
        <c:minorTickMark val="none"/>
        <c:tickLblPos val="nextTo"/>
        <c:txPr>
          <a:bodyPr rot="-60000000" vert="horz"/>
          <a:lstStyle/>
          <a:p>
            <a:pPr>
              <a:defRPr sz="1100"/>
            </a:pPr>
            <a:endParaRPr lang="ru-RU"/>
          </a:p>
        </c:txPr>
        <c:crossAx val="120094720"/>
        <c:crosses val="autoZero"/>
        <c:auto val="1"/>
        <c:lblAlgn val="ctr"/>
        <c:lblOffset val="100"/>
        <c:noMultiLvlLbl val="0"/>
      </c:catAx>
      <c:valAx>
        <c:axId val="120094720"/>
        <c:scaling>
          <c:orientation val="minMax"/>
        </c:scaling>
        <c:delete val="1"/>
        <c:axPos val="l"/>
        <c:numFmt formatCode="General" sourceLinked="1"/>
        <c:majorTickMark val="none"/>
        <c:minorTickMark val="none"/>
        <c:tickLblPos val="nextTo"/>
        <c:crossAx val="12007129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Барлығы</c:v>
                </c:pt>
              </c:strCache>
            </c:strRef>
          </c:tx>
          <c:spPr>
            <a:solidFill>
              <a:schemeClr val="accent1"/>
            </a:solidFill>
            <a:ln>
              <a:noFill/>
            </a:ln>
            <a:effectLst/>
          </c:spPr>
          <c:invertIfNegative val="0"/>
          <c:dLbls>
            <c:dLbl>
              <c:idx val="13"/>
              <c:layout>
                <c:manualLayout>
                  <c:x val="-2.1436227224008574E-3"/>
                  <c:y val="0.2757222081110828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E0-4CC1-B774-587B1F05B88E}"/>
                </c:ext>
              </c:extLst>
            </c:dLbl>
            <c:spPr>
              <a:noFill/>
              <a:ln>
                <a:noFill/>
              </a:ln>
              <a:effectLst/>
            </c:spPr>
            <c:txPr>
              <a:bodyPr rot="-5400000"/>
              <a:lstStyle/>
              <a:p>
                <a:pPr>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Ақмола</c:v>
                </c:pt>
                <c:pt idx="1">
                  <c:v>Ақтөбе</c:v>
                </c:pt>
                <c:pt idx="2">
                  <c:v>Алматы</c:v>
                </c:pt>
                <c:pt idx="3">
                  <c:v>Атырау</c:v>
                </c:pt>
                <c:pt idx="4">
                  <c:v>ШҚО</c:v>
                </c:pt>
                <c:pt idx="5">
                  <c:v>Жамбыл</c:v>
                </c:pt>
                <c:pt idx="6">
                  <c:v>БҚО</c:v>
                </c:pt>
                <c:pt idx="7">
                  <c:v>Қарағанды</c:v>
                </c:pt>
                <c:pt idx="8">
                  <c:v>Қостанай</c:v>
                </c:pt>
                <c:pt idx="9">
                  <c:v>Қызылорда</c:v>
                </c:pt>
                <c:pt idx="10">
                  <c:v>Маңғыстау</c:v>
                </c:pt>
                <c:pt idx="11">
                  <c:v>Павлодар</c:v>
                </c:pt>
                <c:pt idx="12">
                  <c:v>СҚО</c:v>
                </c:pt>
                <c:pt idx="13">
                  <c:v>Түркістан</c:v>
                </c:pt>
                <c:pt idx="14">
                  <c:v>Алматы қ.</c:v>
                </c:pt>
                <c:pt idx="15">
                  <c:v>Астана қ.</c:v>
                </c:pt>
                <c:pt idx="16">
                  <c:v>Шымкент қ.</c:v>
                </c:pt>
              </c:strCache>
            </c:strRef>
          </c:cat>
          <c:val>
            <c:numRef>
              <c:f>Лист1!$B$2:$B$18</c:f>
              <c:numCache>
                <c:formatCode>General</c:formatCode>
                <c:ptCount val="17"/>
                <c:pt idx="0">
                  <c:v>1768</c:v>
                </c:pt>
                <c:pt idx="1">
                  <c:v>1000</c:v>
                </c:pt>
                <c:pt idx="2">
                  <c:v>2912</c:v>
                </c:pt>
                <c:pt idx="3">
                  <c:v>552</c:v>
                </c:pt>
                <c:pt idx="4">
                  <c:v>2685</c:v>
                </c:pt>
                <c:pt idx="5">
                  <c:v>1431</c:v>
                </c:pt>
                <c:pt idx="6">
                  <c:v>827</c:v>
                </c:pt>
                <c:pt idx="7">
                  <c:v>3117</c:v>
                </c:pt>
                <c:pt idx="8">
                  <c:v>2136</c:v>
                </c:pt>
                <c:pt idx="9">
                  <c:v>889</c:v>
                </c:pt>
                <c:pt idx="10">
                  <c:v>516</c:v>
                </c:pt>
                <c:pt idx="11">
                  <c:v>1648</c:v>
                </c:pt>
                <c:pt idx="12">
                  <c:v>1248</c:v>
                </c:pt>
                <c:pt idx="13">
                  <c:v>1674</c:v>
                </c:pt>
                <c:pt idx="14">
                  <c:v>1337</c:v>
                </c:pt>
                <c:pt idx="15">
                  <c:v>874</c:v>
                </c:pt>
                <c:pt idx="16">
                  <c:v>877</c:v>
                </c:pt>
              </c:numCache>
            </c:numRef>
          </c:val>
          <c:extLst xmlns:c16r2="http://schemas.microsoft.com/office/drawing/2015/06/chart">
            <c:ext xmlns:c16="http://schemas.microsoft.com/office/drawing/2014/chart" uri="{C3380CC4-5D6E-409C-BE32-E72D297353CC}">
              <c16:uniqueId val="{00000000-1786-4C57-B5BC-C43B3DC90674}"/>
            </c:ext>
          </c:extLst>
        </c:ser>
        <c:dLbls>
          <c:showLegendKey val="0"/>
          <c:showVal val="1"/>
          <c:showCatName val="0"/>
          <c:showSerName val="0"/>
          <c:showPercent val="0"/>
          <c:showBubbleSize val="0"/>
        </c:dLbls>
        <c:gapWidth val="51"/>
        <c:axId val="120216192"/>
        <c:axId val="120231424"/>
      </c:barChart>
      <c:lineChart>
        <c:grouping val="standard"/>
        <c:varyColors val="0"/>
        <c:ser>
          <c:idx val="1"/>
          <c:order val="1"/>
          <c:tx>
            <c:strRef>
              <c:f>Лист1!$C$1</c:f>
              <c:strCache>
                <c:ptCount val="1"/>
                <c:pt idx="0">
                  <c:v>1000 балаға шаққанда*</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dLbls>
            <c:dLbl>
              <c:idx val="9"/>
              <c:layout>
                <c:manualLayout>
                  <c:x val="-2.0900321543408439E-2"/>
                  <c:y val="-9.00537634408602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E0-4CC1-B774-587B1F05B88E}"/>
                </c:ext>
              </c:extLst>
            </c:dLbl>
            <c:dLbl>
              <c:idx val="13"/>
              <c:layout>
                <c:manualLayout>
                  <c:x val="-2.7331189710610933E-2"/>
                  <c:y val="-0.1008064516129032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E0-4CC1-B774-587B1F05B88E}"/>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Ақмола</c:v>
                </c:pt>
                <c:pt idx="1">
                  <c:v>Ақтөбе</c:v>
                </c:pt>
                <c:pt idx="2">
                  <c:v>Алматы</c:v>
                </c:pt>
                <c:pt idx="3">
                  <c:v>Атырау</c:v>
                </c:pt>
                <c:pt idx="4">
                  <c:v>ШҚО</c:v>
                </c:pt>
                <c:pt idx="5">
                  <c:v>Жамбыл</c:v>
                </c:pt>
                <c:pt idx="6">
                  <c:v>БҚО</c:v>
                </c:pt>
                <c:pt idx="7">
                  <c:v>Қарағанды</c:v>
                </c:pt>
                <c:pt idx="8">
                  <c:v>Қостанай</c:v>
                </c:pt>
                <c:pt idx="9">
                  <c:v>Қызылорда</c:v>
                </c:pt>
                <c:pt idx="10">
                  <c:v>Маңғыстау</c:v>
                </c:pt>
                <c:pt idx="11">
                  <c:v>Павлодар</c:v>
                </c:pt>
                <c:pt idx="12">
                  <c:v>СҚО</c:v>
                </c:pt>
                <c:pt idx="13">
                  <c:v>Түркістан</c:v>
                </c:pt>
                <c:pt idx="14">
                  <c:v>Алматы қ.</c:v>
                </c:pt>
                <c:pt idx="15">
                  <c:v>Астана қ.</c:v>
                </c:pt>
                <c:pt idx="16">
                  <c:v>Шымкент қ.</c:v>
                </c:pt>
              </c:strCache>
            </c:strRef>
          </c:cat>
          <c:val>
            <c:numRef>
              <c:f>Лист1!$C$2:$C$18</c:f>
              <c:numCache>
                <c:formatCode>0.0</c:formatCode>
                <c:ptCount val="17"/>
                <c:pt idx="0">
                  <c:v>8.64496948834298</c:v>
                </c:pt>
                <c:pt idx="1">
                  <c:v>3.5835743287069399</c:v>
                </c:pt>
                <c:pt idx="2">
                  <c:v>4.0830748694593844</c:v>
                </c:pt>
                <c:pt idx="3">
                  <c:v>2.3273070696168379</c:v>
                </c:pt>
                <c:pt idx="4">
                  <c:v>7.4294821775438704</c:v>
                </c:pt>
                <c:pt idx="5">
                  <c:v>3.3476424970465417</c:v>
                </c:pt>
                <c:pt idx="6">
                  <c:v>4.2745424378847474</c:v>
                </c:pt>
                <c:pt idx="7">
                  <c:v>8.2994070330618346</c:v>
                </c:pt>
                <c:pt idx="8">
                  <c:v>10.342172921518594</c:v>
                </c:pt>
                <c:pt idx="9">
                  <c:v>2.9617635986260615</c:v>
                </c:pt>
                <c:pt idx="10">
                  <c:v>1.9353241667979386</c:v>
                </c:pt>
                <c:pt idx="11">
                  <c:v>8.3888176246614954</c:v>
                </c:pt>
                <c:pt idx="12">
                  <c:v>9.1897145886719098</c:v>
                </c:pt>
                <c:pt idx="13">
                  <c:v>1.9635465357010062</c:v>
                </c:pt>
                <c:pt idx="14">
                  <c:v>2.8417121687768736</c:v>
                </c:pt>
                <c:pt idx="15">
                  <c:v>2.5235390758765259</c:v>
                </c:pt>
                <c:pt idx="16">
                  <c:v>2.3197928321840178</c:v>
                </c:pt>
              </c:numCache>
            </c:numRef>
          </c:val>
          <c:smooth val="0"/>
          <c:extLst xmlns:c16r2="http://schemas.microsoft.com/office/drawing/2015/06/chart">
            <c:ext xmlns:c16="http://schemas.microsoft.com/office/drawing/2014/chart" uri="{C3380CC4-5D6E-409C-BE32-E72D297353CC}">
              <c16:uniqueId val="{00000001-1786-4C57-B5BC-C43B3DC90674}"/>
            </c:ext>
          </c:extLst>
        </c:ser>
        <c:dLbls>
          <c:showLegendKey val="0"/>
          <c:showVal val="1"/>
          <c:showCatName val="0"/>
          <c:showSerName val="0"/>
          <c:showPercent val="0"/>
          <c:showBubbleSize val="0"/>
        </c:dLbls>
        <c:marker val="1"/>
        <c:smooth val="0"/>
        <c:axId val="120275712"/>
        <c:axId val="120232960"/>
      </c:lineChart>
      <c:catAx>
        <c:axId val="12021619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20231424"/>
        <c:crosses val="autoZero"/>
        <c:auto val="1"/>
        <c:lblAlgn val="ctr"/>
        <c:lblOffset val="100"/>
        <c:noMultiLvlLbl val="0"/>
      </c:catAx>
      <c:valAx>
        <c:axId val="120231424"/>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20216192"/>
        <c:crosses val="autoZero"/>
        <c:crossBetween val="between"/>
      </c:valAx>
      <c:valAx>
        <c:axId val="120232960"/>
        <c:scaling>
          <c:orientation val="minMax"/>
        </c:scaling>
        <c:delete val="0"/>
        <c:axPos val="r"/>
        <c:numFmt formatCode="0.0" sourceLinked="1"/>
        <c:majorTickMark val="out"/>
        <c:minorTickMark val="none"/>
        <c:tickLblPos val="nextTo"/>
        <c:spPr>
          <a:noFill/>
          <a:ln>
            <a:noFill/>
          </a:ln>
          <a:effectLst/>
        </c:spPr>
        <c:txPr>
          <a:bodyPr rot="-60000000" vert="horz"/>
          <a:lstStyle/>
          <a:p>
            <a:pPr>
              <a:defRPr/>
            </a:pPr>
            <a:endParaRPr lang="ru-RU"/>
          </a:p>
        </c:txPr>
        <c:crossAx val="120275712"/>
        <c:crosses val="max"/>
        <c:crossBetween val="between"/>
      </c:valAx>
      <c:catAx>
        <c:axId val="120275712"/>
        <c:scaling>
          <c:orientation val="minMax"/>
        </c:scaling>
        <c:delete val="1"/>
        <c:axPos val="b"/>
        <c:numFmt formatCode="General" sourceLinked="1"/>
        <c:majorTickMark val="out"/>
        <c:minorTickMark val="none"/>
        <c:tickLblPos val="nextTo"/>
        <c:crossAx val="120232960"/>
        <c:crosses val="autoZero"/>
        <c:auto val="1"/>
        <c:lblAlgn val="ctr"/>
        <c:lblOffset val="100"/>
        <c:noMultiLvlLbl val="0"/>
      </c:catAx>
      <c:spPr>
        <a:noFill/>
        <a:ln>
          <a:noFill/>
        </a:ln>
        <a:effectLst/>
      </c:spPr>
    </c:plotArea>
    <c:legend>
      <c:legendPos val="t"/>
      <c:legendEntry>
        <c:idx val="0"/>
        <c:txPr>
          <a:bodyPr rot="0" vert="horz"/>
          <a:lstStyle/>
          <a:p>
            <a:pPr>
              <a:defRPr/>
            </a:pPr>
            <a:endParaRPr lang="ru-RU"/>
          </a:p>
        </c:txPr>
      </c:legendEntry>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Ақмола</c:v>
                </c:pt>
                <c:pt idx="1">
                  <c:v>Ақтөбе</c:v>
                </c:pt>
                <c:pt idx="2">
                  <c:v>Алматы</c:v>
                </c:pt>
                <c:pt idx="3">
                  <c:v>Атырау</c:v>
                </c:pt>
                <c:pt idx="4">
                  <c:v>БҚО</c:v>
                </c:pt>
                <c:pt idx="5">
                  <c:v>Жамбыл</c:v>
                </c:pt>
                <c:pt idx="6">
                  <c:v>Қарағанды</c:v>
                </c:pt>
                <c:pt idx="7">
                  <c:v>Қостанай</c:v>
                </c:pt>
                <c:pt idx="8">
                  <c:v>Қызылорда</c:v>
                </c:pt>
                <c:pt idx="9">
                  <c:v>Маңғыстау</c:v>
                </c:pt>
                <c:pt idx="10">
                  <c:v>Павлодар</c:v>
                </c:pt>
                <c:pt idx="11">
                  <c:v>СҚО</c:v>
                </c:pt>
                <c:pt idx="12">
                  <c:v>Түркістан</c:v>
                </c:pt>
                <c:pt idx="13">
                  <c:v>ШҚО</c:v>
                </c:pt>
                <c:pt idx="14">
                  <c:v>Шымкент қ.</c:v>
                </c:pt>
                <c:pt idx="15">
                  <c:v>Алматы қ.</c:v>
                </c:pt>
                <c:pt idx="16">
                  <c:v>Астана қ.</c:v>
                </c:pt>
                <c:pt idx="17">
                  <c:v>Барлығы</c:v>
                </c:pt>
              </c:strCache>
            </c:strRef>
          </c:cat>
          <c:val>
            <c:numRef>
              <c:f>Лист1!$B$2:$B$19</c:f>
              <c:numCache>
                <c:formatCode>0.0</c:formatCode>
                <c:ptCount val="18"/>
                <c:pt idx="0">
                  <c:v>13.671569394460963</c:v>
                </c:pt>
                <c:pt idx="1">
                  <c:v>13.384650117720419</c:v>
                </c:pt>
                <c:pt idx="2">
                  <c:v>11.928131151954322</c:v>
                </c:pt>
                <c:pt idx="3">
                  <c:v>14.090326497571503</c:v>
                </c:pt>
                <c:pt idx="4">
                  <c:v>13.717818174300021</c:v>
                </c:pt>
                <c:pt idx="5">
                  <c:v>14.307604131332392</c:v>
                </c:pt>
                <c:pt idx="6">
                  <c:v>13.606021796261137</c:v>
                </c:pt>
                <c:pt idx="7">
                  <c:v>13.537788150077713</c:v>
                </c:pt>
                <c:pt idx="8">
                  <c:v>16.464607091574791</c:v>
                </c:pt>
                <c:pt idx="9">
                  <c:v>19.184463397619101</c:v>
                </c:pt>
                <c:pt idx="10">
                  <c:v>13.977969173131351</c:v>
                </c:pt>
                <c:pt idx="11">
                  <c:v>15.463462048246004</c:v>
                </c:pt>
                <c:pt idx="12">
                  <c:v>16.80978817391345</c:v>
                </c:pt>
                <c:pt idx="13">
                  <c:v>14.604397367998715</c:v>
                </c:pt>
                <c:pt idx="14">
                  <c:v>14.775784219589424</c:v>
                </c:pt>
                <c:pt idx="15">
                  <c:v>13.785598449279583</c:v>
                </c:pt>
                <c:pt idx="16">
                  <c:v>15.349123257848523</c:v>
                </c:pt>
                <c:pt idx="17">
                  <c:v>14.627168355417513</c:v>
                </c:pt>
              </c:numCache>
            </c:numRef>
          </c:val>
          <c:extLst xmlns:c16r2="http://schemas.microsoft.com/office/drawing/2015/06/chart">
            <c:ext xmlns:c16="http://schemas.microsoft.com/office/drawing/2014/chart" uri="{C3380CC4-5D6E-409C-BE32-E72D297353CC}">
              <c16:uniqueId val="{00000000-5A5E-4243-9828-19F984447F50}"/>
            </c:ext>
          </c:extLst>
        </c:ser>
        <c:dLbls>
          <c:showLegendKey val="0"/>
          <c:showVal val="0"/>
          <c:showCatName val="0"/>
          <c:showSerName val="0"/>
          <c:showPercent val="0"/>
          <c:showBubbleSize val="0"/>
        </c:dLbls>
        <c:gapWidth val="46"/>
        <c:axId val="120440320"/>
        <c:axId val="120441856"/>
      </c:barChart>
      <c:catAx>
        <c:axId val="120440320"/>
        <c:scaling>
          <c:orientation val="minMax"/>
        </c:scaling>
        <c:delete val="0"/>
        <c:axPos val="b"/>
        <c:numFmt formatCode="General" sourceLinked="1"/>
        <c:majorTickMark val="out"/>
        <c:minorTickMark val="none"/>
        <c:tickLblPos val="nextTo"/>
        <c:crossAx val="120441856"/>
        <c:crosses val="autoZero"/>
        <c:auto val="1"/>
        <c:lblAlgn val="ctr"/>
        <c:lblOffset val="100"/>
        <c:noMultiLvlLbl val="0"/>
      </c:catAx>
      <c:valAx>
        <c:axId val="120441856"/>
        <c:scaling>
          <c:orientation val="minMax"/>
          <c:min val="7"/>
        </c:scaling>
        <c:delete val="0"/>
        <c:axPos val="l"/>
        <c:numFmt formatCode="0.0" sourceLinked="1"/>
        <c:majorTickMark val="out"/>
        <c:minorTickMark val="none"/>
        <c:tickLblPos val="nextTo"/>
        <c:crossAx val="120440320"/>
        <c:crosses val="autoZero"/>
        <c:crossBetween val="between"/>
      </c:valAx>
    </c:plotArea>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Лист1!$B$1</c:f>
              <c:strCache>
                <c:ptCount val="1"/>
                <c:pt idx="0">
                  <c:v>Суицидке талпыну</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2011 ж.</c:v>
                </c:pt>
                <c:pt idx="1">
                  <c:v>2012 ж.</c:v>
                </c:pt>
                <c:pt idx="2">
                  <c:v>2013 ж.</c:v>
                </c:pt>
                <c:pt idx="3">
                  <c:v>2014 ж.</c:v>
                </c:pt>
                <c:pt idx="4">
                  <c:v>2015 ж.</c:v>
                </c:pt>
                <c:pt idx="5">
                  <c:v>2016 ж.</c:v>
                </c:pt>
                <c:pt idx="6">
                  <c:v>2017 ж.</c:v>
                </c:pt>
                <c:pt idx="7">
                  <c:v>2018 ж.</c:v>
                </c:pt>
              </c:strCache>
            </c:strRef>
          </c:cat>
          <c:val>
            <c:numRef>
              <c:f>Лист1!$B$2:$B$9</c:f>
              <c:numCache>
                <c:formatCode>General</c:formatCode>
                <c:ptCount val="8"/>
                <c:pt idx="0">
                  <c:v>592</c:v>
                </c:pt>
                <c:pt idx="1">
                  <c:v>544</c:v>
                </c:pt>
                <c:pt idx="2">
                  <c:v>591</c:v>
                </c:pt>
                <c:pt idx="3">
                  <c:v>509</c:v>
                </c:pt>
                <c:pt idx="4">
                  <c:v>485</c:v>
                </c:pt>
                <c:pt idx="5">
                  <c:v>411</c:v>
                </c:pt>
                <c:pt idx="6">
                  <c:v>356</c:v>
                </c:pt>
                <c:pt idx="7">
                  <c:v>329</c:v>
                </c:pt>
              </c:numCache>
            </c:numRef>
          </c:val>
          <c:extLst xmlns:c16r2="http://schemas.microsoft.com/office/drawing/2015/06/chart">
            <c:ext xmlns:c16="http://schemas.microsoft.com/office/drawing/2014/chart" uri="{C3380CC4-5D6E-409C-BE32-E72D297353CC}">
              <c16:uniqueId val="{00000000-CF1B-4954-8684-655ECFA769C9}"/>
            </c:ext>
          </c:extLst>
        </c:ser>
        <c:ser>
          <c:idx val="1"/>
          <c:order val="1"/>
          <c:tx>
            <c:strRef>
              <c:f>Лист1!$C$1</c:f>
              <c:strCache>
                <c:ptCount val="1"/>
                <c:pt idx="0">
                  <c:v>Суицидтер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2011 ж.</c:v>
                </c:pt>
                <c:pt idx="1">
                  <c:v>2012 ж.</c:v>
                </c:pt>
                <c:pt idx="2">
                  <c:v>2013 ж.</c:v>
                </c:pt>
                <c:pt idx="3">
                  <c:v>2014 ж.</c:v>
                </c:pt>
                <c:pt idx="4">
                  <c:v>2015 ж.</c:v>
                </c:pt>
                <c:pt idx="5">
                  <c:v>2016 ж.</c:v>
                </c:pt>
                <c:pt idx="6">
                  <c:v>2017 ж.</c:v>
                </c:pt>
                <c:pt idx="7">
                  <c:v>2018 ж.</c:v>
                </c:pt>
              </c:strCache>
            </c:strRef>
          </c:cat>
          <c:val>
            <c:numRef>
              <c:f>Лист1!$C$2:$C$9</c:f>
              <c:numCache>
                <c:formatCode>General</c:formatCode>
                <c:ptCount val="8"/>
                <c:pt idx="0">
                  <c:v>257</c:v>
                </c:pt>
                <c:pt idx="1">
                  <c:v>211</c:v>
                </c:pt>
                <c:pt idx="2">
                  <c:v>250</c:v>
                </c:pt>
                <c:pt idx="3">
                  <c:v>192</c:v>
                </c:pt>
                <c:pt idx="4">
                  <c:v>201</c:v>
                </c:pt>
                <c:pt idx="5">
                  <c:v>175</c:v>
                </c:pt>
                <c:pt idx="6">
                  <c:v>167</c:v>
                </c:pt>
                <c:pt idx="7">
                  <c:v>178</c:v>
                </c:pt>
              </c:numCache>
            </c:numRef>
          </c:val>
          <c:extLst xmlns:c16r2="http://schemas.microsoft.com/office/drawing/2015/06/chart">
            <c:ext xmlns:c16="http://schemas.microsoft.com/office/drawing/2014/chart" uri="{C3380CC4-5D6E-409C-BE32-E72D297353CC}">
              <c16:uniqueId val="{00000001-CF1B-4954-8684-655ECFA769C9}"/>
            </c:ext>
          </c:extLst>
        </c:ser>
        <c:dLbls>
          <c:showLegendKey val="0"/>
          <c:showVal val="1"/>
          <c:showCatName val="0"/>
          <c:showSerName val="0"/>
          <c:showPercent val="0"/>
          <c:showBubbleSize val="0"/>
        </c:dLbls>
        <c:gapWidth val="26"/>
        <c:overlap val="43"/>
        <c:axId val="120476416"/>
        <c:axId val="120477952"/>
      </c:barChart>
      <c:catAx>
        <c:axId val="120476416"/>
        <c:scaling>
          <c:orientation val="minMax"/>
        </c:scaling>
        <c:delete val="0"/>
        <c:axPos val="b"/>
        <c:numFmt formatCode="General" sourceLinked="0"/>
        <c:majorTickMark val="out"/>
        <c:minorTickMark val="none"/>
        <c:tickLblPos val="nextTo"/>
        <c:crossAx val="120477952"/>
        <c:crosses val="autoZero"/>
        <c:auto val="1"/>
        <c:lblAlgn val="ctr"/>
        <c:lblOffset val="100"/>
        <c:noMultiLvlLbl val="0"/>
      </c:catAx>
      <c:valAx>
        <c:axId val="120477952"/>
        <c:scaling>
          <c:orientation val="minMax"/>
        </c:scaling>
        <c:delete val="0"/>
        <c:axPos val="l"/>
        <c:numFmt formatCode="General" sourceLinked="1"/>
        <c:majorTickMark val="out"/>
        <c:minorTickMark val="none"/>
        <c:tickLblPos val="nextTo"/>
        <c:crossAx val="120476416"/>
        <c:crosses val="autoZero"/>
        <c:crossBetween val="between"/>
      </c:valAx>
    </c:plotArea>
    <c:legend>
      <c:legendPos val="r"/>
      <c:layout>
        <c:manualLayout>
          <c:xMode val="edge"/>
          <c:yMode val="edge"/>
          <c:x val="0.60679509328147652"/>
          <c:y val="7.4295226985515855E-2"/>
          <c:w val="0.33033223658509059"/>
          <c:h val="0.20943423738699399"/>
        </c:manualLayout>
      </c:layout>
      <c:overlay val="1"/>
    </c:legend>
    <c:plotVisOnly val="1"/>
    <c:dispBlanksAs val="gap"/>
    <c:showDLblsOverMax val="0"/>
  </c:chart>
  <c:spPr>
    <a:ln>
      <a:noFill/>
    </a:ln>
  </c:spPr>
  <c:txPr>
    <a:bodyPr/>
    <a:lstStyle/>
    <a:p>
      <a:pPr>
        <a:defRPr sz="1000"/>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Босану</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2010 ж.</c:v>
                </c:pt>
                <c:pt idx="1">
                  <c:v>2011 ж.</c:v>
                </c:pt>
                <c:pt idx="2">
                  <c:v>2012 ж.</c:v>
                </c:pt>
                <c:pt idx="3">
                  <c:v>2013 ж.</c:v>
                </c:pt>
                <c:pt idx="4">
                  <c:v>2014 ж.</c:v>
                </c:pt>
                <c:pt idx="5">
                  <c:v>2015 ж.</c:v>
                </c:pt>
                <c:pt idx="6">
                  <c:v>2016 ж.</c:v>
                </c:pt>
                <c:pt idx="7">
                  <c:v>2017 ж.</c:v>
                </c:pt>
                <c:pt idx="8">
                  <c:v>2018 ж.</c:v>
                </c:pt>
              </c:strCache>
            </c:strRef>
          </c:cat>
          <c:val>
            <c:numRef>
              <c:f>Лист1!$B$2:$B$10</c:f>
              <c:numCache>
                <c:formatCode>#,##0</c:formatCode>
                <c:ptCount val="9"/>
                <c:pt idx="0">
                  <c:v>4205</c:v>
                </c:pt>
                <c:pt idx="1">
                  <c:v>4639</c:v>
                </c:pt>
                <c:pt idx="2">
                  <c:v>4649</c:v>
                </c:pt>
                <c:pt idx="3">
                  <c:v>3676</c:v>
                </c:pt>
                <c:pt idx="4">
                  <c:v>5693</c:v>
                </c:pt>
                <c:pt idx="5">
                  <c:v>5767</c:v>
                </c:pt>
                <c:pt idx="6">
                  <c:v>5660</c:v>
                </c:pt>
                <c:pt idx="7">
                  <c:v>4715</c:v>
                </c:pt>
                <c:pt idx="8">
                  <c:v>3461</c:v>
                </c:pt>
              </c:numCache>
            </c:numRef>
          </c:val>
          <c:extLst xmlns:c16r2="http://schemas.microsoft.com/office/drawing/2015/06/chart">
            <c:ext xmlns:c16="http://schemas.microsoft.com/office/drawing/2014/chart" uri="{C3380CC4-5D6E-409C-BE32-E72D297353CC}">
              <c16:uniqueId val="{00000000-EC76-432D-9DB1-D3A1E25454CD}"/>
            </c:ext>
          </c:extLst>
        </c:ser>
        <c:ser>
          <c:idx val="1"/>
          <c:order val="1"/>
          <c:tx>
            <c:strRef>
              <c:f>Лист1!$C$1</c:f>
              <c:strCache>
                <c:ptCount val="1"/>
                <c:pt idx="0">
                  <c:v>Түсік тастау</c:v>
                </c:pt>
              </c:strCache>
            </c:strRef>
          </c:tx>
          <c:invertIfNegative val="0"/>
          <c:dLbls>
            <c:dLbl>
              <c:idx val="8"/>
              <c:tx>
                <c:rich>
                  <a:bodyPr/>
                  <a:lstStyle/>
                  <a:p>
                    <a:r>
                      <a:rPr lang="en-US"/>
                      <a:t>1237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C0-438A-8119-A8FD06069E0A}"/>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2010 ж.</c:v>
                </c:pt>
                <c:pt idx="1">
                  <c:v>2011 ж.</c:v>
                </c:pt>
                <c:pt idx="2">
                  <c:v>2012 ж.</c:v>
                </c:pt>
                <c:pt idx="3">
                  <c:v>2013 ж.</c:v>
                </c:pt>
                <c:pt idx="4">
                  <c:v>2014 ж.</c:v>
                </c:pt>
                <c:pt idx="5">
                  <c:v>2015 ж.</c:v>
                </c:pt>
                <c:pt idx="6">
                  <c:v>2016 ж.</c:v>
                </c:pt>
                <c:pt idx="7">
                  <c:v>2017 ж.</c:v>
                </c:pt>
                <c:pt idx="8">
                  <c:v>2018 ж.</c:v>
                </c:pt>
              </c:strCache>
            </c:strRef>
          </c:cat>
          <c:val>
            <c:numRef>
              <c:f>Лист1!$C$2:$C$10</c:f>
              <c:numCache>
                <c:formatCode>General</c:formatCode>
                <c:ptCount val="9"/>
                <c:pt idx="0">
                  <c:v>3312</c:v>
                </c:pt>
                <c:pt idx="1">
                  <c:v>2837</c:v>
                </c:pt>
                <c:pt idx="2">
                  <c:v>2727</c:v>
                </c:pt>
                <c:pt idx="3">
                  <c:v>2103</c:v>
                </c:pt>
                <c:pt idx="4">
                  <c:v>1585</c:v>
                </c:pt>
                <c:pt idx="5">
                  <c:v>1096</c:v>
                </c:pt>
                <c:pt idx="6">
                  <c:v>1434</c:v>
                </c:pt>
                <c:pt idx="7">
                  <c:v>1190</c:v>
                </c:pt>
                <c:pt idx="8">
                  <c:v>1237</c:v>
                </c:pt>
              </c:numCache>
            </c:numRef>
          </c:val>
          <c:extLst xmlns:c16r2="http://schemas.microsoft.com/office/drawing/2015/06/chart">
            <c:ext xmlns:c16="http://schemas.microsoft.com/office/drawing/2014/chart" uri="{C3380CC4-5D6E-409C-BE32-E72D297353CC}">
              <c16:uniqueId val="{00000001-EC76-432D-9DB1-D3A1E25454CD}"/>
            </c:ext>
          </c:extLst>
        </c:ser>
        <c:dLbls>
          <c:showLegendKey val="0"/>
          <c:showVal val="1"/>
          <c:showCatName val="0"/>
          <c:showSerName val="0"/>
          <c:showPercent val="0"/>
          <c:showBubbleSize val="0"/>
        </c:dLbls>
        <c:gapWidth val="34"/>
        <c:axId val="120058624"/>
        <c:axId val="120060160"/>
      </c:barChart>
      <c:catAx>
        <c:axId val="120058624"/>
        <c:scaling>
          <c:orientation val="minMax"/>
        </c:scaling>
        <c:delete val="0"/>
        <c:axPos val="b"/>
        <c:numFmt formatCode="General" sourceLinked="0"/>
        <c:majorTickMark val="out"/>
        <c:minorTickMark val="none"/>
        <c:tickLblPos val="nextTo"/>
        <c:crossAx val="120060160"/>
        <c:crosses val="autoZero"/>
        <c:auto val="1"/>
        <c:lblAlgn val="ctr"/>
        <c:lblOffset val="100"/>
        <c:noMultiLvlLbl val="0"/>
      </c:catAx>
      <c:valAx>
        <c:axId val="120060160"/>
        <c:scaling>
          <c:orientation val="minMax"/>
        </c:scaling>
        <c:delete val="0"/>
        <c:axPos val="l"/>
        <c:numFmt formatCode="#,##0" sourceLinked="1"/>
        <c:majorTickMark val="out"/>
        <c:minorTickMark val="none"/>
        <c:tickLblPos val="nextTo"/>
        <c:crossAx val="120058624"/>
        <c:crosses val="autoZero"/>
        <c:crossBetween val="between"/>
      </c:valAx>
    </c:plotArea>
    <c:legend>
      <c:legendPos val="t"/>
      <c:layout>
        <c:manualLayout>
          <c:xMode val="edge"/>
          <c:yMode val="edge"/>
          <c:x val="0.62247357101195511"/>
          <c:y val="4.3715846994535526E-2"/>
          <c:w val="0.36384897200350086"/>
          <c:h val="9.8813734348780186E-2"/>
        </c:manualLayout>
      </c:layout>
      <c:overlay val="1"/>
    </c:legend>
    <c:plotVisOnly val="1"/>
    <c:dispBlanksAs val="gap"/>
    <c:showDLblsOverMax val="0"/>
  </c:chart>
  <c:spPr>
    <a:ln>
      <a:noFill/>
    </a:ln>
  </c:spPr>
  <c:txPr>
    <a:bodyPr/>
    <a:lstStyle/>
    <a:p>
      <a:pPr>
        <a:defRPr sz="1050"/>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51268591426077E-2"/>
          <c:y val="8.3191163604549409E-2"/>
          <c:w val="0.87968576844561097"/>
          <c:h val="0.64967472815898009"/>
        </c:manualLayout>
      </c:layout>
      <c:lineChart>
        <c:grouping val="standard"/>
        <c:varyColors val="0"/>
        <c:ser>
          <c:idx val="0"/>
          <c:order val="0"/>
          <c:tx>
            <c:strRef>
              <c:f>Лист1!$B$1</c:f>
              <c:strCache>
                <c:ptCount val="1"/>
                <c:pt idx="0">
                  <c:v>Босану, 1000 туғанға шаққанда</c:v>
                </c:pt>
              </c:strCache>
            </c:strRef>
          </c:tx>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БҚО</c:v>
                </c:pt>
                <c:pt idx="5">
                  <c:v>Жамбыл</c:v>
                </c:pt>
                <c:pt idx="6">
                  <c:v>Қарағанды</c:v>
                </c:pt>
                <c:pt idx="7">
                  <c:v>Қостанай</c:v>
                </c:pt>
                <c:pt idx="8">
                  <c:v>Қызылорда</c:v>
                </c:pt>
                <c:pt idx="9">
                  <c:v>Маңғыстау</c:v>
                </c:pt>
                <c:pt idx="10">
                  <c:v>Павлодар</c:v>
                </c:pt>
                <c:pt idx="11">
                  <c:v>СҚО</c:v>
                </c:pt>
                <c:pt idx="12">
                  <c:v>Түркістан</c:v>
                </c:pt>
                <c:pt idx="13">
                  <c:v>ШҚО</c:v>
                </c:pt>
                <c:pt idx="14">
                  <c:v>Астана қ.</c:v>
                </c:pt>
                <c:pt idx="15">
                  <c:v>Алматы қ.</c:v>
                </c:pt>
                <c:pt idx="16">
                  <c:v>Шымкент қ.</c:v>
                </c:pt>
              </c:strCache>
            </c:strRef>
          </c:cat>
          <c:val>
            <c:numRef>
              <c:f>Лист1!$B$2:$B$18</c:f>
              <c:numCache>
                <c:formatCode>0.0</c:formatCode>
                <c:ptCount val="17"/>
                <c:pt idx="0">
                  <c:v>7.9665245030980927</c:v>
                </c:pt>
                <c:pt idx="1">
                  <c:v>2.3938066619130081</c:v>
                </c:pt>
                <c:pt idx="2">
                  <c:v>13.653231727887917</c:v>
                </c:pt>
                <c:pt idx="3">
                  <c:v>6.6396380515894009</c:v>
                </c:pt>
                <c:pt idx="4">
                  <c:v>3.4372135655362053</c:v>
                </c:pt>
                <c:pt idx="5">
                  <c:v>11.28012933568489</c:v>
                </c:pt>
                <c:pt idx="6">
                  <c:v>9.4852717225775578</c:v>
                </c:pt>
                <c:pt idx="7">
                  <c:v>12.950012950012949</c:v>
                </c:pt>
                <c:pt idx="8">
                  <c:v>7.4822101297614072</c:v>
                </c:pt>
                <c:pt idx="9">
                  <c:v>6.4915458937198069</c:v>
                </c:pt>
                <c:pt idx="10">
                  <c:v>4.4703103913630233</c:v>
                </c:pt>
                <c:pt idx="11">
                  <c:v>20.322939866369708</c:v>
                </c:pt>
                <c:pt idx="12">
                  <c:v>10.502181791287626</c:v>
                </c:pt>
                <c:pt idx="13">
                  <c:v>13.686131386861312</c:v>
                </c:pt>
                <c:pt idx="14">
                  <c:v>6.706127895439149</c:v>
                </c:pt>
                <c:pt idx="15">
                  <c:v>5.7115373053568215</c:v>
                </c:pt>
                <c:pt idx="16">
                  <c:v>2.54791182009527</c:v>
                </c:pt>
              </c:numCache>
            </c:numRef>
          </c:val>
          <c:smooth val="0"/>
          <c:extLst xmlns:c16r2="http://schemas.microsoft.com/office/drawing/2015/06/chart">
            <c:ext xmlns:c16="http://schemas.microsoft.com/office/drawing/2014/chart" uri="{C3380CC4-5D6E-409C-BE32-E72D297353CC}">
              <c16:uniqueId val="{00000000-1819-46CC-916A-5A0807A1507B}"/>
            </c:ext>
          </c:extLst>
        </c:ser>
        <c:ser>
          <c:idx val="1"/>
          <c:order val="1"/>
          <c:tx>
            <c:strRef>
              <c:f>Лист1!$C$1</c:f>
              <c:strCache>
                <c:ptCount val="1"/>
                <c:pt idx="0">
                  <c:v>Түсік тастау, 1000 туғанға шаққанда</c:v>
                </c:pt>
              </c:strCache>
            </c:strRef>
          </c:tx>
          <c:dLbls>
            <c:dLbl>
              <c:idx val="1"/>
              <c:layout>
                <c:manualLayout>
                  <c:x val="-3.8773148148148168E-2"/>
                  <c:y val="3.47222222222222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2E0-4A81-A97F-DF208E496EAF}"/>
                </c:ext>
              </c:extLst>
            </c:dLbl>
            <c:dLbl>
              <c:idx val="2"/>
              <c:layout>
                <c:manualLayout>
                  <c:x val="-3.8773148148148147E-2"/>
                  <c:y val="4.66269841269841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E0-4A81-A97F-DF208E496EAF}"/>
                </c:ext>
              </c:extLst>
            </c:dLbl>
            <c:dLbl>
              <c:idx val="3"/>
              <c:layout>
                <c:manualLayout>
                  <c:x val="-3.6458333333333336E-2"/>
                  <c:y val="4.66269841269841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E0-4A81-A97F-DF208E496EAF}"/>
                </c:ext>
              </c:extLst>
            </c:dLbl>
            <c:dLbl>
              <c:idx val="8"/>
              <c:layout>
                <c:manualLayout>
                  <c:x val="-7.3495370370370364E-2"/>
                  <c:y val="1.4880952380952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E0-4A81-A97F-DF208E496EAF}"/>
                </c:ext>
              </c:extLst>
            </c:dLbl>
            <c:dLbl>
              <c:idx val="12"/>
              <c:layout>
                <c:manualLayout>
                  <c:x val="-3.8773148148148064E-2"/>
                  <c:y val="4.2658730158730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E0-4A81-A97F-DF208E496EAF}"/>
                </c:ext>
              </c:extLst>
            </c:dLbl>
            <c:dLbl>
              <c:idx val="14"/>
              <c:layout>
                <c:manualLayout>
                  <c:x val="-3.8773148148148147E-2"/>
                  <c:y val="3.47222222222222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E0-4A81-A97F-DF208E496EAF}"/>
                </c:ext>
              </c:extLst>
            </c:dLbl>
            <c:dLbl>
              <c:idx val="15"/>
              <c:layout>
                <c:manualLayout>
                  <c:x val="-3.8773148148148147E-2"/>
                  <c:y val="3.86904761904761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E0-4A81-A97F-DF208E496EAF}"/>
                </c:ext>
              </c:extLst>
            </c:dLbl>
            <c:dLbl>
              <c:idx val="16"/>
              <c:layout>
                <c:manualLayout>
                  <c:x val="-2.1462160979877514E-3"/>
                  <c:y val="-9.9206349206349201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E0-4A81-A97F-DF208E496EAF}"/>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БҚО</c:v>
                </c:pt>
                <c:pt idx="5">
                  <c:v>Жамбыл</c:v>
                </c:pt>
                <c:pt idx="6">
                  <c:v>Қарағанды</c:v>
                </c:pt>
                <c:pt idx="7">
                  <c:v>Қостанай</c:v>
                </c:pt>
                <c:pt idx="8">
                  <c:v>Қызылорда</c:v>
                </c:pt>
                <c:pt idx="9">
                  <c:v>Маңғыстау</c:v>
                </c:pt>
                <c:pt idx="10">
                  <c:v>Павлодар</c:v>
                </c:pt>
                <c:pt idx="11">
                  <c:v>СҚО</c:v>
                </c:pt>
                <c:pt idx="12">
                  <c:v>Түркістан</c:v>
                </c:pt>
                <c:pt idx="13">
                  <c:v>ШҚО</c:v>
                </c:pt>
                <c:pt idx="14">
                  <c:v>Астана қ.</c:v>
                </c:pt>
                <c:pt idx="15">
                  <c:v>Алматы қ.</c:v>
                </c:pt>
                <c:pt idx="16">
                  <c:v>Шымкент қ.</c:v>
                </c:pt>
              </c:strCache>
            </c:strRef>
          </c:cat>
          <c:val>
            <c:numRef>
              <c:f>Лист1!$C$2:$C$18</c:f>
              <c:numCache>
                <c:formatCode>#,##0.0</c:formatCode>
                <c:ptCount val="17"/>
                <c:pt idx="0">
                  <c:v>5.552426168825944</c:v>
                </c:pt>
                <c:pt idx="1">
                  <c:v>1.9354181521849851</c:v>
                </c:pt>
                <c:pt idx="2">
                  <c:v>2.6195153896529142</c:v>
                </c:pt>
                <c:pt idx="3">
                  <c:v>2.4090722134085438</c:v>
                </c:pt>
                <c:pt idx="4">
                  <c:v>2.978918423464711</c:v>
                </c:pt>
                <c:pt idx="5">
                  <c:v>3.1599059376837153</c:v>
                </c:pt>
                <c:pt idx="6">
                  <c:v>6.6570943741025976</c:v>
                </c:pt>
                <c:pt idx="7">
                  <c:v>9.0650090650090647</c:v>
                </c:pt>
                <c:pt idx="8">
                  <c:v>1.3604018417748014</c:v>
                </c:pt>
                <c:pt idx="9">
                  <c:v>3.1199677938808374</c:v>
                </c:pt>
                <c:pt idx="10">
                  <c:v>4.639001349527665</c:v>
                </c:pt>
                <c:pt idx="11">
                  <c:v>8.4910913140311806</c:v>
                </c:pt>
                <c:pt idx="12">
                  <c:v>2.6070556911471043</c:v>
                </c:pt>
                <c:pt idx="13">
                  <c:v>4.6532846715328464</c:v>
                </c:pt>
                <c:pt idx="14">
                  <c:v>1.7449618503438602</c:v>
                </c:pt>
                <c:pt idx="15">
                  <c:v>2.3747970901220468</c:v>
                </c:pt>
                <c:pt idx="16">
                  <c:v>0.88623019829400684</c:v>
                </c:pt>
              </c:numCache>
            </c:numRef>
          </c:val>
          <c:smooth val="0"/>
          <c:extLst xmlns:c16r2="http://schemas.microsoft.com/office/drawing/2015/06/chart">
            <c:ext xmlns:c16="http://schemas.microsoft.com/office/drawing/2014/chart" uri="{C3380CC4-5D6E-409C-BE32-E72D297353CC}">
              <c16:uniqueId val="{00000008-02E0-4A81-A97F-DF208E496EAF}"/>
            </c:ext>
          </c:extLst>
        </c:ser>
        <c:dLbls>
          <c:dLblPos val="t"/>
          <c:showLegendKey val="0"/>
          <c:showVal val="1"/>
          <c:showCatName val="0"/>
          <c:showSerName val="0"/>
          <c:showPercent val="0"/>
          <c:showBubbleSize val="0"/>
        </c:dLbls>
        <c:marker val="1"/>
        <c:smooth val="0"/>
        <c:axId val="134498944"/>
        <c:axId val="134517120"/>
      </c:lineChart>
      <c:catAx>
        <c:axId val="134498944"/>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34517120"/>
        <c:crosses val="autoZero"/>
        <c:auto val="1"/>
        <c:lblAlgn val="ctr"/>
        <c:lblOffset val="100"/>
        <c:noMultiLvlLbl val="0"/>
      </c:catAx>
      <c:valAx>
        <c:axId val="134517120"/>
        <c:scaling>
          <c:orientation val="minMax"/>
        </c:scaling>
        <c:delete val="0"/>
        <c:axPos val="l"/>
        <c:numFmt formatCode="0.0" sourceLinked="1"/>
        <c:majorTickMark val="out"/>
        <c:minorTickMark val="none"/>
        <c:tickLblPos val="nextTo"/>
        <c:crossAx val="134498944"/>
        <c:crosses val="autoZero"/>
        <c:crossBetween val="between"/>
      </c:valAx>
    </c:plotArea>
    <c:legend>
      <c:legendPos val="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2.2506019033429612E-2"/>
          <c:y val="5.0254681467568896E-2"/>
          <c:w val="0.95920132874558395"/>
          <c:h val="0.77889970386354956"/>
        </c:manualLayout>
      </c:layout>
      <c:barChart>
        <c:barDir val="col"/>
        <c:grouping val="clustered"/>
        <c:varyColors val="0"/>
        <c:ser>
          <c:idx val="0"/>
          <c:order val="0"/>
          <c:tx>
            <c:strRef>
              <c:f>Лист1!$B$1</c:f>
              <c:strCache>
                <c:ptCount val="1"/>
                <c:pt idx="0">
                  <c:v>Ряд 1</c:v>
                </c:pt>
              </c:strCache>
            </c:strRef>
          </c:tx>
          <c:invertIfNegative val="0"/>
          <c:dLbls>
            <c:numFmt formatCode="#,##0" sourceLinked="0"/>
            <c:spPr>
              <a:solidFill>
                <a:sysClr val="window" lastClr="FFFFFF"/>
              </a:solidFill>
              <a:ln>
                <a:solidFill>
                  <a:sysClr val="windowText" lastClr="000000">
                    <a:lumMod val="65000"/>
                    <a:lumOff val="35000"/>
                  </a:sysClr>
                </a:solid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numRef>
              <c:f>Лист1!$A$2:$A$12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Лист1!$B$2:$B$12</c:f>
              <c:numCache>
                <c:formatCode>General</c:formatCode>
                <c:ptCount val="11"/>
                <c:pt idx="0">
                  <c:v>5124</c:v>
                </c:pt>
                <c:pt idx="1">
                  <c:v>4682</c:v>
                </c:pt>
                <c:pt idx="2">
                  <c:v>4006</c:v>
                </c:pt>
                <c:pt idx="3">
                  <c:v>4108</c:v>
                </c:pt>
                <c:pt idx="4">
                  <c:v>4670</c:v>
                </c:pt>
                <c:pt idx="5">
                  <c:v>4284</c:v>
                </c:pt>
                <c:pt idx="6">
                  <c:v>3561</c:v>
                </c:pt>
                <c:pt idx="7">
                  <c:v>2939</c:v>
                </c:pt>
                <c:pt idx="8">
                  <c:v>3328</c:v>
                </c:pt>
                <c:pt idx="9">
                  <c:v>3148</c:v>
                </c:pt>
                <c:pt idx="10">
                  <c:v>2949</c:v>
                </c:pt>
              </c:numCache>
            </c:numRef>
          </c:val>
          <c:extLst xmlns:c16r2="http://schemas.microsoft.com/office/drawing/2015/06/chart">
            <c:ext xmlns:c16="http://schemas.microsoft.com/office/drawing/2014/chart" uri="{C3380CC4-5D6E-409C-BE32-E72D297353CC}">
              <c16:uniqueId val="{00000000-A9CD-B54F-8092-DFFB791A5CFC}"/>
            </c:ext>
          </c:extLst>
        </c:ser>
        <c:dLbls>
          <c:showLegendKey val="0"/>
          <c:showVal val="1"/>
          <c:showCatName val="0"/>
          <c:showSerName val="0"/>
          <c:showPercent val="0"/>
          <c:showBubbleSize val="0"/>
        </c:dLbls>
        <c:gapWidth val="100"/>
        <c:overlap val="-24"/>
        <c:axId val="121279616"/>
        <c:axId val="121281152"/>
      </c:barChart>
      <c:catAx>
        <c:axId val="121279616"/>
        <c:scaling>
          <c:orientation val="minMax"/>
        </c:scaling>
        <c:delete val="0"/>
        <c:axPos val="b"/>
        <c:numFmt formatCode="General" sourceLinked="0"/>
        <c:majorTickMark val="none"/>
        <c:minorTickMark val="none"/>
        <c:tickLblPos val="nextTo"/>
        <c:txPr>
          <a:bodyPr rot="-60000000" vert="horz"/>
          <a:lstStyle/>
          <a:p>
            <a:pPr>
              <a:defRPr/>
            </a:pPr>
            <a:endParaRPr lang="ru-RU"/>
          </a:p>
        </c:txPr>
        <c:crossAx val="121281152"/>
        <c:crosses val="autoZero"/>
        <c:auto val="1"/>
        <c:lblAlgn val="ctr"/>
        <c:lblOffset val="100"/>
        <c:noMultiLvlLbl val="0"/>
      </c:catAx>
      <c:valAx>
        <c:axId val="121281152"/>
        <c:scaling>
          <c:orientation val="minMax"/>
          <c:min val="2000"/>
        </c:scaling>
        <c:delete val="0"/>
        <c:axPos val="l"/>
        <c:numFmt formatCode="#,##0" sourceLinked="0"/>
        <c:majorTickMark val="none"/>
        <c:minorTickMark val="none"/>
        <c:tickLblPos val="nextTo"/>
        <c:txPr>
          <a:bodyPr rot="-60000000" vert="horz"/>
          <a:lstStyle/>
          <a:p>
            <a:pPr>
              <a:defRPr/>
            </a:pPr>
            <a:endParaRPr lang="ru-RU"/>
          </a:p>
        </c:txPr>
        <c:crossAx val="121279616"/>
        <c:crosses val="autoZero"/>
        <c:crossBetween val="between"/>
      </c:valAx>
    </c:plotArea>
    <c:plotVisOnly val="1"/>
    <c:dispBlanksAs val="gap"/>
    <c:showDLblsOverMax val="0"/>
  </c:chart>
  <c:spPr>
    <a:ln>
      <a:noFill/>
    </a:ln>
  </c:spPr>
  <c:txPr>
    <a:bodyPr/>
    <a:lstStyle/>
    <a:p>
      <a:pPr>
        <a:defRPr sz="10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394157252082617E-2"/>
          <c:y val="9.3211491325758122E-2"/>
          <c:w val="0.93217646924569231"/>
          <c:h val="0.58673433161895228"/>
        </c:manualLayout>
      </c:layout>
      <c:barChart>
        <c:barDir val="col"/>
        <c:grouping val="clustered"/>
        <c:varyColors val="0"/>
        <c:ser>
          <c:idx val="0"/>
          <c:order val="0"/>
          <c:tx>
            <c:strRef>
              <c:f>Лист1!$B$1</c:f>
              <c:strCache>
                <c:ptCount val="1"/>
                <c:pt idx="0">
                  <c:v>1 баласы бар отбасы</c:v>
                </c:pt>
              </c:strCache>
            </c:strRef>
          </c:tx>
          <c:invertIfNegative val="0"/>
          <c:dLbls>
            <c:numFmt formatCode="#,##0.0" sourceLinked="0"/>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Ет және ет өнімдері</c:v>
                </c:pt>
                <c:pt idx="1">
                  <c:v>Сүт және сүт өнімдері</c:v>
                </c:pt>
                <c:pt idx="2">
                  <c:v>Жұмыртқа (дана)</c:v>
                </c:pt>
                <c:pt idx="3">
                  <c:v>Жемістер</c:v>
                </c:pt>
                <c:pt idx="4">
                  <c:v>Көкөністер</c:v>
                </c:pt>
                <c:pt idx="5">
                  <c:v>Картоп</c:v>
                </c:pt>
                <c:pt idx="6">
                  <c:v>Қант, джем, бал, шоколад, кондитерлік өнімдер</c:v>
                </c:pt>
              </c:strCache>
            </c:strRef>
          </c:cat>
          <c:val>
            <c:numRef>
              <c:f>Лист1!$B$2:$B$8</c:f>
              <c:numCache>
                <c:formatCode>#########\ ###\ ###\ ###\ ##0.000</c:formatCode>
                <c:ptCount val="7"/>
                <c:pt idx="0">
                  <c:v>19.584999999999987</c:v>
                </c:pt>
                <c:pt idx="1">
                  <c:v>62.15</c:v>
                </c:pt>
                <c:pt idx="2">
                  <c:v>47.365000000000002</c:v>
                </c:pt>
                <c:pt idx="3">
                  <c:v>16.690999999999999</c:v>
                </c:pt>
                <c:pt idx="4">
                  <c:v>22.474</c:v>
                </c:pt>
                <c:pt idx="5">
                  <c:v>12.525</c:v>
                </c:pt>
                <c:pt idx="6">
                  <c:v>11.002000000000002</c:v>
                </c:pt>
              </c:numCache>
            </c:numRef>
          </c:val>
          <c:extLst xmlns:c16r2="http://schemas.microsoft.com/office/drawing/2015/06/chart">
            <c:ext xmlns:c16="http://schemas.microsoft.com/office/drawing/2014/chart" uri="{C3380CC4-5D6E-409C-BE32-E72D297353CC}">
              <c16:uniqueId val="{00000000-30F2-49B6-8936-26EEC896DA60}"/>
            </c:ext>
          </c:extLst>
        </c:ser>
        <c:ser>
          <c:idx val="1"/>
          <c:order val="1"/>
          <c:tx>
            <c:strRef>
              <c:f>Лист1!$C$1</c:f>
              <c:strCache>
                <c:ptCount val="1"/>
                <c:pt idx="0">
                  <c:v>5 және одан көп балалы отбасы</c:v>
                </c:pt>
              </c:strCache>
            </c:strRef>
          </c:tx>
          <c:invertIfNegative val="0"/>
          <c:dLbls>
            <c:numFmt formatCode="#,##0.0" sourceLinked="0"/>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Ет және ет өнімдері</c:v>
                </c:pt>
                <c:pt idx="1">
                  <c:v>Сүт және сүт өнімдері</c:v>
                </c:pt>
                <c:pt idx="2">
                  <c:v>Жұмыртқа (дана)</c:v>
                </c:pt>
                <c:pt idx="3">
                  <c:v>Жемістер</c:v>
                </c:pt>
                <c:pt idx="4">
                  <c:v>Көкөністер</c:v>
                </c:pt>
                <c:pt idx="5">
                  <c:v>Картоп</c:v>
                </c:pt>
                <c:pt idx="6">
                  <c:v>Қант, джем, бал, шоколад, кондитерлік өнімдер</c:v>
                </c:pt>
              </c:strCache>
            </c:strRef>
          </c:cat>
          <c:val>
            <c:numRef>
              <c:f>Лист1!$C$2:$C$8</c:f>
              <c:numCache>
                <c:formatCode>#########\ ###\ ###\ ###\ ##0.000</c:formatCode>
                <c:ptCount val="7"/>
                <c:pt idx="0">
                  <c:v>12.333</c:v>
                </c:pt>
                <c:pt idx="1">
                  <c:v>44.053000000000004</c:v>
                </c:pt>
                <c:pt idx="2">
                  <c:v>27.965999999999944</c:v>
                </c:pt>
                <c:pt idx="3">
                  <c:v>10.551</c:v>
                </c:pt>
                <c:pt idx="4">
                  <c:v>16.978000000000002</c:v>
                </c:pt>
                <c:pt idx="5">
                  <c:v>8.9990000000000006</c:v>
                </c:pt>
                <c:pt idx="6">
                  <c:v>8.3080000000000016</c:v>
                </c:pt>
              </c:numCache>
            </c:numRef>
          </c:val>
          <c:extLst xmlns:c16r2="http://schemas.microsoft.com/office/drawing/2015/06/chart">
            <c:ext xmlns:c16="http://schemas.microsoft.com/office/drawing/2014/chart" uri="{C3380CC4-5D6E-409C-BE32-E72D297353CC}">
              <c16:uniqueId val="{00000001-30F2-49B6-8936-26EEC896DA60}"/>
            </c:ext>
          </c:extLst>
        </c:ser>
        <c:dLbls>
          <c:showLegendKey val="0"/>
          <c:showVal val="0"/>
          <c:showCatName val="0"/>
          <c:showSerName val="0"/>
          <c:showPercent val="0"/>
          <c:showBubbleSize val="0"/>
        </c:dLbls>
        <c:gapWidth val="219"/>
        <c:overlap val="-27"/>
        <c:axId val="117038080"/>
        <c:axId val="117113600"/>
      </c:barChart>
      <c:catAx>
        <c:axId val="11703808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17113600"/>
        <c:crosses val="autoZero"/>
        <c:auto val="1"/>
        <c:lblAlgn val="ctr"/>
        <c:lblOffset val="100"/>
        <c:noMultiLvlLbl val="0"/>
      </c:catAx>
      <c:valAx>
        <c:axId val="117113600"/>
        <c:scaling>
          <c:orientation val="minMax"/>
        </c:scaling>
        <c:delete val="0"/>
        <c:axPos val="l"/>
        <c:numFmt formatCode="0" sourceLinked="0"/>
        <c:majorTickMark val="none"/>
        <c:minorTickMark val="none"/>
        <c:tickLblPos val="nextTo"/>
        <c:txPr>
          <a:bodyPr rot="-60000000" vert="horz"/>
          <a:lstStyle/>
          <a:p>
            <a:pPr>
              <a:defRPr/>
            </a:pPr>
            <a:endParaRPr lang="ru-RU"/>
          </a:p>
        </c:txPr>
        <c:crossAx val="117038080"/>
        <c:crosses val="autoZero"/>
        <c:crossBetween val="between"/>
      </c:valAx>
    </c:plotArea>
    <c:legend>
      <c:legendPos val="b"/>
      <c:layout>
        <c:manualLayout>
          <c:xMode val="edge"/>
          <c:yMode val="edge"/>
          <c:x val="0.24504557799840232"/>
          <c:y val="1.8111788668372288E-2"/>
          <c:w val="0.65356613032066646"/>
          <c:h val="9.6835490200948837E-2"/>
        </c:manualLayout>
      </c:layout>
      <c:overlay val="0"/>
      <c:txPr>
        <a:bodyPr rot="0" vert="horz"/>
        <a:lstStyle/>
        <a:p>
          <a:pPr>
            <a:defRPr sz="1000"/>
          </a:pPr>
          <a:endParaRPr lang="ru-RU"/>
        </a:p>
      </c:txPr>
    </c:legend>
    <c:plotVisOnly val="1"/>
    <c:dispBlanksAs val="gap"/>
    <c:showDLblsOverMax val="0"/>
  </c:chart>
  <c:spPr>
    <a:ln>
      <a:noFill/>
    </a:ln>
  </c:sp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Жеке меншікке қарсы</c:v>
                </c:pt>
                <c:pt idx="1">
                  <c:v>Жеке тұлғаға қарсы</c:v>
                </c:pt>
                <c:pt idx="2">
                  <c:v>Қоғамдық қауіпсіздікке қарсы</c:v>
                </c:pt>
                <c:pt idx="3">
                  <c:v>Басқа</c:v>
                </c:pt>
              </c:strCache>
            </c:strRef>
          </c:cat>
          <c:val>
            <c:numRef>
              <c:f>Лист1!$B$2:$B$5</c:f>
              <c:numCache>
                <c:formatCode>General</c:formatCode>
                <c:ptCount val="4"/>
                <c:pt idx="0">
                  <c:v>81.400000000000006</c:v>
                </c:pt>
                <c:pt idx="1">
                  <c:v>8.2000000000000011</c:v>
                </c:pt>
                <c:pt idx="2">
                  <c:v>7.4</c:v>
                </c:pt>
                <c:pt idx="3" formatCode="0.0">
                  <c:v>3</c:v>
                </c:pt>
              </c:numCache>
            </c:numRef>
          </c:val>
          <c:extLst xmlns:c16r2="http://schemas.microsoft.com/office/drawing/2015/06/chart">
            <c:ext xmlns:c16="http://schemas.microsoft.com/office/drawing/2014/chart" uri="{C3380CC4-5D6E-409C-BE32-E72D297353CC}">
              <c16:uniqueId val="{00000000-61B4-4621-994B-1F1813A16FDA}"/>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sz="1050"/>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632034203271764E-2"/>
          <c:y val="4.3564356435643561E-2"/>
          <c:w val="0.89621073309232568"/>
          <c:h val="0.72928572542293602"/>
        </c:manualLayout>
      </c:layout>
      <c:lineChart>
        <c:grouping val="standard"/>
        <c:varyColors val="0"/>
        <c:ser>
          <c:idx val="0"/>
          <c:order val="0"/>
          <c:tx>
            <c:strRef>
              <c:f>Лист1!$B$1</c:f>
              <c:strCache>
                <c:ptCount val="1"/>
                <c:pt idx="0">
                  <c:v>2017</c:v>
                </c:pt>
              </c:strCache>
            </c:strRef>
          </c:tx>
          <c:cat>
            <c:strRef>
              <c:f>Лист1!$A$2:$A$19</c:f>
              <c:strCache>
                <c:ptCount val="18"/>
                <c:pt idx="0">
                  <c:v>Қазақстан</c:v>
                </c:pt>
                <c:pt idx="1">
                  <c:v>Ақмола</c:v>
                </c:pt>
                <c:pt idx="2">
                  <c:v>Ақтөбе</c:v>
                </c:pt>
                <c:pt idx="3">
                  <c:v>Алматы </c:v>
                </c:pt>
                <c:pt idx="4">
                  <c:v>Атырау</c:v>
                </c:pt>
                <c:pt idx="5">
                  <c:v>БҚО</c:v>
                </c:pt>
                <c:pt idx="6">
                  <c:v>Жамбыл</c:v>
                </c:pt>
                <c:pt idx="7">
                  <c:v>Қарағанды</c:v>
                </c:pt>
                <c:pt idx="8">
                  <c:v>Қостанай</c:v>
                </c:pt>
                <c:pt idx="9">
                  <c:v>Қызылорда</c:v>
                </c:pt>
                <c:pt idx="10">
                  <c:v>Маңғыстау</c:v>
                </c:pt>
                <c:pt idx="11">
                  <c:v>Павлодар</c:v>
                </c:pt>
                <c:pt idx="12">
                  <c:v>СҚО</c:v>
                </c:pt>
                <c:pt idx="13">
                  <c:v>Түркістан</c:v>
                </c:pt>
                <c:pt idx="14">
                  <c:v>ШҚО</c:v>
                </c:pt>
                <c:pt idx="15">
                  <c:v>Астана қ. </c:v>
                </c:pt>
                <c:pt idx="16">
                  <c:v>Алматы қ.</c:v>
                </c:pt>
                <c:pt idx="17">
                  <c:v>Шымкент қ.</c:v>
                </c:pt>
              </c:strCache>
            </c:strRef>
          </c:cat>
          <c:val>
            <c:numRef>
              <c:f>Лист1!$B$2:$B$19</c:f>
              <c:numCache>
                <c:formatCode>0.0</c:formatCode>
                <c:ptCount val="18"/>
                <c:pt idx="0">
                  <c:v>54.420517434013831</c:v>
                </c:pt>
                <c:pt idx="1">
                  <c:v>70.846090583910495</c:v>
                </c:pt>
                <c:pt idx="2">
                  <c:v>59.222628966528198</c:v>
                </c:pt>
                <c:pt idx="3">
                  <c:v>48.13401431914869</c:v>
                </c:pt>
                <c:pt idx="4">
                  <c:v>59.835779175401818</c:v>
                </c:pt>
                <c:pt idx="5">
                  <c:v>79.770261646458181</c:v>
                </c:pt>
                <c:pt idx="6">
                  <c:v>43.575059826414112</c:v>
                </c:pt>
                <c:pt idx="7">
                  <c:v>62.140205519987084</c:v>
                </c:pt>
                <c:pt idx="8">
                  <c:v>117.88047986572298</c:v>
                </c:pt>
                <c:pt idx="9">
                  <c:v>29.284770557227862</c:v>
                </c:pt>
                <c:pt idx="10">
                  <c:v>26.95765304328463</c:v>
                </c:pt>
                <c:pt idx="11">
                  <c:v>37.620721287144022</c:v>
                </c:pt>
                <c:pt idx="12">
                  <c:v>53.566580324187946</c:v>
                </c:pt>
                <c:pt idx="13">
                  <c:v>40.330391914549672</c:v>
                </c:pt>
                <c:pt idx="14">
                  <c:v>102.57556912671015</c:v>
                </c:pt>
                <c:pt idx="15">
                  <c:v>48.406615570794614</c:v>
                </c:pt>
                <c:pt idx="16">
                  <c:v>49.079039664380048</c:v>
                </c:pt>
              </c:numCache>
            </c:numRef>
          </c:val>
          <c:smooth val="0"/>
          <c:extLst xmlns:c16r2="http://schemas.microsoft.com/office/drawing/2015/06/chart">
            <c:ext xmlns:c16="http://schemas.microsoft.com/office/drawing/2014/chart" uri="{C3380CC4-5D6E-409C-BE32-E72D297353CC}">
              <c16:uniqueId val="{00000000-2FDB-41F0-8947-42F67A610F78}"/>
            </c:ext>
          </c:extLst>
        </c:ser>
        <c:ser>
          <c:idx val="1"/>
          <c:order val="1"/>
          <c:tx>
            <c:strRef>
              <c:f>Лист1!$C$1</c:f>
              <c:strCache>
                <c:ptCount val="1"/>
                <c:pt idx="0">
                  <c:v>2018</c:v>
                </c:pt>
              </c:strCache>
            </c:strRef>
          </c:tx>
          <c:dLbls>
            <c:dLbl>
              <c:idx val="8"/>
              <c:layout>
                <c:manualLayout>
                  <c:x val="-5.9427336574824421E-3"/>
                  <c:y val="2.67857142857143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DB-41F0-8947-42F67A610F78}"/>
                </c:ext>
              </c:extLst>
            </c:dLbl>
            <c:spPr>
              <a:noFill/>
              <a:ln>
                <a:noFill/>
              </a:ln>
              <a:effectLst/>
            </c:spPr>
            <c:txPr>
              <a:bodyPr wrap="square" lIns="38100" tIns="19050" rIns="38100" bIns="19050" anchor="ctr">
                <a:spAutoFit/>
              </a:bodyPr>
              <a:lstStyle/>
              <a:p>
                <a:pPr>
                  <a:defRPr sz="1100"/>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Қазақстан</c:v>
                </c:pt>
                <c:pt idx="1">
                  <c:v>Ақмола</c:v>
                </c:pt>
                <c:pt idx="2">
                  <c:v>Ақтөбе</c:v>
                </c:pt>
                <c:pt idx="3">
                  <c:v>Алматы </c:v>
                </c:pt>
                <c:pt idx="4">
                  <c:v>Атырау</c:v>
                </c:pt>
                <c:pt idx="5">
                  <c:v>БҚО</c:v>
                </c:pt>
                <c:pt idx="6">
                  <c:v>Жамбыл</c:v>
                </c:pt>
                <c:pt idx="7">
                  <c:v>Қарағанды</c:v>
                </c:pt>
                <c:pt idx="8">
                  <c:v>Қостанай</c:v>
                </c:pt>
                <c:pt idx="9">
                  <c:v>Қызылорда</c:v>
                </c:pt>
                <c:pt idx="10">
                  <c:v>Маңғыстау</c:v>
                </c:pt>
                <c:pt idx="11">
                  <c:v>Павлодар</c:v>
                </c:pt>
                <c:pt idx="12">
                  <c:v>СҚО</c:v>
                </c:pt>
                <c:pt idx="13">
                  <c:v>Түркістан</c:v>
                </c:pt>
                <c:pt idx="14">
                  <c:v>ШҚО</c:v>
                </c:pt>
                <c:pt idx="15">
                  <c:v>Астана қ. </c:v>
                </c:pt>
                <c:pt idx="16">
                  <c:v>Алматы қ.</c:v>
                </c:pt>
                <c:pt idx="17">
                  <c:v>Шымкент қ.</c:v>
                </c:pt>
              </c:strCache>
            </c:strRef>
          </c:cat>
          <c:val>
            <c:numRef>
              <c:f>Лист1!$C$2:$C$19</c:f>
              <c:numCache>
                <c:formatCode>0.0</c:formatCode>
                <c:ptCount val="18"/>
                <c:pt idx="0">
                  <c:v>49.606145039015431</c:v>
                </c:pt>
                <c:pt idx="1">
                  <c:v>64.054920982631828</c:v>
                </c:pt>
                <c:pt idx="2">
                  <c:v>52.320185199121312</c:v>
                </c:pt>
                <c:pt idx="3">
                  <c:v>31.969130159228687</c:v>
                </c:pt>
                <c:pt idx="4">
                  <c:v>64.506880733944826</c:v>
                </c:pt>
                <c:pt idx="5">
                  <c:v>62.024799582366292</c:v>
                </c:pt>
                <c:pt idx="6">
                  <c:v>35.090592212227968</c:v>
                </c:pt>
                <c:pt idx="7">
                  <c:v>57.246471354132005</c:v>
                </c:pt>
                <c:pt idx="8">
                  <c:v>102.16285048878385</c:v>
                </c:pt>
                <c:pt idx="9">
                  <c:v>44.97616263380408</c:v>
                </c:pt>
                <c:pt idx="10">
                  <c:v>27.754648903691344</c:v>
                </c:pt>
                <c:pt idx="11">
                  <c:v>32.068902327286061</c:v>
                </c:pt>
                <c:pt idx="12">
                  <c:v>37.554122117168866</c:v>
                </c:pt>
                <c:pt idx="13">
                  <c:v>26.391754512110296</c:v>
                </c:pt>
                <c:pt idx="14">
                  <c:v>73.326360411513051</c:v>
                </c:pt>
                <c:pt idx="15">
                  <c:v>61.789171880729583</c:v>
                </c:pt>
                <c:pt idx="16">
                  <c:v>50.797996135951642</c:v>
                </c:pt>
                <c:pt idx="17">
                  <c:v>62.160925377792942</c:v>
                </c:pt>
              </c:numCache>
            </c:numRef>
          </c:val>
          <c:smooth val="0"/>
          <c:extLst xmlns:c16r2="http://schemas.microsoft.com/office/drawing/2015/06/chart">
            <c:ext xmlns:c16="http://schemas.microsoft.com/office/drawing/2014/chart" uri="{C3380CC4-5D6E-409C-BE32-E72D297353CC}">
              <c16:uniqueId val="{00000002-2FDB-41F0-8947-42F67A610F78}"/>
            </c:ext>
          </c:extLst>
        </c:ser>
        <c:dLbls>
          <c:showLegendKey val="0"/>
          <c:showVal val="0"/>
          <c:showCatName val="0"/>
          <c:showSerName val="0"/>
          <c:showPercent val="0"/>
          <c:showBubbleSize val="0"/>
        </c:dLbls>
        <c:marker val="1"/>
        <c:smooth val="0"/>
        <c:axId val="134675072"/>
        <c:axId val="134685056"/>
      </c:lineChart>
      <c:catAx>
        <c:axId val="134675072"/>
        <c:scaling>
          <c:orientation val="minMax"/>
        </c:scaling>
        <c:delete val="0"/>
        <c:axPos val="b"/>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34685056"/>
        <c:crosses val="autoZero"/>
        <c:auto val="1"/>
        <c:lblAlgn val="ctr"/>
        <c:lblOffset val="100"/>
        <c:noMultiLvlLbl val="0"/>
      </c:catAx>
      <c:valAx>
        <c:axId val="134685056"/>
        <c:scaling>
          <c:orientation val="minMax"/>
          <c:max val="120"/>
        </c:scaling>
        <c:delete val="0"/>
        <c:axPos val="l"/>
        <c:numFmt formatCode="0.0" sourceLinked="1"/>
        <c:majorTickMark val="out"/>
        <c:minorTickMark val="none"/>
        <c:tickLblPos val="nextTo"/>
        <c:crossAx val="134675072"/>
        <c:crosses val="autoZero"/>
        <c:crossBetween val="between"/>
      </c:valAx>
    </c:plotArea>
    <c:legend>
      <c:legendPos val="r"/>
      <c:layout>
        <c:manualLayout>
          <c:xMode val="edge"/>
          <c:yMode val="edge"/>
          <c:x val="0.62054507337526199"/>
          <c:y val="2.4522335698136749E-2"/>
          <c:w val="0.23270440251572327"/>
          <c:h val="8.3628595930459168E-2"/>
        </c:manualLayout>
      </c:layout>
      <c:overlay val="0"/>
      <c:txPr>
        <a:bodyPr/>
        <a:lstStyle/>
        <a:p>
          <a:pPr>
            <a:defRPr sz="1100"/>
          </a:pPr>
          <a:endParaRPr lang="ru-RU"/>
        </a:p>
      </c:txPr>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Лист1!$A$2</c:f>
              <c:strCache>
                <c:ptCount val="1"/>
                <c:pt idx="0">
                  <c:v>11-13 жас</c:v>
                </c:pt>
              </c:strCache>
            </c:strRef>
          </c:tx>
          <c:invertIfNegative val="0"/>
          <c:dLbls>
            <c:dLbl>
              <c:idx val="0"/>
              <c:tx>
                <c:rich>
                  <a:bodyPr/>
                  <a:lstStyle/>
                  <a:p>
                    <a:pPr>
                      <a:defRPr sz="1100"/>
                    </a:pPr>
                    <a:r>
                      <a:rPr lang="ru-RU" sz="1100"/>
                      <a:t>11-13 жас; </a:t>
                    </a:r>
                  </a:p>
                  <a:p>
                    <a:pPr>
                      <a:defRPr sz="1100"/>
                    </a:pPr>
                    <a:r>
                      <a:rPr lang="ru-RU" sz="1100"/>
                      <a:t>9,7</a:t>
                    </a:r>
                  </a:p>
                </c:rich>
              </c:tx>
              <c:sp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EC-4C9D-80EF-0E06AEE0537A}"/>
                </c:ext>
              </c:extLst>
            </c:dLbl>
            <c:spPr>
              <a:noFill/>
              <a:ln>
                <a:noFill/>
              </a:ln>
              <a:effectLst/>
            </c:spPr>
            <c:txPr>
              <a:bodyPr wrap="square" lIns="38100" tIns="19050" rIns="38100" bIns="19050" anchor="ctr">
                <a:spAutoFit/>
              </a:bodyPr>
              <a:lstStyle/>
              <a:p>
                <a:pPr>
                  <a:defRPr sz="1100"/>
                </a:pPr>
                <a:endParaRPr lang="ru-RU"/>
              </a:p>
            </c:txPr>
            <c:dLblPos val="ct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f>
              <c:strCache>
                <c:ptCount val="1"/>
                <c:pt idx="0">
                  <c:v>Ряд 1</c:v>
                </c:pt>
              </c:strCache>
            </c:strRef>
          </c:cat>
          <c:val>
            <c:numRef>
              <c:f>Лист1!$B$2</c:f>
              <c:numCache>
                <c:formatCode>0.0</c:formatCode>
                <c:ptCount val="1"/>
                <c:pt idx="0">
                  <c:v>9.6774193548387117</c:v>
                </c:pt>
              </c:numCache>
            </c:numRef>
          </c:val>
          <c:extLst xmlns:c16r2="http://schemas.microsoft.com/office/drawing/2015/06/chart">
            <c:ext xmlns:c16="http://schemas.microsoft.com/office/drawing/2014/chart" uri="{C3380CC4-5D6E-409C-BE32-E72D297353CC}">
              <c16:uniqueId val="{00000001-D9EC-4C9D-80EF-0E06AEE0537A}"/>
            </c:ext>
          </c:extLst>
        </c:ser>
        <c:ser>
          <c:idx val="1"/>
          <c:order val="1"/>
          <c:tx>
            <c:strRef>
              <c:f>Лист1!$A$3</c:f>
              <c:strCache>
                <c:ptCount val="1"/>
                <c:pt idx="0">
                  <c:v>14-16 жас</c:v>
                </c:pt>
              </c:strCache>
            </c:strRef>
          </c:tx>
          <c:invertIfNegative val="0"/>
          <c:dLbls>
            <c:spPr>
              <a:noFill/>
              <a:ln>
                <a:noFill/>
              </a:ln>
              <a:effectLst/>
            </c:spPr>
            <c:txPr>
              <a:bodyPr wrap="square" lIns="38100" tIns="19050" rIns="38100" bIns="19050" anchor="ctr">
                <a:spAutoFit/>
              </a:bodyPr>
              <a:lstStyle/>
              <a:p>
                <a:pPr>
                  <a:defRPr sz="1100"/>
                </a:pPr>
                <a:endParaRPr lang="ru-RU"/>
              </a:p>
            </c:txPr>
            <c:dLblPos val="ct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f>
              <c:strCache>
                <c:ptCount val="1"/>
                <c:pt idx="0">
                  <c:v>Ряд 1</c:v>
                </c:pt>
              </c:strCache>
            </c:strRef>
          </c:cat>
          <c:val>
            <c:numRef>
              <c:f>Лист1!$B$3</c:f>
              <c:numCache>
                <c:formatCode>0.0</c:formatCode>
                <c:ptCount val="1"/>
                <c:pt idx="0">
                  <c:v>52.688172043010759</c:v>
                </c:pt>
              </c:numCache>
            </c:numRef>
          </c:val>
          <c:extLst xmlns:c16r2="http://schemas.microsoft.com/office/drawing/2015/06/chart">
            <c:ext xmlns:c16="http://schemas.microsoft.com/office/drawing/2014/chart" uri="{C3380CC4-5D6E-409C-BE32-E72D297353CC}">
              <c16:uniqueId val="{00000002-D9EC-4C9D-80EF-0E06AEE0537A}"/>
            </c:ext>
          </c:extLst>
        </c:ser>
        <c:ser>
          <c:idx val="2"/>
          <c:order val="2"/>
          <c:tx>
            <c:strRef>
              <c:f>Лист1!$A$4</c:f>
              <c:strCache>
                <c:ptCount val="1"/>
                <c:pt idx="0">
                  <c:v>17-18 жас</c:v>
                </c:pt>
              </c:strCache>
            </c:strRef>
          </c:tx>
          <c:invertIfNegative val="0"/>
          <c:dLbls>
            <c:spPr>
              <a:noFill/>
              <a:ln>
                <a:noFill/>
              </a:ln>
              <a:effectLst/>
            </c:spPr>
            <c:txPr>
              <a:bodyPr wrap="square" lIns="38100" tIns="19050" rIns="38100" bIns="19050" anchor="ctr">
                <a:spAutoFit/>
              </a:bodyPr>
              <a:lstStyle/>
              <a:p>
                <a:pPr>
                  <a:defRPr sz="1100"/>
                </a:pPr>
                <a:endParaRPr lang="ru-RU"/>
              </a:p>
            </c:txPr>
            <c:dLblPos val="ct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f>
              <c:strCache>
                <c:ptCount val="1"/>
                <c:pt idx="0">
                  <c:v>Ряд 1</c:v>
                </c:pt>
              </c:strCache>
            </c:strRef>
          </c:cat>
          <c:val>
            <c:numRef>
              <c:f>Лист1!$B$4</c:f>
              <c:numCache>
                <c:formatCode>0.0</c:formatCode>
                <c:ptCount val="1"/>
                <c:pt idx="0">
                  <c:v>37.634408602150536</c:v>
                </c:pt>
              </c:numCache>
            </c:numRef>
          </c:val>
          <c:extLst xmlns:c16r2="http://schemas.microsoft.com/office/drawing/2015/06/chart">
            <c:ext xmlns:c16="http://schemas.microsoft.com/office/drawing/2014/chart" uri="{C3380CC4-5D6E-409C-BE32-E72D297353CC}">
              <c16:uniqueId val="{00000003-D9EC-4C9D-80EF-0E06AEE0537A}"/>
            </c:ext>
          </c:extLst>
        </c:ser>
        <c:dLbls>
          <c:showLegendKey val="0"/>
          <c:showVal val="0"/>
          <c:showCatName val="0"/>
          <c:showSerName val="0"/>
          <c:showPercent val="0"/>
          <c:showBubbleSize val="0"/>
        </c:dLbls>
        <c:gapWidth val="150"/>
        <c:overlap val="100"/>
        <c:axId val="135484160"/>
        <c:axId val="135485696"/>
      </c:barChart>
      <c:catAx>
        <c:axId val="135484160"/>
        <c:scaling>
          <c:orientation val="minMax"/>
        </c:scaling>
        <c:delete val="1"/>
        <c:axPos val="l"/>
        <c:numFmt formatCode="General" sourceLinked="0"/>
        <c:majorTickMark val="out"/>
        <c:minorTickMark val="none"/>
        <c:tickLblPos val="nextTo"/>
        <c:crossAx val="135485696"/>
        <c:crosses val="autoZero"/>
        <c:auto val="1"/>
        <c:lblAlgn val="ctr"/>
        <c:lblOffset val="100"/>
        <c:noMultiLvlLbl val="0"/>
      </c:catAx>
      <c:valAx>
        <c:axId val="135485696"/>
        <c:scaling>
          <c:orientation val="minMax"/>
        </c:scaling>
        <c:delete val="0"/>
        <c:axPos val="b"/>
        <c:numFmt formatCode="0%" sourceLinked="1"/>
        <c:majorTickMark val="out"/>
        <c:minorTickMark val="none"/>
        <c:tickLblPos val="nextTo"/>
        <c:crossAx val="135484160"/>
        <c:crosses val="autoZero"/>
        <c:crossBetween val="between"/>
      </c:valAx>
    </c:plotArea>
    <c:plotVisOnly val="1"/>
    <c:dispBlanksAs val="gap"/>
    <c:showDLblsOverMax val="0"/>
  </c:chart>
  <c:spPr>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461759988334842E-2"/>
          <c:y val="4.3122676579925696E-2"/>
          <c:w val="0.90507527704870294"/>
          <c:h val="0.57897296295212153"/>
        </c:manualLayout>
      </c:layout>
      <c:barChart>
        <c:barDir val="col"/>
        <c:grouping val="clustered"/>
        <c:varyColors val="0"/>
        <c:ser>
          <c:idx val="0"/>
          <c:order val="0"/>
          <c:tx>
            <c:strRef>
              <c:f>Лист1!$B$1</c:f>
              <c:strCache>
                <c:ptCount val="1"/>
                <c:pt idx="0">
                  <c:v>Семья</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толық емес</c:v>
                </c:pt>
                <c:pt idx="1">
                  <c:v>толық </c:v>
                </c:pt>
                <c:pt idx="2">
                  <c:v>жетімдер және АҚҚБ</c:v>
                </c:pt>
                <c:pt idx="3">
                  <c:v>аз қамтылған</c:v>
                </c:pt>
                <c:pt idx="4">
                  <c:v>көпбалалы</c:v>
                </c:pt>
              </c:strCache>
            </c:strRef>
          </c:cat>
          <c:val>
            <c:numRef>
              <c:f>Лист1!$B$2:$B$6</c:f>
              <c:numCache>
                <c:formatCode>General</c:formatCode>
                <c:ptCount val="5"/>
                <c:pt idx="0">
                  <c:v>124</c:v>
                </c:pt>
                <c:pt idx="1">
                  <c:v>36</c:v>
                </c:pt>
                <c:pt idx="2">
                  <c:v>26</c:v>
                </c:pt>
                <c:pt idx="3">
                  <c:v>102</c:v>
                </c:pt>
                <c:pt idx="4">
                  <c:v>32</c:v>
                </c:pt>
              </c:numCache>
            </c:numRef>
          </c:val>
          <c:extLst xmlns:c16r2="http://schemas.microsoft.com/office/drawing/2015/06/chart">
            <c:ext xmlns:c16="http://schemas.microsoft.com/office/drawing/2014/chart" uri="{C3380CC4-5D6E-409C-BE32-E72D297353CC}">
              <c16:uniqueId val="{00000000-EA28-4993-A3B8-950D2794D5DE}"/>
            </c:ext>
          </c:extLst>
        </c:ser>
        <c:dLbls>
          <c:showLegendKey val="0"/>
          <c:showVal val="0"/>
          <c:showCatName val="0"/>
          <c:showSerName val="0"/>
          <c:showPercent val="0"/>
          <c:showBubbleSize val="0"/>
        </c:dLbls>
        <c:gapWidth val="150"/>
        <c:axId val="135600000"/>
        <c:axId val="135601536"/>
      </c:barChart>
      <c:lineChart>
        <c:grouping val="standard"/>
        <c:varyColors val="0"/>
        <c:ser>
          <c:idx val="1"/>
          <c:order val="1"/>
          <c:tx>
            <c:strRef>
              <c:f>Лист1!$C$1</c:f>
              <c:strCache>
                <c:ptCount val="1"/>
                <c:pt idx="0">
                  <c:v>Ряд 2</c:v>
                </c:pt>
              </c:strCache>
            </c:strRef>
          </c:tx>
          <c:dLbls>
            <c:dLbl>
              <c:idx val="2"/>
              <c:layout>
                <c:manualLayout>
                  <c:x val="-4.4560185185185175E-2"/>
                  <c:y val="4.8327137546468404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28-4993-A3B8-950D2794D5DE}"/>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толық емес</c:v>
                </c:pt>
                <c:pt idx="1">
                  <c:v>толық </c:v>
                </c:pt>
                <c:pt idx="2">
                  <c:v>жетімдер және АҚҚБ</c:v>
                </c:pt>
                <c:pt idx="3">
                  <c:v>аз қамтылған</c:v>
                </c:pt>
                <c:pt idx="4">
                  <c:v>көпбалалы</c:v>
                </c:pt>
              </c:strCache>
            </c:strRef>
          </c:cat>
          <c:val>
            <c:numRef>
              <c:f>Лист1!$C$2:$C$6</c:f>
              <c:numCache>
                <c:formatCode>0.0</c:formatCode>
                <c:ptCount val="5"/>
                <c:pt idx="0">
                  <c:v>66.666666666666657</c:v>
                </c:pt>
                <c:pt idx="1">
                  <c:v>19.35483870967742</c:v>
                </c:pt>
                <c:pt idx="2">
                  <c:v>13.978494623655912</c:v>
                </c:pt>
                <c:pt idx="3">
                  <c:v>54.838709677419352</c:v>
                </c:pt>
                <c:pt idx="4">
                  <c:v>17.20430107526882</c:v>
                </c:pt>
              </c:numCache>
            </c:numRef>
          </c:val>
          <c:smooth val="0"/>
          <c:extLst xmlns:c16r2="http://schemas.microsoft.com/office/drawing/2015/06/chart">
            <c:ext xmlns:c16="http://schemas.microsoft.com/office/drawing/2014/chart" uri="{C3380CC4-5D6E-409C-BE32-E72D297353CC}">
              <c16:uniqueId val="{00000002-EA28-4993-A3B8-950D2794D5DE}"/>
            </c:ext>
          </c:extLst>
        </c:ser>
        <c:dLbls>
          <c:showLegendKey val="0"/>
          <c:showVal val="0"/>
          <c:showCatName val="0"/>
          <c:showSerName val="0"/>
          <c:showPercent val="0"/>
          <c:showBubbleSize val="0"/>
        </c:dLbls>
        <c:marker val="1"/>
        <c:smooth val="0"/>
        <c:axId val="135627904"/>
        <c:axId val="135629440"/>
      </c:lineChart>
      <c:catAx>
        <c:axId val="135600000"/>
        <c:scaling>
          <c:orientation val="minMax"/>
        </c:scaling>
        <c:delete val="0"/>
        <c:axPos val="b"/>
        <c:numFmt formatCode="General" sourceLinked="1"/>
        <c:majorTickMark val="out"/>
        <c:minorTickMark val="none"/>
        <c:tickLblPos val="nextTo"/>
        <c:crossAx val="135601536"/>
        <c:crosses val="autoZero"/>
        <c:auto val="1"/>
        <c:lblAlgn val="ctr"/>
        <c:lblOffset val="100"/>
        <c:noMultiLvlLbl val="0"/>
      </c:catAx>
      <c:valAx>
        <c:axId val="135601536"/>
        <c:scaling>
          <c:orientation val="minMax"/>
        </c:scaling>
        <c:delete val="0"/>
        <c:axPos val="l"/>
        <c:numFmt formatCode="General" sourceLinked="1"/>
        <c:majorTickMark val="out"/>
        <c:minorTickMark val="none"/>
        <c:tickLblPos val="nextTo"/>
        <c:crossAx val="135600000"/>
        <c:crosses val="autoZero"/>
        <c:crossBetween val="between"/>
      </c:valAx>
      <c:catAx>
        <c:axId val="135627904"/>
        <c:scaling>
          <c:orientation val="minMax"/>
        </c:scaling>
        <c:delete val="1"/>
        <c:axPos val="b"/>
        <c:numFmt formatCode="General" sourceLinked="1"/>
        <c:majorTickMark val="out"/>
        <c:minorTickMark val="none"/>
        <c:tickLblPos val="nextTo"/>
        <c:crossAx val="135629440"/>
        <c:crosses val="autoZero"/>
        <c:auto val="1"/>
        <c:lblAlgn val="ctr"/>
        <c:lblOffset val="100"/>
        <c:noMultiLvlLbl val="0"/>
      </c:catAx>
      <c:valAx>
        <c:axId val="135629440"/>
        <c:scaling>
          <c:orientation val="minMax"/>
          <c:max val="100"/>
        </c:scaling>
        <c:delete val="0"/>
        <c:axPos val="r"/>
        <c:numFmt formatCode="0.0" sourceLinked="1"/>
        <c:majorTickMark val="out"/>
        <c:minorTickMark val="none"/>
        <c:tickLblPos val="nextTo"/>
        <c:crossAx val="135627904"/>
        <c:crosses val="max"/>
        <c:crossBetween val="between"/>
      </c:valAx>
    </c:plotArea>
    <c:plotVisOnly val="1"/>
    <c:dispBlanksAs val="gap"/>
    <c:showDLblsOverMax val="0"/>
  </c:chart>
  <c:spPr>
    <a:ln>
      <a:noFill/>
    </a:ln>
  </c:spPr>
  <c:txPr>
    <a:bodyPr/>
    <a:lstStyle/>
    <a:p>
      <a:pPr>
        <a:defRPr sz="1000"/>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lineChart>
        <c:grouping val="standard"/>
        <c:varyColors val="0"/>
        <c:ser>
          <c:idx val="0"/>
          <c:order val="0"/>
          <c:tx>
            <c:strRef>
              <c:f>Лист1!$B$1</c:f>
              <c:strCache>
                <c:ptCount val="1"/>
                <c:pt idx="0">
                  <c:v>2011</c:v>
                </c:pt>
              </c:strCache>
            </c:strRef>
          </c:tx>
          <c:spPr>
            <a:ln w="31750"/>
          </c:spPr>
          <c:marker>
            <c:symbol val="none"/>
          </c:marker>
          <c:dLbls>
            <c:numFmt formatCode="#,##0" sourceLinked="0"/>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4027</c:v>
                </c:pt>
                <c:pt idx="1">
                  <c:v>4969</c:v>
                </c:pt>
                <c:pt idx="2">
                  <c:v>5013</c:v>
                </c:pt>
                <c:pt idx="3">
                  <c:v>5120</c:v>
                </c:pt>
                <c:pt idx="4">
                  <c:v>6472</c:v>
                </c:pt>
                <c:pt idx="5">
                  <c:v>5843</c:v>
                </c:pt>
                <c:pt idx="6">
                  <c:v>6306</c:v>
                </c:pt>
                <c:pt idx="7">
                  <c:v>5830</c:v>
                </c:pt>
              </c:numCache>
            </c:numRef>
          </c:val>
          <c:smooth val="0"/>
          <c:extLst xmlns:c16r2="http://schemas.microsoft.com/office/drawing/2015/06/chart">
            <c:ext xmlns:c16="http://schemas.microsoft.com/office/drawing/2014/chart" uri="{C3380CC4-5D6E-409C-BE32-E72D297353CC}">
              <c16:uniqueId val="{00000000-DE92-4DC4-B15D-C742D8478AE9}"/>
            </c:ext>
          </c:extLst>
        </c:ser>
        <c:dLbls>
          <c:showLegendKey val="0"/>
          <c:showVal val="0"/>
          <c:showCatName val="0"/>
          <c:showSerName val="0"/>
          <c:showPercent val="0"/>
          <c:showBubbleSize val="0"/>
        </c:dLbls>
        <c:marker val="1"/>
        <c:smooth val="0"/>
        <c:axId val="135686784"/>
        <c:axId val="135692672"/>
      </c:lineChart>
      <c:catAx>
        <c:axId val="135686784"/>
        <c:scaling>
          <c:orientation val="minMax"/>
        </c:scaling>
        <c:delete val="0"/>
        <c:axPos val="b"/>
        <c:numFmt formatCode="General" sourceLinked="1"/>
        <c:majorTickMark val="out"/>
        <c:minorTickMark val="none"/>
        <c:tickLblPos val="nextTo"/>
        <c:txPr>
          <a:bodyPr rot="0" vert="horz"/>
          <a:lstStyle/>
          <a:p>
            <a:pPr>
              <a:defRPr/>
            </a:pPr>
            <a:endParaRPr lang="ru-RU"/>
          </a:p>
        </c:txPr>
        <c:crossAx val="135692672"/>
        <c:crosses val="autoZero"/>
        <c:auto val="1"/>
        <c:lblAlgn val="ctr"/>
        <c:lblOffset val="100"/>
        <c:noMultiLvlLbl val="0"/>
      </c:catAx>
      <c:valAx>
        <c:axId val="135692672"/>
        <c:scaling>
          <c:orientation val="minMax"/>
          <c:min val="3000"/>
        </c:scaling>
        <c:delete val="0"/>
        <c:axPos val="l"/>
        <c:numFmt formatCode="General" sourceLinked="1"/>
        <c:majorTickMark val="out"/>
        <c:minorTickMark val="none"/>
        <c:tickLblPos val="nextTo"/>
        <c:crossAx val="135686784"/>
        <c:crosses val="autoZero"/>
        <c:crossBetween val="between"/>
      </c:valAx>
    </c:plotArea>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 ж.</c:v>
                </c:pt>
              </c:strCache>
            </c:strRef>
          </c:tx>
          <c:spPr>
            <a:solidFill>
              <a:schemeClr val="accent1"/>
            </a:solidFill>
            <a:ln>
              <a:noFill/>
            </a:ln>
            <a:effectLst/>
          </c:spPr>
          <c:invertIfNegative val="0"/>
          <c:dLbls>
            <c:dLbl>
              <c:idx val="4"/>
              <c:layout>
                <c:manualLayout>
                  <c:x val="-4.6948356807511738E-3"/>
                  <c:y val="1.46376684327098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93-4FE4-9147-706945294172}"/>
                </c:ext>
              </c:extLst>
            </c:dLbl>
            <c:dLbl>
              <c:idx val="14"/>
              <c:layout>
                <c:manualLayout>
                  <c:x val="-6.7814293166405977E-3"/>
                  <c:y val="-6.8143898369581125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93-4FE4-9147-70694529417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Ақмола</c:v>
                </c:pt>
                <c:pt idx="1">
                  <c:v>Ақтөбе</c:v>
                </c:pt>
                <c:pt idx="2">
                  <c:v>Алматы</c:v>
                </c:pt>
                <c:pt idx="3">
                  <c:v>Атырау</c:v>
                </c:pt>
                <c:pt idx="4">
                  <c:v>ШҚО</c:v>
                </c:pt>
                <c:pt idx="5">
                  <c:v>Жамбыл</c:v>
                </c:pt>
                <c:pt idx="6">
                  <c:v>БҚО</c:v>
                </c:pt>
                <c:pt idx="7">
                  <c:v>Қарағанды</c:v>
                </c:pt>
                <c:pt idx="8">
                  <c:v>Қостанай</c:v>
                </c:pt>
                <c:pt idx="9">
                  <c:v>Қызылорда</c:v>
                </c:pt>
                <c:pt idx="10">
                  <c:v>Маңғыстау</c:v>
                </c:pt>
                <c:pt idx="11">
                  <c:v>Павлодар</c:v>
                </c:pt>
                <c:pt idx="12">
                  <c:v>СҚО</c:v>
                </c:pt>
                <c:pt idx="13">
                  <c:v>ОҚО/Шымкент қ.</c:v>
                </c:pt>
                <c:pt idx="14">
                  <c:v>Алматы қ.</c:v>
                </c:pt>
                <c:pt idx="15">
                  <c:v>Астана қ.</c:v>
                </c:pt>
              </c:strCache>
            </c:strRef>
          </c:cat>
          <c:val>
            <c:numRef>
              <c:f>Лист1!$B$2:$B$17</c:f>
              <c:numCache>
                <c:formatCode>General</c:formatCode>
                <c:ptCount val="16"/>
                <c:pt idx="0">
                  <c:v>225</c:v>
                </c:pt>
                <c:pt idx="1">
                  <c:v>378</c:v>
                </c:pt>
                <c:pt idx="2">
                  <c:v>13</c:v>
                </c:pt>
                <c:pt idx="3">
                  <c:v>121</c:v>
                </c:pt>
                <c:pt idx="4">
                  <c:v>932</c:v>
                </c:pt>
                <c:pt idx="5">
                  <c:v>547</c:v>
                </c:pt>
                <c:pt idx="6">
                  <c:v>0</c:v>
                </c:pt>
                <c:pt idx="7">
                  <c:v>260</c:v>
                </c:pt>
                <c:pt idx="8">
                  <c:v>132</c:v>
                </c:pt>
                <c:pt idx="9">
                  <c:v>250</c:v>
                </c:pt>
                <c:pt idx="10">
                  <c:v>310</c:v>
                </c:pt>
                <c:pt idx="11">
                  <c:v>110</c:v>
                </c:pt>
                <c:pt idx="12">
                  <c:v>205</c:v>
                </c:pt>
                <c:pt idx="13">
                  <c:v>943</c:v>
                </c:pt>
                <c:pt idx="14">
                  <c:v>630</c:v>
                </c:pt>
                <c:pt idx="15">
                  <c:v>774</c:v>
                </c:pt>
              </c:numCache>
            </c:numRef>
          </c:val>
          <c:extLst xmlns:c16r2="http://schemas.microsoft.com/office/drawing/2015/06/chart">
            <c:ext xmlns:c16="http://schemas.microsoft.com/office/drawing/2014/chart" uri="{C3380CC4-5D6E-409C-BE32-E72D297353CC}">
              <c16:uniqueId val="{00000000-1F93-4FE4-9147-706945294172}"/>
            </c:ext>
          </c:extLst>
        </c:ser>
        <c:dLbls>
          <c:showLegendKey val="0"/>
          <c:showVal val="1"/>
          <c:showCatName val="0"/>
          <c:showSerName val="0"/>
          <c:showPercent val="0"/>
          <c:showBubbleSize val="0"/>
        </c:dLbls>
        <c:gapWidth val="59"/>
        <c:axId val="135720960"/>
        <c:axId val="135723648"/>
      </c:barChart>
      <c:catAx>
        <c:axId val="1357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5723648"/>
        <c:crosses val="autoZero"/>
        <c:auto val="1"/>
        <c:lblAlgn val="ctr"/>
        <c:lblOffset val="100"/>
        <c:noMultiLvlLbl val="0"/>
      </c:catAx>
      <c:valAx>
        <c:axId val="135723648"/>
        <c:scaling>
          <c:orientation val="minMax"/>
        </c:scaling>
        <c:delete val="1"/>
        <c:axPos val="l"/>
        <c:numFmt formatCode="General" sourceLinked="1"/>
        <c:majorTickMark val="none"/>
        <c:minorTickMark val="none"/>
        <c:tickLblPos val="nextTo"/>
        <c:crossAx val="135720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2016 ж.</c:v>
                </c:pt>
                <c:pt idx="1">
                  <c:v>2017 ж.</c:v>
                </c:pt>
                <c:pt idx="2">
                  <c:v>2018 ж.</c:v>
                </c:pt>
              </c:strCache>
            </c:strRef>
          </c:cat>
          <c:val>
            <c:numRef>
              <c:f>Лист1!$B$2:$B$4</c:f>
              <c:numCache>
                <c:formatCode>General</c:formatCode>
                <c:ptCount val="3"/>
                <c:pt idx="0">
                  <c:v>7109</c:v>
                </c:pt>
                <c:pt idx="1">
                  <c:v>7959</c:v>
                </c:pt>
                <c:pt idx="2">
                  <c:v>6953</c:v>
                </c:pt>
              </c:numCache>
            </c:numRef>
          </c:val>
          <c:extLst xmlns:c16r2="http://schemas.microsoft.com/office/drawing/2015/06/chart">
            <c:ext xmlns:c16="http://schemas.microsoft.com/office/drawing/2014/chart" uri="{C3380CC4-5D6E-409C-BE32-E72D297353CC}">
              <c16:uniqueId val="{00000000-D99C-4C09-8E84-B000FD9DC5A9}"/>
            </c:ext>
          </c:extLst>
        </c:ser>
        <c:dLbls>
          <c:showLegendKey val="0"/>
          <c:showVal val="1"/>
          <c:showCatName val="0"/>
          <c:showSerName val="0"/>
          <c:showPercent val="0"/>
          <c:showBubbleSize val="0"/>
        </c:dLbls>
        <c:gapWidth val="156"/>
        <c:overlap val="-27"/>
        <c:axId val="135792128"/>
        <c:axId val="135795072"/>
      </c:barChart>
      <c:catAx>
        <c:axId val="13579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5795072"/>
        <c:crosses val="autoZero"/>
        <c:auto val="1"/>
        <c:lblAlgn val="ctr"/>
        <c:lblOffset val="100"/>
        <c:noMultiLvlLbl val="0"/>
      </c:catAx>
      <c:valAx>
        <c:axId val="135795072"/>
        <c:scaling>
          <c:orientation val="minMax"/>
        </c:scaling>
        <c:delete val="1"/>
        <c:axPos val="l"/>
        <c:numFmt formatCode="General" sourceLinked="1"/>
        <c:majorTickMark val="none"/>
        <c:minorTickMark val="none"/>
        <c:tickLblPos val="nextTo"/>
        <c:crossAx val="135792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7.1502275604670762E-2"/>
          <c:y val="8.792965627498002E-2"/>
          <c:w val="0.90219766462246609"/>
          <c:h val="0.69195352379513708"/>
        </c:manualLayout>
      </c:layout>
      <c:barChart>
        <c:barDir val="col"/>
        <c:grouping val="clustered"/>
        <c:varyColors val="0"/>
        <c:ser>
          <c:idx val="0"/>
          <c:order val="0"/>
          <c:tx>
            <c:strRef>
              <c:f>Лист7!$B$1</c:f>
              <c:strCache>
                <c:ptCount val="1"/>
                <c:pt idx="0">
                  <c:v>2018</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Лист7!$A$2:$A$6</c:f>
              <c:strCache>
                <c:ptCount val="5"/>
                <c:pt idx="0">
                  <c:v>Жоқ, ешқайсысы</c:v>
                </c:pt>
                <c:pt idx="1">
                  <c:v>Тек құқықтың аз бөлігі ғана</c:v>
                </c:pt>
                <c:pt idx="2">
                  <c:v>Жартысы</c:v>
                </c:pt>
                <c:pt idx="3">
                  <c:v>Жартысынан көбі</c:v>
                </c:pt>
                <c:pt idx="4">
                  <c:v>Барлық құқықтар</c:v>
                </c:pt>
              </c:strCache>
            </c:strRef>
          </c:cat>
          <c:val>
            <c:numRef>
              <c:f>Лист7!$B$2:$B$6</c:f>
              <c:numCache>
                <c:formatCode>###0.0</c:formatCode>
                <c:ptCount val="5"/>
                <c:pt idx="0">
                  <c:v>2.7</c:v>
                </c:pt>
                <c:pt idx="1">
                  <c:v>5.4</c:v>
                </c:pt>
                <c:pt idx="2">
                  <c:v>10.169286577992768</c:v>
                </c:pt>
                <c:pt idx="3">
                  <c:v>17.100000000000001</c:v>
                </c:pt>
                <c:pt idx="4">
                  <c:v>52.6</c:v>
                </c:pt>
              </c:numCache>
            </c:numRef>
          </c:val>
          <c:extLst xmlns:c16r2="http://schemas.microsoft.com/office/drawing/2015/06/chart">
            <c:ext xmlns:c16="http://schemas.microsoft.com/office/drawing/2014/chart" uri="{C3380CC4-5D6E-409C-BE32-E72D297353CC}">
              <c16:uniqueId val="{00000000-9E2C-4076-B96F-D9DD9FC73A3F}"/>
            </c:ext>
          </c:extLst>
        </c:ser>
        <c:ser>
          <c:idx val="1"/>
          <c:order val="1"/>
          <c:tx>
            <c:strRef>
              <c:f>Лист7!$C$1</c:f>
              <c:strCache>
                <c:ptCount val="1"/>
                <c:pt idx="0">
                  <c:v>2016</c:v>
                </c:pt>
              </c:strCache>
            </c:strRef>
          </c:tx>
          <c:spPr>
            <a:solidFill>
              <a:schemeClr val="accent2">
                <a:lumMod val="90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Лист7!$A$2:$A$6</c:f>
              <c:strCache>
                <c:ptCount val="5"/>
                <c:pt idx="0">
                  <c:v>Жоқ, ешқайсысы</c:v>
                </c:pt>
                <c:pt idx="1">
                  <c:v>Тек құқықтың аз бөлігі ғана</c:v>
                </c:pt>
                <c:pt idx="2">
                  <c:v>Жартысы</c:v>
                </c:pt>
                <c:pt idx="3">
                  <c:v>Жартысынан көбі</c:v>
                </c:pt>
                <c:pt idx="4">
                  <c:v>Барлық құқықтар</c:v>
                </c:pt>
              </c:strCache>
            </c:strRef>
          </c:cat>
          <c:val>
            <c:numRef>
              <c:f>Лист7!$C$2:$C$6</c:f>
              <c:numCache>
                <c:formatCode>General</c:formatCode>
                <c:ptCount val="5"/>
                <c:pt idx="0">
                  <c:v>2.1</c:v>
                </c:pt>
                <c:pt idx="1">
                  <c:v>4.4000000000000004</c:v>
                </c:pt>
                <c:pt idx="2">
                  <c:v>9</c:v>
                </c:pt>
                <c:pt idx="3">
                  <c:v>16.7</c:v>
                </c:pt>
                <c:pt idx="4">
                  <c:v>55</c:v>
                </c:pt>
              </c:numCache>
            </c:numRef>
          </c:val>
          <c:extLst xmlns:c16r2="http://schemas.microsoft.com/office/drawing/2015/06/chart">
            <c:ext xmlns:c16="http://schemas.microsoft.com/office/drawing/2014/chart" uri="{C3380CC4-5D6E-409C-BE32-E72D297353CC}">
              <c16:uniqueId val="{00000002-05C7-4F40-B8CD-94354ED053E6}"/>
            </c:ext>
          </c:extLst>
        </c:ser>
        <c:dLbls>
          <c:showLegendKey val="0"/>
          <c:showVal val="0"/>
          <c:showCatName val="0"/>
          <c:showSerName val="0"/>
          <c:showPercent val="0"/>
          <c:showBubbleSize val="0"/>
        </c:dLbls>
        <c:gapWidth val="76"/>
        <c:overlap val="-3"/>
        <c:axId val="135739264"/>
        <c:axId val="135740800"/>
      </c:barChart>
      <c:catAx>
        <c:axId val="135739264"/>
        <c:scaling>
          <c:orientation val="minMax"/>
        </c:scaling>
        <c:delete val="0"/>
        <c:axPos val="b"/>
        <c:numFmt formatCode="\О\с\н\о\в\н\о\й" sourceLinked="0"/>
        <c:majorTickMark val="none"/>
        <c:minorTickMark val="none"/>
        <c:tickLblPos val="nextTo"/>
        <c:txPr>
          <a:bodyPr rot="-60000000" vert="horz"/>
          <a:lstStyle/>
          <a:p>
            <a:pPr>
              <a:defRPr/>
            </a:pPr>
            <a:endParaRPr lang="ru-RU"/>
          </a:p>
        </c:txPr>
        <c:crossAx val="135740800"/>
        <c:crosses val="autoZero"/>
        <c:auto val="1"/>
        <c:lblAlgn val="ctr"/>
        <c:lblOffset val="100"/>
        <c:noMultiLvlLbl val="0"/>
      </c:catAx>
      <c:valAx>
        <c:axId val="135740800"/>
        <c:scaling>
          <c:orientation val="minMax"/>
        </c:scaling>
        <c:delete val="0"/>
        <c:axPos val="l"/>
        <c:numFmt formatCode="###0.0" sourceLinked="1"/>
        <c:majorTickMark val="none"/>
        <c:minorTickMark val="none"/>
        <c:tickLblPos val="nextTo"/>
        <c:txPr>
          <a:bodyPr rot="-60000000" vert="horz"/>
          <a:lstStyle/>
          <a:p>
            <a:pPr>
              <a:defRPr/>
            </a:pPr>
            <a:endParaRPr lang="ru-RU"/>
          </a:p>
        </c:txPr>
        <c:crossAx val="135739264"/>
        <c:crosses val="autoZero"/>
        <c:crossBetween val="between"/>
      </c:valAx>
    </c:plotArea>
    <c:legend>
      <c:legendPos val="r"/>
      <c:layout>
        <c:manualLayout>
          <c:xMode val="edge"/>
          <c:yMode val="edge"/>
          <c:x val="0.4494875549048325"/>
          <c:y val="9.230769230769266E-2"/>
          <c:w val="0.23005575010762272"/>
          <c:h val="0.20902970132685983"/>
        </c:manualLayout>
      </c:layout>
      <c:overlay val="0"/>
      <c:txPr>
        <a:bodyPr rot="0" vert="horz"/>
        <a:lstStyle/>
        <a:p>
          <a:pPr>
            <a:defRPr/>
          </a:pPr>
          <a:endParaRPr lang="ru-RU"/>
        </a:p>
      </c:txPr>
    </c:legend>
    <c:plotVisOnly val="1"/>
    <c:dispBlanksAs val="gap"/>
    <c:showDLblsOverMax val="0"/>
  </c:chart>
  <c:spPr>
    <a:ln>
      <a:noFill/>
    </a:ln>
  </c:spPr>
  <c:txPr>
    <a:bodyPr/>
    <a:lstStyle/>
    <a:p>
      <a:pPr>
        <a:defRPr sz="1050"/>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326353538180451E-2"/>
          <c:y val="4.7894631810018393E-2"/>
          <c:w val="0.8825639709442914"/>
          <c:h val="0.6675233072968626"/>
        </c:manualLayout>
      </c:layout>
      <c:barChart>
        <c:barDir val="col"/>
        <c:grouping val="clustered"/>
        <c:varyColors val="0"/>
        <c:ser>
          <c:idx val="0"/>
          <c:order val="0"/>
          <c:tx>
            <c:strRef>
              <c:f>Лист1!$B$1</c:f>
              <c:strCache>
                <c:ptCount val="1"/>
                <c:pt idx="0">
                  <c:v>Иә</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Астана қ.</c:v>
                </c:pt>
                <c:pt idx="1">
                  <c:v>Алматы қ.</c:v>
                </c:pt>
                <c:pt idx="2">
                  <c:v>Ақмола</c:v>
                </c:pt>
                <c:pt idx="3">
                  <c:v>Ақтөбе</c:v>
                </c:pt>
                <c:pt idx="4">
                  <c:v>Алматы</c:v>
                </c:pt>
                <c:pt idx="5">
                  <c:v>Атырау</c:v>
                </c:pt>
                <c:pt idx="6">
                  <c:v>ШҚО</c:v>
                </c:pt>
                <c:pt idx="7">
                  <c:v>Жамбыл</c:v>
                </c:pt>
                <c:pt idx="8">
                  <c:v>БҚО</c:v>
                </c:pt>
                <c:pt idx="9">
                  <c:v>Қарағанды</c:v>
                </c:pt>
                <c:pt idx="10">
                  <c:v>Қостанай</c:v>
                </c:pt>
                <c:pt idx="11">
                  <c:v>Қызылорда</c:v>
                </c:pt>
                <c:pt idx="12">
                  <c:v>Маңғыстау</c:v>
                </c:pt>
                <c:pt idx="13">
                  <c:v>Павлодар</c:v>
                </c:pt>
                <c:pt idx="14">
                  <c:v>СҚО</c:v>
                </c:pt>
                <c:pt idx="15">
                  <c:v>Түркістан</c:v>
                </c:pt>
                <c:pt idx="16">
                  <c:v>Шымкент</c:v>
                </c:pt>
              </c:strCache>
            </c:strRef>
          </c:cat>
          <c:val>
            <c:numRef>
              <c:f>Лист1!$B$2:$B$18</c:f>
              <c:numCache>
                <c:formatCode>General</c:formatCode>
                <c:ptCount val="17"/>
                <c:pt idx="0">
                  <c:v>83.1</c:v>
                </c:pt>
                <c:pt idx="1">
                  <c:v>77.599999999999994</c:v>
                </c:pt>
                <c:pt idx="2">
                  <c:v>89.2</c:v>
                </c:pt>
                <c:pt idx="3">
                  <c:v>82.5</c:v>
                </c:pt>
                <c:pt idx="4">
                  <c:v>88.9</c:v>
                </c:pt>
                <c:pt idx="5">
                  <c:v>82.5</c:v>
                </c:pt>
                <c:pt idx="6">
                  <c:v>81.900000000000006</c:v>
                </c:pt>
                <c:pt idx="7">
                  <c:v>65.7</c:v>
                </c:pt>
                <c:pt idx="8">
                  <c:v>77.900000000000006</c:v>
                </c:pt>
                <c:pt idx="9">
                  <c:v>77</c:v>
                </c:pt>
                <c:pt idx="10">
                  <c:v>78.900000000000006</c:v>
                </c:pt>
                <c:pt idx="11">
                  <c:v>93.3</c:v>
                </c:pt>
                <c:pt idx="12">
                  <c:v>70.900000000000006</c:v>
                </c:pt>
                <c:pt idx="13">
                  <c:v>82.4</c:v>
                </c:pt>
                <c:pt idx="14">
                  <c:v>82</c:v>
                </c:pt>
                <c:pt idx="15">
                  <c:v>84.2</c:v>
                </c:pt>
                <c:pt idx="16">
                  <c:v>74.099999999999994</c:v>
                </c:pt>
              </c:numCache>
            </c:numRef>
          </c:val>
          <c:extLst xmlns:c16r2="http://schemas.microsoft.com/office/drawing/2015/06/chart">
            <c:ext xmlns:c16="http://schemas.microsoft.com/office/drawing/2014/chart" uri="{C3380CC4-5D6E-409C-BE32-E72D297353CC}">
              <c16:uniqueId val="{00000000-278F-4425-B84D-739E3451FD76}"/>
            </c:ext>
          </c:extLst>
        </c:ser>
        <c:dLbls>
          <c:showLegendKey val="0"/>
          <c:showVal val="0"/>
          <c:showCatName val="0"/>
          <c:showSerName val="0"/>
          <c:showPercent val="0"/>
          <c:showBubbleSize val="0"/>
        </c:dLbls>
        <c:gapWidth val="52"/>
        <c:overlap val="-27"/>
        <c:axId val="136014464"/>
        <c:axId val="136028544"/>
      </c:barChart>
      <c:lineChart>
        <c:grouping val="standard"/>
        <c:varyColors val="0"/>
        <c:ser>
          <c:idx val="1"/>
          <c:order val="1"/>
          <c:tx>
            <c:strRef>
              <c:f>Лист1!$C$1</c:f>
              <c:strCache>
                <c:ptCount val="1"/>
                <c:pt idx="0">
                  <c:v>Жоқ</c:v>
                </c:pt>
              </c:strCache>
            </c:strRef>
          </c:tx>
          <c:spPr>
            <a:ln>
              <a:solidFill>
                <a:schemeClr val="accent6">
                  <a:lumMod val="50000"/>
                </a:schemeClr>
              </a:solidFill>
            </a:ln>
          </c:spPr>
          <c:marker>
            <c:spPr>
              <a:solidFill>
                <a:schemeClr val="accent6">
                  <a:lumMod val="50000"/>
                </a:schemeClr>
              </a:solidFill>
              <a:ln>
                <a:solidFill>
                  <a:schemeClr val="accent6">
                    <a:lumMod val="50000"/>
                  </a:schemeClr>
                </a:solidFill>
              </a:ln>
            </c:spPr>
          </c:marker>
          <c:dLbls>
            <c:dLbl>
              <c:idx val="3"/>
              <c:layout>
                <c:manualLayout>
                  <c:x val="-3.6163522012578615E-2"/>
                  <c:y val="-4.48113207547170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8F-4425-B84D-739E3451FD76}"/>
                </c:ext>
              </c:extLst>
            </c:dLbl>
            <c:dLbl>
              <c:idx val="7"/>
              <c:layout>
                <c:manualLayout>
                  <c:x val="-1.1530398322851229E-2"/>
                  <c:y val="2.358490566037801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8F-4425-B84D-739E3451FD76}"/>
                </c:ext>
              </c:extLst>
            </c:dLbl>
            <c:dLbl>
              <c:idx val="15"/>
              <c:layout>
                <c:manualLayout>
                  <c:x val="-3.6163522012578615E-2"/>
                  <c:y val="-2.59433962264152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8F-4425-B84D-739E3451FD76}"/>
                </c:ext>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Астана қ.</c:v>
                </c:pt>
                <c:pt idx="1">
                  <c:v>Алматы қ.</c:v>
                </c:pt>
                <c:pt idx="2">
                  <c:v>Ақмола</c:v>
                </c:pt>
                <c:pt idx="3">
                  <c:v>Ақтөбе</c:v>
                </c:pt>
                <c:pt idx="4">
                  <c:v>Алматы</c:v>
                </c:pt>
                <c:pt idx="5">
                  <c:v>Атырау</c:v>
                </c:pt>
                <c:pt idx="6">
                  <c:v>ШҚО</c:v>
                </c:pt>
                <c:pt idx="7">
                  <c:v>Жамбыл</c:v>
                </c:pt>
                <c:pt idx="8">
                  <c:v>БҚО</c:v>
                </c:pt>
                <c:pt idx="9">
                  <c:v>Қарағанды</c:v>
                </c:pt>
                <c:pt idx="10">
                  <c:v>Қостанай</c:v>
                </c:pt>
                <c:pt idx="11">
                  <c:v>Қызылорда</c:v>
                </c:pt>
                <c:pt idx="12">
                  <c:v>Маңғыстау</c:v>
                </c:pt>
                <c:pt idx="13">
                  <c:v>Павлодар</c:v>
                </c:pt>
                <c:pt idx="14">
                  <c:v>СҚО</c:v>
                </c:pt>
                <c:pt idx="15">
                  <c:v>Түркістан</c:v>
                </c:pt>
                <c:pt idx="16">
                  <c:v>Шымкент</c:v>
                </c:pt>
              </c:strCache>
            </c:strRef>
          </c:cat>
          <c:val>
            <c:numRef>
              <c:f>Лист1!$C$2:$C$18</c:f>
              <c:numCache>
                <c:formatCode>General</c:formatCode>
                <c:ptCount val="17"/>
                <c:pt idx="0">
                  <c:v>5.6</c:v>
                </c:pt>
                <c:pt idx="1">
                  <c:v>3.4</c:v>
                </c:pt>
                <c:pt idx="2">
                  <c:v>3.1</c:v>
                </c:pt>
                <c:pt idx="3">
                  <c:v>10.8</c:v>
                </c:pt>
                <c:pt idx="4">
                  <c:v>5</c:v>
                </c:pt>
                <c:pt idx="5">
                  <c:v>2.9</c:v>
                </c:pt>
                <c:pt idx="6">
                  <c:v>7.4</c:v>
                </c:pt>
                <c:pt idx="7">
                  <c:v>20</c:v>
                </c:pt>
                <c:pt idx="8">
                  <c:v>6.1</c:v>
                </c:pt>
                <c:pt idx="9">
                  <c:v>2.8</c:v>
                </c:pt>
                <c:pt idx="10">
                  <c:v>9.5</c:v>
                </c:pt>
                <c:pt idx="11">
                  <c:v>1.8</c:v>
                </c:pt>
                <c:pt idx="12">
                  <c:v>8.6</c:v>
                </c:pt>
                <c:pt idx="13">
                  <c:v>6.8</c:v>
                </c:pt>
                <c:pt idx="14">
                  <c:v>5.6</c:v>
                </c:pt>
                <c:pt idx="15">
                  <c:v>10.3</c:v>
                </c:pt>
                <c:pt idx="16">
                  <c:v>11.1</c:v>
                </c:pt>
              </c:numCache>
            </c:numRef>
          </c:val>
          <c:smooth val="0"/>
          <c:extLst xmlns:c16r2="http://schemas.microsoft.com/office/drawing/2015/06/chart">
            <c:ext xmlns:c16="http://schemas.microsoft.com/office/drawing/2014/chart" uri="{C3380CC4-5D6E-409C-BE32-E72D297353CC}">
              <c16:uniqueId val="{00000004-278F-4425-B84D-739E3451FD76}"/>
            </c:ext>
          </c:extLst>
        </c:ser>
        <c:ser>
          <c:idx val="2"/>
          <c:order val="2"/>
          <c:tx>
            <c:strRef>
              <c:f>Лист1!$D$1</c:f>
              <c:strCache>
                <c:ptCount val="1"/>
                <c:pt idx="0">
                  <c:v>Ж/қ</c:v>
                </c:pt>
              </c:strCache>
            </c:strRef>
          </c:tx>
          <c:spPr>
            <a:ln>
              <a:solidFill>
                <a:schemeClr val="accent3">
                  <a:lumMod val="50000"/>
                </a:schemeClr>
              </a:solidFill>
            </a:ln>
          </c:spPr>
          <c:marker>
            <c:spPr>
              <a:solidFill>
                <a:schemeClr val="accent3">
                  <a:lumMod val="50000"/>
                </a:schemeClr>
              </a:solidFill>
              <a:ln>
                <a:solidFill>
                  <a:schemeClr val="accent3">
                    <a:lumMod val="50000"/>
                  </a:schemeClr>
                </a:solidFill>
              </a:ln>
            </c:spPr>
          </c:marker>
          <c:dLbls>
            <c:dLbl>
              <c:idx val="3"/>
              <c:layout>
                <c:manualLayout>
                  <c:x val="-3.0922431865828087E-2"/>
                  <c:y val="2.59433962264152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8F-4425-B84D-739E3451FD76}"/>
                </c:ext>
              </c:extLst>
            </c:dLbl>
            <c:dLbl>
              <c:idx val="7"/>
              <c:layout>
                <c:manualLayout>
                  <c:x val="-2.9874213836478012E-2"/>
                  <c:y val="3.85220125786163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8F-4425-B84D-739E3451FD76}"/>
                </c:ext>
              </c:extLst>
            </c:dLbl>
            <c:dLbl>
              <c:idx val="15"/>
              <c:layout>
                <c:manualLayout>
                  <c:x val="-3.3018867924528301E-2"/>
                  <c:y val="3.22327044025158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8F-4425-B84D-739E3451FD76}"/>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Астана қ.</c:v>
                </c:pt>
                <c:pt idx="1">
                  <c:v>Алматы қ.</c:v>
                </c:pt>
                <c:pt idx="2">
                  <c:v>Ақмола</c:v>
                </c:pt>
                <c:pt idx="3">
                  <c:v>Ақтөбе</c:v>
                </c:pt>
                <c:pt idx="4">
                  <c:v>Алматы</c:v>
                </c:pt>
                <c:pt idx="5">
                  <c:v>Атырау</c:v>
                </c:pt>
                <c:pt idx="6">
                  <c:v>ШҚО</c:v>
                </c:pt>
                <c:pt idx="7">
                  <c:v>Жамбыл</c:v>
                </c:pt>
                <c:pt idx="8">
                  <c:v>БҚО</c:v>
                </c:pt>
                <c:pt idx="9">
                  <c:v>Қарағанды</c:v>
                </c:pt>
                <c:pt idx="10">
                  <c:v>Қостанай</c:v>
                </c:pt>
                <c:pt idx="11">
                  <c:v>Қызылорда</c:v>
                </c:pt>
                <c:pt idx="12">
                  <c:v>Маңғыстау</c:v>
                </c:pt>
                <c:pt idx="13">
                  <c:v>Павлодар</c:v>
                </c:pt>
                <c:pt idx="14">
                  <c:v>СҚО</c:v>
                </c:pt>
                <c:pt idx="15">
                  <c:v>Түркістан</c:v>
                </c:pt>
                <c:pt idx="16">
                  <c:v>Шымкент</c:v>
                </c:pt>
              </c:strCache>
            </c:strRef>
          </c:cat>
          <c:val>
            <c:numRef>
              <c:f>Лист1!$D$2:$D$18</c:f>
              <c:numCache>
                <c:formatCode>General</c:formatCode>
                <c:ptCount val="17"/>
                <c:pt idx="0">
                  <c:v>11.3</c:v>
                </c:pt>
                <c:pt idx="1">
                  <c:v>19</c:v>
                </c:pt>
                <c:pt idx="2">
                  <c:v>7.7</c:v>
                </c:pt>
                <c:pt idx="3">
                  <c:v>6.7</c:v>
                </c:pt>
                <c:pt idx="4">
                  <c:v>6.1</c:v>
                </c:pt>
                <c:pt idx="5">
                  <c:v>14.6</c:v>
                </c:pt>
                <c:pt idx="6">
                  <c:v>10.6</c:v>
                </c:pt>
                <c:pt idx="7">
                  <c:v>14.3</c:v>
                </c:pt>
                <c:pt idx="8">
                  <c:v>16</c:v>
                </c:pt>
                <c:pt idx="9">
                  <c:v>20.2</c:v>
                </c:pt>
                <c:pt idx="10">
                  <c:v>11.6</c:v>
                </c:pt>
                <c:pt idx="11">
                  <c:v>4.9000000000000004</c:v>
                </c:pt>
                <c:pt idx="12">
                  <c:v>20.6</c:v>
                </c:pt>
                <c:pt idx="13">
                  <c:v>10.8</c:v>
                </c:pt>
                <c:pt idx="14">
                  <c:v>12.4</c:v>
                </c:pt>
                <c:pt idx="15">
                  <c:v>5.5</c:v>
                </c:pt>
                <c:pt idx="16">
                  <c:v>14.8</c:v>
                </c:pt>
              </c:numCache>
            </c:numRef>
          </c:val>
          <c:smooth val="0"/>
          <c:extLst xmlns:c16r2="http://schemas.microsoft.com/office/drawing/2015/06/chart">
            <c:ext xmlns:c16="http://schemas.microsoft.com/office/drawing/2014/chart" uri="{C3380CC4-5D6E-409C-BE32-E72D297353CC}">
              <c16:uniqueId val="{00000008-278F-4425-B84D-739E3451FD76}"/>
            </c:ext>
          </c:extLst>
        </c:ser>
        <c:dLbls>
          <c:showLegendKey val="0"/>
          <c:showVal val="0"/>
          <c:showCatName val="0"/>
          <c:showSerName val="0"/>
          <c:showPercent val="0"/>
          <c:showBubbleSize val="0"/>
        </c:dLbls>
        <c:marker val="1"/>
        <c:smooth val="0"/>
        <c:axId val="136030080"/>
        <c:axId val="136031616"/>
      </c:lineChart>
      <c:catAx>
        <c:axId val="13601446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36028544"/>
        <c:crosses val="autoZero"/>
        <c:auto val="1"/>
        <c:lblAlgn val="ctr"/>
        <c:lblOffset val="100"/>
        <c:noMultiLvlLbl val="0"/>
      </c:catAx>
      <c:valAx>
        <c:axId val="136028544"/>
        <c:scaling>
          <c:orientation val="minMax"/>
          <c:max val="95"/>
          <c:min val="40"/>
        </c:scaling>
        <c:delete val="0"/>
        <c:axPos val="l"/>
        <c:numFmt formatCode="General" sourceLinked="1"/>
        <c:majorTickMark val="none"/>
        <c:minorTickMark val="none"/>
        <c:tickLblPos val="nextTo"/>
        <c:txPr>
          <a:bodyPr rot="-60000000" vert="horz"/>
          <a:lstStyle/>
          <a:p>
            <a:pPr>
              <a:defRPr/>
            </a:pPr>
            <a:endParaRPr lang="ru-RU"/>
          </a:p>
        </c:txPr>
        <c:crossAx val="136014464"/>
        <c:crosses val="autoZero"/>
        <c:crossBetween val="between"/>
      </c:valAx>
      <c:catAx>
        <c:axId val="136030080"/>
        <c:scaling>
          <c:orientation val="minMax"/>
        </c:scaling>
        <c:delete val="1"/>
        <c:axPos val="b"/>
        <c:numFmt formatCode="General" sourceLinked="1"/>
        <c:majorTickMark val="out"/>
        <c:minorTickMark val="none"/>
        <c:tickLblPos val="nextTo"/>
        <c:crossAx val="136031616"/>
        <c:crosses val="autoZero"/>
        <c:auto val="1"/>
        <c:lblAlgn val="ctr"/>
        <c:lblOffset val="100"/>
        <c:noMultiLvlLbl val="0"/>
      </c:catAx>
      <c:valAx>
        <c:axId val="136031616"/>
        <c:scaling>
          <c:orientation val="minMax"/>
          <c:max val="50"/>
          <c:min val="0"/>
        </c:scaling>
        <c:delete val="0"/>
        <c:axPos val="r"/>
        <c:numFmt formatCode="General" sourceLinked="1"/>
        <c:majorTickMark val="none"/>
        <c:minorTickMark val="none"/>
        <c:tickLblPos val="nextTo"/>
        <c:txPr>
          <a:bodyPr rot="-60000000" vert="horz"/>
          <a:lstStyle/>
          <a:p>
            <a:pPr>
              <a:defRPr/>
            </a:pPr>
            <a:endParaRPr lang="ru-RU"/>
          </a:p>
        </c:txPr>
        <c:crossAx val="136030080"/>
        <c:crosses val="max"/>
        <c:crossBetween val="between"/>
        <c:majorUnit val="5"/>
      </c:valAx>
    </c:plotArea>
    <c:legend>
      <c:legendPos val="r"/>
      <c:layout>
        <c:manualLayout>
          <c:xMode val="edge"/>
          <c:yMode val="edge"/>
          <c:x val="0.32740635424328179"/>
          <c:y val="2.7800771352005933E-2"/>
          <c:w val="0.2998585572843015"/>
          <c:h val="6.6298342541436475E-2"/>
        </c:manualLayout>
      </c:layout>
      <c:overlay val="0"/>
      <c:txPr>
        <a:bodyPr rot="0" vert="horz"/>
        <a:lstStyle/>
        <a:p>
          <a:pPr>
            <a:defRPr/>
          </a:pPr>
          <a:endParaRPr lang="ru-RU"/>
        </a:p>
      </c:txPr>
    </c:legend>
    <c:plotVisOnly val="1"/>
    <c:dispBlanksAs val="gap"/>
    <c:showDLblsOverMax val="0"/>
  </c:chart>
  <c:spPr>
    <a:ln>
      <a:noFill/>
    </a:ln>
  </c:spPr>
  <c:txPr>
    <a:bodyPr/>
    <a:lstStyle/>
    <a:p>
      <a:pPr>
        <a:defRPr sz="1050"/>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plotArea>
      <c:layout>
        <c:manualLayout>
          <c:layoutTarget val="inner"/>
          <c:xMode val="edge"/>
          <c:yMode val="edge"/>
          <c:x val="5.3706946876824334E-2"/>
          <c:y val="0"/>
          <c:w val="0.9228191676793227"/>
          <c:h val="0.56003384590673999"/>
        </c:manualLayout>
      </c:layout>
      <c:barChart>
        <c:barDir val="col"/>
        <c:grouping val="clustered"/>
        <c:varyColors val="0"/>
        <c:ser>
          <c:idx val="0"/>
          <c:order val="0"/>
          <c:tx>
            <c:strRef>
              <c:f>Лист1!$B$1</c:f>
              <c:strCache>
                <c:ptCount val="1"/>
                <c:pt idx="0">
                  <c:v>Столбец2</c:v>
                </c:pt>
              </c:strCache>
            </c:strRef>
          </c:tx>
          <c:invertIfNegative val="0"/>
          <c:dLbls>
            <c:dLbl>
              <c:idx val="2"/>
              <c:tx>
                <c:rich>
                  <a:bodyPr/>
                  <a:lstStyle/>
                  <a:p>
                    <a:r>
                      <a:rPr lang="en-US"/>
                      <a:t>20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2AA-4A84-A286-A6A20089A397}"/>
                </c:ext>
              </c:extLst>
            </c:dLbl>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Лист1!$A$2:$A$17</c:f>
              <c:strCache>
                <c:ptCount val="16"/>
                <c:pt idx="0">
                  <c:v>Астана қ.</c:v>
                </c:pt>
                <c:pt idx="1">
                  <c:v>Ақтөбе</c:v>
                </c:pt>
                <c:pt idx="2">
                  <c:v>Ақмола</c:v>
                </c:pt>
                <c:pt idx="3">
                  <c:v>Алматы қ.</c:v>
                </c:pt>
                <c:pt idx="4">
                  <c:v>Алматы</c:v>
                </c:pt>
                <c:pt idx="5">
                  <c:v>Атырау</c:v>
                </c:pt>
                <c:pt idx="6">
                  <c:v>ШҚО</c:v>
                </c:pt>
                <c:pt idx="7">
                  <c:v>Жамбыл</c:v>
                </c:pt>
                <c:pt idx="8">
                  <c:v>БҚО</c:v>
                </c:pt>
                <c:pt idx="9">
                  <c:v>Қарағанды</c:v>
                </c:pt>
                <c:pt idx="10">
                  <c:v>Қостанай</c:v>
                </c:pt>
                <c:pt idx="11">
                  <c:v>Қызылорда</c:v>
                </c:pt>
                <c:pt idx="12">
                  <c:v>Маңғыстау</c:v>
                </c:pt>
                <c:pt idx="13">
                  <c:v>Павлодар</c:v>
                </c:pt>
                <c:pt idx="14">
                  <c:v>СҚО</c:v>
                </c:pt>
                <c:pt idx="15">
                  <c:v>ОҚО</c:v>
                </c:pt>
              </c:strCache>
            </c:strRef>
          </c:cat>
          <c:val>
            <c:numRef>
              <c:f>Лист1!$B$2:$B$17</c:f>
              <c:numCache>
                <c:formatCode>General</c:formatCode>
                <c:ptCount val="16"/>
                <c:pt idx="0">
                  <c:v>1</c:v>
                </c:pt>
                <c:pt idx="1">
                  <c:v>13</c:v>
                </c:pt>
                <c:pt idx="2">
                  <c:v>20</c:v>
                </c:pt>
                <c:pt idx="3">
                  <c:v>9</c:v>
                </c:pt>
                <c:pt idx="4">
                  <c:v>20</c:v>
                </c:pt>
                <c:pt idx="5">
                  <c:v>23</c:v>
                </c:pt>
                <c:pt idx="6">
                  <c:v>18</c:v>
                </c:pt>
                <c:pt idx="7">
                  <c:v>12</c:v>
                </c:pt>
                <c:pt idx="8">
                  <c:v>14</c:v>
                </c:pt>
                <c:pt idx="9">
                  <c:v>19</c:v>
                </c:pt>
                <c:pt idx="10">
                  <c:v>20</c:v>
                </c:pt>
                <c:pt idx="11">
                  <c:v>9</c:v>
                </c:pt>
                <c:pt idx="12">
                  <c:v>8</c:v>
                </c:pt>
                <c:pt idx="13">
                  <c:v>22</c:v>
                </c:pt>
                <c:pt idx="14">
                  <c:v>14</c:v>
                </c:pt>
                <c:pt idx="15">
                  <c:v>1</c:v>
                </c:pt>
              </c:numCache>
            </c:numRef>
          </c:val>
          <c:extLst xmlns:c16r2="http://schemas.microsoft.com/office/drawing/2015/06/chart">
            <c:ext xmlns:c16="http://schemas.microsoft.com/office/drawing/2014/chart" uri="{C3380CC4-5D6E-409C-BE32-E72D297353CC}">
              <c16:uniqueId val="{00000010-12AA-4A84-A286-A6A20089A397}"/>
            </c:ext>
          </c:extLst>
        </c:ser>
        <c:dLbls>
          <c:showLegendKey val="0"/>
          <c:showVal val="1"/>
          <c:showCatName val="0"/>
          <c:showSerName val="0"/>
          <c:showPercent val="0"/>
          <c:showBubbleSize val="0"/>
        </c:dLbls>
        <c:gapWidth val="41"/>
        <c:axId val="136059904"/>
        <c:axId val="136062848"/>
      </c:barChart>
      <c:catAx>
        <c:axId val="13605990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36062848"/>
        <c:crosses val="autoZero"/>
        <c:auto val="1"/>
        <c:lblAlgn val="ctr"/>
        <c:lblOffset val="100"/>
        <c:noMultiLvlLbl val="0"/>
      </c:catAx>
      <c:valAx>
        <c:axId val="136062848"/>
        <c:scaling>
          <c:orientation val="minMax"/>
        </c:scaling>
        <c:delete val="1"/>
        <c:axPos val="l"/>
        <c:numFmt formatCode="General" sourceLinked="1"/>
        <c:majorTickMark val="none"/>
        <c:minorTickMark val="none"/>
        <c:tickLblPos val="nextTo"/>
        <c:crossAx val="136059904"/>
        <c:crosses val="autoZero"/>
        <c:crossBetween val="between"/>
      </c:valAx>
    </c:plotArea>
    <c:plotVisOnly val="1"/>
    <c:dispBlanksAs val="gap"/>
    <c:showDLblsOverMax val="0"/>
  </c:chart>
  <c:spPr>
    <a:ln>
      <a:noFill/>
    </a:ln>
  </c:spPr>
  <c:txPr>
    <a:bodyPr/>
    <a:lstStyle/>
    <a:p>
      <a:pPr>
        <a:defRPr sz="105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505282993472E-2"/>
          <c:y val="4.4057617797775471E-2"/>
          <c:w val="0.90663388534479961"/>
          <c:h val="0.61391201099862514"/>
        </c:manualLayout>
      </c:layout>
      <c:barChart>
        <c:barDir val="col"/>
        <c:grouping val="clustered"/>
        <c:varyColors val="0"/>
        <c:ser>
          <c:idx val="0"/>
          <c:order val="0"/>
          <c:tx>
            <c:strRef>
              <c:f>Лист1!$B$1</c:f>
              <c:strCache>
                <c:ptCount val="1"/>
                <c:pt idx="0">
                  <c:v>2018</c:v>
                </c:pt>
              </c:strCache>
            </c:strRef>
          </c:tx>
          <c:invertIfNegative val="0"/>
          <c:dLbls>
            <c:numFmt formatCode="#,##0" sourceLinked="0"/>
            <c:spPr>
              <a:noFill/>
              <a:ln>
                <a:noFill/>
              </a:ln>
              <a:effectLst/>
            </c:spPr>
            <c:txPr>
              <a:bodyPr rot="-5400000" vert="horz"/>
              <a:lstStyle/>
              <a:p>
                <a:pPr>
                  <a:defRPr sz="1000"/>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ШҚО</c:v>
                </c:pt>
                <c:pt idx="5">
                  <c:v>Жамбыл</c:v>
                </c:pt>
                <c:pt idx="6">
                  <c:v>БҚО</c:v>
                </c:pt>
                <c:pt idx="7">
                  <c:v>Қарағанды</c:v>
                </c:pt>
                <c:pt idx="8">
                  <c:v>Қостанай</c:v>
                </c:pt>
                <c:pt idx="9">
                  <c:v>Қызылорда</c:v>
                </c:pt>
                <c:pt idx="10">
                  <c:v>Маңғыстау</c:v>
                </c:pt>
                <c:pt idx="11">
                  <c:v>Павлодар</c:v>
                </c:pt>
                <c:pt idx="12">
                  <c:v>СҚО</c:v>
                </c:pt>
                <c:pt idx="13">
                  <c:v>Түркістан</c:v>
                </c:pt>
                <c:pt idx="14">
                  <c:v>Шымкент қ. </c:v>
                </c:pt>
                <c:pt idx="15">
                  <c:v>Алматы қ.</c:v>
                </c:pt>
                <c:pt idx="16">
                  <c:v>Астана қ.</c:v>
                </c:pt>
              </c:strCache>
            </c:strRef>
          </c:cat>
          <c:val>
            <c:numRef>
              <c:f>Лист1!$B$2:$B$18</c:f>
              <c:numCache>
                <c:formatCode>General</c:formatCode>
                <c:ptCount val="17"/>
                <c:pt idx="0">
                  <c:v>1751</c:v>
                </c:pt>
                <c:pt idx="1">
                  <c:v>1587</c:v>
                </c:pt>
                <c:pt idx="2">
                  <c:v>3962</c:v>
                </c:pt>
                <c:pt idx="3">
                  <c:v>1113</c:v>
                </c:pt>
                <c:pt idx="4">
                  <c:v>2892</c:v>
                </c:pt>
                <c:pt idx="5">
                  <c:v>1858</c:v>
                </c:pt>
                <c:pt idx="6">
                  <c:v>1356</c:v>
                </c:pt>
                <c:pt idx="7">
                  <c:v>3242</c:v>
                </c:pt>
                <c:pt idx="8">
                  <c:v>2010</c:v>
                </c:pt>
                <c:pt idx="9">
                  <c:v>1298</c:v>
                </c:pt>
                <c:pt idx="10">
                  <c:v>1088</c:v>
                </c:pt>
                <c:pt idx="11">
                  <c:v>2048</c:v>
                </c:pt>
                <c:pt idx="12">
                  <c:v>1252</c:v>
                </c:pt>
                <c:pt idx="13">
                  <c:v>2331</c:v>
                </c:pt>
                <c:pt idx="14">
                  <c:v>2008</c:v>
                </c:pt>
                <c:pt idx="15">
                  <c:v>4621</c:v>
                </c:pt>
                <c:pt idx="16">
                  <c:v>2766</c:v>
                </c:pt>
              </c:numCache>
            </c:numRef>
          </c:val>
          <c:extLst xmlns:c16r2="http://schemas.microsoft.com/office/drawing/2015/06/chart">
            <c:ext xmlns:c16="http://schemas.microsoft.com/office/drawing/2014/chart" uri="{C3380CC4-5D6E-409C-BE32-E72D297353CC}">
              <c16:uniqueId val="{00000000-36FD-441B-A6BC-C243077E0923}"/>
            </c:ext>
          </c:extLst>
        </c:ser>
        <c:ser>
          <c:idx val="1"/>
          <c:order val="1"/>
          <c:tx>
            <c:strRef>
              <c:f>Лист1!$C$1</c:f>
              <c:strCache>
                <c:ptCount val="1"/>
                <c:pt idx="0">
                  <c:v>2017</c:v>
                </c:pt>
              </c:strCache>
            </c:strRef>
          </c:tx>
          <c:invertIfNegative val="0"/>
          <c:dLbls>
            <c:numFmt formatCode="#,##0" sourceLinked="0"/>
            <c:spPr>
              <a:noFill/>
              <a:ln>
                <a:noFill/>
              </a:ln>
              <a:effectLst/>
            </c:spPr>
            <c:txPr>
              <a:bodyPr rot="-5400000" vert="horz"/>
              <a:lstStyle/>
              <a:p>
                <a:pP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Ақмола</c:v>
                </c:pt>
                <c:pt idx="1">
                  <c:v>Ақтөбе</c:v>
                </c:pt>
                <c:pt idx="2">
                  <c:v>Алматы</c:v>
                </c:pt>
                <c:pt idx="3">
                  <c:v>Атырау</c:v>
                </c:pt>
                <c:pt idx="4">
                  <c:v>ШҚО</c:v>
                </c:pt>
                <c:pt idx="5">
                  <c:v>Жамбыл</c:v>
                </c:pt>
                <c:pt idx="6">
                  <c:v>БҚО</c:v>
                </c:pt>
                <c:pt idx="7">
                  <c:v>Қарағанды</c:v>
                </c:pt>
                <c:pt idx="8">
                  <c:v>Қостанай</c:v>
                </c:pt>
                <c:pt idx="9">
                  <c:v>Қызылорда</c:v>
                </c:pt>
                <c:pt idx="10">
                  <c:v>Маңғыстау</c:v>
                </c:pt>
                <c:pt idx="11">
                  <c:v>Павлодар</c:v>
                </c:pt>
                <c:pt idx="12">
                  <c:v>СҚО</c:v>
                </c:pt>
                <c:pt idx="13">
                  <c:v>Түркістан</c:v>
                </c:pt>
                <c:pt idx="14">
                  <c:v>Шымкент қ. </c:v>
                </c:pt>
                <c:pt idx="15">
                  <c:v>Алматы қ.</c:v>
                </c:pt>
                <c:pt idx="16">
                  <c:v>Астана қ.</c:v>
                </c:pt>
              </c:strCache>
            </c:strRef>
          </c:cat>
          <c:val>
            <c:numRef>
              <c:f>Лист1!$C$2:$C$18</c:f>
              <c:numCache>
                <c:formatCode>General</c:formatCode>
                <c:ptCount val="17"/>
                <c:pt idx="0">
                  <c:v>1751</c:v>
                </c:pt>
                <c:pt idx="1">
                  <c:v>1845</c:v>
                </c:pt>
                <c:pt idx="2">
                  <c:v>3811</c:v>
                </c:pt>
                <c:pt idx="3">
                  <c:v>1183</c:v>
                </c:pt>
                <c:pt idx="4">
                  <c:v>3133</c:v>
                </c:pt>
                <c:pt idx="5">
                  <c:v>1991</c:v>
                </c:pt>
                <c:pt idx="6">
                  <c:v>1513</c:v>
                </c:pt>
                <c:pt idx="7">
                  <c:v>3127</c:v>
                </c:pt>
                <c:pt idx="8">
                  <c:v>2072</c:v>
                </c:pt>
                <c:pt idx="9">
                  <c:v>1279</c:v>
                </c:pt>
                <c:pt idx="10">
                  <c:v>1145</c:v>
                </c:pt>
                <c:pt idx="11">
                  <c:v>1971</c:v>
                </c:pt>
                <c:pt idx="12">
                  <c:v>1270</c:v>
                </c:pt>
                <c:pt idx="13">
                  <c:v>3788</c:v>
                </c:pt>
                <c:pt idx="14">
                  <c:v>0</c:v>
                </c:pt>
                <c:pt idx="15">
                  <c:v>3954</c:v>
                </c:pt>
                <c:pt idx="16">
                  <c:v>2916</c:v>
                </c:pt>
              </c:numCache>
            </c:numRef>
          </c:val>
          <c:extLst xmlns:c16r2="http://schemas.microsoft.com/office/drawing/2015/06/chart">
            <c:ext xmlns:c16="http://schemas.microsoft.com/office/drawing/2014/chart" uri="{C3380CC4-5D6E-409C-BE32-E72D297353CC}">
              <c16:uniqueId val="{00000001-36FD-441B-A6BC-C243077E0923}"/>
            </c:ext>
          </c:extLst>
        </c:ser>
        <c:dLbls>
          <c:showLegendKey val="0"/>
          <c:showVal val="0"/>
          <c:showCatName val="0"/>
          <c:showSerName val="0"/>
          <c:showPercent val="0"/>
          <c:showBubbleSize val="0"/>
        </c:dLbls>
        <c:gapWidth val="70"/>
        <c:axId val="117140480"/>
        <c:axId val="117158656"/>
      </c:barChart>
      <c:catAx>
        <c:axId val="117140480"/>
        <c:scaling>
          <c:orientation val="minMax"/>
        </c:scaling>
        <c:delete val="0"/>
        <c:axPos val="b"/>
        <c:numFmt formatCode="General" sourceLinked="0"/>
        <c:majorTickMark val="out"/>
        <c:minorTickMark val="none"/>
        <c:tickLblPos val="nextTo"/>
        <c:txPr>
          <a:bodyPr rot="-5400000" vert="horz"/>
          <a:lstStyle/>
          <a:p>
            <a:pPr>
              <a:defRPr sz="1000"/>
            </a:pPr>
            <a:endParaRPr lang="ru-RU"/>
          </a:p>
        </c:txPr>
        <c:crossAx val="117158656"/>
        <c:crosses val="autoZero"/>
        <c:auto val="1"/>
        <c:lblAlgn val="ctr"/>
        <c:lblOffset val="100"/>
        <c:noMultiLvlLbl val="0"/>
      </c:catAx>
      <c:valAx>
        <c:axId val="117158656"/>
        <c:scaling>
          <c:orientation val="minMax"/>
        </c:scaling>
        <c:delete val="0"/>
        <c:axPos val="l"/>
        <c:numFmt formatCode="#,##0" sourceLinked="0"/>
        <c:majorTickMark val="out"/>
        <c:minorTickMark val="none"/>
        <c:tickLblPos val="nextTo"/>
        <c:crossAx val="117140480"/>
        <c:crosses val="autoZero"/>
        <c:crossBetween val="between"/>
      </c:valAx>
    </c:plotArea>
    <c:legend>
      <c:legendPos val="r"/>
      <c:layout>
        <c:manualLayout>
          <c:xMode val="edge"/>
          <c:yMode val="edge"/>
          <c:x val="0.5109618328958907"/>
          <c:y val="3.9353518310211236E-2"/>
          <c:w val="0.19505668562263054"/>
          <c:h val="7.605486814148231E-2"/>
        </c:manualLayout>
      </c:layout>
      <c:overlay val="0"/>
      <c:txPr>
        <a:bodyPr/>
        <a:lstStyle/>
        <a:p>
          <a:pPr>
            <a:defRPr sz="1200"/>
          </a:pPr>
          <a:endParaRPr lang="ru-RU"/>
        </a:p>
      </c:txPr>
    </c:legend>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23076923076927E-2"/>
          <c:y val="0.11538461538461539"/>
          <c:w val="0.90659340659340715"/>
          <c:h val="0.60439560439560502"/>
        </c:manualLayout>
      </c:layout>
      <c:barChart>
        <c:barDir val="col"/>
        <c:grouping val="clustered"/>
        <c:varyColors val="0"/>
        <c:ser>
          <c:idx val="0"/>
          <c:order val="0"/>
          <c:tx>
            <c:strRef>
              <c:f>Sheet1!$A$2</c:f>
              <c:strCache>
                <c:ptCount val="1"/>
                <c:pt idx="0">
                  <c:v>0,72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Денсаулық</c:v>
                </c:pt>
                <c:pt idx="1">
                  <c:v>Білім беру</c:v>
                </c:pt>
                <c:pt idx="2">
                  <c:v>Қауіпсіздік</c:v>
                </c:pt>
                <c:pt idx="3">
                  <c:v>Әлеуметтендіру</c:v>
                </c:pt>
                <c:pt idx="4">
                  <c:v>Балалардың әл-ауқаты индексі</c:v>
                </c:pt>
              </c:strCache>
            </c:strRef>
          </c:cat>
          <c:val>
            <c:numRef>
              <c:f>Sheet1!$B$2:$F$2</c:f>
              <c:numCache>
                <c:formatCode>General</c:formatCode>
                <c:ptCount val="5"/>
                <c:pt idx="0">
                  <c:v>0.66000000000000014</c:v>
                </c:pt>
                <c:pt idx="1">
                  <c:v>0.70000000000000007</c:v>
                </c:pt>
                <c:pt idx="2">
                  <c:v>0.72000000000000008</c:v>
                </c:pt>
                <c:pt idx="3">
                  <c:v>0.73000000000000009</c:v>
                </c:pt>
                <c:pt idx="4">
                  <c:v>0.70000000000000007</c:v>
                </c:pt>
              </c:numCache>
            </c:numRef>
          </c:val>
          <c:extLst xmlns:c16r2="http://schemas.microsoft.com/office/drawing/2015/06/chart">
            <c:ext xmlns:c16="http://schemas.microsoft.com/office/drawing/2014/chart" uri="{C3380CC4-5D6E-409C-BE32-E72D297353CC}">
              <c16:uniqueId val="{00000000-49D3-430F-875C-80A68EFF6328}"/>
            </c:ext>
          </c:extLst>
        </c:ser>
        <c:dLbls>
          <c:showLegendKey val="0"/>
          <c:showVal val="1"/>
          <c:showCatName val="0"/>
          <c:showSerName val="0"/>
          <c:showPercent val="0"/>
          <c:showBubbleSize val="0"/>
        </c:dLbls>
        <c:gapWidth val="150"/>
        <c:axId val="136144768"/>
        <c:axId val="136147712"/>
      </c:barChart>
      <c:catAx>
        <c:axId val="136144768"/>
        <c:scaling>
          <c:orientation val="minMax"/>
        </c:scaling>
        <c:delete val="0"/>
        <c:axPos val="b"/>
        <c:numFmt formatCode="General" sourceLinked="1"/>
        <c:majorTickMark val="out"/>
        <c:minorTickMark val="none"/>
        <c:tickLblPos val="nextTo"/>
        <c:txPr>
          <a:bodyPr rot="0" vert="horz"/>
          <a:lstStyle/>
          <a:p>
            <a:pPr>
              <a:defRPr/>
            </a:pPr>
            <a:endParaRPr lang="ru-RU"/>
          </a:p>
        </c:txPr>
        <c:crossAx val="136147712"/>
        <c:crosses val="autoZero"/>
        <c:auto val="1"/>
        <c:lblAlgn val="ctr"/>
        <c:lblOffset val="100"/>
        <c:tickLblSkip val="1"/>
        <c:tickMarkSkip val="1"/>
        <c:noMultiLvlLbl val="0"/>
      </c:catAx>
      <c:valAx>
        <c:axId val="136147712"/>
        <c:scaling>
          <c:orientation val="minMax"/>
        </c:scaling>
        <c:delete val="0"/>
        <c:axPos val="l"/>
        <c:numFmt formatCode="General" sourceLinked="1"/>
        <c:majorTickMark val="out"/>
        <c:minorTickMark val="none"/>
        <c:tickLblPos val="nextTo"/>
        <c:txPr>
          <a:bodyPr rot="0" vert="horz"/>
          <a:lstStyle/>
          <a:p>
            <a:pPr>
              <a:defRPr/>
            </a:pPr>
            <a:endParaRPr lang="ru-RU"/>
          </a:p>
        </c:txPr>
        <c:crossAx val="136144768"/>
        <c:crosses val="autoZero"/>
        <c:crossBetween val="between"/>
      </c:valAx>
    </c:plotArea>
    <c:plotVisOnly val="1"/>
    <c:dispBlanksAs val="gap"/>
    <c:showDLblsOverMax val="0"/>
  </c:chart>
  <c:spPr>
    <a:ln>
      <a:noFill/>
    </a:ln>
  </c:spPr>
  <c:txPr>
    <a:bodyPr/>
    <a:lstStyle/>
    <a:p>
      <a:pPr>
        <a:defRPr sz="12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48038110454997807"/>
          <c:y val="5.0459360332401434E-2"/>
          <c:w val="0.485832598578537"/>
          <c:h val="0.88812611238240524"/>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Лист1!$A$1:$A$10</c:f>
              <c:strCache>
                <c:ptCount val="10"/>
                <c:pt idx="0">
                  <c:v>Отбасылық ортақ түскі ас</c:v>
                </c:pt>
                <c:pt idx="1">
                  <c:v>Отбасымен мерекелерді атап өту</c:v>
                </c:pt>
                <c:pt idx="2">
                  <c:v>Мәдени ошақтарға бару</c:v>
                </c:pt>
                <c:pt idx="3">
                  <c:v>Мейрамханаларға, дәмханаларға бару</c:v>
                </c:pt>
                <c:pt idx="4">
                  <c:v>Еңбек демалысын отбасымызбен өткіземіз</c:v>
                </c:pt>
                <c:pt idx="5">
                  <c:v>Кітап оқу</c:v>
                </c:pt>
                <c:pt idx="6">
                  <c:v>Кешке немесе демалыс күндері үйде ортақ ойындарды ойнаймыз</c:v>
                </c:pt>
                <c:pt idx="7">
                  <c:v>Діни салттарды құрметтейміз</c:v>
                </c:pt>
                <c:pt idx="8">
                  <c:v>Спортпен шұғылданамыз</c:v>
                </c:pt>
                <c:pt idx="9">
                  <c:v>Хобби</c:v>
                </c:pt>
              </c:strCache>
            </c:strRef>
          </c:cat>
          <c:val>
            <c:numRef>
              <c:f>Лист1!$B$1:$B$10</c:f>
              <c:numCache>
                <c:formatCode>General</c:formatCode>
                <c:ptCount val="10"/>
                <c:pt idx="0">
                  <c:v>28.7</c:v>
                </c:pt>
                <c:pt idx="1">
                  <c:v>26</c:v>
                </c:pt>
                <c:pt idx="2">
                  <c:v>12.3</c:v>
                </c:pt>
                <c:pt idx="3">
                  <c:v>8.4</c:v>
                </c:pt>
                <c:pt idx="4">
                  <c:v>7.5</c:v>
                </c:pt>
                <c:pt idx="5">
                  <c:v>5.8</c:v>
                </c:pt>
                <c:pt idx="6">
                  <c:v>4</c:v>
                </c:pt>
                <c:pt idx="7">
                  <c:v>3.3</c:v>
                </c:pt>
                <c:pt idx="8">
                  <c:v>2.2999999999999998</c:v>
                </c:pt>
                <c:pt idx="9">
                  <c:v>1.7</c:v>
                </c:pt>
              </c:numCache>
            </c:numRef>
          </c:val>
          <c:extLst xmlns:c16r2="http://schemas.microsoft.com/office/drawing/2015/06/chart">
            <c:ext xmlns:c16="http://schemas.microsoft.com/office/drawing/2014/chart" uri="{C3380CC4-5D6E-409C-BE32-E72D297353CC}">
              <c16:uniqueId val="{00000000-374B-4632-9A59-FEAF6ACE8F6D}"/>
            </c:ext>
          </c:extLst>
        </c:ser>
        <c:dLbls>
          <c:showLegendKey val="0"/>
          <c:showVal val="0"/>
          <c:showCatName val="0"/>
          <c:showSerName val="0"/>
          <c:showPercent val="0"/>
          <c:showBubbleSize val="0"/>
        </c:dLbls>
        <c:gapWidth val="50"/>
        <c:axId val="117167232"/>
        <c:axId val="117168768"/>
      </c:barChart>
      <c:catAx>
        <c:axId val="117167232"/>
        <c:scaling>
          <c:orientation val="minMax"/>
        </c:scaling>
        <c:delete val="0"/>
        <c:axPos val="l"/>
        <c:numFmt formatCode="General" sourceLinked="0"/>
        <c:majorTickMark val="out"/>
        <c:minorTickMark val="none"/>
        <c:tickLblPos val="nextTo"/>
        <c:txPr>
          <a:bodyPr rot="0"/>
          <a:lstStyle/>
          <a:p>
            <a:pPr>
              <a:defRPr sz="1200"/>
            </a:pPr>
            <a:endParaRPr lang="ru-RU"/>
          </a:p>
        </c:txPr>
        <c:crossAx val="117168768"/>
        <c:crosses val="autoZero"/>
        <c:auto val="1"/>
        <c:lblAlgn val="r"/>
        <c:lblOffset val="100"/>
        <c:tickLblSkip val="1"/>
        <c:noMultiLvlLbl val="0"/>
      </c:catAx>
      <c:valAx>
        <c:axId val="117168768"/>
        <c:scaling>
          <c:orientation val="minMax"/>
        </c:scaling>
        <c:delete val="1"/>
        <c:axPos val="b"/>
        <c:numFmt formatCode="General" sourceLinked="1"/>
        <c:majorTickMark val="out"/>
        <c:minorTickMark val="none"/>
        <c:tickLblPos val="nextTo"/>
        <c:crossAx val="11716723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dLbl>
              <c:idx val="3"/>
              <c:layout>
                <c:manualLayout>
                  <c:x val="3.331173435619421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13-4E85-AABE-8DFE4CCC3384}"/>
                </c:ext>
              </c:extLst>
            </c:dLbl>
            <c:numFmt formatCode="#,##0.0" sourceLinked="0"/>
            <c:spPr>
              <a:noFill/>
              <a:ln>
                <a:noFill/>
              </a:ln>
              <a:effectLst/>
            </c:spPr>
            <c:txPr>
              <a:bodyPr rot="0" vert="horz"/>
              <a:lstStyle/>
              <a:p>
                <a:pPr>
                  <a:defRPr sz="105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Салттарды сақтау </c:v>
                </c:pt>
                <c:pt idx="1">
                  <c:v>Рухани жақын адамдармен тілдесу мүмкіндігі</c:v>
                </c:pt>
                <c:pt idx="2">
                  <c:v>Рухани қолдау</c:v>
                </c:pt>
                <c:pt idx="3">
                  <c:v>Күнделікті өмірдің міндетті бөлігі</c:v>
                </c:pt>
                <c:pt idx="4">
                  <c:v>Бұл жақын адамға ықпал ету мүмкіндігі</c:v>
                </c:pt>
                <c:pt idx="5">
                  <c:v>Тазару, сауығу</c:v>
                </c:pt>
                <c:pt idx="6">
                  <c:v>Қорқынышпен, үреймен күресу тәсілі</c:v>
                </c:pt>
                <c:pt idx="7">
                  <c:v>Үлкендердің талаптары</c:v>
                </c:pt>
                <c:pt idx="8">
                  <c:v>Ешқандай</c:v>
                </c:pt>
              </c:strCache>
            </c:strRef>
          </c:cat>
          <c:val>
            <c:numRef>
              <c:f>Лист1!$B$2:$B$10</c:f>
              <c:numCache>
                <c:formatCode>###0.0</c:formatCode>
                <c:ptCount val="9"/>
                <c:pt idx="0">
                  <c:v>51.749204906860506</c:v>
                </c:pt>
                <c:pt idx="1">
                  <c:v>6.1938534278959798</c:v>
                </c:pt>
                <c:pt idx="2">
                  <c:v>10.4</c:v>
                </c:pt>
                <c:pt idx="3">
                  <c:v>7.8117647058823536</c:v>
                </c:pt>
                <c:pt idx="4">
                  <c:v>5.181347150259068</c:v>
                </c:pt>
                <c:pt idx="5">
                  <c:v>7.6489910839981237</c:v>
                </c:pt>
                <c:pt idx="6">
                  <c:v>5.1439358187824427</c:v>
                </c:pt>
                <c:pt idx="7">
                  <c:v>1.6113744075829382</c:v>
                </c:pt>
                <c:pt idx="8">
                  <c:v>19.056515646893978</c:v>
                </c:pt>
              </c:numCache>
            </c:numRef>
          </c:val>
          <c:extLst xmlns:c16r2="http://schemas.microsoft.com/office/drawing/2015/06/chart">
            <c:ext xmlns:c16="http://schemas.microsoft.com/office/drawing/2014/chart" uri="{C3380CC4-5D6E-409C-BE32-E72D297353CC}">
              <c16:uniqueId val="{00000000-77A6-4C29-A658-E4CC7C68EB63}"/>
            </c:ext>
          </c:extLst>
        </c:ser>
        <c:dLbls>
          <c:showLegendKey val="0"/>
          <c:showVal val="1"/>
          <c:showCatName val="0"/>
          <c:showSerName val="0"/>
          <c:showPercent val="0"/>
          <c:showBubbleSize val="0"/>
        </c:dLbls>
        <c:gapWidth val="27"/>
        <c:overlap val="-48"/>
        <c:axId val="117282688"/>
        <c:axId val="117293824"/>
      </c:barChart>
      <c:catAx>
        <c:axId val="117282688"/>
        <c:scaling>
          <c:orientation val="maxMin"/>
        </c:scaling>
        <c:delete val="0"/>
        <c:axPos val="l"/>
        <c:numFmt formatCode="General" sourceLinked="0"/>
        <c:majorTickMark val="none"/>
        <c:minorTickMark val="none"/>
        <c:tickLblPos val="nextTo"/>
        <c:txPr>
          <a:bodyPr rot="-60000000" vert="horz"/>
          <a:lstStyle/>
          <a:p>
            <a:pPr>
              <a:defRPr sz="1000"/>
            </a:pPr>
            <a:endParaRPr lang="ru-RU"/>
          </a:p>
        </c:txPr>
        <c:crossAx val="117293824"/>
        <c:crosses val="autoZero"/>
        <c:auto val="1"/>
        <c:lblAlgn val="ctr"/>
        <c:lblOffset val="100"/>
        <c:noMultiLvlLbl val="0"/>
      </c:catAx>
      <c:valAx>
        <c:axId val="117293824"/>
        <c:scaling>
          <c:orientation val="minMax"/>
        </c:scaling>
        <c:delete val="1"/>
        <c:axPos val="t"/>
        <c:numFmt formatCode="#,##0" sourceLinked="0"/>
        <c:majorTickMark val="none"/>
        <c:minorTickMark val="none"/>
        <c:tickLblPos val="nextTo"/>
        <c:crossAx val="11728268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мектепке дейінгі ұйымдардағы балалар</a:t>
            </a:r>
          </a:p>
        </c:rich>
      </c:tx>
      <c:layout>
        <c:manualLayout>
          <c:xMode val="edge"/>
          <c:yMode val="edge"/>
          <c:x val="0.12013759109885518"/>
          <c:y val="0"/>
        </c:manualLayout>
      </c:layout>
      <c:overlay val="0"/>
    </c:title>
    <c:autoTitleDeleted val="0"/>
    <c:plotArea>
      <c:layout>
        <c:manualLayout>
          <c:layoutTarget val="inner"/>
          <c:xMode val="edge"/>
          <c:yMode val="edge"/>
          <c:x val="0.15943373828369267"/>
          <c:y val="0.10532407407407407"/>
          <c:w val="0.64740851385790554"/>
          <c:h val="0.84687627588218162"/>
        </c:manualLayout>
      </c:layout>
      <c:doughnutChart>
        <c:varyColors val="1"/>
        <c:ser>
          <c:idx val="0"/>
          <c:order val="0"/>
          <c:tx>
            <c:strRef>
              <c:f>'[Диаграмма в Microsoft Word]Лист1'!$B$1</c:f>
              <c:strCache>
                <c:ptCount val="1"/>
                <c:pt idx="0">
                  <c:v>мектепке дейінгі ұйымдардағы балалар</c:v>
                </c:pt>
              </c:strCache>
            </c:strRef>
          </c:tx>
          <c:dLbls>
            <c:spPr>
              <a:noFill/>
              <a:ln>
                <a:noFill/>
              </a:ln>
              <a:effectLst/>
            </c:spPr>
            <c:txPr>
              <a:bodyPr/>
              <a:lstStyle/>
              <a:p>
                <a:pPr>
                  <a:defRPr sz="105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'[Диаграмма в Microsoft Word]Лист1'!$A$2:$A$3</c:f>
              <c:strCache>
                <c:ptCount val="2"/>
                <c:pt idx="0">
                  <c:v>балабақшалардағы балалар</c:v>
                </c:pt>
                <c:pt idx="1">
                  <c:v>шағын орталықтардағы балалар</c:v>
                </c:pt>
              </c:strCache>
            </c:strRef>
          </c:cat>
          <c:val>
            <c:numRef>
              <c:f>'[Диаграмма в Microsoft Word]Лист1'!$B$2:$B$3</c:f>
              <c:numCache>
                <c:formatCode>_-* #,##0\ _₽_-;\-* #,##0\ _₽_-;_-* "-"??\ _₽_-;_-@_-</c:formatCode>
                <c:ptCount val="2"/>
                <c:pt idx="0">
                  <c:v>740734</c:v>
                </c:pt>
                <c:pt idx="1">
                  <c:v>140162</c:v>
                </c:pt>
              </c:numCache>
            </c:numRef>
          </c:val>
          <c:extLst xmlns:c16r2="http://schemas.microsoft.com/office/drawing/2015/06/chart">
            <c:ext xmlns:c16="http://schemas.microsoft.com/office/drawing/2014/chart" uri="{C3380CC4-5D6E-409C-BE32-E72D297353CC}">
              <c16:uniqueId val="{00000000-ACF8-4A63-B75A-3806115B3917}"/>
            </c:ext>
          </c:extLst>
        </c:ser>
        <c:dLbls>
          <c:showLegendKey val="0"/>
          <c:showVal val="0"/>
          <c:showCatName val="1"/>
          <c:showSerName val="0"/>
          <c:showPercent val="1"/>
          <c:showBubbleSize val="0"/>
          <c:showLeaderLines val="1"/>
        </c:dLbls>
        <c:firstSliceAng val="316"/>
        <c:holeSize val="50"/>
      </c:doughnutChart>
    </c:plotArea>
    <c:plotVisOnly val="1"/>
    <c:dispBlanksAs val="gap"/>
    <c:showDLblsOverMax val="0"/>
  </c:chart>
  <c:spPr>
    <a:ln>
      <a:noFill/>
    </a:ln>
  </c:spPr>
  <c:txPr>
    <a:bodyPr/>
    <a:lstStyle/>
    <a:p>
      <a:pPr>
        <a:defRPr sz="1200"/>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39BC75-588F-4D98-AEA4-6D8C7D05C1C5}" type="doc">
      <dgm:prSet loTypeId="urn:microsoft.com/office/officeart/2005/8/layout/default#1" loCatId="list" qsTypeId="urn:microsoft.com/office/officeart/2005/8/quickstyle/simple3" qsCatId="simple" csTypeId="urn:microsoft.com/office/officeart/2005/8/colors/colorful4" csCatId="colorful" phldr="1"/>
      <dgm:spPr/>
      <dgm:t>
        <a:bodyPr/>
        <a:lstStyle/>
        <a:p>
          <a:endParaRPr lang="ru-RU"/>
        </a:p>
      </dgm:t>
    </dgm:pt>
    <dgm:pt modelId="{DDC88838-6C3B-44A6-BEE9-9569B468721A}">
      <dgm:prSet custT="1"/>
      <dgm:spPr/>
      <dgm:t>
        <a:bodyPr/>
        <a:lstStyle/>
        <a:p>
          <a:r>
            <a:rPr lang="ru-RU" sz="1050"/>
            <a:t>«Неке (ерлі-зайыптылық) және отбасы туралы» ҚР Кодексі</a:t>
          </a:r>
        </a:p>
      </dgm:t>
    </dgm:pt>
    <dgm:pt modelId="{D37E6C04-8525-4514-987F-AD13340BE383}" type="parTrans" cxnId="{9DA12E90-4CF8-480B-8D9B-763FFC28BDAB}">
      <dgm:prSet/>
      <dgm:spPr/>
      <dgm:t>
        <a:bodyPr/>
        <a:lstStyle/>
        <a:p>
          <a:endParaRPr lang="ru-RU"/>
        </a:p>
      </dgm:t>
    </dgm:pt>
    <dgm:pt modelId="{439F765E-9E55-48BB-A671-E28C67312727}" type="sibTrans" cxnId="{9DA12E90-4CF8-480B-8D9B-763FFC28BDAB}">
      <dgm:prSet/>
      <dgm:spPr/>
      <dgm:t>
        <a:bodyPr/>
        <a:lstStyle/>
        <a:p>
          <a:endParaRPr lang="ru-RU"/>
        </a:p>
      </dgm:t>
    </dgm:pt>
    <dgm:pt modelId="{3905B2FB-54C6-4D65-BFEA-447C69492A9D}">
      <dgm:prSet custT="1"/>
      <dgm:spPr/>
      <dgm:t>
        <a:bodyPr/>
        <a:lstStyle/>
        <a:p>
          <a:r>
            <a:rPr lang="ru-RU" sz="1050"/>
            <a:t>«Қазақстан Республикасындағы баланың құқықтары туралы» ҚР Заңы </a:t>
          </a:r>
        </a:p>
      </dgm:t>
    </dgm:pt>
    <dgm:pt modelId="{0B2A578D-0DEA-437F-9394-06887E1192E4}" type="parTrans" cxnId="{6BC48277-5903-491A-8548-F2EF1B6047B3}">
      <dgm:prSet/>
      <dgm:spPr/>
      <dgm:t>
        <a:bodyPr/>
        <a:lstStyle/>
        <a:p>
          <a:endParaRPr lang="ru-RU"/>
        </a:p>
      </dgm:t>
    </dgm:pt>
    <dgm:pt modelId="{DDB6016C-E86D-4FD5-9018-B9B4A72D1A0B}" type="sibTrans" cxnId="{6BC48277-5903-491A-8548-F2EF1B6047B3}">
      <dgm:prSet/>
      <dgm:spPr/>
      <dgm:t>
        <a:bodyPr/>
        <a:lstStyle/>
        <a:p>
          <a:endParaRPr lang="ru-RU"/>
        </a:p>
      </dgm:t>
    </dgm:pt>
    <dgm:pt modelId="{D6452CE1-3E44-488F-B0F8-D52DFC70487C}">
      <dgm:prSet custT="1"/>
      <dgm:spPr/>
      <dgm:t>
        <a:bodyPr/>
        <a:lstStyle/>
        <a:p>
          <a:r>
            <a:rPr lang="ru-RU" sz="1050"/>
            <a:t>«Білім туралы» ҚР Заңы </a:t>
          </a:r>
        </a:p>
      </dgm:t>
    </dgm:pt>
    <dgm:pt modelId="{10DDE2DB-1433-44A4-974C-0EFA11BF63F2}" type="parTrans" cxnId="{C0A04253-E430-4914-8734-5258F7605E95}">
      <dgm:prSet/>
      <dgm:spPr/>
      <dgm:t>
        <a:bodyPr/>
        <a:lstStyle/>
        <a:p>
          <a:endParaRPr lang="ru-RU"/>
        </a:p>
      </dgm:t>
    </dgm:pt>
    <dgm:pt modelId="{E82A3125-6730-4D01-9C32-C7C105EB4552}" type="sibTrans" cxnId="{C0A04253-E430-4914-8734-5258F7605E95}">
      <dgm:prSet/>
      <dgm:spPr/>
      <dgm:t>
        <a:bodyPr/>
        <a:lstStyle/>
        <a:p>
          <a:endParaRPr lang="ru-RU"/>
        </a:p>
      </dgm:t>
    </dgm:pt>
    <dgm:pt modelId="{4F740834-6387-457A-B665-8E04E4D20284}">
      <dgm:prSet custT="1"/>
      <dgm:spPr/>
      <dgm:t>
        <a:bodyPr/>
        <a:lstStyle/>
        <a:p>
          <a:r>
            <a:rPr lang="ru-RU" sz="1050"/>
            <a:t>«Арнаулы әлеуметтік қызметтер туралы» </a:t>
          </a:r>
          <a:br>
            <a:rPr lang="ru-RU" sz="1050"/>
          </a:br>
          <a:r>
            <a:rPr lang="ru-RU" sz="1050"/>
            <a:t>ҚР Заңы</a:t>
          </a:r>
        </a:p>
      </dgm:t>
    </dgm:pt>
    <dgm:pt modelId="{E57E0ED3-4FDF-4F74-8BB7-02FF4EE53682}" type="parTrans" cxnId="{DF7ED216-0F69-4B46-BB9D-7B746AC5A2DB}">
      <dgm:prSet/>
      <dgm:spPr/>
      <dgm:t>
        <a:bodyPr/>
        <a:lstStyle/>
        <a:p>
          <a:endParaRPr lang="ru-RU"/>
        </a:p>
      </dgm:t>
    </dgm:pt>
    <dgm:pt modelId="{F0114712-425F-4524-99DF-32EB8F762B50}" type="sibTrans" cxnId="{DF7ED216-0F69-4B46-BB9D-7B746AC5A2DB}">
      <dgm:prSet/>
      <dgm:spPr/>
      <dgm:t>
        <a:bodyPr/>
        <a:lstStyle/>
        <a:p>
          <a:endParaRPr lang="ru-RU"/>
        </a:p>
      </dgm:t>
    </dgm:pt>
    <dgm:pt modelId="{B9C164D3-3277-4256-96F6-3055665B7119}">
      <dgm:prSet custT="1"/>
      <dgm:spPr/>
      <dgm:t>
        <a:bodyPr/>
        <a:lstStyle/>
        <a:p>
          <a:r>
            <a:rPr lang="ru-RU" sz="1050"/>
            <a:t>«Тұрмыстық зорлық-зомбылық профилактикасы туралы» ҚР Заңы</a:t>
          </a:r>
        </a:p>
      </dgm:t>
    </dgm:pt>
    <dgm:pt modelId="{1EC0EE6C-3BDB-43E4-9C52-479D60C5AE8C}" type="parTrans" cxnId="{9DE4C875-0019-4479-BD18-B8C48B65E59F}">
      <dgm:prSet/>
      <dgm:spPr/>
      <dgm:t>
        <a:bodyPr/>
        <a:lstStyle/>
        <a:p>
          <a:endParaRPr lang="ru-RU"/>
        </a:p>
      </dgm:t>
    </dgm:pt>
    <dgm:pt modelId="{927333C0-E3F8-4B20-BFEF-1CE32255C21B}" type="sibTrans" cxnId="{9DE4C875-0019-4479-BD18-B8C48B65E59F}">
      <dgm:prSet/>
      <dgm:spPr/>
      <dgm:t>
        <a:bodyPr/>
        <a:lstStyle/>
        <a:p>
          <a:endParaRPr lang="ru-RU"/>
        </a:p>
      </dgm:t>
    </dgm:pt>
    <dgm:pt modelId="{7E393146-712C-4D5F-96A2-2BC4043CEA8F}">
      <dgm:prSet custT="1"/>
      <dgm:spPr/>
      <dgm:t>
        <a:bodyPr/>
        <a:lstStyle/>
        <a:p>
          <a:r>
            <a:rPr lang="ru-RU" sz="1050"/>
            <a:t>«Дене шынықтыру және спорт туралы» ҚР Заңы</a:t>
          </a:r>
        </a:p>
      </dgm:t>
    </dgm:pt>
    <dgm:pt modelId="{8CF907CA-B248-4396-A9B1-69278A0F6C5C}" type="parTrans" cxnId="{60BD71F6-171F-4F06-BA4B-7AB3CD67DA0B}">
      <dgm:prSet/>
      <dgm:spPr/>
      <dgm:t>
        <a:bodyPr/>
        <a:lstStyle/>
        <a:p>
          <a:endParaRPr lang="ru-RU"/>
        </a:p>
      </dgm:t>
    </dgm:pt>
    <dgm:pt modelId="{20A431A0-B470-44F0-BDAB-72FA17A18175}" type="sibTrans" cxnId="{60BD71F6-171F-4F06-BA4B-7AB3CD67DA0B}">
      <dgm:prSet/>
      <dgm:spPr/>
      <dgm:t>
        <a:bodyPr/>
        <a:lstStyle/>
        <a:p>
          <a:endParaRPr lang="ru-RU"/>
        </a:p>
      </dgm:t>
    </dgm:pt>
    <dgm:pt modelId="{5D33C74C-8E9A-40CA-B4F1-CED3192D268B}">
      <dgm:prSet custT="1"/>
      <dgm:spPr/>
      <dgm:t>
        <a:bodyPr/>
        <a:lstStyle/>
        <a:p>
          <a:r>
            <a:rPr lang="ru-RU" sz="1050"/>
            <a:t>«Арнаулы мемлекеттік жәрдемақы туралы» ҚР Заңы</a:t>
          </a:r>
        </a:p>
      </dgm:t>
    </dgm:pt>
    <dgm:pt modelId="{FD53F319-9D4C-4890-95BD-8FF2065A0981}" type="parTrans" cxnId="{ACA40BB4-C2E5-4F53-8F19-5B535BCC2F63}">
      <dgm:prSet/>
      <dgm:spPr/>
      <dgm:t>
        <a:bodyPr/>
        <a:lstStyle/>
        <a:p>
          <a:endParaRPr lang="ru-RU"/>
        </a:p>
      </dgm:t>
    </dgm:pt>
    <dgm:pt modelId="{85287A12-D743-40E0-924A-97DD7CC5D7B9}" type="sibTrans" cxnId="{ACA40BB4-C2E5-4F53-8F19-5B535BCC2F63}">
      <dgm:prSet/>
      <dgm:spPr/>
      <dgm:t>
        <a:bodyPr/>
        <a:lstStyle/>
        <a:p>
          <a:endParaRPr lang="ru-RU"/>
        </a:p>
      </dgm:t>
    </dgm:pt>
    <dgm:pt modelId="{DF9C80D4-E86E-4043-BDC5-DDE769583A14}">
      <dgm:prSet custT="1"/>
      <dgm:spPr/>
      <dgm:t>
        <a:bodyPr/>
        <a:lstStyle/>
        <a:p>
          <a:r>
            <a:rPr lang="ru-RU" sz="1050"/>
            <a:t>«Халық денсаулығы және денсаулық сақтау жүйесі туралы» ҚР Кодексі</a:t>
          </a:r>
        </a:p>
      </dgm:t>
    </dgm:pt>
    <dgm:pt modelId="{E5F95E6E-CE39-42AB-938D-D1B2E12D041A}" type="parTrans" cxnId="{747D9873-0AF6-449D-A880-9613504CB935}">
      <dgm:prSet/>
      <dgm:spPr/>
      <dgm:t>
        <a:bodyPr/>
        <a:lstStyle/>
        <a:p>
          <a:endParaRPr lang="ru-RU"/>
        </a:p>
      </dgm:t>
    </dgm:pt>
    <dgm:pt modelId="{07B872D4-6336-4294-B480-51B7E1DF395F}" type="sibTrans" cxnId="{747D9873-0AF6-449D-A880-9613504CB935}">
      <dgm:prSet/>
      <dgm:spPr/>
      <dgm:t>
        <a:bodyPr/>
        <a:lstStyle/>
        <a:p>
          <a:endParaRPr lang="ru-RU"/>
        </a:p>
      </dgm:t>
    </dgm:pt>
    <dgm:pt modelId="{6ECB229F-DE8C-4411-905F-6331CF7708AA}">
      <dgm:prSet custT="1"/>
      <dgm:spPr/>
      <dgm:t>
        <a:bodyPr/>
        <a:lstStyle/>
        <a:p>
          <a:r>
            <a:rPr lang="ru-RU" sz="1050"/>
            <a:t>«Әкімшілік құқық бұзушылық туралы» ҚР Кодексі</a:t>
          </a:r>
        </a:p>
      </dgm:t>
    </dgm:pt>
    <dgm:pt modelId="{A4FC44C3-9EFC-48EA-9831-B257DE7AE247}" type="parTrans" cxnId="{1CB77AF3-6412-46E0-8B3A-79AA262CABB1}">
      <dgm:prSet/>
      <dgm:spPr/>
      <dgm:t>
        <a:bodyPr/>
        <a:lstStyle/>
        <a:p>
          <a:endParaRPr lang="ru-RU"/>
        </a:p>
      </dgm:t>
    </dgm:pt>
    <dgm:pt modelId="{3EA0E685-DBEC-4512-9AB9-D91CE6F702AE}" type="sibTrans" cxnId="{1CB77AF3-6412-46E0-8B3A-79AA262CABB1}">
      <dgm:prSet/>
      <dgm:spPr/>
      <dgm:t>
        <a:bodyPr/>
        <a:lstStyle/>
        <a:p>
          <a:endParaRPr lang="ru-RU"/>
        </a:p>
      </dgm:t>
    </dgm:pt>
    <dgm:pt modelId="{A20CF406-CC26-4E48-8603-9FCE06081D9A}">
      <dgm:prSet custT="1"/>
      <dgm:spPr/>
      <dgm:t>
        <a:bodyPr/>
        <a:lstStyle/>
        <a:p>
          <a:r>
            <a:rPr lang="ru-RU" sz="1050"/>
            <a:t>«Мемлекетт</a:t>
          </a:r>
          <a:r>
            <a:rPr lang="en-US" sz="1050"/>
            <a:t>i</a:t>
          </a:r>
          <a:r>
            <a:rPr lang="ru-RU" sz="1050"/>
            <a:t>к жастар саясаты туралы» ҚР Заңы</a:t>
          </a:r>
        </a:p>
      </dgm:t>
    </dgm:pt>
    <dgm:pt modelId="{14DFC1BD-FF27-4314-A596-FDD8193E9339}" type="parTrans" cxnId="{8EA774C2-DC81-4104-87FA-943E399A7BBD}">
      <dgm:prSet/>
      <dgm:spPr/>
      <dgm:t>
        <a:bodyPr/>
        <a:lstStyle/>
        <a:p>
          <a:endParaRPr lang="ru-RU"/>
        </a:p>
      </dgm:t>
    </dgm:pt>
    <dgm:pt modelId="{07A9EEC4-B4F9-4D2B-80D4-373AF1048A29}" type="sibTrans" cxnId="{8EA774C2-DC81-4104-87FA-943E399A7BBD}">
      <dgm:prSet/>
      <dgm:spPr/>
      <dgm:t>
        <a:bodyPr/>
        <a:lstStyle/>
        <a:p>
          <a:endParaRPr lang="ru-RU"/>
        </a:p>
      </dgm:t>
    </dgm:pt>
    <dgm:pt modelId="{65CE1939-2203-4498-8933-1C81813BC195}">
      <dgm:prSet custT="1"/>
      <dgm:spPr/>
      <dgm:t>
        <a:bodyPr/>
        <a:lstStyle/>
        <a:p>
          <a:r>
            <a:rPr lang="ru-RU" sz="1050"/>
            <a:t>«Ең төмен әлеуметтік стандарттар және олардың кепілдіктері туралы» ҚР Заңы</a:t>
          </a:r>
        </a:p>
      </dgm:t>
    </dgm:pt>
    <dgm:pt modelId="{9A4E2D46-7AC9-4192-B688-E1DE23FEF8FD}" type="parTrans" cxnId="{9421B655-68D8-4641-80A6-163B441A5233}">
      <dgm:prSet/>
      <dgm:spPr/>
      <dgm:t>
        <a:bodyPr/>
        <a:lstStyle/>
        <a:p>
          <a:endParaRPr lang="ru-RU"/>
        </a:p>
      </dgm:t>
    </dgm:pt>
    <dgm:pt modelId="{8F9C311C-DDEB-41B7-84C4-B9FEEB9C1F16}" type="sibTrans" cxnId="{9421B655-68D8-4641-80A6-163B441A5233}">
      <dgm:prSet/>
      <dgm:spPr/>
      <dgm:t>
        <a:bodyPr/>
        <a:lstStyle/>
        <a:p>
          <a:endParaRPr lang="ru-RU"/>
        </a:p>
      </dgm:t>
    </dgm:pt>
    <dgm:pt modelId="{993DC1A1-1FD2-407E-B52F-31DD76AC900D}">
      <dgm:prSet custT="1"/>
      <dgm:spPr/>
      <dgm:t>
        <a:bodyPr/>
        <a:lstStyle/>
        <a:p>
          <a:r>
            <a:rPr lang="ru-RU" sz="1050"/>
            <a:t>«Отбасы үлг</a:t>
          </a:r>
          <a:r>
            <a:rPr lang="en-US" sz="1050"/>
            <a:t>i</a:t>
          </a:r>
          <a:r>
            <a:rPr lang="ru-RU" sz="1050"/>
            <a:t>с</a:t>
          </a:r>
          <a:r>
            <a:rPr lang="en-US" sz="1050"/>
            <a:t>i</a:t>
          </a:r>
          <a:r>
            <a:rPr lang="ru-RU" sz="1050"/>
            <a:t>ндег</a:t>
          </a:r>
          <a:r>
            <a:rPr lang="en-US" sz="1050"/>
            <a:t>i </a:t>
          </a:r>
          <a:r>
            <a:rPr lang="ru-RU" sz="1050"/>
            <a:t>балалар ауылы және жасөсп</a:t>
          </a:r>
          <a:r>
            <a:rPr lang="en-US" sz="1050"/>
            <a:t>i</a:t>
          </a:r>
          <a:r>
            <a:rPr lang="ru-RU" sz="1050"/>
            <a:t>р</a:t>
          </a:r>
          <a:r>
            <a:rPr lang="en-US" sz="1050"/>
            <a:t>i</a:t>
          </a:r>
          <a:r>
            <a:rPr lang="ru-RU" sz="1050"/>
            <a:t>мдер үйлер</a:t>
          </a:r>
          <a:r>
            <a:rPr lang="en-US" sz="1050"/>
            <a:t>i </a:t>
          </a:r>
          <a:r>
            <a:rPr lang="ru-RU" sz="1050"/>
            <a:t>туралы» ҚР Заңы</a:t>
          </a:r>
        </a:p>
      </dgm:t>
    </dgm:pt>
    <dgm:pt modelId="{43AE5366-F062-431A-9435-021136F47D1A}" type="parTrans" cxnId="{EB1E962B-C5AC-4C83-99D6-7C81571E7D89}">
      <dgm:prSet/>
      <dgm:spPr/>
      <dgm:t>
        <a:bodyPr/>
        <a:lstStyle/>
        <a:p>
          <a:endParaRPr lang="ru-RU"/>
        </a:p>
      </dgm:t>
    </dgm:pt>
    <dgm:pt modelId="{4B17BBAD-C3B7-4B8D-A40C-46B68CE5E8A9}" type="sibTrans" cxnId="{EB1E962B-C5AC-4C83-99D6-7C81571E7D89}">
      <dgm:prSet/>
      <dgm:spPr/>
      <dgm:t>
        <a:bodyPr/>
        <a:lstStyle/>
        <a:p>
          <a:endParaRPr lang="ru-RU"/>
        </a:p>
      </dgm:t>
    </dgm:pt>
    <dgm:pt modelId="{1AE70BC7-9003-4146-816D-AECA805C7080}">
      <dgm:prSet custT="1"/>
      <dgm:spPr/>
      <dgm:t>
        <a:bodyPr/>
        <a:lstStyle/>
        <a:p>
          <a:r>
            <a:rPr lang="ru-RU" sz="1050"/>
            <a:t>ҚР Қылмыстық кодексі</a:t>
          </a:r>
        </a:p>
      </dgm:t>
    </dgm:pt>
    <dgm:pt modelId="{9E3D4EF1-4907-4DB8-B70D-2A586F295FC3}" type="parTrans" cxnId="{70D519DA-2D92-41CE-88E4-96E17EAB7191}">
      <dgm:prSet/>
      <dgm:spPr/>
      <dgm:t>
        <a:bodyPr/>
        <a:lstStyle/>
        <a:p>
          <a:endParaRPr lang="ru-RU"/>
        </a:p>
      </dgm:t>
    </dgm:pt>
    <dgm:pt modelId="{A9452BA9-3172-4B4B-A6E0-11456C413E66}" type="sibTrans" cxnId="{70D519DA-2D92-41CE-88E4-96E17EAB7191}">
      <dgm:prSet/>
      <dgm:spPr/>
      <dgm:t>
        <a:bodyPr/>
        <a:lstStyle/>
        <a:p>
          <a:endParaRPr lang="ru-RU"/>
        </a:p>
      </dgm:t>
    </dgm:pt>
    <dgm:pt modelId="{22A6D122-1ED2-4DD5-B0A8-5F8BD9BA33D9}">
      <dgm:prSet custT="1"/>
      <dgm:spPr/>
      <dgm:t>
        <a:bodyPr/>
        <a:lstStyle/>
        <a:p>
          <a:r>
            <a:rPr lang="ru-RU" sz="1050"/>
            <a:t>«Отбасы үлг</a:t>
          </a:r>
          <a:r>
            <a:rPr lang="en-US" sz="1050"/>
            <a:t>i</a:t>
          </a:r>
          <a:r>
            <a:rPr lang="ru-RU" sz="1050"/>
            <a:t>с</a:t>
          </a:r>
          <a:r>
            <a:rPr lang="en-US" sz="1050"/>
            <a:t>i</a:t>
          </a:r>
          <a:r>
            <a:rPr lang="ru-RU" sz="1050"/>
            <a:t>ндег</a:t>
          </a:r>
          <a:r>
            <a:rPr lang="en-US" sz="1050"/>
            <a:t>i </a:t>
          </a:r>
          <a:r>
            <a:rPr lang="ru-RU" sz="1050"/>
            <a:t>балалар ауылы және жасөсп</a:t>
          </a:r>
          <a:r>
            <a:rPr lang="en-US" sz="1050"/>
            <a:t>i</a:t>
          </a:r>
          <a:r>
            <a:rPr lang="ru-RU" sz="1050"/>
            <a:t>р</a:t>
          </a:r>
          <a:r>
            <a:rPr lang="en-US" sz="1050"/>
            <a:t>i</a:t>
          </a:r>
          <a:r>
            <a:rPr lang="ru-RU" sz="1050"/>
            <a:t>мдер үйлер</a:t>
          </a:r>
          <a:r>
            <a:rPr lang="en-US" sz="1050"/>
            <a:t>i </a:t>
          </a:r>
          <a:r>
            <a:rPr lang="ru-RU" sz="1050"/>
            <a:t>туралы» ҚР Заңы</a:t>
          </a:r>
        </a:p>
      </dgm:t>
    </dgm:pt>
    <dgm:pt modelId="{A281E03E-68AC-496B-919D-A9FA93ABD6FE}" type="parTrans" cxnId="{7B490198-6522-40A5-9C7E-06B8C403016A}">
      <dgm:prSet/>
      <dgm:spPr/>
      <dgm:t>
        <a:bodyPr/>
        <a:lstStyle/>
        <a:p>
          <a:endParaRPr lang="ru-RU"/>
        </a:p>
      </dgm:t>
    </dgm:pt>
    <dgm:pt modelId="{49B7AF51-0841-4DCB-BDDE-84E3A68B2491}" type="sibTrans" cxnId="{7B490198-6522-40A5-9C7E-06B8C403016A}">
      <dgm:prSet/>
      <dgm:spPr/>
      <dgm:t>
        <a:bodyPr/>
        <a:lstStyle/>
        <a:p>
          <a:endParaRPr lang="ru-RU"/>
        </a:p>
      </dgm:t>
    </dgm:pt>
    <dgm:pt modelId="{C3E2CA56-1751-4BEE-A320-E861CE669BAF}">
      <dgm:prSet custT="1"/>
      <dgm:spPr/>
      <dgm:t>
        <a:bodyPr/>
        <a:lstStyle/>
        <a:p>
          <a:r>
            <a:rPr lang="ru-RU" sz="1050"/>
            <a:t>«Балаларды қорғау және баланы шетелдік асырап алуға қатысты ынтымақтастық туралы конвенцияны ратификациялау туралы»</a:t>
          </a:r>
        </a:p>
      </dgm:t>
    </dgm:pt>
    <dgm:pt modelId="{2C864E34-A399-48DA-A50D-AF4ADBFBEC34}" type="parTrans" cxnId="{9D64FCFD-2399-465A-A96F-AE82E511114E}">
      <dgm:prSet/>
      <dgm:spPr/>
      <dgm:t>
        <a:bodyPr/>
        <a:lstStyle/>
        <a:p>
          <a:endParaRPr lang="ru-RU"/>
        </a:p>
      </dgm:t>
    </dgm:pt>
    <dgm:pt modelId="{073F82ED-3080-4F25-8706-048CCBBF31D2}" type="sibTrans" cxnId="{9D64FCFD-2399-465A-A96F-AE82E511114E}">
      <dgm:prSet/>
      <dgm:spPr/>
      <dgm:t>
        <a:bodyPr/>
        <a:lstStyle/>
        <a:p>
          <a:endParaRPr lang="ru-RU"/>
        </a:p>
      </dgm:t>
    </dgm:pt>
    <dgm:pt modelId="{705785A0-6784-4DDF-892F-3D4AF44FE239}">
      <dgm:prSet custT="1"/>
      <dgm:spPr/>
      <dgm:t>
        <a:bodyPr/>
        <a:lstStyle/>
        <a:p>
          <a:r>
            <a:rPr lang="ru-RU" sz="1050"/>
            <a:t>«Кемтар балаларды әлеуметт</a:t>
          </a:r>
          <a:r>
            <a:rPr lang="en-US" sz="1050"/>
            <a:t>i</a:t>
          </a:r>
          <a:r>
            <a:rPr lang="ru-RU" sz="1050"/>
            <a:t>к және медициналық-педагогикалық түзеу арқылы қолдау туралы» </a:t>
          </a:r>
          <a:br>
            <a:rPr lang="ru-RU" sz="1050"/>
          </a:br>
          <a:r>
            <a:rPr lang="ru-RU" sz="1050"/>
            <a:t>ҚР Заңы «Балалы отбасыларға берілетін мемлекеттік жәрдемақылар туралы» ҚР Заңы</a:t>
          </a:r>
        </a:p>
      </dgm:t>
    </dgm:pt>
    <dgm:pt modelId="{41639A3F-1CEF-4A75-A7A4-53FFF2B5A1A2}" type="parTrans" cxnId="{2CF95C13-E22C-4334-B789-F02615C5FCFA}">
      <dgm:prSet/>
      <dgm:spPr/>
      <dgm:t>
        <a:bodyPr/>
        <a:lstStyle/>
        <a:p>
          <a:endParaRPr lang="ru-RU"/>
        </a:p>
      </dgm:t>
    </dgm:pt>
    <dgm:pt modelId="{CF532DD6-7ABD-4F6E-B0FE-9AC324682CCB}" type="sibTrans" cxnId="{2CF95C13-E22C-4334-B789-F02615C5FCFA}">
      <dgm:prSet/>
      <dgm:spPr/>
      <dgm:t>
        <a:bodyPr/>
        <a:lstStyle/>
        <a:p>
          <a:endParaRPr lang="ru-RU"/>
        </a:p>
      </dgm:t>
    </dgm:pt>
    <dgm:pt modelId="{1749C788-C660-484E-AB8D-09F167A3CACE}">
      <dgm:prSet custT="1"/>
      <dgm:spPr/>
      <dgm:t>
        <a:bodyPr/>
        <a:lstStyle/>
        <a:p>
          <a:r>
            <a:rPr lang="ru-RU" sz="1050"/>
            <a:t>«Кәмелетке толмағандар арасындағы құқық бұзушылықтардың профилактикасы мен балалардың қадағалаусыз және панасыз қалуының алдын алу туралы» ҚР Заңы</a:t>
          </a:r>
        </a:p>
      </dgm:t>
    </dgm:pt>
    <dgm:pt modelId="{C0AF0871-FBA7-467B-9784-46CDEB019D1A}" type="parTrans" cxnId="{8479365E-7F68-4184-9FB2-6D9273BE8E66}">
      <dgm:prSet/>
      <dgm:spPr/>
      <dgm:t>
        <a:bodyPr/>
        <a:lstStyle/>
        <a:p>
          <a:endParaRPr lang="ru-RU"/>
        </a:p>
      </dgm:t>
    </dgm:pt>
    <dgm:pt modelId="{7C41DE18-D5A8-4CFD-B472-350DE5462133}" type="sibTrans" cxnId="{8479365E-7F68-4184-9FB2-6D9273BE8E66}">
      <dgm:prSet/>
      <dgm:spPr/>
      <dgm:t>
        <a:bodyPr/>
        <a:lstStyle/>
        <a:p>
          <a:endParaRPr lang="ru-RU"/>
        </a:p>
      </dgm:t>
    </dgm:pt>
    <dgm:pt modelId="{5D56A9FF-8977-4EE2-B46B-6B5E449111FA}">
      <dgm:prSet custT="1"/>
      <dgm:spPr/>
      <dgm:t>
        <a:bodyPr/>
        <a:lstStyle/>
        <a:p>
          <a:r>
            <a:rPr lang="ru-RU" sz="1050"/>
            <a:t>«Балаларды денсаулығы мен дамуына зардабын тигізетін ақпараттан қорғау туралы» ҚР Заңы</a:t>
          </a:r>
        </a:p>
      </dgm:t>
    </dgm:pt>
    <dgm:pt modelId="{04BF0396-74C5-4853-A593-18A65790E813}" type="parTrans" cxnId="{7DE7E1CC-5FB1-439C-BC4D-F765BCD8ED3C}">
      <dgm:prSet/>
      <dgm:spPr/>
      <dgm:t>
        <a:bodyPr/>
        <a:lstStyle/>
        <a:p>
          <a:endParaRPr lang="ru-RU"/>
        </a:p>
      </dgm:t>
    </dgm:pt>
    <dgm:pt modelId="{9E9F9D3C-438E-41B7-A325-4A3894367272}" type="sibTrans" cxnId="{7DE7E1CC-5FB1-439C-BC4D-F765BCD8ED3C}">
      <dgm:prSet/>
      <dgm:spPr/>
      <dgm:t>
        <a:bodyPr/>
        <a:lstStyle/>
        <a:p>
          <a:endParaRPr lang="ru-RU"/>
        </a:p>
      </dgm:t>
    </dgm:pt>
    <dgm:pt modelId="{0A5DD4AA-0FDB-4FAD-A3E2-A8F3B7B7F1FA}" type="pres">
      <dgm:prSet presAssocID="{7839BC75-588F-4D98-AEA4-6D8C7D05C1C5}" presName="diagram" presStyleCnt="0">
        <dgm:presLayoutVars>
          <dgm:dir/>
          <dgm:resizeHandles val="exact"/>
        </dgm:presLayoutVars>
      </dgm:prSet>
      <dgm:spPr/>
      <dgm:t>
        <a:bodyPr/>
        <a:lstStyle/>
        <a:p>
          <a:endParaRPr lang="ru-RU"/>
        </a:p>
      </dgm:t>
    </dgm:pt>
    <dgm:pt modelId="{E0A45BFC-B39E-4491-AD62-8E98CA3610F8}" type="pres">
      <dgm:prSet presAssocID="{DDC88838-6C3B-44A6-BEE9-9569B468721A}" presName="node" presStyleLbl="node1" presStyleIdx="0" presStyleCnt="18" custScaleY="60552">
        <dgm:presLayoutVars>
          <dgm:bulletEnabled val="1"/>
        </dgm:presLayoutVars>
      </dgm:prSet>
      <dgm:spPr/>
      <dgm:t>
        <a:bodyPr/>
        <a:lstStyle/>
        <a:p>
          <a:endParaRPr lang="ru-RU"/>
        </a:p>
      </dgm:t>
    </dgm:pt>
    <dgm:pt modelId="{F3C60337-CB02-4343-B93D-AE6E82C51C03}" type="pres">
      <dgm:prSet presAssocID="{439F765E-9E55-48BB-A671-E28C67312727}" presName="sibTrans" presStyleCnt="0"/>
      <dgm:spPr/>
    </dgm:pt>
    <dgm:pt modelId="{C279F07E-A07D-472A-BEE8-9875147928E0}" type="pres">
      <dgm:prSet presAssocID="{3905B2FB-54C6-4D65-BFEA-447C69492A9D}" presName="node" presStyleLbl="node1" presStyleIdx="1" presStyleCnt="18" custScaleY="60552">
        <dgm:presLayoutVars>
          <dgm:bulletEnabled val="1"/>
        </dgm:presLayoutVars>
      </dgm:prSet>
      <dgm:spPr/>
      <dgm:t>
        <a:bodyPr/>
        <a:lstStyle/>
        <a:p>
          <a:endParaRPr lang="ru-RU"/>
        </a:p>
      </dgm:t>
    </dgm:pt>
    <dgm:pt modelId="{865226D6-4B3F-4F77-A749-CE0019063148}" type="pres">
      <dgm:prSet presAssocID="{DDB6016C-E86D-4FD5-9018-B9B4A72D1A0B}" presName="sibTrans" presStyleCnt="0"/>
      <dgm:spPr/>
    </dgm:pt>
    <dgm:pt modelId="{99D48E6B-DFDD-483C-A97E-694D7CA3185D}" type="pres">
      <dgm:prSet presAssocID="{D6452CE1-3E44-488F-B0F8-D52DFC70487C}" presName="node" presStyleLbl="node1" presStyleIdx="2" presStyleCnt="18" custScaleY="60552">
        <dgm:presLayoutVars>
          <dgm:bulletEnabled val="1"/>
        </dgm:presLayoutVars>
      </dgm:prSet>
      <dgm:spPr/>
      <dgm:t>
        <a:bodyPr/>
        <a:lstStyle/>
        <a:p>
          <a:endParaRPr lang="ru-RU"/>
        </a:p>
      </dgm:t>
    </dgm:pt>
    <dgm:pt modelId="{B1486477-80C4-4CFA-BB5F-D65BCB2A7844}" type="pres">
      <dgm:prSet presAssocID="{E82A3125-6730-4D01-9C32-C7C105EB4552}" presName="sibTrans" presStyleCnt="0"/>
      <dgm:spPr/>
    </dgm:pt>
    <dgm:pt modelId="{29CF1A60-AA4A-47AE-AAAB-31F4DABBF468}" type="pres">
      <dgm:prSet presAssocID="{4F740834-6387-457A-B665-8E04E4D20284}" presName="node" presStyleLbl="node1" presStyleIdx="3" presStyleCnt="18" custScaleY="60552">
        <dgm:presLayoutVars>
          <dgm:bulletEnabled val="1"/>
        </dgm:presLayoutVars>
      </dgm:prSet>
      <dgm:spPr/>
      <dgm:t>
        <a:bodyPr/>
        <a:lstStyle/>
        <a:p>
          <a:endParaRPr lang="ru-RU"/>
        </a:p>
      </dgm:t>
    </dgm:pt>
    <dgm:pt modelId="{2D9AC218-6E4D-4CA3-B4D7-2D7C36852A9D}" type="pres">
      <dgm:prSet presAssocID="{F0114712-425F-4524-99DF-32EB8F762B50}" presName="sibTrans" presStyleCnt="0"/>
      <dgm:spPr/>
    </dgm:pt>
    <dgm:pt modelId="{281CFDEA-1535-47B9-B7B2-8CFB694E7FD2}" type="pres">
      <dgm:prSet presAssocID="{B9C164D3-3277-4256-96F6-3055665B7119}" presName="node" presStyleLbl="node1" presStyleIdx="4" presStyleCnt="18" custScaleY="56491">
        <dgm:presLayoutVars>
          <dgm:bulletEnabled val="1"/>
        </dgm:presLayoutVars>
      </dgm:prSet>
      <dgm:spPr/>
      <dgm:t>
        <a:bodyPr/>
        <a:lstStyle/>
        <a:p>
          <a:endParaRPr lang="ru-RU"/>
        </a:p>
      </dgm:t>
    </dgm:pt>
    <dgm:pt modelId="{BA66F3DF-4D04-4AE5-9312-B9F207553538}" type="pres">
      <dgm:prSet presAssocID="{927333C0-E3F8-4B20-BFEF-1CE32255C21B}" presName="sibTrans" presStyleCnt="0"/>
      <dgm:spPr/>
    </dgm:pt>
    <dgm:pt modelId="{CD6B2C1E-473B-41BC-83F4-F0910ADE5689}" type="pres">
      <dgm:prSet presAssocID="{7E393146-712C-4D5F-96A2-2BC4043CEA8F}" presName="node" presStyleLbl="node1" presStyleIdx="5" presStyleCnt="18" custScaleY="56491">
        <dgm:presLayoutVars>
          <dgm:bulletEnabled val="1"/>
        </dgm:presLayoutVars>
      </dgm:prSet>
      <dgm:spPr/>
      <dgm:t>
        <a:bodyPr/>
        <a:lstStyle/>
        <a:p>
          <a:endParaRPr lang="ru-RU"/>
        </a:p>
      </dgm:t>
    </dgm:pt>
    <dgm:pt modelId="{1DBC6E07-54BF-4356-87D8-E484D84F1564}" type="pres">
      <dgm:prSet presAssocID="{20A431A0-B470-44F0-BDAB-72FA17A18175}" presName="sibTrans" presStyleCnt="0"/>
      <dgm:spPr/>
    </dgm:pt>
    <dgm:pt modelId="{36D88424-53C1-4ABD-9CF1-7EFD735D4E07}" type="pres">
      <dgm:prSet presAssocID="{5D33C74C-8E9A-40CA-B4F1-CED3192D268B}" presName="node" presStyleLbl="node1" presStyleIdx="6" presStyleCnt="18" custScaleY="56491">
        <dgm:presLayoutVars>
          <dgm:bulletEnabled val="1"/>
        </dgm:presLayoutVars>
      </dgm:prSet>
      <dgm:spPr/>
      <dgm:t>
        <a:bodyPr/>
        <a:lstStyle/>
        <a:p>
          <a:endParaRPr lang="ru-RU"/>
        </a:p>
      </dgm:t>
    </dgm:pt>
    <dgm:pt modelId="{1CEB665B-9732-4257-8F8E-4155E4D0BA46}" type="pres">
      <dgm:prSet presAssocID="{85287A12-D743-40E0-924A-97DD7CC5D7B9}" presName="sibTrans" presStyleCnt="0"/>
      <dgm:spPr/>
    </dgm:pt>
    <dgm:pt modelId="{476BEE4A-3646-46C0-A207-1C31E9B6A95B}" type="pres">
      <dgm:prSet presAssocID="{DF9C80D4-E86E-4043-BDC5-DDE769583A14}" presName="node" presStyleLbl="node1" presStyleIdx="7" presStyleCnt="18" custScaleY="56491">
        <dgm:presLayoutVars>
          <dgm:bulletEnabled val="1"/>
        </dgm:presLayoutVars>
      </dgm:prSet>
      <dgm:spPr/>
      <dgm:t>
        <a:bodyPr/>
        <a:lstStyle/>
        <a:p>
          <a:endParaRPr lang="ru-RU"/>
        </a:p>
      </dgm:t>
    </dgm:pt>
    <dgm:pt modelId="{A0EF8965-2EEC-45C1-8C80-CD88BC6F7D71}" type="pres">
      <dgm:prSet presAssocID="{07B872D4-6336-4294-B480-51B7E1DF395F}" presName="sibTrans" presStyleCnt="0"/>
      <dgm:spPr/>
    </dgm:pt>
    <dgm:pt modelId="{0D3BEF31-0C87-4A44-9BC1-90D53770EFDE}" type="pres">
      <dgm:prSet presAssocID="{6ECB229F-DE8C-4411-905F-6331CF7708AA}" presName="node" presStyleLbl="node1" presStyleIdx="8" presStyleCnt="18" custScaleY="71817" custLinFactNeighborY="-3731">
        <dgm:presLayoutVars>
          <dgm:bulletEnabled val="1"/>
        </dgm:presLayoutVars>
      </dgm:prSet>
      <dgm:spPr/>
      <dgm:t>
        <a:bodyPr/>
        <a:lstStyle/>
        <a:p>
          <a:endParaRPr lang="ru-RU"/>
        </a:p>
      </dgm:t>
    </dgm:pt>
    <dgm:pt modelId="{EF0A0EB7-1185-4821-A1AC-DC84FBDC5C84}" type="pres">
      <dgm:prSet presAssocID="{3EA0E685-DBEC-4512-9AB9-D91CE6F702AE}" presName="sibTrans" presStyleCnt="0"/>
      <dgm:spPr/>
    </dgm:pt>
    <dgm:pt modelId="{F96141EF-D7F4-4A36-BED0-70FDACD3817E}" type="pres">
      <dgm:prSet presAssocID="{A20CF406-CC26-4E48-8603-9FCE06081D9A}" presName="node" presStyleLbl="node1" presStyleIdx="9" presStyleCnt="18" custScaleY="71817" custLinFactNeighborY="-3731">
        <dgm:presLayoutVars>
          <dgm:bulletEnabled val="1"/>
        </dgm:presLayoutVars>
      </dgm:prSet>
      <dgm:spPr/>
      <dgm:t>
        <a:bodyPr/>
        <a:lstStyle/>
        <a:p>
          <a:endParaRPr lang="ru-RU"/>
        </a:p>
      </dgm:t>
    </dgm:pt>
    <dgm:pt modelId="{A502DDDB-8A2A-40EB-83B7-3B19309C0FA3}" type="pres">
      <dgm:prSet presAssocID="{07A9EEC4-B4F9-4D2B-80D4-373AF1048A29}" presName="sibTrans" presStyleCnt="0"/>
      <dgm:spPr/>
    </dgm:pt>
    <dgm:pt modelId="{408553B5-227C-4FF3-A4D5-54398CA6DEF7}" type="pres">
      <dgm:prSet presAssocID="{65CE1939-2203-4498-8933-1C81813BC195}" presName="node" presStyleLbl="node1" presStyleIdx="10" presStyleCnt="18" custScaleY="71817">
        <dgm:presLayoutVars>
          <dgm:bulletEnabled val="1"/>
        </dgm:presLayoutVars>
      </dgm:prSet>
      <dgm:spPr/>
      <dgm:t>
        <a:bodyPr/>
        <a:lstStyle/>
        <a:p>
          <a:endParaRPr lang="ru-RU"/>
        </a:p>
      </dgm:t>
    </dgm:pt>
    <dgm:pt modelId="{FEB42670-4CB7-49C8-A220-C2870A52DE0A}" type="pres">
      <dgm:prSet presAssocID="{8F9C311C-DDEB-41B7-84C4-B9FEEB9C1F16}" presName="sibTrans" presStyleCnt="0"/>
      <dgm:spPr/>
    </dgm:pt>
    <dgm:pt modelId="{A1704B0C-DBFC-4305-B111-AE90F520591C}" type="pres">
      <dgm:prSet presAssocID="{993DC1A1-1FD2-407E-B52F-31DD76AC900D}" presName="node" presStyleLbl="node1" presStyleIdx="11" presStyleCnt="18" custScaleY="71817">
        <dgm:presLayoutVars>
          <dgm:bulletEnabled val="1"/>
        </dgm:presLayoutVars>
      </dgm:prSet>
      <dgm:spPr/>
      <dgm:t>
        <a:bodyPr/>
        <a:lstStyle/>
        <a:p>
          <a:endParaRPr lang="ru-RU"/>
        </a:p>
      </dgm:t>
    </dgm:pt>
    <dgm:pt modelId="{8137304B-5836-4C1B-9B61-7DC8C0B45CE3}" type="pres">
      <dgm:prSet presAssocID="{4B17BBAD-C3B7-4B8D-A40C-46B68CE5E8A9}" presName="sibTrans" presStyleCnt="0"/>
      <dgm:spPr/>
    </dgm:pt>
    <dgm:pt modelId="{CF925B5E-BE82-4C79-B352-7AC48CA5A8D4}" type="pres">
      <dgm:prSet presAssocID="{1AE70BC7-9003-4146-816D-AECA805C7080}" presName="node" presStyleLbl="node1" presStyleIdx="12" presStyleCnt="18" custScaleY="153521">
        <dgm:presLayoutVars>
          <dgm:bulletEnabled val="1"/>
        </dgm:presLayoutVars>
      </dgm:prSet>
      <dgm:spPr/>
      <dgm:t>
        <a:bodyPr/>
        <a:lstStyle/>
        <a:p>
          <a:endParaRPr lang="ru-RU"/>
        </a:p>
      </dgm:t>
    </dgm:pt>
    <dgm:pt modelId="{1C176665-9B27-49C7-ADC3-CC3C6FCBCC29}" type="pres">
      <dgm:prSet presAssocID="{A9452BA9-3172-4B4B-A6E0-11456C413E66}" presName="sibTrans" presStyleCnt="0"/>
      <dgm:spPr/>
    </dgm:pt>
    <dgm:pt modelId="{BEE0835E-4B62-45CC-8B48-6A6A499F6F74}" type="pres">
      <dgm:prSet presAssocID="{22A6D122-1ED2-4DD5-B0A8-5F8BD9BA33D9}" presName="node" presStyleLbl="node1" presStyleIdx="13" presStyleCnt="18" custScaleY="153521">
        <dgm:presLayoutVars>
          <dgm:bulletEnabled val="1"/>
        </dgm:presLayoutVars>
      </dgm:prSet>
      <dgm:spPr/>
      <dgm:t>
        <a:bodyPr/>
        <a:lstStyle/>
        <a:p>
          <a:endParaRPr lang="ru-RU"/>
        </a:p>
      </dgm:t>
    </dgm:pt>
    <dgm:pt modelId="{D7324E83-FD74-4AD0-B7E2-1A1154890997}" type="pres">
      <dgm:prSet presAssocID="{49B7AF51-0841-4DCB-BDDE-84E3A68B2491}" presName="sibTrans" presStyleCnt="0"/>
      <dgm:spPr/>
    </dgm:pt>
    <dgm:pt modelId="{2FE702A3-917B-4ADF-939F-DACAA1B4CC2F}" type="pres">
      <dgm:prSet presAssocID="{C3E2CA56-1751-4BEE-A320-E861CE669BAF}" presName="node" presStyleLbl="node1" presStyleIdx="14" presStyleCnt="18" custScaleY="149059">
        <dgm:presLayoutVars>
          <dgm:bulletEnabled val="1"/>
        </dgm:presLayoutVars>
      </dgm:prSet>
      <dgm:spPr/>
      <dgm:t>
        <a:bodyPr/>
        <a:lstStyle/>
        <a:p>
          <a:endParaRPr lang="ru-RU"/>
        </a:p>
      </dgm:t>
    </dgm:pt>
    <dgm:pt modelId="{2E3122FA-7DF6-4914-A40E-9613607EA877}" type="pres">
      <dgm:prSet presAssocID="{073F82ED-3080-4F25-8706-048CCBBF31D2}" presName="sibTrans" presStyleCnt="0"/>
      <dgm:spPr/>
    </dgm:pt>
    <dgm:pt modelId="{2F7B0B66-560A-43E3-92E5-9E8FACA7D6BF}" type="pres">
      <dgm:prSet presAssocID="{705785A0-6784-4DDF-892F-3D4AF44FE239}" presName="node" presStyleLbl="node1" presStyleIdx="15" presStyleCnt="18" custScaleY="148855">
        <dgm:presLayoutVars>
          <dgm:bulletEnabled val="1"/>
        </dgm:presLayoutVars>
      </dgm:prSet>
      <dgm:spPr/>
      <dgm:t>
        <a:bodyPr/>
        <a:lstStyle/>
        <a:p>
          <a:endParaRPr lang="ru-RU"/>
        </a:p>
      </dgm:t>
    </dgm:pt>
    <dgm:pt modelId="{328A6C46-1330-4A69-BB78-FA928855D990}" type="pres">
      <dgm:prSet presAssocID="{CF532DD6-7ABD-4F6E-B0FE-9AC324682CCB}" presName="sibTrans" presStyleCnt="0"/>
      <dgm:spPr/>
    </dgm:pt>
    <dgm:pt modelId="{C2553ACD-0CF8-4613-A39E-EBD42965C193}" type="pres">
      <dgm:prSet presAssocID="{1749C788-C660-484E-AB8D-09F167A3CACE}" presName="node" presStyleLbl="node1" presStyleIdx="16" presStyleCnt="18" custScaleY="127784">
        <dgm:presLayoutVars>
          <dgm:bulletEnabled val="1"/>
        </dgm:presLayoutVars>
      </dgm:prSet>
      <dgm:spPr/>
      <dgm:t>
        <a:bodyPr/>
        <a:lstStyle/>
        <a:p>
          <a:endParaRPr lang="ru-RU"/>
        </a:p>
      </dgm:t>
    </dgm:pt>
    <dgm:pt modelId="{CA806D3C-6DD2-498D-818A-48F9D89FCFD9}" type="pres">
      <dgm:prSet presAssocID="{7C41DE18-D5A8-4CFD-B472-350DE5462133}" presName="sibTrans" presStyleCnt="0"/>
      <dgm:spPr/>
    </dgm:pt>
    <dgm:pt modelId="{562FB4D1-F8D9-44A0-991A-4831292627D8}" type="pres">
      <dgm:prSet presAssocID="{5D56A9FF-8977-4EE2-B46B-6B5E449111FA}" presName="node" presStyleLbl="node1" presStyleIdx="17" presStyleCnt="18" custScaleY="131613">
        <dgm:presLayoutVars>
          <dgm:bulletEnabled val="1"/>
        </dgm:presLayoutVars>
      </dgm:prSet>
      <dgm:spPr/>
      <dgm:t>
        <a:bodyPr/>
        <a:lstStyle/>
        <a:p>
          <a:endParaRPr lang="ru-RU"/>
        </a:p>
      </dgm:t>
    </dgm:pt>
  </dgm:ptLst>
  <dgm:cxnLst>
    <dgm:cxn modelId="{D3D0F067-CABA-4B0F-BE2D-F054C2750AC0}" type="presOf" srcId="{65CE1939-2203-4498-8933-1C81813BC195}" destId="{408553B5-227C-4FF3-A4D5-54398CA6DEF7}" srcOrd="0" destOrd="0" presId="urn:microsoft.com/office/officeart/2005/8/layout/default#1"/>
    <dgm:cxn modelId="{FD1A11BC-B141-45EF-9639-C7162430E6EA}" type="presOf" srcId="{22A6D122-1ED2-4DD5-B0A8-5F8BD9BA33D9}" destId="{BEE0835E-4B62-45CC-8B48-6A6A499F6F74}" srcOrd="0" destOrd="0" presId="urn:microsoft.com/office/officeart/2005/8/layout/default#1"/>
    <dgm:cxn modelId="{CB1760BE-92CD-42B5-BF7A-A0C463C29C11}" type="presOf" srcId="{C3E2CA56-1751-4BEE-A320-E861CE669BAF}" destId="{2FE702A3-917B-4ADF-939F-DACAA1B4CC2F}" srcOrd="0" destOrd="0" presId="urn:microsoft.com/office/officeart/2005/8/layout/default#1"/>
    <dgm:cxn modelId="{9421B655-68D8-4641-80A6-163B441A5233}" srcId="{7839BC75-588F-4D98-AEA4-6D8C7D05C1C5}" destId="{65CE1939-2203-4498-8933-1C81813BC195}" srcOrd="10" destOrd="0" parTransId="{9A4E2D46-7AC9-4192-B688-E1DE23FEF8FD}" sibTransId="{8F9C311C-DDEB-41B7-84C4-B9FEEB9C1F16}"/>
    <dgm:cxn modelId="{8479365E-7F68-4184-9FB2-6D9273BE8E66}" srcId="{7839BC75-588F-4D98-AEA4-6D8C7D05C1C5}" destId="{1749C788-C660-484E-AB8D-09F167A3CACE}" srcOrd="16" destOrd="0" parTransId="{C0AF0871-FBA7-467B-9784-46CDEB019D1A}" sibTransId="{7C41DE18-D5A8-4CFD-B472-350DE5462133}"/>
    <dgm:cxn modelId="{747D9873-0AF6-449D-A880-9613504CB935}" srcId="{7839BC75-588F-4D98-AEA4-6D8C7D05C1C5}" destId="{DF9C80D4-E86E-4043-BDC5-DDE769583A14}" srcOrd="7" destOrd="0" parTransId="{E5F95E6E-CE39-42AB-938D-D1B2E12D041A}" sibTransId="{07B872D4-6336-4294-B480-51B7E1DF395F}"/>
    <dgm:cxn modelId="{9DA12E90-4CF8-480B-8D9B-763FFC28BDAB}" srcId="{7839BC75-588F-4D98-AEA4-6D8C7D05C1C5}" destId="{DDC88838-6C3B-44A6-BEE9-9569B468721A}" srcOrd="0" destOrd="0" parTransId="{D37E6C04-8525-4514-987F-AD13340BE383}" sibTransId="{439F765E-9E55-48BB-A671-E28C67312727}"/>
    <dgm:cxn modelId="{8E11B753-7052-4368-BAD5-AFA03305079D}" type="presOf" srcId="{A20CF406-CC26-4E48-8603-9FCE06081D9A}" destId="{F96141EF-D7F4-4A36-BED0-70FDACD3817E}" srcOrd="0" destOrd="0" presId="urn:microsoft.com/office/officeart/2005/8/layout/default#1"/>
    <dgm:cxn modelId="{2E76FB9F-2CBC-454E-A5A4-8A2093CE6B83}" type="presOf" srcId="{5D33C74C-8E9A-40CA-B4F1-CED3192D268B}" destId="{36D88424-53C1-4ABD-9CF1-7EFD735D4E07}" srcOrd="0" destOrd="0" presId="urn:microsoft.com/office/officeart/2005/8/layout/default#1"/>
    <dgm:cxn modelId="{6BC48277-5903-491A-8548-F2EF1B6047B3}" srcId="{7839BC75-588F-4D98-AEA4-6D8C7D05C1C5}" destId="{3905B2FB-54C6-4D65-BFEA-447C69492A9D}" srcOrd="1" destOrd="0" parTransId="{0B2A578D-0DEA-437F-9394-06887E1192E4}" sibTransId="{DDB6016C-E86D-4FD5-9018-B9B4A72D1A0B}"/>
    <dgm:cxn modelId="{1305A6D5-3A1E-41A5-AD21-C1872D593B3A}" type="presOf" srcId="{5D56A9FF-8977-4EE2-B46B-6B5E449111FA}" destId="{562FB4D1-F8D9-44A0-991A-4831292627D8}" srcOrd="0" destOrd="0" presId="urn:microsoft.com/office/officeart/2005/8/layout/default#1"/>
    <dgm:cxn modelId="{C0A04253-E430-4914-8734-5258F7605E95}" srcId="{7839BC75-588F-4D98-AEA4-6D8C7D05C1C5}" destId="{D6452CE1-3E44-488F-B0F8-D52DFC70487C}" srcOrd="2" destOrd="0" parTransId="{10DDE2DB-1433-44A4-974C-0EFA11BF63F2}" sibTransId="{E82A3125-6730-4D01-9C32-C7C105EB4552}"/>
    <dgm:cxn modelId="{2CF95C13-E22C-4334-B789-F02615C5FCFA}" srcId="{7839BC75-588F-4D98-AEA4-6D8C7D05C1C5}" destId="{705785A0-6784-4DDF-892F-3D4AF44FE239}" srcOrd="15" destOrd="0" parTransId="{41639A3F-1CEF-4A75-A7A4-53FFF2B5A1A2}" sibTransId="{CF532DD6-7ABD-4F6E-B0FE-9AC324682CCB}"/>
    <dgm:cxn modelId="{F6EE8F32-2785-47D9-9278-7016C428B752}" type="presOf" srcId="{B9C164D3-3277-4256-96F6-3055665B7119}" destId="{281CFDEA-1535-47B9-B7B2-8CFB694E7FD2}" srcOrd="0" destOrd="0" presId="urn:microsoft.com/office/officeart/2005/8/layout/default#1"/>
    <dgm:cxn modelId="{70D519DA-2D92-41CE-88E4-96E17EAB7191}" srcId="{7839BC75-588F-4D98-AEA4-6D8C7D05C1C5}" destId="{1AE70BC7-9003-4146-816D-AECA805C7080}" srcOrd="12" destOrd="0" parTransId="{9E3D4EF1-4907-4DB8-B70D-2A586F295FC3}" sibTransId="{A9452BA9-3172-4B4B-A6E0-11456C413E66}"/>
    <dgm:cxn modelId="{ACA40BB4-C2E5-4F53-8F19-5B535BCC2F63}" srcId="{7839BC75-588F-4D98-AEA4-6D8C7D05C1C5}" destId="{5D33C74C-8E9A-40CA-B4F1-CED3192D268B}" srcOrd="6" destOrd="0" parTransId="{FD53F319-9D4C-4890-95BD-8FF2065A0981}" sibTransId="{85287A12-D743-40E0-924A-97DD7CC5D7B9}"/>
    <dgm:cxn modelId="{7ACE13B5-24B7-4057-9805-CFCCCF2AF33F}" type="presOf" srcId="{1AE70BC7-9003-4146-816D-AECA805C7080}" destId="{CF925B5E-BE82-4C79-B352-7AC48CA5A8D4}" srcOrd="0" destOrd="0" presId="urn:microsoft.com/office/officeart/2005/8/layout/default#1"/>
    <dgm:cxn modelId="{937A06FB-710D-485F-A697-475743B7EFE6}" type="presOf" srcId="{DDC88838-6C3B-44A6-BEE9-9569B468721A}" destId="{E0A45BFC-B39E-4491-AD62-8E98CA3610F8}" srcOrd="0" destOrd="0" presId="urn:microsoft.com/office/officeart/2005/8/layout/default#1"/>
    <dgm:cxn modelId="{9A5AEC4F-FC2D-43CA-B719-32A41F8F8617}" type="presOf" srcId="{7839BC75-588F-4D98-AEA4-6D8C7D05C1C5}" destId="{0A5DD4AA-0FDB-4FAD-A3E2-A8F3B7B7F1FA}" srcOrd="0" destOrd="0" presId="urn:microsoft.com/office/officeart/2005/8/layout/default#1"/>
    <dgm:cxn modelId="{9D64FCFD-2399-465A-A96F-AE82E511114E}" srcId="{7839BC75-588F-4D98-AEA4-6D8C7D05C1C5}" destId="{C3E2CA56-1751-4BEE-A320-E861CE669BAF}" srcOrd="14" destOrd="0" parTransId="{2C864E34-A399-48DA-A50D-AF4ADBFBEC34}" sibTransId="{073F82ED-3080-4F25-8706-048CCBBF31D2}"/>
    <dgm:cxn modelId="{8CA8B582-A4A8-4A1E-9EC4-198FB38746A2}" type="presOf" srcId="{993DC1A1-1FD2-407E-B52F-31DD76AC900D}" destId="{A1704B0C-DBFC-4305-B111-AE90F520591C}" srcOrd="0" destOrd="0" presId="urn:microsoft.com/office/officeart/2005/8/layout/default#1"/>
    <dgm:cxn modelId="{6A4FF238-0D7B-4C5E-BF0B-3B57C6421DB7}" type="presOf" srcId="{DF9C80D4-E86E-4043-BDC5-DDE769583A14}" destId="{476BEE4A-3646-46C0-A207-1C31E9B6A95B}" srcOrd="0" destOrd="0" presId="urn:microsoft.com/office/officeart/2005/8/layout/default#1"/>
    <dgm:cxn modelId="{EB1E962B-C5AC-4C83-99D6-7C81571E7D89}" srcId="{7839BC75-588F-4D98-AEA4-6D8C7D05C1C5}" destId="{993DC1A1-1FD2-407E-B52F-31DD76AC900D}" srcOrd="11" destOrd="0" parTransId="{43AE5366-F062-431A-9435-021136F47D1A}" sibTransId="{4B17BBAD-C3B7-4B8D-A40C-46B68CE5E8A9}"/>
    <dgm:cxn modelId="{DF7ED216-0F69-4B46-BB9D-7B746AC5A2DB}" srcId="{7839BC75-588F-4D98-AEA4-6D8C7D05C1C5}" destId="{4F740834-6387-457A-B665-8E04E4D20284}" srcOrd="3" destOrd="0" parTransId="{E57E0ED3-4FDF-4F74-8BB7-02FF4EE53682}" sibTransId="{F0114712-425F-4524-99DF-32EB8F762B50}"/>
    <dgm:cxn modelId="{E2BD2306-CEEB-47EB-9ED4-4A09C5C0F8C9}" type="presOf" srcId="{4F740834-6387-457A-B665-8E04E4D20284}" destId="{29CF1A60-AA4A-47AE-AAAB-31F4DABBF468}" srcOrd="0" destOrd="0" presId="urn:microsoft.com/office/officeart/2005/8/layout/default#1"/>
    <dgm:cxn modelId="{9D98A6D6-0180-4CD2-AAD6-1262A8253B04}" type="presOf" srcId="{705785A0-6784-4DDF-892F-3D4AF44FE239}" destId="{2F7B0B66-560A-43E3-92E5-9E8FACA7D6BF}" srcOrd="0" destOrd="0" presId="urn:microsoft.com/office/officeart/2005/8/layout/default#1"/>
    <dgm:cxn modelId="{1CB77AF3-6412-46E0-8B3A-79AA262CABB1}" srcId="{7839BC75-588F-4D98-AEA4-6D8C7D05C1C5}" destId="{6ECB229F-DE8C-4411-905F-6331CF7708AA}" srcOrd="8" destOrd="0" parTransId="{A4FC44C3-9EFC-48EA-9831-B257DE7AE247}" sibTransId="{3EA0E685-DBEC-4512-9AB9-D91CE6F702AE}"/>
    <dgm:cxn modelId="{FF766D44-B3BF-4845-9EF6-9FA6514E998F}" type="presOf" srcId="{1749C788-C660-484E-AB8D-09F167A3CACE}" destId="{C2553ACD-0CF8-4613-A39E-EBD42965C193}" srcOrd="0" destOrd="0" presId="urn:microsoft.com/office/officeart/2005/8/layout/default#1"/>
    <dgm:cxn modelId="{ABA39B87-B492-4334-AC2F-CA9443FF6BFC}" type="presOf" srcId="{3905B2FB-54C6-4D65-BFEA-447C69492A9D}" destId="{C279F07E-A07D-472A-BEE8-9875147928E0}" srcOrd="0" destOrd="0" presId="urn:microsoft.com/office/officeart/2005/8/layout/default#1"/>
    <dgm:cxn modelId="{7B490198-6522-40A5-9C7E-06B8C403016A}" srcId="{7839BC75-588F-4D98-AEA4-6D8C7D05C1C5}" destId="{22A6D122-1ED2-4DD5-B0A8-5F8BD9BA33D9}" srcOrd="13" destOrd="0" parTransId="{A281E03E-68AC-496B-919D-A9FA93ABD6FE}" sibTransId="{49B7AF51-0841-4DCB-BDDE-84E3A68B2491}"/>
    <dgm:cxn modelId="{7DE7E1CC-5FB1-439C-BC4D-F765BCD8ED3C}" srcId="{7839BC75-588F-4D98-AEA4-6D8C7D05C1C5}" destId="{5D56A9FF-8977-4EE2-B46B-6B5E449111FA}" srcOrd="17" destOrd="0" parTransId="{04BF0396-74C5-4853-A593-18A65790E813}" sibTransId="{9E9F9D3C-438E-41B7-A325-4A3894367272}"/>
    <dgm:cxn modelId="{8EA774C2-DC81-4104-87FA-943E399A7BBD}" srcId="{7839BC75-588F-4D98-AEA4-6D8C7D05C1C5}" destId="{A20CF406-CC26-4E48-8603-9FCE06081D9A}" srcOrd="9" destOrd="0" parTransId="{14DFC1BD-FF27-4314-A596-FDD8193E9339}" sibTransId="{07A9EEC4-B4F9-4D2B-80D4-373AF1048A29}"/>
    <dgm:cxn modelId="{7F4FEF32-3661-4203-8AD7-7287C297F950}" type="presOf" srcId="{D6452CE1-3E44-488F-B0F8-D52DFC70487C}" destId="{99D48E6B-DFDD-483C-A97E-694D7CA3185D}" srcOrd="0" destOrd="0" presId="urn:microsoft.com/office/officeart/2005/8/layout/default#1"/>
    <dgm:cxn modelId="{AB93DE71-20C8-4A68-8A35-6E49BD8A27EA}" type="presOf" srcId="{6ECB229F-DE8C-4411-905F-6331CF7708AA}" destId="{0D3BEF31-0C87-4A44-9BC1-90D53770EFDE}" srcOrd="0" destOrd="0" presId="urn:microsoft.com/office/officeart/2005/8/layout/default#1"/>
    <dgm:cxn modelId="{9DE4C875-0019-4479-BD18-B8C48B65E59F}" srcId="{7839BC75-588F-4D98-AEA4-6D8C7D05C1C5}" destId="{B9C164D3-3277-4256-96F6-3055665B7119}" srcOrd="4" destOrd="0" parTransId="{1EC0EE6C-3BDB-43E4-9C52-479D60C5AE8C}" sibTransId="{927333C0-E3F8-4B20-BFEF-1CE32255C21B}"/>
    <dgm:cxn modelId="{60BD71F6-171F-4F06-BA4B-7AB3CD67DA0B}" srcId="{7839BC75-588F-4D98-AEA4-6D8C7D05C1C5}" destId="{7E393146-712C-4D5F-96A2-2BC4043CEA8F}" srcOrd="5" destOrd="0" parTransId="{8CF907CA-B248-4396-A9B1-69278A0F6C5C}" sibTransId="{20A431A0-B470-44F0-BDAB-72FA17A18175}"/>
    <dgm:cxn modelId="{2760B949-38A5-4D8F-A8C0-86B5A33F7A61}" type="presOf" srcId="{7E393146-712C-4D5F-96A2-2BC4043CEA8F}" destId="{CD6B2C1E-473B-41BC-83F4-F0910ADE5689}" srcOrd="0" destOrd="0" presId="urn:microsoft.com/office/officeart/2005/8/layout/default#1"/>
    <dgm:cxn modelId="{936CD520-5F43-4FE2-95ED-EBCC75A4F12A}" type="presParOf" srcId="{0A5DD4AA-0FDB-4FAD-A3E2-A8F3B7B7F1FA}" destId="{E0A45BFC-B39E-4491-AD62-8E98CA3610F8}" srcOrd="0" destOrd="0" presId="urn:microsoft.com/office/officeart/2005/8/layout/default#1"/>
    <dgm:cxn modelId="{A3139DD0-3CD0-4757-B51B-E85A72DB70F0}" type="presParOf" srcId="{0A5DD4AA-0FDB-4FAD-A3E2-A8F3B7B7F1FA}" destId="{F3C60337-CB02-4343-B93D-AE6E82C51C03}" srcOrd="1" destOrd="0" presId="urn:microsoft.com/office/officeart/2005/8/layout/default#1"/>
    <dgm:cxn modelId="{1139CC7C-A2C5-4F30-AEA7-85A1A61298A5}" type="presParOf" srcId="{0A5DD4AA-0FDB-4FAD-A3E2-A8F3B7B7F1FA}" destId="{C279F07E-A07D-472A-BEE8-9875147928E0}" srcOrd="2" destOrd="0" presId="urn:microsoft.com/office/officeart/2005/8/layout/default#1"/>
    <dgm:cxn modelId="{47A4AEB7-1BFE-46D2-9D25-AC18BB9316E0}" type="presParOf" srcId="{0A5DD4AA-0FDB-4FAD-A3E2-A8F3B7B7F1FA}" destId="{865226D6-4B3F-4F77-A749-CE0019063148}" srcOrd="3" destOrd="0" presId="urn:microsoft.com/office/officeart/2005/8/layout/default#1"/>
    <dgm:cxn modelId="{EDE9EB47-C4C7-4561-8A2C-A37CAA4B0A1E}" type="presParOf" srcId="{0A5DD4AA-0FDB-4FAD-A3E2-A8F3B7B7F1FA}" destId="{99D48E6B-DFDD-483C-A97E-694D7CA3185D}" srcOrd="4" destOrd="0" presId="urn:microsoft.com/office/officeart/2005/8/layout/default#1"/>
    <dgm:cxn modelId="{99BABAA3-38C6-4B0A-B999-92C9C6ED6D09}" type="presParOf" srcId="{0A5DD4AA-0FDB-4FAD-A3E2-A8F3B7B7F1FA}" destId="{B1486477-80C4-4CFA-BB5F-D65BCB2A7844}" srcOrd="5" destOrd="0" presId="urn:microsoft.com/office/officeart/2005/8/layout/default#1"/>
    <dgm:cxn modelId="{93C8307C-B574-41FF-9DBD-D288A01F3C60}" type="presParOf" srcId="{0A5DD4AA-0FDB-4FAD-A3E2-A8F3B7B7F1FA}" destId="{29CF1A60-AA4A-47AE-AAAB-31F4DABBF468}" srcOrd="6" destOrd="0" presId="urn:microsoft.com/office/officeart/2005/8/layout/default#1"/>
    <dgm:cxn modelId="{EC6E74CD-E2E5-4FEF-BC73-2D1F5C4D7D22}" type="presParOf" srcId="{0A5DD4AA-0FDB-4FAD-A3E2-A8F3B7B7F1FA}" destId="{2D9AC218-6E4D-4CA3-B4D7-2D7C36852A9D}" srcOrd="7" destOrd="0" presId="urn:microsoft.com/office/officeart/2005/8/layout/default#1"/>
    <dgm:cxn modelId="{40DE736D-D00C-428C-AC1A-C2E04CD1A67E}" type="presParOf" srcId="{0A5DD4AA-0FDB-4FAD-A3E2-A8F3B7B7F1FA}" destId="{281CFDEA-1535-47B9-B7B2-8CFB694E7FD2}" srcOrd="8" destOrd="0" presId="urn:microsoft.com/office/officeart/2005/8/layout/default#1"/>
    <dgm:cxn modelId="{87B94170-67FA-41FE-A2CC-6699AE9ACAF7}" type="presParOf" srcId="{0A5DD4AA-0FDB-4FAD-A3E2-A8F3B7B7F1FA}" destId="{BA66F3DF-4D04-4AE5-9312-B9F207553538}" srcOrd="9" destOrd="0" presId="urn:microsoft.com/office/officeart/2005/8/layout/default#1"/>
    <dgm:cxn modelId="{5A772261-9A36-4DC4-995F-F4DF31E55912}" type="presParOf" srcId="{0A5DD4AA-0FDB-4FAD-A3E2-A8F3B7B7F1FA}" destId="{CD6B2C1E-473B-41BC-83F4-F0910ADE5689}" srcOrd="10" destOrd="0" presId="urn:microsoft.com/office/officeart/2005/8/layout/default#1"/>
    <dgm:cxn modelId="{F3CB9FBA-FD3F-48D1-9EC4-BD374122D7BA}" type="presParOf" srcId="{0A5DD4AA-0FDB-4FAD-A3E2-A8F3B7B7F1FA}" destId="{1DBC6E07-54BF-4356-87D8-E484D84F1564}" srcOrd="11" destOrd="0" presId="urn:microsoft.com/office/officeart/2005/8/layout/default#1"/>
    <dgm:cxn modelId="{72ECFE63-388F-40F0-A7C3-68DAE2F6F53E}" type="presParOf" srcId="{0A5DD4AA-0FDB-4FAD-A3E2-A8F3B7B7F1FA}" destId="{36D88424-53C1-4ABD-9CF1-7EFD735D4E07}" srcOrd="12" destOrd="0" presId="urn:microsoft.com/office/officeart/2005/8/layout/default#1"/>
    <dgm:cxn modelId="{139F72EF-E122-4536-88F1-61AD48C9AE40}" type="presParOf" srcId="{0A5DD4AA-0FDB-4FAD-A3E2-A8F3B7B7F1FA}" destId="{1CEB665B-9732-4257-8F8E-4155E4D0BA46}" srcOrd="13" destOrd="0" presId="urn:microsoft.com/office/officeart/2005/8/layout/default#1"/>
    <dgm:cxn modelId="{B7ABC069-6954-44CE-B4E6-B25E76E4EC57}" type="presParOf" srcId="{0A5DD4AA-0FDB-4FAD-A3E2-A8F3B7B7F1FA}" destId="{476BEE4A-3646-46C0-A207-1C31E9B6A95B}" srcOrd="14" destOrd="0" presId="urn:microsoft.com/office/officeart/2005/8/layout/default#1"/>
    <dgm:cxn modelId="{005CB2E2-90CE-4A5A-9233-562914D24FF0}" type="presParOf" srcId="{0A5DD4AA-0FDB-4FAD-A3E2-A8F3B7B7F1FA}" destId="{A0EF8965-2EEC-45C1-8C80-CD88BC6F7D71}" srcOrd="15" destOrd="0" presId="urn:microsoft.com/office/officeart/2005/8/layout/default#1"/>
    <dgm:cxn modelId="{B9426739-7C1E-45A1-8143-CD6000A4DBF0}" type="presParOf" srcId="{0A5DD4AA-0FDB-4FAD-A3E2-A8F3B7B7F1FA}" destId="{0D3BEF31-0C87-4A44-9BC1-90D53770EFDE}" srcOrd="16" destOrd="0" presId="urn:microsoft.com/office/officeart/2005/8/layout/default#1"/>
    <dgm:cxn modelId="{92B8A3D9-43D5-4E64-ADA5-6E5D945FD472}" type="presParOf" srcId="{0A5DD4AA-0FDB-4FAD-A3E2-A8F3B7B7F1FA}" destId="{EF0A0EB7-1185-4821-A1AC-DC84FBDC5C84}" srcOrd="17" destOrd="0" presId="urn:microsoft.com/office/officeart/2005/8/layout/default#1"/>
    <dgm:cxn modelId="{E0019162-35FE-47CA-B604-0D70EB3BB3EF}" type="presParOf" srcId="{0A5DD4AA-0FDB-4FAD-A3E2-A8F3B7B7F1FA}" destId="{F96141EF-D7F4-4A36-BED0-70FDACD3817E}" srcOrd="18" destOrd="0" presId="urn:microsoft.com/office/officeart/2005/8/layout/default#1"/>
    <dgm:cxn modelId="{570FFC83-BF93-4468-AB6E-C79B43FC7F08}" type="presParOf" srcId="{0A5DD4AA-0FDB-4FAD-A3E2-A8F3B7B7F1FA}" destId="{A502DDDB-8A2A-40EB-83B7-3B19309C0FA3}" srcOrd="19" destOrd="0" presId="urn:microsoft.com/office/officeart/2005/8/layout/default#1"/>
    <dgm:cxn modelId="{8DE9444F-E3F4-4C3C-8A98-F6A66DB2E78D}" type="presParOf" srcId="{0A5DD4AA-0FDB-4FAD-A3E2-A8F3B7B7F1FA}" destId="{408553B5-227C-4FF3-A4D5-54398CA6DEF7}" srcOrd="20" destOrd="0" presId="urn:microsoft.com/office/officeart/2005/8/layout/default#1"/>
    <dgm:cxn modelId="{AD477FBE-0BDA-47E1-9ED1-F1643C185465}" type="presParOf" srcId="{0A5DD4AA-0FDB-4FAD-A3E2-A8F3B7B7F1FA}" destId="{FEB42670-4CB7-49C8-A220-C2870A52DE0A}" srcOrd="21" destOrd="0" presId="urn:microsoft.com/office/officeart/2005/8/layout/default#1"/>
    <dgm:cxn modelId="{97514D48-6EED-4FAC-B745-7DB6FF140E1C}" type="presParOf" srcId="{0A5DD4AA-0FDB-4FAD-A3E2-A8F3B7B7F1FA}" destId="{A1704B0C-DBFC-4305-B111-AE90F520591C}" srcOrd="22" destOrd="0" presId="urn:microsoft.com/office/officeart/2005/8/layout/default#1"/>
    <dgm:cxn modelId="{DED4098A-2CCF-44AD-AD26-A34A19943337}" type="presParOf" srcId="{0A5DD4AA-0FDB-4FAD-A3E2-A8F3B7B7F1FA}" destId="{8137304B-5836-4C1B-9B61-7DC8C0B45CE3}" srcOrd="23" destOrd="0" presId="urn:microsoft.com/office/officeart/2005/8/layout/default#1"/>
    <dgm:cxn modelId="{DE47CFF5-CC1A-4C3B-8DCD-CCFC20580B34}" type="presParOf" srcId="{0A5DD4AA-0FDB-4FAD-A3E2-A8F3B7B7F1FA}" destId="{CF925B5E-BE82-4C79-B352-7AC48CA5A8D4}" srcOrd="24" destOrd="0" presId="urn:microsoft.com/office/officeart/2005/8/layout/default#1"/>
    <dgm:cxn modelId="{61424940-F4C5-448C-A514-71C164E6BA37}" type="presParOf" srcId="{0A5DD4AA-0FDB-4FAD-A3E2-A8F3B7B7F1FA}" destId="{1C176665-9B27-49C7-ADC3-CC3C6FCBCC29}" srcOrd="25" destOrd="0" presId="urn:microsoft.com/office/officeart/2005/8/layout/default#1"/>
    <dgm:cxn modelId="{5A466F8B-2C36-4336-9CE1-35B9E76298D8}" type="presParOf" srcId="{0A5DD4AA-0FDB-4FAD-A3E2-A8F3B7B7F1FA}" destId="{BEE0835E-4B62-45CC-8B48-6A6A499F6F74}" srcOrd="26" destOrd="0" presId="urn:microsoft.com/office/officeart/2005/8/layout/default#1"/>
    <dgm:cxn modelId="{C6F26AB0-57A2-49B6-BB69-949F725CB408}" type="presParOf" srcId="{0A5DD4AA-0FDB-4FAD-A3E2-A8F3B7B7F1FA}" destId="{D7324E83-FD74-4AD0-B7E2-1A1154890997}" srcOrd="27" destOrd="0" presId="urn:microsoft.com/office/officeart/2005/8/layout/default#1"/>
    <dgm:cxn modelId="{BEA77030-F315-4441-8B72-79010CDEF742}" type="presParOf" srcId="{0A5DD4AA-0FDB-4FAD-A3E2-A8F3B7B7F1FA}" destId="{2FE702A3-917B-4ADF-939F-DACAA1B4CC2F}" srcOrd="28" destOrd="0" presId="urn:microsoft.com/office/officeart/2005/8/layout/default#1"/>
    <dgm:cxn modelId="{037D2D49-B52F-4078-849C-8BD759A30674}" type="presParOf" srcId="{0A5DD4AA-0FDB-4FAD-A3E2-A8F3B7B7F1FA}" destId="{2E3122FA-7DF6-4914-A40E-9613607EA877}" srcOrd="29" destOrd="0" presId="urn:microsoft.com/office/officeart/2005/8/layout/default#1"/>
    <dgm:cxn modelId="{A608E516-6038-46D1-B693-DE54120A782F}" type="presParOf" srcId="{0A5DD4AA-0FDB-4FAD-A3E2-A8F3B7B7F1FA}" destId="{2F7B0B66-560A-43E3-92E5-9E8FACA7D6BF}" srcOrd="30" destOrd="0" presId="urn:microsoft.com/office/officeart/2005/8/layout/default#1"/>
    <dgm:cxn modelId="{5987F170-B38B-4D7E-8AB9-3014AAC4D813}" type="presParOf" srcId="{0A5DD4AA-0FDB-4FAD-A3E2-A8F3B7B7F1FA}" destId="{328A6C46-1330-4A69-BB78-FA928855D990}" srcOrd="31" destOrd="0" presId="urn:microsoft.com/office/officeart/2005/8/layout/default#1"/>
    <dgm:cxn modelId="{8A0746C3-B276-42D6-A0A4-9C3E8BD183C2}" type="presParOf" srcId="{0A5DD4AA-0FDB-4FAD-A3E2-A8F3B7B7F1FA}" destId="{C2553ACD-0CF8-4613-A39E-EBD42965C193}" srcOrd="32" destOrd="0" presId="urn:microsoft.com/office/officeart/2005/8/layout/default#1"/>
    <dgm:cxn modelId="{F37D5A36-AE82-4211-BF30-48AB165ABDF5}" type="presParOf" srcId="{0A5DD4AA-0FDB-4FAD-A3E2-A8F3B7B7F1FA}" destId="{CA806D3C-6DD2-498D-818A-48F9D89FCFD9}" srcOrd="33" destOrd="0" presId="urn:microsoft.com/office/officeart/2005/8/layout/default#1"/>
    <dgm:cxn modelId="{49A41AFB-EFAE-4E01-81C2-9F20B7FC5499}" type="presParOf" srcId="{0A5DD4AA-0FDB-4FAD-A3E2-A8F3B7B7F1FA}" destId="{562FB4D1-F8D9-44A0-991A-4831292627D8}" srcOrd="34" destOrd="0" presId="urn:microsoft.com/office/officeart/2005/8/layout/defaul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98C207-7CA2-423D-8940-22A1363BBB2D}" type="doc">
      <dgm:prSet loTypeId="urn:microsoft.com/office/officeart/2005/8/layout/list1" loCatId="list" qsTypeId="urn:microsoft.com/office/officeart/2005/8/quickstyle/simple2" qsCatId="simple" csTypeId="urn:microsoft.com/office/officeart/2005/8/colors/accent1_2" csCatId="accent1" phldr="1"/>
      <dgm:spPr/>
      <dgm:t>
        <a:bodyPr/>
        <a:lstStyle/>
        <a:p>
          <a:endParaRPr lang="ru-RU"/>
        </a:p>
      </dgm:t>
    </dgm:pt>
    <dgm:pt modelId="{BACA0700-5D2C-49F7-950D-EDF7B05666B9}">
      <dgm:prSet phldrT="[Текст]"/>
      <dgm:spPr>
        <a:xfrm>
          <a:off x="223707" y="50399"/>
          <a:ext cx="4474141" cy="413280"/>
        </a:xfrm>
      </dgm:spPr>
      <dgm:t>
        <a:bodyPr/>
        <a:lstStyle/>
        <a:p>
          <a:r>
            <a:rPr lang="ru-RU">
              <a:solidFill>
                <a:sysClr val="windowText" lastClr="000000"/>
              </a:solidFill>
              <a:latin typeface="Times New Roman"/>
              <a:ea typeface="+mn-ea"/>
              <a:cs typeface="+mn-cs"/>
            </a:rPr>
            <a:t>Жалпы бейінді педиатрлар – </a:t>
          </a:r>
          <a:r>
            <a:rPr lang="en-US">
              <a:solidFill>
                <a:sysClr val="windowText" lastClr="000000"/>
              </a:solidFill>
              <a:latin typeface="Times New Roman"/>
              <a:ea typeface="+mn-ea"/>
              <a:cs typeface="+mn-cs"/>
            </a:rPr>
            <a:t>4330</a:t>
          </a:r>
          <a:endParaRPr lang="ru-RU">
            <a:solidFill>
              <a:sysClr val="windowText" lastClr="000000"/>
            </a:solidFill>
            <a:latin typeface="Times New Roman"/>
            <a:ea typeface="+mn-ea"/>
            <a:cs typeface="+mn-cs"/>
          </a:endParaRPr>
        </a:p>
      </dgm:t>
    </dgm:pt>
    <dgm:pt modelId="{11AFD037-5820-44F0-8C08-67979CB47574}" type="parTrans" cxnId="{870F053A-3D4A-47F4-BDB4-50F9ABD2391D}">
      <dgm:prSet/>
      <dgm:spPr/>
      <dgm:t>
        <a:bodyPr/>
        <a:lstStyle/>
        <a:p>
          <a:endParaRPr lang="ru-RU"/>
        </a:p>
      </dgm:t>
    </dgm:pt>
    <dgm:pt modelId="{FF7349C8-9E0E-4A82-80E1-EDEA6709459B}" type="sibTrans" cxnId="{870F053A-3D4A-47F4-BDB4-50F9ABD2391D}">
      <dgm:prSet/>
      <dgm:spPr/>
      <dgm:t>
        <a:bodyPr/>
        <a:lstStyle/>
        <a:p>
          <a:endParaRPr lang="ru-RU"/>
        </a:p>
      </dgm:t>
    </dgm:pt>
    <dgm:pt modelId="{52B26FBF-E753-4764-AEE4-E03F33139F59}">
      <dgm:prSet/>
      <dgm:spPr>
        <a:xfrm>
          <a:off x="223707" y="2590560"/>
          <a:ext cx="4474141" cy="413280"/>
        </a:xfrm>
      </dgm:spPr>
      <dgm:t>
        <a:bodyPr/>
        <a:lstStyle/>
        <a:p>
          <a:r>
            <a:rPr lang="ru-RU">
              <a:solidFill>
                <a:sysClr val="windowText" lastClr="000000"/>
              </a:solidFill>
              <a:latin typeface="Times New Roman"/>
              <a:ea typeface="+mn-ea"/>
              <a:cs typeface="+mn-cs"/>
            </a:rPr>
            <a:t>Балалар хирургиясы</a:t>
          </a:r>
          <a:r>
            <a:rPr lang="en-US">
              <a:solidFill>
                <a:sysClr val="windowText" lastClr="000000"/>
              </a:solidFill>
              <a:latin typeface="Times New Roman"/>
              <a:ea typeface="+mn-ea"/>
              <a:cs typeface="+mn-cs"/>
            </a:rPr>
            <a:t> (</a:t>
          </a:r>
          <a:r>
            <a:rPr lang="ru-RU">
              <a:solidFill>
                <a:sysClr val="windowText" lastClr="000000"/>
              </a:solidFill>
              <a:latin typeface="Times New Roman"/>
              <a:ea typeface="+mn-ea"/>
              <a:cs typeface="+mn-cs"/>
            </a:rPr>
            <a:t>неонаталды хирургия) – 336	</a:t>
          </a:r>
        </a:p>
      </dgm:t>
    </dgm:pt>
    <dgm:pt modelId="{98D27FF2-2208-4F08-AD7B-F5277D7CB25B}" type="sibTrans" cxnId="{1D71C197-E454-48DB-8851-91F4BC487843}">
      <dgm:prSet/>
      <dgm:spPr/>
      <dgm:t>
        <a:bodyPr/>
        <a:lstStyle/>
        <a:p>
          <a:endParaRPr lang="ru-RU"/>
        </a:p>
      </dgm:t>
    </dgm:pt>
    <dgm:pt modelId="{1274A91A-225B-458D-97CE-C454F10F1F1A}" type="parTrans" cxnId="{1D71C197-E454-48DB-8851-91F4BC487843}">
      <dgm:prSet/>
      <dgm:spPr/>
      <dgm:t>
        <a:bodyPr/>
        <a:lstStyle/>
        <a:p>
          <a:endParaRPr lang="ru-RU"/>
        </a:p>
      </dgm:t>
    </dgm:pt>
    <dgm:pt modelId="{EA0500DA-7329-4237-96BF-FFCD4F4DB569}">
      <dgm:prSet/>
      <dgm:spPr>
        <a:xfrm>
          <a:off x="223707" y="1955520"/>
          <a:ext cx="4474141" cy="413280"/>
        </a:xfrm>
      </dgm:spPr>
      <dgm:t>
        <a:bodyPr/>
        <a:lstStyle/>
        <a:p>
          <a:r>
            <a:rPr lang="ru-RU">
              <a:solidFill>
                <a:sysClr val="windowText" lastClr="000000"/>
              </a:solidFill>
              <a:latin typeface="Times New Roman"/>
              <a:ea typeface="+mn-ea"/>
              <a:cs typeface="+mn-cs"/>
            </a:rPr>
            <a:t>Балалар наркологиясы – 1</a:t>
          </a:r>
        </a:p>
      </dgm:t>
    </dgm:pt>
    <dgm:pt modelId="{6663C934-72DC-4394-8FF0-9B401DD2D358}" type="sibTrans" cxnId="{72615012-BFDE-4600-AA59-363623FF6EA2}">
      <dgm:prSet/>
      <dgm:spPr/>
      <dgm:t>
        <a:bodyPr/>
        <a:lstStyle/>
        <a:p>
          <a:endParaRPr lang="ru-RU"/>
        </a:p>
      </dgm:t>
    </dgm:pt>
    <dgm:pt modelId="{5ECB7831-6E35-4EB2-92A8-A80E4800D4F8}" type="parTrans" cxnId="{72615012-BFDE-4600-AA59-363623FF6EA2}">
      <dgm:prSet/>
      <dgm:spPr/>
      <dgm:t>
        <a:bodyPr/>
        <a:lstStyle/>
        <a:p>
          <a:endParaRPr lang="ru-RU"/>
        </a:p>
      </dgm:t>
    </dgm:pt>
    <dgm:pt modelId="{2AE4A091-1D12-4AA8-A82B-362CB752BC5B}">
      <dgm:prSet/>
      <dgm:spPr>
        <a:xfrm>
          <a:off x="223707" y="1320480"/>
          <a:ext cx="4474141" cy="413280"/>
        </a:xfrm>
      </dgm:spPr>
      <dgm:t>
        <a:bodyPr/>
        <a:lstStyle/>
        <a:p>
          <a:r>
            <a:rPr lang="ru-RU">
              <a:solidFill>
                <a:sysClr val="windowText" lastClr="000000"/>
              </a:solidFill>
              <a:latin typeface="Times New Roman"/>
              <a:ea typeface="+mn-ea"/>
              <a:cs typeface="+mn-cs"/>
            </a:rPr>
            <a:t>Балалар психиатриясы – 78</a:t>
          </a:r>
        </a:p>
      </dgm:t>
    </dgm:pt>
    <dgm:pt modelId="{A4FE5064-93DD-40BB-88CA-CFBFFDA22A8F}" type="sibTrans" cxnId="{21BB8FEB-14BC-436E-940A-5FD112DC3BDE}">
      <dgm:prSet/>
      <dgm:spPr/>
      <dgm:t>
        <a:bodyPr/>
        <a:lstStyle/>
        <a:p>
          <a:endParaRPr lang="ru-RU"/>
        </a:p>
      </dgm:t>
    </dgm:pt>
    <dgm:pt modelId="{1C144E07-620E-44F3-974F-646208BD696C}" type="parTrans" cxnId="{21BB8FEB-14BC-436E-940A-5FD112DC3BDE}">
      <dgm:prSet/>
      <dgm:spPr/>
      <dgm:t>
        <a:bodyPr/>
        <a:lstStyle/>
        <a:p>
          <a:endParaRPr lang="ru-RU"/>
        </a:p>
      </dgm:t>
    </dgm:pt>
    <dgm:pt modelId="{08DD6CD5-6E7D-4B3C-8C5A-856F5A25F57D}">
      <dgm:prSet/>
      <dgm:spPr>
        <a:xfrm>
          <a:off x="223707" y="685439"/>
          <a:ext cx="4474141" cy="413280"/>
        </a:xfrm>
      </dgm:spPr>
      <dgm:t>
        <a:bodyPr/>
        <a:lstStyle/>
        <a:p>
          <a:r>
            <a:rPr lang="ru-RU">
              <a:solidFill>
                <a:sysClr val="windowText" lastClr="000000"/>
              </a:solidFill>
              <a:latin typeface="Times New Roman"/>
              <a:ea typeface="+mn-ea"/>
              <a:cs typeface="+mn-cs"/>
            </a:rPr>
            <a:t>Педиатрия (жедел және шұғыл медициналық көмек, неонатология) – </a:t>
          </a:r>
          <a:r>
            <a:rPr lang="en-US">
              <a:solidFill>
                <a:sysClr val="windowText" lastClr="000000"/>
              </a:solidFill>
              <a:latin typeface="Times New Roman"/>
              <a:ea typeface="+mn-ea"/>
              <a:cs typeface="+mn-cs"/>
            </a:rPr>
            <a:t>3582</a:t>
          </a:r>
          <a:endParaRPr lang="ru-RU">
            <a:solidFill>
              <a:sysClr val="windowText" lastClr="000000"/>
            </a:solidFill>
            <a:latin typeface="Times New Roman"/>
            <a:ea typeface="+mn-ea"/>
            <a:cs typeface="+mn-cs"/>
          </a:endParaRPr>
        </a:p>
      </dgm:t>
    </dgm:pt>
    <dgm:pt modelId="{57B07CC4-E8A6-4760-A2E5-4391B07ECB17}" type="sibTrans" cxnId="{84F1B7B1-6A82-421A-A66A-097E6F9A4FFC}">
      <dgm:prSet/>
      <dgm:spPr/>
      <dgm:t>
        <a:bodyPr/>
        <a:lstStyle/>
        <a:p>
          <a:endParaRPr lang="ru-RU"/>
        </a:p>
      </dgm:t>
    </dgm:pt>
    <dgm:pt modelId="{EB6F8E34-2481-4630-8DCF-F02F44781451}" type="parTrans" cxnId="{84F1B7B1-6A82-421A-A66A-097E6F9A4FFC}">
      <dgm:prSet/>
      <dgm:spPr/>
      <dgm:t>
        <a:bodyPr/>
        <a:lstStyle/>
        <a:p>
          <a:endParaRPr lang="ru-RU"/>
        </a:p>
      </dgm:t>
    </dgm:pt>
    <dgm:pt modelId="{DC511626-65CA-4FBC-9309-F27C6DE1EFED}" type="pres">
      <dgm:prSet presAssocID="{6398C207-7CA2-423D-8940-22A1363BBB2D}" presName="linear" presStyleCnt="0">
        <dgm:presLayoutVars>
          <dgm:dir/>
          <dgm:animLvl val="lvl"/>
          <dgm:resizeHandles val="exact"/>
        </dgm:presLayoutVars>
      </dgm:prSet>
      <dgm:spPr/>
      <dgm:t>
        <a:bodyPr/>
        <a:lstStyle/>
        <a:p>
          <a:endParaRPr lang="ru-RU"/>
        </a:p>
      </dgm:t>
    </dgm:pt>
    <dgm:pt modelId="{00547B28-E104-4A1A-83A6-1A4A6CC017F8}" type="pres">
      <dgm:prSet presAssocID="{BACA0700-5D2C-49F7-950D-EDF7B05666B9}" presName="parentLin" presStyleCnt="0"/>
      <dgm:spPr/>
      <dgm:t>
        <a:bodyPr/>
        <a:lstStyle/>
        <a:p>
          <a:endParaRPr lang="ru-RU"/>
        </a:p>
      </dgm:t>
    </dgm:pt>
    <dgm:pt modelId="{914551DD-ADB0-4B0A-ABC0-B3E87D545B1B}" type="pres">
      <dgm:prSet presAssocID="{BACA0700-5D2C-49F7-950D-EDF7B05666B9}" presName="parentLeftMargin" presStyleLbl="node1" presStyleIdx="0" presStyleCnt="5"/>
      <dgm:spPr>
        <a:prstGeom prst="roundRect">
          <a:avLst/>
        </a:prstGeom>
      </dgm:spPr>
      <dgm:t>
        <a:bodyPr/>
        <a:lstStyle/>
        <a:p>
          <a:endParaRPr lang="ru-RU"/>
        </a:p>
      </dgm:t>
    </dgm:pt>
    <dgm:pt modelId="{F8F9F652-46E7-4DCC-B611-DA6B11052A75}" type="pres">
      <dgm:prSet presAssocID="{BACA0700-5D2C-49F7-950D-EDF7B05666B9}" presName="parentText" presStyleLbl="node1" presStyleIdx="0" presStyleCnt="5" custScaleX="142857">
        <dgm:presLayoutVars>
          <dgm:chMax val="0"/>
          <dgm:bulletEnabled val="1"/>
        </dgm:presLayoutVars>
      </dgm:prSet>
      <dgm:spPr/>
      <dgm:t>
        <a:bodyPr/>
        <a:lstStyle/>
        <a:p>
          <a:endParaRPr lang="ru-RU"/>
        </a:p>
      </dgm:t>
    </dgm:pt>
    <dgm:pt modelId="{5A9A2625-E5F8-4AA0-A0D9-E50CDB414DA1}" type="pres">
      <dgm:prSet presAssocID="{BACA0700-5D2C-49F7-950D-EDF7B05666B9}" presName="negativeSpace" presStyleCnt="0"/>
      <dgm:spPr/>
      <dgm:t>
        <a:bodyPr/>
        <a:lstStyle/>
        <a:p>
          <a:endParaRPr lang="ru-RU"/>
        </a:p>
      </dgm:t>
    </dgm:pt>
    <dgm:pt modelId="{99950293-1B6F-4739-BA98-71D29348A2AC}" type="pres">
      <dgm:prSet presAssocID="{BACA0700-5D2C-49F7-950D-EDF7B05666B9}" presName="childText" presStyleLbl="conFgAcc1" presStyleIdx="0" presStyleCnt="5">
        <dgm:presLayoutVars>
          <dgm:bulletEnabled val="1"/>
        </dgm:presLayoutVars>
      </dgm:prSet>
      <dgm:spPr>
        <a:xfrm>
          <a:off x="0" y="257039"/>
          <a:ext cx="4698999" cy="352800"/>
        </a:xfrm>
        <a:prstGeom prst="rect">
          <a:avLst/>
        </a:prstGeom>
      </dgm:spPr>
      <dgm:t>
        <a:bodyPr/>
        <a:lstStyle/>
        <a:p>
          <a:endParaRPr lang="ru-RU"/>
        </a:p>
      </dgm:t>
    </dgm:pt>
    <dgm:pt modelId="{EFB413C0-85DE-478B-A497-614D7FBEF7AA}" type="pres">
      <dgm:prSet presAssocID="{FF7349C8-9E0E-4A82-80E1-EDEA6709459B}" presName="spaceBetweenRectangles" presStyleCnt="0"/>
      <dgm:spPr/>
      <dgm:t>
        <a:bodyPr/>
        <a:lstStyle/>
        <a:p>
          <a:endParaRPr lang="ru-RU"/>
        </a:p>
      </dgm:t>
    </dgm:pt>
    <dgm:pt modelId="{1A625693-90A9-4D46-B636-6D886B903503}" type="pres">
      <dgm:prSet presAssocID="{08DD6CD5-6E7D-4B3C-8C5A-856F5A25F57D}" presName="parentLin" presStyleCnt="0"/>
      <dgm:spPr/>
      <dgm:t>
        <a:bodyPr/>
        <a:lstStyle/>
        <a:p>
          <a:endParaRPr lang="ru-RU"/>
        </a:p>
      </dgm:t>
    </dgm:pt>
    <dgm:pt modelId="{58C202EF-4507-43E0-BDC3-607D0379FD58}" type="pres">
      <dgm:prSet presAssocID="{08DD6CD5-6E7D-4B3C-8C5A-856F5A25F57D}" presName="parentLeftMargin" presStyleLbl="node1" presStyleIdx="0" presStyleCnt="5"/>
      <dgm:spPr>
        <a:prstGeom prst="roundRect">
          <a:avLst/>
        </a:prstGeom>
      </dgm:spPr>
      <dgm:t>
        <a:bodyPr/>
        <a:lstStyle/>
        <a:p>
          <a:endParaRPr lang="ru-RU"/>
        </a:p>
      </dgm:t>
    </dgm:pt>
    <dgm:pt modelId="{5769849D-4729-42A4-ABAD-6F7F586B5312}" type="pres">
      <dgm:prSet presAssocID="{08DD6CD5-6E7D-4B3C-8C5A-856F5A25F57D}" presName="parentText" presStyleLbl="node1" presStyleIdx="1" presStyleCnt="5" custScaleX="142857">
        <dgm:presLayoutVars>
          <dgm:chMax val="0"/>
          <dgm:bulletEnabled val="1"/>
        </dgm:presLayoutVars>
      </dgm:prSet>
      <dgm:spPr/>
      <dgm:t>
        <a:bodyPr/>
        <a:lstStyle/>
        <a:p>
          <a:endParaRPr lang="ru-RU"/>
        </a:p>
      </dgm:t>
    </dgm:pt>
    <dgm:pt modelId="{9E986F4D-6C92-4880-972D-9B970DDCBB66}" type="pres">
      <dgm:prSet presAssocID="{08DD6CD5-6E7D-4B3C-8C5A-856F5A25F57D}" presName="negativeSpace" presStyleCnt="0"/>
      <dgm:spPr/>
      <dgm:t>
        <a:bodyPr/>
        <a:lstStyle/>
        <a:p>
          <a:endParaRPr lang="ru-RU"/>
        </a:p>
      </dgm:t>
    </dgm:pt>
    <dgm:pt modelId="{58A1D55D-C7C9-4C46-9BEA-A82F36901F78}" type="pres">
      <dgm:prSet presAssocID="{08DD6CD5-6E7D-4B3C-8C5A-856F5A25F57D}" presName="childText" presStyleLbl="conFgAcc1" presStyleIdx="1" presStyleCnt="5">
        <dgm:presLayoutVars>
          <dgm:bulletEnabled val="1"/>
        </dgm:presLayoutVars>
      </dgm:prSet>
      <dgm:spPr>
        <a:xfrm>
          <a:off x="0" y="892080"/>
          <a:ext cx="4698999" cy="352800"/>
        </a:xfrm>
        <a:prstGeom prst="rect">
          <a:avLst/>
        </a:prstGeom>
      </dgm:spPr>
      <dgm:t>
        <a:bodyPr/>
        <a:lstStyle/>
        <a:p>
          <a:endParaRPr lang="ru-RU"/>
        </a:p>
      </dgm:t>
    </dgm:pt>
    <dgm:pt modelId="{4AD1EB58-6912-40E2-B674-913B6AABA8EA}" type="pres">
      <dgm:prSet presAssocID="{57B07CC4-E8A6-4760-A2E5-4391B07ECB17}" presName="spaceBetweenRectangles" presStyleCnt="0"/>
      <dgm:spPr/>
      <dgm:t>
        <a:bodyPr/>
        <a:lstStyle/>
        <a:p>
          <a:endParaRPr lang="ru-RU"/>
        </a:p>
      </dgm:t>
    </dgm:pt>
    <dgm:pt modelId="{5E41DE82-5FB3-49FF-88D7-CFE6859BB1F9}" type="pres">
      <dgm:prSet presAssocID="{2AE4A091-1D12-4AA8-A82B-362CB752BC5B}" presName="parentLin" presStyleCnt="0"/>
      <dgm:spPr/>
      <dgm:t>
        <a:bodyPr/>
        <a:lstStyle/>
        <a:p>
          <a:endParaRPr lang="ru-RU"/>
        </a:p>
      </dgm:t>
    </dgm:pt>
    <dgm:pt modelId="{1230835D-38F7-4348-9A02-246CF416BD44}" type="pres">
      <dgm:prSet presAssocID="{2AE4A091-1D12-4AA8-A82B-362CB752BC5B}" presName="parentLeftMargin" presStyleLbl="node1" presStyleIdx="1" presStyleCnt="5"/>
      <dgm:spPr>
        <a:prstGeom prst="roundRect">
          <a:avLst/>
        </a:prstGeom>
      </dgm:spPr>
      <dgm:t>
        <a:bodyPr/>
        <a:lstStyle/>
        <a:p>
          <a:endParaRPr lang="ru-RU"/>
        </a:p>
      </dgm:t>
    </dgm:pt>
    <dgm:pt modelId="{2788A9DC-1CD5-417E-BA23-FD6709054D01}" type="pres">
      <dgm:prSet presAssocID="{2AE4A091-1D12-4AA8-A82B-362CB752BC5B}" presName="parentText" presStyleLbl="node1" presStyleIdx="2" presStyleCnt="5" custScaleX="142857">
        <dgm:presLayoutVars>
          <dgm:chMax val="0"/>
          <dgm:bulletEnabled val="1"/>
        </dgm:presLayoutVars>
      </dgm:prSet>
      <dgm:spPr/>
      <dgm:t>
        <a:bodyPr/>
        <a:lstStyle/>
        <a:p>
          <a:endParaRPr lang="ru-RU"/>
        </a:p>
      </dgm:t>
    </dgm:pt>
    <dgm:pt modelId="{C2C7471E-E77A-40E0-B156-508BA2306DD4}" type="pres">
      <dgm:prSet presAssocID="{2AE4A091-1D12-4AA8-A82B-362CB752BC5B}" presName="negativeSpace" presStyleCnt="0"/>
      <dgm:spPr/>
      <dgm:t>
        <a:bodyPr/>
        <a:lstStyle/>
        <a:p>
          <a:endParaRPr lang="ru-RU"/>
        </a:p>
      </dgm:t>
    </dgm:pt>
    <dgm:pt modelId="{C39CC861-063F-413F-A758-BB27AFB3F342}" type="pres">
      <dgm:prSet presAssocID="{2AE4A091-1D12-4AA8-A82B-362CB752BC5B}" presName="childText" presStyleLbl="conFgAcc1" presStyleIdx="2" presStyleCnt="5">
        <dgm:presLayoutVars>
          <dgm:bulletEnabled val="1"/>
        </dgm:presLayoutVars>
      </dgm:prSet>
      <dgm:spPr>
        <a:xfrm>
          <a:off x="0" y="1527120"/>
          <a:ext cx="4698999" cy="352800"/>
        </a:xfrm>
        <a:prstGeom prst="rect">
          <a:avLst/>
        </a:prstGeom>
      </dgm:spPr>
      <dgm:t>
        <a:bodyPr/>
        <a:lstStyle/>
        <a:p>
          <a:endParaRPr lang="ru-RU"/>
        </a:p>
      </dgm:t>
    </dgm:pt>
    <dgm:pt modelId="{709F4D60-26E2-4726-9718-E9C4020A183F}" type="pres">
      <dgm:prSet presAssocID="{A4FE5064-93DD-40BB-88CA-CFBFFDA22A8F}" presName="spaceBetweenRectangles" presStyleCnt="0"/>
      <dgm:spPr/>
      <dgm:t>
        <a:bodyPr/>
        <a:lstStyle/>
        <a:p>
          <a:endParaRPr lang="ru-RU"/>
        </a:p>
      </dgm:t>
    </dgm:pt>
    <dgm:pt modelId="{F42A08A9-5814-4E4F-A410-C6781F52713D}" type="pres">
      <dgm:prSet presAssocID="{EA0500DA-7329-4237-96BF-FFCD4F4DB569}" presName="parentLin" presStyleCnt="0"/>
      <dgm:spPr/>
      <dgm:t>
        <a:bodyPr/>
        <a:lstStyle/>
        <a:p>
          <a:endParaRPr lang="ru-RU"/>
        </a:p>
      </dgm:t>
    </dgm:pt>
    <dgm:pt modelId="{BBE223CD-D142-40E4-BDCA-574AAC0FE8A2}" type="pres">
      <dgm:prSet presAssocID="{EA0500DA-7329-4237-96BF-FFCD4F4DB569}" presName="parentLeftMargin" presStyleLbl="node1" presStyleIdx="2" presStyleCnt="5"/>
      <dgm:spPr>
        <a:prstGeom prst="roundRect">
          <a:avLst/>
        </a:prstGeom>
      </dgm:spPr>
      <dgm:t>
        <a:bodyPr/>
        <a:lstStyle/>
        <a:p>
          <a:endParaRPr lang="ru-RU"/>
        </a:p>
      </dgm:t>
    </dgm:pt>
    <dgm:pt modelId="{E063B48F-75EC-4EBC-84AC-C39C9087D54A}" type="pres">
      <dgm:prSet presAssocID="{EA0500DA-7329-4237-96BF-FFCD4F4DB569}" presName="parentText" presStyleLbl="node1" presStyleIdx="3" presStyleCnt="5" custScaleX="142857">
        <dgm:presLayoutVars>
          <dgm:chMax val="0"/>
          <dgm:bulletEnabled val="1"/>
        </dgm:presLayoutVars>
      </dgm:prSet>
      <dgm:spPr/>
      <dgm:t>
        <a:bodyPr/>
        <a:lstStyle/>
        <a:p>
          <a:endParaRPr lang="ru-RU"/>
        </a:p>
      </dgm:t>
    </dgm:pt>
    <dgm:pt modelId="{ACEBEF8B-1428-4F0B-9C3E-FBB52A9A3C5A}" type="pres">
      <dgm:prSet presAssocID="{EA0500DA-7329-4237-96BF-FFCD4F4DB569}" presName="negativeSpace" presStyleCnt="0"/>
      <dgm:spPr/>
      <dgm:t>
        <a:bodyPr/>
        <a:lstStyle/>
        <a:p>
          <a:endParaRPr lang="ru-RU"/>
        </a:p>
      </dgm:t>
    </dgm:pt>
    <dgm:pt modelId="{6F28F999-0C94-41B6-BBC0-9EB45BD3AE5B}" type="pres">
      <dgm:prSet presAssocID="{EA0500DA-7329-4237-96BF-FFCD4F4DB569}" presName="childText" presStyleLbl="conFgAcc1" presStyleIdx="3" presStyleCnt="5">
        <dgm:presLayoutVars>
          <dgm:bulletEnabled val="1"/>
        </dgm:presLayoutVars>
      </dgm:prSet>
      <dgm:spPr>
        <a:xfrm>
          <a:off x="0" y="2162160"/>
          <a:ext cx="4698999" cy="352800"/>
        </a:xfrm>
        <a:prstGeom prst="rect">
          <a:avLst/>
        </a:prstGeom>
      </dgm:spPr>
      <dgm:t>
        <a:bodyPr/>
        <a:lstStyle/>
        <a:p>
          <a:endParaRPr lang="ru-RU"/>
        </a:p>
      </dgm:t>
    </dgm:pt>
    <dgm:pt modelId="{F3B5C915-86AD-4CB0-9612-43C9A53F5B84}" type="pres">
      <dgm:prSet presAssocID="{6663C934-72DC-4394-8FF0-9B401DD2D358}" presName="spaceBetweenRectangles" presStyleCnt="0"/>
      <dgm:spPr/>
      <dgm:t>
        <a:bodyPr/>
        <a:lstStyle/>
        <a:p>
          <a:endParaRPr lang="ru-RU"/>
        </a:p>
      </dgm:t>
    </dgm:pt>
    <dgm:pt modelId="{B1C682DD-E694-4A47-B2CD-869F2CD0EAA6}" type="pres">
      <dgm:prSet presAssocID="{52B26FBF-E753-4764-AEE4-E03F33139F59}" presName="parentLin" presStyleCnt="0"/>
      <dgm:spPr/>
      <dgm:t>
        <a:bodyPr/>
        <a:lstStyle/>
        <a:p>
          <a:endParaRPr lang="ru-RU"/>
        </a:p>
      </dgm:t>
    </dgm:pt>
    <dgm:pt modelId="{874DCBC1-E3B9-45BF-98A2-872DFA202AD6}" type="pres">
      <dgm:prSet presAssocID="{52B26FBF-E753-4764-AEE4-E03F33139F59}" presName="parentLeftMargin" presStyleLbl="node1" presStyleIdx="3" presStyleCnt="5"/>
      <dgm:spPr>
        <a:prstGeom prst="roundRect">
          <a:avLst/>
        </a:prstGeom>
      </dgm:spPr>
      <dgm:t>
        <a:bodyPr/>
        <a:lstStyle/>
        <a:p>
          <a:endParaRPr lang="ru-RU"/>
        </a:p>
      </dgm:t>
    </dgm:pt>
    <dgm:pt modelId="{FFBF055D-ADA2-455B-8692-92E877D80A78}" type="pres">
      <dgm:prSet presAssocID="{52B26FBF-E753-4764-AEE4-E03F33139F59}" presName="parentText" presStyleLbl="node1" presStyleIdx="4" presStyleCnt="5" custScaleX="142857">
        <dgm:presLayoutVars>
          <dgm:chMax val="0"/>
          <dgm:bulletEnabled val="1"/>
        </dgm:presLayoutVars>
      </dgm:prSet>
      <dgm:spPr/>
      <dgm:t>
        <a:bodyPr/>
        <a:lstStyle/>
        <a:p>
          <a:endParaRPr lang="ru-RU"/>
        </a:p>
      </dgm:t>
    </dgm:pt>
    <dgm:pt modelId="{EC0B76AB-50C4-425C-9F7F-941442D4BA08}" type="pres">
      <dgm:prSet presAssocID="{52B26FBF-E753-4764-AEE4-E03F33139F59}" presName="negativeSpace" presStyleCnt="0"/>
      <dgm:spPr/>
      <dgm:t>
        <a:bodyPr/>
        <a:lstStyle/>
        <a:p>
          <a:endParaRPr lang="ru-RU"/>
        </a:p>
      </dgm:t>
    </dgm:pt>
    <dgm:pt modelId="{48D9A157-DC2E-4066-AA9C-0F79F81D2C78}" type="pres">
      <dgm:prSet presAssocID="{52B26FBF-E753-4764-AEE4-E03F33139F59}" presName="childText" presStyleLbl="conFgAcc1" presStyleIdx="4" presStyleCnt="5">
        <dgm:presLayoutVars>
          <dgm:bulletEnabled val="1"/>
        </dgm:presLayoutVars>
      </dgm:prSet>
      <dgm:spPr>
        <a:xfrm>
          <a:off x="0" y="2797200"/>
          <a:ext cx="4698999" cy="352800"/>
        </a:xfrm>
        <a:prstGeom prst="rect">
          <a:avLst/>
        </a:prstGeom>
      </dgm:spPr>
      <dgm:t>
        <a:bodyPr/>
        <a:lstStyle/>
        <a:p>
          <a:endParaRPr lang="ru-RU"/>
        </a:p>
      </dgm:t>
    </dgm:pt>
  </dgm:ptLst>
  <dgm:cxnLst>
    <dgm:cxn modelId="{95B83D7C-75D1-4664-B3E7-950E4E4C8D91}" type="presOf" srcId="{6398C207-7CA2-423D-8940-22A1363BBB2D}" destId="{DC511626-65CA-4FBC-9309-F27C6DE1EFED}" srcOrd="0" destOrd="0" presId="urn:microsoft.com/office/officeart/2005/8/layout/list1"/>
    <dgm:cxn modelId="{711E32AC-5A0D-4732-AE7A-309E52AEAB24}" type="presOf" srcId="{BACA0700-5D2C-49F7-950D-EDF7B05666B9}" destId="{F8F9F652-46E7-4DCC-B611-DA6B11052A75}" srcOrd="1" destOrd="0" presId="urn:microsoft.com/office/officeart/2005/8/layout/list1"/>
    <dgm:cxn modelId="{84F1B7B1-6A82-421A-A66A-097E6F9A4FFC}" srcId="{6398C207-7CA2-423D-8940-22A1363BBB2D}" destId="{08DD6CD5-6E7D-4B3C-8C5A-856F5A25F57D}" srcOrd="1" destOrd="0" parTransId="{EB6F8E34-2481-4630-8DCF-F02F44781451}" sibTransId="{57B07CC4-E8A6-4760-A2E5-4391B07ECB17}"/>
    <dgm:cxn modelId="{DE159BE6-A476-4EBA-8E8F-17A610882B68}" type="presOf" srcId="{EA0500DA-7329-4237-96BF-FFCD4F4DB569}" destId="{BBE223CD-D142-40E4-BDCA-574AAC0FE8A2}" srcOrd="0" destOrd="0" presId="urn:microsoft.com/office/officeart/2005/8/layout/list1"/>
    <dgm:cxn modelId="{CD84B07D-8BCD-47F8-ACA9-3E2FE19AED74}" type="presOf" srcId="{2AE4A091-1D12-4AA8-A82B-362CB752BC5B}" destId="{1230835D-38F7-4348-9A02-246CF416BD44}" srcOrd="0" destOrd="0" presId="urn:microsoft.com/office/officeart/2005/8/layout/list1"/>
    <dgm:cxn modelId="{ECBA5F9E-9223-47D2-8FB0-236B2DD63756}" type="presOf" srcId="{08DD6CD5-6E7D-4B3C-8C5A-856F5A25F57D}" destId="{5769849D-4729-42A4-ABAD-6F7F586B5312}" srcOrd="1" destOrd="0" presId="urn:microsoft.com/office/officeart/2005/8/layout/list1"/>
    <dgm:cxn modelId="{9E720409-E894-47F3-B33D-17460E223635}" type="presOf" srcId="{52B26FBF-E753-4764-AEE4-E03F33139F59}" destId="{FFBF055D-ADA2-455B-8692-92E877D80A78}" srcOrd="1" destOrd="0" presId="urn:microsoft.com/office/officeart/2005/8/layout/list1"/>
    <dgm:cxn modelId="{1D71C197-E454-48DB-8851-91F4BC487843}" srcId="{6398C207-7CA2-423D-8940-22A1363BBB2D}" destId="{52B26FBF-E753-4764-AEE4-E03F33139F59}" srcOrd="4" destOrd="0" parTransId="{1274A91A-225B-458D-97CE-C454F10F1F1A}" sibTransId="{98D27FF2-2208-4F08-AD7B-F5277D7CB25B}"/>
    <dgm:cxn modelId="{C6ADD06F-9351-40AD-B65C-AD7C3425052B}" type="presOf" srcId="{52B26FBF-E753-4764-AEE4-E03F33139F59}" destId="{874DCBC1-E3B9-45BF-98A2-872DFA202AD6}" srcOrd="0" destOrd="0" presId="urn:microsoft.com/office/officeart/2005/8/layout/list1"/>
    <dgm:cxn modelId="{F14B8B6B-3F18-4609-969C-A80DAA7DDB4D}" type="presOf" srcId="{08DD6CD5-6E7D-4B3C-8C5A-856F5A25F57D}" destId="{58C202EF-4507-43E0-BDC3-607D0379FD58}" srcOrd="0" destOrd="0" presId="urn:microsoft.com/office/officeart/2005/8/layout/list1"/>
    <dgm:cxn modelId="{870F053A-3D4A-47F4-BDB4-50F9ABD2391D}" srcId="{6398C207-7CA2-423D-8940-22A1363BBB2D}" destId="{BACA0700-5D2C-49F7-950D-EDF7B05666B9}" srcOrd="0" destOrd="0" parTransId="{11AFD037-5820-44F0-8C08-67979CB47574}" sibTransId="{FF7349C8-9E0E-4A82-80E1-EDEA6709459B}"/>
    <dgm:cxn modelId="{21BB8FEB-14BC-436E-940A-5FD112DC3BDE}" srcId="{6398C207-7CA2-423D-8940-22A1363BBB2D}" destId="{2AE4A091-1D12-4AA8-A82B-362CB752BC5B}" srcOrd="2" destOrd="0" parTransId="{1C144E07-620E-44F3-974F-646208BD696C}" sibTransId="{A4FE5064-93DD-40BB-88CA-CFBFFDA22A8F}"/>
    <dgm:cxn modelId="{6BF71FE3-CDD1-4675-B5EF-6B3F8B1F8F8D}" type="presOf" srcId="{EA0500DA-7329-4237-96BF-FFCD4F4DB569}" destId="{E063B48F-75EC-4EBC-84AC-C39C9087D54A}" srcOrd="1" destOrd="0" presId="urn:microsoft.com/office/officeart/2005/8/layout/list1"/>
    <dgm:cxn modelId="{8BB2FA61-0225-48F7-BA2D-7CFD55775383}" type="presOf" srcId="{BACA0700-5D2C-49F7-950D-EDF7B05666B9}" destId="{914551DD-ADB0-4B0A-ABC0-B3E87D545B1B}" srcOrd="0" destOrd="0" presId="urn:microsoft.com/office/officeart/2005/8/layout/list1"/>
    <dgm:cxn modelId="{492723AE-B285-4439-97E3-25951CDC5D44}" type="presOf" srcId="{2AE4A091-1D12-4AA8-A82B-362CB752BC5B}" destId="{2788A9DC-1CD5-417E-BA23-FD6709054D01}" srcOrd="1" destOrd="0" presId="urn:microsoft.com/office/officeart/2005/8/layout/list1"/>
    <dgm:cxn modelId="{72615012-BFDE-4600-AA59-363623FF6EA2}" srcId="{6398C207-7CA2-423D-8940-22A1363BBB2D}" destId="{EA0500DA-7329-4237-96BF-FFCD4F4DB569}" srcOrd="3" destOrd="0" parTransId="{5ECB7831-6E35-4EB2-92A8-A80E4800D4F8}" sibTransId="{6663C934-72DC-4394-8FF0-9B401DD2D358}"/>
    <dgm:cxn modelId="{DC02E5E0-5709-4296-B338-0A683E87C6BE}" type="presParOf" srcId="{DC511626-65CA-4FBC-9309-F27C6DE1EFED}" destId="{00547B28-E104-4A1A-83A6-1A4A6CC017F8}" srcOrd="0" destOrd="0" presId="urn:microsoft.com/office/officeart/2005/8/layout/list1"/>
    <dgm:cxn modelId="{5076608C-32FA-47E1-B2B9-49EB07428A10}" type="presParOf" srcId="{00547B28-E104-4A1A-83A6-1A4A6CC017F8}" destId="{914551DD-ADB0-4B0A-ABC0-B3E87D545B1B}" srcOrd="0" destOrd="0" presId="urn:microsoft.com/office/officeart/2005/8/layout/list1"/>
    <dgm:cxn modelId="{1B4B98CD-7BFB-498D-A641-9C2CDB95FC4D}" type="presParOf" srcId="{00547B28-E104-4A1A-83A6-1A4A6CC017F8}" destId="{F8F9F652-46E7-4DCC-B611-DA6B11052A75}" srcOrd="1" destOrd="0" presId="urn:microsoft.com/office/officeart/2005/8/layout/list1"/>
    <dgm:cxn modelId="{FCF41793-FD43-4E4B-B793-53E6D13C247C}" type="presParOf" srcId="{DC511626-65CA-4FBC-9309-F27C6DE1EFED}" destId="{5A9A2625-E5F8-4AA0-A0D9-E50CDB414DA1}" srcOrd="1" destOrd="0" presId="urn:microsoft.com/office/officeart/2005/8/layout/list1"/>
    <dgm:cxn modelId="{245C8CDC-A172-4BC3-98EB-C0C369FB8C0D}" type="presParOf" srcId="{DC511626-65CA-4FBC-9309-F27C6DE1EFED}" destId="{99950293-1B6F-4739-BA98-71D29348A2AC}" srcOrd="2" destOrd="0" presId="urn:microsoft.com/office/officeart/2005/8/layout/list1"/>
    <dgm:cxn modelId="{3CE759B4-A52E-4F86-9572-4D4B2E737EE7}" type="presParOf" srcId="{DC511626-65CA-4FBC-9309-F27C6DE1EFED}" destId="{EFB413C0-85DE-478B-A497-614D7FBEF7AA}" srcOrd="3" destOrd="0" presId="urn:microsoft.com/office/officeart/2005/8/layout/list1"/>
    <dgm:cxn modelId="{0DA5E930-49B1-4734-A93D-63EFC4F71C55}" type="presParOf" srcId="{DC511626-65CA-4FBC-9309-F27C6DE1EFED}" destId="{1A625693-90A9-4D46-B636-6D886B903503}" srcOrd="4" destOrd="0" presId="urn:microsoft.com/office/officeart/2005/8/layout/list1"/>
    <dgm:cxn modelId="{93B22F4A-1F2C-4288-9C68-3109D2D234D8}" type="presParOf" srcId="{1A625693-90A9-4D46-B636-6D886B903503}" destId="{58C202EF-4507-43E0-BDC3-607D0379FD58}" srcOrd="0" destOrd="0" presId="urn:microsoft.com/office/officeart/2005/8/layout/list1"/>
    <dgm:cxn modelId="{4870B54F-A6E0-4DD2-A6EA-8912DB72F33F}" type="presParOf" srcId="{1A625693-90A9-4D46-B636-6D886B903503}" destId="{5769849D-4729-42A4-ABAD-6F7F586B5312}" srcOrd="1" destOrd="0" presId="urn:microsoft.com/office/officeart/2005/8/layout/list1"/>
    <dgm:cxn modelId="{2FB2D3AC-748C-4376-A2FF-FBC644193E3C}" type="presParOf" srcId="{DC511626-65CA-4FBC-9309-F27C6DE1EFED}" destId="{9E986F4D-6C92-4880-972D-9B970DDCBB66}" srcOrd="5" destOrd="0" presId="urn:microsoft.com/office/officeart/2005/8/layout/list1"/>
    <dgm:cxn modelId="{C082A38D-AEE2-422B-84AC-A83BE3D1E0F3}" type="presParOf" srcId="{DC511626-65CA-4FBC-9309-F27C6DE1EFED}" destId="{58A1D55D-C7C9-4C46-9BEA-A82F36901F78}" srcOrd="6" destOrd="0" presId="urn:microsoft.com/office/officeart/2005/8/layout/list1"/>
    <dgm:cxn modelId="{1793102F-39D2-49FE-ABEA-6680D4F100B7}" type="presParOf" srcId="{DC511626-65CA-4FBC-9309-F27C6DE1EFED}" destId="{4AD1EB58-6912-40E2-B674-913B6AABA8EA}" srcOrd="7" destOrd="0" presId="urn:microsoft.com/office/officeart/2005/8/layout/list1"/>
    <dgm:cxn modelId="{0E2A45CD-3A80-49A3-8311-86708F955386}" type="presParOf" srcId="{DC511626-65CA-4FBC-9309-F27C6DE1EFED}" destId="{5E41DE82-5FB3-49FF-88D7-CFE6859BB1F9}" srcOrd="8" destOrd="0" presId="urn:microsoft.com/office/officeart/2005/8/layout/list1"/>
    <dgm:cxn modelId="{44816864-E471-4519-BA64-F450CD3BA229}" type="presParOf" srcId="{5E41DE82-5FB3-49FF-88D7-CFE6859BB1F9}" destId="{1230835D-38F7-4348-9A02-246CF416BD44}" srcOrd="0" destOrd="0" presId="urn:microsoft.com/office/officeart/2005/8/layout/list1"/>
    <dgm:cxn modelId="{DC3D2EC3-D946-4DC7-8BE7-B2297472547E}" type="presParOf" srcId="{5E41DE82-5FB3-49FF-88D7-CFE6859BB1F9}" destId="{2788A9DC-1CD5-417E-BA23-FD6709054D01}" srcOrd="1" destOrd="0" presId="urn:microsoft.com/office/officeart/2005/8/layout/list1"/>
    <dgm:cxn modelId="{3B67741E-5593-4D4C-9869-8E288954629E}" type="presParOf" srcId="{DC511626-65CA-4FBC-9309-F27C6DE1EFED}" destId="{C2C7471E-E77A-40E0-B156-508BA2306DD4}" srcOrd="9" destOrd="0" presId="urn:microsoft.com/office/officeart/2005/8/layout/list1"/>
    <dgm:cxn modelId="{CCC0F74B-8D50-4395-8D2E-DF1CB33A9964}" type="presParOf" srcId="{DC511626-65CA-4FBC-9309-F27C6DE1EFED}" destId="{C39CC861-063F-413F-A758-BB27AFB3F342}" srcOrd="10" destOrd="0" presId="urn:microsoft.com/office/officeart/2005/8/layout/list1"/>
    <dgm:cxn modelId="{39A73B61-A09F-4939-A994-07781DA6ED47}" type="presParOf" srcId="{DC511626-65CA-4FBC-9309-F27C6DE1EFED}" destId="{709F4D60-26E2-4726-9718-E9C4020A183F}" srcOrd="11" destOrd="0" presId="urn:microsoft.com/office/officeart/2005/8/layout/list1"/>
    <dgm:cxn modelId="{D5792FF2-4F7E-44E7-9B6A-86645AFD78F7}" type="presParOf" srcId="{DC511626-65CA-4FBC-9309-F27C6DE1EFED}" destId="{F42A08A9-5814-4E4F-A410-C6781F52713D}" srcOrd="12" destOrd="0" presId="urn:microsoft.com/office/officeart/2005/8/layout/list1"/>
    <dgm:cxn modelId="{0F3CA737-3260-4905-9DE3-9E94DF450C9C}" type="presParOf" srcId="{F42A08A9-5814-4E4F-A410-C6781F52713D}" destId="{BBE223CD-D142-40E4-BDCA-574AAC0FE8A2}" srcOrd="0" destOrd="0" presId="urn:microsoft.com/office/officeart/2005/8/layout/list1"/>
    <dgm:cxn modelId="{882AE1A0-2A60-45EC-B91E-8198EE5F483F}" type="presParOf" srcId="{F42A08A9-5814-4E4F-A410-C6781F52713D}" destId="{E063B48F-75EC-4EBC-84AC-C39C9087D54A}" srcOrd="1" destOrd="0" presId="urn:microsoft.com/office/officeart/2005/8/layout/list1"/>
    <dgm:cxn modelId="{F2E8CFC1-FFA2-476C-8065-3C43654BDC71}" type="presParOf" srcId="{DC511626-65CA-4FBC-9309-F27C6DE1EFED}" destId="{ACEBEF8B-1428-4F0B-9C3E-FBB52A9A3C5A}" srcOrd="13" destOrd="0" presId="urn:microsoft.com/office/officeart/2005/8/layout/list1"/>
    <dgm:cxn modelId="{773708A4-A48A-48D1-8029-2945DDC855A3}" type="presParOf" srcId="{DC511626-65CA-4FBC-9309-F27C6DE1EFED}" destId="{6F28F999-0C94-41B6-BBC0-9EB45BD3AE5B}" srcOrd="14" destOrd="0" presId="urn:microsoft.com/office/officeart/2005/8/layout/list1"/>
    <dgm:cxn modelId="{EAE822C0-F31E-4F45-893D-450C0DE04439}" type="presParOf" srcId="{DC511626-65CA-4FBC-9309-F27C6DE1EFED}" destId="{F3B5C915-86AD-4CB0-9612-43C9A53F5B84}" srcOrd="15" destOrd="0" presId="urn:microsoft.com/office/officeart/2005/8/layout/list1"/>
    <dgm:cxn modelId="{0506C365-0971-4941-8DCA-C556BBCEAE79}" type="presParOf" srcId="{DC511626-65CA-4FBC-9309-F27C6DE1EFED}" destId="{B1C682DD-E694-4A47-B2CD-869F2CD0EAA6}" srcOrd="16" destOrd="0" presId="urn:microsoft.com/office/officeart/2005/8/layout/list1"/>
    <dgm:cxn modelId="{A0CAC117-AB12-4314-9877-C42C1C19BBA8}" type="presParOf" srcId="{B1C682DD-E694-4A47-B2CD-869F2CD0EAA6}" destId="{874DCBC1-E3B9-45BF-98A2-872DFA202AD6}" srcOrd="0" destOrd="0" presId="urn:microsoft.com/office/officeart/2005/8/layout/list1"/>
    <dgm:cxn modelId="{06F04488-CFEB-4580-BBC2-1F9968160625}" type="presParOf" srcId="{B1C682DD-E694-4A47-B2CD-869F2CD0EAA6}" destId="{FFBF055D-ADA2-455B-8692-92E877D80A78}" srcOrd="1" destOrd="0" presId="urn:microsoft.com/office/officeart/2005/8/layout/list1"/>
    <dgm:cxn modelId="{901AB5B0-87EF-4B41-8A63-8951F1F3A75D}" type="presParOf" srcId="{DC511626-65CA-4FBC-9309-F27C6DE1EFED}" destId="{EC0B76AB-50C4-425C-9F7F-941442D4BA08}" srcOrd="17" destOrd="0" presId="urn:microsoft.com/office/officeart/2005/8/layout/list1"/>
    <dgm:cxn modelId="{77E36B22-5302-4311-A4C7-B9E5B9D18A4F}" type="presParOf" srcId="{DC511626-65CA-4FBC-9309-F27C6DE1EFED}" destId="{48D9A157-DC2E-4066-AA9C-0F79F81D2C78}" srcOrd="18"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303BD4-F5D0-4EC8-B695-35EF4B96A970}" type="doc">
      <dgm:prSet loTypeId="urn:microsoft.com/office/officeart/2005/8/layout/hierarchy3" loCatId="list" qsTypeId="urn:microsoft.com/office/officeart/2005/8/quickstyle/simple3" qsCatId="simple" csTypeId="urn:microsoft.com/office/officeart/2005/8/colors/accent1_5" csCatId="accent1" phldr="1"/>
      <dgm:spPr/>
      <dgm:t>
        <a:bodyPr/>
        <a:lstStyle/>
        <a:p>
          <a:endParaRPr lang="ru-RU"/>
        </a:p>
      </dgm:t>
    </dgm:pt>
    <dgm:pt modelId="{17BB4676-66B0-42D2-B6C2-3460DB0B6741}">
      <dgm:prSet phldrT="[Текст]" custT="1"/>
      <dgm:spPr>
        <a:xfrm>
          <a:off x="856" y="300854"/>
          <a:ext cx="984223" cy="492111"/>
        </a:xfrm>
      </dgm:spPr>
      <dgm:t>
        <a:bodyPr/>
        <a:lstStyle/>
        <a:p>
          <a:r>
            <a:rPr lang="en-US" sz="1100" b="1">
              <a:latin typeface="Times New Roman" pitchFamily="18" charset="0"/>
              <a:ea typeface="+mn-ea"/>
              <a:cs typeface="Times New Roman" pitchFamily="18" charset="0"/>
            </a:rPr>
            <a:t>2015 </a:t>
          </a:r>
          <a:r>
            <a:rPr lang="ru-RU" sz="1100" b="1">
              <a:latin typeface="Times New Roman" pitchFamily="18" charset="0"/>
              <a:ea typeface="+mn-ea"/>
              <a:cs typeface="Times New Roman" pitchFamily="18" charset="0"/>
            </a:rPr>
            <a:t>жыл</a:t>
          </a:r>
        </a:p>
      </dgm:t>
    </dgm:pt>
    <dgm:pt modelId="{CC0FAA65-0595-4421-BACB-B11E6494CF10}" type="parTrans" cxnId="{1E6DE19D-B197-4BF9-AFB5-3807B2D13987}">
      <dgm:prSet/>
      <dgm:spPr/>
      <dgm:t>
        <a:bodyPr/>
        <a:lstStyle/>
        <a:p>
          <a:endParaRPr lang="ru-RU"/>
        </a:p>
      </dgm:t>
    </dgm:pt>
    <dgm:pt modelId="{6BC11360-8F4C-4A38-A73D-C2A257D18B7F}" type="sibTrans" cxnId="{1E6DE19D-B197-4BF9-AFB5-3807B2D13987}">
      <dgm:prSet/>
      <dgm:spPr/>
      <dgm:t>
        <a:bodyPr/>
        <a:lstStyle/>
        <a:p>
          <a:endParaRPr lang="ru-RU"/>
        </a:p>
      </dgm:t>
    </dgm:pt>
    <dgm:pt modelId="{473F1300-B54C-4179-8D4D-2EF2AE3D49A3}">
      <dgm:prSet phldrT="[Текст]" custT="1"/>
      <dgm:spPr>
        <a:xfrm>
          <a:off x="197701" y="915994"/>
          <a:ext cx="787378" cy="492111"/>
        </a:xfrm>
      </dgm:spPr>
      <dgm:t>
        <a:bodyPr/>
        <a:lstStyle/>
        <a:p>
          <a:pPr>
            <a:lnSpc>
              <a:spcPct val="100000"/>
            </a:lnSpc>
            <a:spcAft>
              <a:spcPts val="0"/>
            </a:spcAft>
          </a:pPr>
          <a:r>
            <a:rPr lang="ru-RU" sz="1100">
              <a:latin typeface="Times New Roman" pitchFamily="18" charset="0"/>
              <a:ea typeface="+mn-ea"/>
              <a:cs typeface="Times New Roman" pitchFamily="18" charset="0"/>
            </a:rPr>
            <a:t>15 жасқа дейінгі</a:t>
          </a:r>
        </a:p>
        <a:p>
          <a:pPr>
            <a:lnSpc>
              <a:spcPct val="100000"/>
            </a:lnSpc>
            <a:spcAft>
              <a:spcPts val="0"/>
            </a:spcAft>
          </a:pPr>
          <a:r>
            <a:rPr lang="ru-RU" sz="1100" b="1">
              <a:latin typeface="Times New Roman" pitchFamily="18" charset="0"/>
              <a:ea typeface="+mn-ea"/>
              <a:cs typeface="Times New Roman" pitchFamily="18" charset="0"/>
            </a:rPr>
            <a:t>27 жағдай</a:t>
          </a:r>
        </a:p>
      </dgm:t>
    </dgm:pt>
    <dgm:pt modelId="{949247A8-5F14-4B18-9459-80224CDF2B52}" type="parTrans" cxnId="{4BA478F5-E5AC-4E88-9414-3126F504893B}">
      <dgm:prSet/>
      <dgm:spPr>
        <a:xfrm>
          <a:off x="99278" y="792966"/>
          <a:ext cx="98422" cy="369083"/>
        </a:xfrm>
      </dgm:spPr>
      <dgm:t>
        <a:bodyPr/>
        <a:lstStyle/>
        <a:p>
          <a:endParaRPr lang="ru-RU"/>
        </a:p>
      </dgm:t>
    </dgm:pt>
    <dgm:pt modelId="{15C285ED-06B0-4713-8BCF-F9A6DF31A787}" type="sibTrans" cxnId="{4BA478F5-E5AC-4E88-9414-3126F504893B}">
      <dgm:prSet/>
      <dgm:spPr/>
      <dgm:t>
        <a:bodyPr/>
        <a:lstStyle/>
        <a:p>
          <a:endParaRPr lang="ru-RU"/>
        </a:p>
      </dgm:t>
    </dgm:pt>
    <dgm:pt modelId="{8E50E792-ADD7-4A6B-8C52-E1DAFCE3B2C6}">
      <dgm:prSet phldrT="[Текст]" custT="1"/>
      <dgm:spPr>
        <a:xfrm>
          <a:off x="197701" y="1531133"/>
          <a:ext cx="787378" cy="492111"/>
        </a:xfrm>
      </dgm:spPr>
      <dgm:t>
        <a:bodyPr/>
        <a:lstStyle/>
        <a:p>
          <a:r>
            <a:rPr lang="ru-RU" sz="1100">
              <a:latin typeface="Times New Roman" pitchFamily="18" charset="0"/>
              <a:ea typeface="+mn-ea"/>
              <a:cs typeface="Times New Roman" pitchFamily="18" charset="0"/>
            </a:rPr>
            <a:t>15-18 жас</a:t>
          </a:r>
        </a:p>
        <a:p>
          <a:r>
            <a:rPr lang="ru-RU" sz="1100" b="1">
              <a:latin typeface="Times New Roman" pitchFamily="18" charset="0"/>
              <a:ea typeface="+mn-ea"/>
              <a:cs typeface="Times New Roman" pitchFamily="18" charset="0"/>
            </a:rPr>
            <a:t>1069 жағдай</a:t>
          </a:r>
        </a:p>
      </dgm:t>
    </dgm:pt>
    <dgm:pt modelId="{B3AB4B08-1204-41AF-A342-34F4079EEA8F}" type="parTrans" cxnId="{FFDAFE4C-3C07-47BB-AE95-84DC4CFA384F}">
      <dgm:prSet/>
      <dgm:spPr>
        <a:xfrm>
          <a:off x="99278" y="792966"/>
          <a:ext cx="98422" cy="984223"/>
        </a:xfrm>
      </dgm:spPr>
      <dgm:t>
        <a:bodyPr/>
        <a:lstStyle/>
        <a:p>
          <a:endParaRPr lang="ru-RU"/>
        </a:p>
      </dgm:t>
    </dgm:pt>
    <dgm:pt modelId="{B14CA019-94BC-40C8-8D9A-F4492AADB8CC}" type="sibTrans" cxnId="{FFDAFE4C-3C07-47BB-AE95-84DC4CFA384F}">
      <dgm:prSet/>
      <dgm:spPr/>
      <dgm:t>
        <a:bodyPr/>
        <a:lstStyle/>
        <a:p>
          <a:endParaRPr lang="ru-RU"/>
        </a:p>
      </dgm:t>
    </dgm:pt>
    <dgm:pt modelId="{BBBA2A41-9354-4FCF-BE03-3BD6325449FC}">
      <dgm:prSet phldrT="[Текст]" custT="1"/>
      <dgm:spPr>
        <a:xfrm>
          <a:off x="1231135" y="300854"/>
          <a:ext cx="984223" cy="492111"/>
        </a:xfrm>
      </dgm:spPr>
      <dgm:t>
        <a:bodyPr/>
        <a:lstStyle/>
        <a:p>
          <a:r>
            <a:rPr lang="ru-RU" sz="1100" b="1">
              <a:latin typeface="Times New Roman" pitchFamily="18" charset="0"/>
              <a:ea typeface="+mn-ea"/>
              <a:cs typeface="Times New Roman" pitchFamily="18" charset="0"/>
            </a:rPr>
            <a:t>2016</a:t>
          </a:r>
          <a:r>
            <a:rPr lang="ru-RU" sz="1100" b="1" baseline="0">
              <a:latin typeface="Times New Roman" pitchFamily="18" charset="0"/>
              <a:ea typeface="+mn-ea"/>
              <a:cs typeface="Times New Roman" pitchFamily="18" charset="0"/>
            </a:rPr>
            <a:t> </a:t>
          </a:r>
          <a:r>
            <a:rPr lang="ru-RU" sz="1100" b="1">
              <a:latin typeface="Times New Roman" pitchFamily="18" charset="0"/>
              <a:ea typeface="+mn-ea"/>
              <a:cs typeface="Times New Roman" pitchFamily="18" charset="0"/>
            </a:rPr>
            <a:t>жыл</a:t>
          </a:r>
        </a:p>
      </dgm:t>
    </dgm:pt>
    <dgm:pt modelId="{3FDA2405-DB72-46B9-9E01-0DB2072969FA}" type="parTrans" cxnId="{91D7C1BB-83DD-4CEF-B96A-3A64876F4E4A}">
      <dgm:prSet/>
      <dgm:spPr/>
      <dgm:t>
        <a:bodyPr/>
        <a:lstStyle/>
        <a:p>
          <a:endParaRPr lang="ru-RU"/>
        </a:p>
      </dgm:t>
    </dgm:pt>
    <dgm:pt modelId="{BEBD96C7-CE05-4E5D-A5AF-6AFFFB0F7E2B}" type="sibTrans" cxnId="{91D7C1BB-83DD-4CEF-B96A-3A64876F4E4A}">
      <dgm:prSet/>
      <dgm:spPr/>
      <dgm:t>
        <a:bodyPr/>
        <a:lstStyle/>
        <a:p>
          <a:endParaRPr lang="ru-RU"/>
        </a:p>
      </dgm:t>
    </dgm:pt>
    <dgm:pt modelId="{D31A282F-4BCF-4D39-B934-144AA137ABA2}">
      <dgm:prSet phldrT="[Текст]" custT="1"/>
      <dgm:spPr>
        <a:xfrm>
          <a:off x="2686834" y="1550183"/>
          <a:ext cx="787378" cy="492111"/>
        </a:xfrm>
      </dgm:spPr>
      <dgm:t>
        <a:bodyPr/>
        <a:lstStyle/>
        <a:p>
          <a:r>
            <a:rPr lang="ru-RU" sz="1100">
              <a:latin typeface="Times New Roman" pitchFamily="18" charset="0"/>
              <a:ea typeface="+mn-ea"/>
              <a:cs typeface="Times New Roman" pitchFamily="18" charset="0"/>
            </a:rPr>
            <a:t>15-18 жас</a:t>
          </a:r>
        </a:p>
        <a:p>
          <a:r>
            <a:rPr lang="ru-RU" sz="1100" b="1">
              <a:latin typeface="Times New Roman" pitchFamily="18" charset="0"/>
              <a:ea typeface="+mn-ea"/>
              <a:cs typeface="Times New Roman" pitchFamily="18" charset="0"/>
            </a:rPr>
            <a:t>1286 жағдай</a:t>
          </a:r>
        </a:p>
      </dgm:t>
    </dgm:pt>
    <dgm:pt modelId="{BBE92166-CFC0-4A90-8771-C6F560468F5F}" type="parTrans" cxnId="{3ECE5FFC-58D5-48D6-B1AC-12832D88A88E}">
      <dgm:prSet/>
      <dgm:spPr>
        <a:xfrm>
          <a:off x="2559837" y="792966"/>
          <a:ext cx="126996" cy="1003273"/>
        </a:xfrm>
      </dgm:spPr>
      <dgm:t>
        <a:bodyPr/>
        <a:lstStyle/>
        <a:p>
          <a:endParaRPr lang="ru-RU"/>
        </a:p>
      </dgm:t>
    </dgm:pt>
    <dgm:pt modelId="{1AD4A90E-700F-448B-8135-4804A12F3E96}" type="sibTrans" cxnId="{3ECE5FFC-58D5-48D6-B1AC-12832D88A88E}">
      <dgm:prSet/>
      <dgm:spPr/>
      <dgm:t>
        <a:bodyPr/>
        <a:lstStyle/>
        <a:p>
          <a:endParaRPr lang="ru-RU"/>
        </a:p>
      </dgm:t>
    </dgm:pt>
    <dgm:pt modelId="{70481D51-FB32-4BE5-9BD2-1039E7BC0AF0}">
      <dgm:prSet phldrT="[Текст]" custT="1"/>
      <dgm:spPr>
        <a:xfrm>
          <a:off x="2658260" y="915994"/>
          <a:ext cx="787378" cy="492111"/>
        </a:xfrm>
      </dgm:spPr>
      <dgm:t>
        <a:bodyPr/>
        <a:lstStyle/>
        <a:p>
          <a:r>
            <a:rPr lang="ru-RU" sz="1100">
              <a:latin typeface="Times New Roman" pitchFamily="18" charset="0"/>
              <a:ea typeface="+mn-ea"/>
              <a:cs typeface="Times New Roman" pitchFamily="18" charset="0"/>
            </a:rPr>
            <a:t>15 жасқа дейінгі</a:t>
          </a:r>
        </a:p>
        <a:p>
          <a:r>
            <a:rPr lang="ru-RU" sz="1100" b="1">
              <a:latin typeface="Times New Roman" pitchFamily="18" charset="0"/>
              <a:ea typeface="+mn-ea"/>
              <a:cs typeface="Times New Roman" pitchFamily="18" charset="0"/>
            </a:rPr>
            <a:t>19 жағдай</a:t>
          </a:r>
        </a:p>
      </dgm:t>
    </dgm:pt>
    <dgm:pt modelId="{BCB0CAA3-E82C-4DAE-B3E5-B78BD34BC84E}" type="sibTrans" cxnId="{C52541EF-6FFA-4BA6-A71D-DE13FD6D77EB}">
      <dgm:prSet/>
      <dgm:spPr/>
      <dgm:t>
        <a:bodyPr/>
        <a:lstStyle/>
        <a:p>
          <a:endParaRPr lang="ru-RU"/>
        </a:p>
      </dgm:t>
    </dgm:pt>
    <dgm:pt modelId="{0817DEB6-430F-4CAB-B937-82935B7A6F82}" type="parTrans" cxnId="{C52541EF-6FFA-4BA6-A71D-DE13FD6D77EB}">
      <dgm:prSet/>
      <dgm:spPr>
        <a:xfrm>
          <a:off x="2559837" y="792966"/>
          <a:ext cx="98422" cy="369083"/>
        </a:xfrm>
      </dgm:spPr>
      <dgm:t>
        <a:bodyPr/>
        <a:lstStyle/>
        <a:p>
          <a:endParaRPr lang="ru-RU"/>
        </a:p>
      </dgm:t>
    </dgm:pt>
    <dgm:pt modelId="{3E0EEF6F-B81F-4A1C-9CAA-784ECA77BC82}">
      <dgm:prSet custT="1"/>
      <dgm:spPr>
        <a:xfrm>
          <a:off x="2461415" y="300854"/>
          <a:ext cx="984223" cy="492111"/>
        </a:xfrm>
      </dgm:spPr>
      <dgm:t>
        <a:bodyPr/>
        <a:lstStyle/>
        <a:p>
          <a:r>
            <a:rPr lang="ru-RU" sz="1100" b="1">
              <a:latin typeface="Times New Roman" pitchFamily="18" charset="0"/>
              <a:ea typeface="+mn-ea"/>
              <a:cs typeface="Times New Roman" pitchFamily="18" charset="0"/>
            </a:rPr>
            <a:t>2017</a:t>
          </a:r>
          <a:r>
            <a:rPr lang="ru-RU" sz="1100" b="1" baseline="0">
              <a:latin typeface="Times New Roman" pitchFamily="18" charset="0"/>
              <a:ea typeface="+mn-ea"/>
              <a:cs typeface="Times New Roman" pitchFamily="18" charset="0"/>
            </a:rPr>
            <a:t> </a:t>
          </a:r>
          <a:r>
            <a:rPr lang="ru-RU" sz="1100" b="1">
              <a:latin typeface="Times New Roman" pitchFamily="18" charset="0"/>
              <a:ea typeface="+mn-ea"/>
              <a:cs typeface="Times New Roman" pitchFamily="18" charset="0"/>
            </a:rPr>
            <a:t>жыл</a:t>
          </a:r>
        </a:p>
      </dgm:t>
    </dgm:pt>
    <dgm:pt modelId="{32F51889-DB77-48F5-98DE-D512F0C62503}" type="parTrans" cxnId="{6C05F879-2E5B-4006-90C4-63BBBDA27928}">
      <dgm:prSet/>
      <dgm:spPr/>
      <dgm:t>
        <a:bodyPr/>
        <a:lstStyle/>
        <a:p>
          <a:endParaRPr lang="ru-RU"/>
        </a:p>
      </dgm:t>
    </dgm:pt>
    <dgm:pt modelId="{745338D7-5C5B-432D-90BF-D9022D7DCEB9}" type="sibTrans" cxnId="{6C05F879-2E5B-4006-90C4-63BBBDA27928}">
      <dgm:prSet/>
      <dgm:spPr/>
      <dgm:t>
        <a:bodyPr/>
        <a:lstStyle/>
        <a:p>
          <a:endParaRPr lang="ru-RU"/>
        </a:p>
      </dgm:t>
    </dgm:pt>
    <dgm:pt modelId="{83ED4A20-D472-46D0-85E0-8124F06A4FEB}">
      <dgm:prSet phldrT="[Текст]" custT="1"/>
      <dgm:spPr>
        <a:xfrm>
          <a:off x="1427980" y="915994"/>
          <a:ext cx="787378" cy="492111"/>
        </a:xfrm>
      </dgm:spPr>
      <dgm:t>
        <a:bodyPr/>
        <a:lstStyle/>
        <a:p>
          <a:r>
            <a:rPr lang="ru-RU" sz="1100">
              <a:latin typeface="Times New Roman" pitchFamily="18" charset="0"/>
              <a:ea typeface="+mn-ea"/>
              <a:cs typeface="Times New Roman" pitchFamily="18" charset="0"/>
            </a:rPr>
            <a:t>15 жасқа дейінгі</a:t>
          </a:r>
        </a:p>
        <a:p>
          <a:r>
            <a:rPr lang="ru-RU" sz="1100" b="1">
              <a:latin typeface="Times New Roman" pitchFamily="18" charset="0"/>
              <a:ea typeface="+mn-ea"/>
              <a:cs typeface="Times New Roman" pitchFamily="18" charset="0"/>
            </a:rPr>
            <a:t>16 жағдай</a:t>
          </a:r>
        </a:p>
      </dgm:t>
    </dgm:pt>
    <dgm:pt modelId="{E7EA43EC-36C5-4DC6-B770-73A457766DF8}" type="parTrans" cxnId="{D5537897-4085-4B82-BB75-DB59BB8794E1}">
      <dgm:prSet/>
      <dgm:spPr>
        <a:xfrm>
          <a:off x="1329558" y="792966"/>
          <a:ext cx="98422" cy="369083"/>
        </a:xfrm>
      </dgm:spPr>
      <dgm:t>
        <a:bodyPr/>
        <a:lstStyle/>
        <a:p>
          <a:endParaRPr lang="ru-RU"/>
        </a:p>
      </dgm:t>
    </dgm:pt>
    <dgm:pt modelId="{30C1EC0F-3325-4217-8782-EA85CAC5560B}" type="sibTrans" cxnId="{D5537897-4085-4B82-BB75-DB59BB8794E1}">
      <dgm:prSet/>
      <dgm:spPr/>
      <dgm:t>
        <a:bodyPr/>
        <a:lstStyle/>
        <a:p>
          <a:endParaRPr lang="ru-RU"/>
        </a:p>
      </dgm:t>
    </dgm:pt>
    <dgm:pt modelId="{C7CE844C-7F7A-49DE-B0E6-A09387E55DBB}">
      <dgm:prSet custT="1"/>
      <dgm:spPr>
        <a:xfrm>
          <a:off x="1427980" y="1531133"/>
          <a:ext cx="787378" cy="492111"/>
        </a:xfrm>
      </dgm:spPr>
      <dgm:t>
        <a:bodyPr/>
        <a:lstStyle/>
        <a:p>
          <a:r>
            <a:rPr lang="ru-RU" sz="1100">
              <a:latin typeface="Times New Roman" pitchFamily="18" charset="0"/>
              <a:ea typeface="+mn-ea"/>
              <a:cs typeface="Times New Roman" pitchFamily="18" charset="0"/>
            </a:rPr>
            <a:t>15-18 жас</a:t>
          </a:r>
        </a:p>
        <a:p>
          <a:r>
            <a:rPr lang="ru-RU" sz="1100" b="1">
              <a:latin typeface="Times New Roman" pitchFamily="18" charset="0"/>
              <a:ea typeface="+mn-ea"/>
              <a:cs typeface="Times New Roman" pitchFamily="18" charset="0"/>
            </a:rPr>
            <a:t>1418 жағдай</a:t>
          </a:r>
        </a:p>
      </dgm:t>
    </dgm:pt>
    <dgm:pt modelId="{6C28EA31-7330-4FDF-9CD7-3EEE724D9AD0}" type="parTrans" cxnId="{D6926038-3670-4B52-8C32-289C479810DB}">
      <dgm:prSet/>
      <dgm:spPr>
        <a:xfrm>
          <a:off x="1329558" y="792966"/>
          <a:ext cx="98422" cy="984223"/>
        </a:xfrm>
      </dgm:spPr>
      <dgm:t>
        <a:bodyPr/>
        <a:lstStyle/>
        <a:p>
          <a:endParaRPr lang="ru-RU"/>
        </a:p>
      </dgm:t>
    </dgm:pt>
    <dgm:pt modelId="{E4E98209-52C4-42D8-BAD3-2AFEBE373B14}" type="sibTrans" cxnId="{D6926038-3670-4B52-8C32-289C479810DB}">
      <dgm:prSet/>
      <dgm:spPr/>
      <dgm:t>
        <a:bodyPr/>
        <a:lstStyle/>
        <a:p>
          <a:endParaRPr lang="ru-RU"/>
        </a:p>
      </dgm:t>
    </dgm:pt>
    <dgm:pt modelId="{AF70F62A-2071-4629-BD4A-647090213B1C}">
      <dgm:prSet custT="1"/>
      <dgm:spPr>
        <a:xfrm>
          <a:off x="3692551" y="300854"/>
          <a:ext cx="984223" cy="492111"/>
        </a:xfrm>
      </dgm:spPr>
      <dgm:t>
        <a:bodyPr/>
        <a:lstStyle/>
        <a:p>
          <a:r>
            <a:rPr lang="ru-RU" sz="1100" b="1">
              <a:latin typeface="Times New Roman" pitchFamily="18" charset="0"/>
              <a:ea typeface="+mn-ea"/>
              <a:cs typeface="Times New Roman" pitchFamily="18" charset="0"/>
            </a:rPr>
            <a:t>2018</a:t>
          </a:r>
          <a:r>
            <a:rPr lang="ru-RU" sz="1100" b="1" baseline="0">
              <a:latin typeface="Times New Roman" pitchFamily="18" charset="0"/>
              <a:ea typeface="+mn-ea"/>
              <a:cs typeface="Times New Roman" pitchFamily="18" charset="0"/>
            </a:rPr>
            <a:t> </a:t>
          </a:r>
          <a:r>
            <a:rPr lang="ru-RU" sz="1100" b="1">
              <a:latin typeface="Times New Roman" pitchFamily="18" charset="0"/>
              <a:ea typeface="+mn-ea"/>
              <a:cs typeface="Times New Roman" pitchFamily="18" charset="0"/>
            </a:rPr>
            <a:t>жыл</a:t>
          </a:r>
        </a:p>
      </dgm:t>
    </dgm:pt>
    <dgm:pt modelId="{85C25D54-AC8D-4E6D-8D2A-22C96CC6A885}" type="parTrans" cxnId="{BD0BADA0-C38F-4FC1-AB89-2C13067BACF2}">
      <dgm:prSet/>
      <dgm:spPr/>
      <dgm:t>
        <a:bodyPr/>
        <a:lstStyle/>
        <a:p>
          <a:endParaRPr lang="ru-RU"/>
        </a:p>
      </dgm:t>
    </dgm:pt>
    <dgm:pt modelId="{39188333-3E00-40F2-B91A-759B74C0B88D}" type="sibTrans" cxnId="{BD0BADA0-C38F-4FC1-AB89-2C13067BACF2}">
      <dgm:prSet/>
      <dgm:spPr/>
      <dgm:t>
        <a:bodyPr/>
        <a:lstStyle/>
        <a:p>
          <a:endParaRPr lang="ru-RU"/>
        </a:p>
      </dgm:t>
    </dgm:pt>
    <dgm:pt modelId="{80493175-5A14-4C0D-821A-FAA288B08CF1}">
      <dgm:prSet phldrT="[Текст]"/>
      <dgm:spPr>
        <a:xfrm>
          <a:off x="3888539" y="915994"/>
          <a:ext cx="787378" cy="492111"/>
        </a:xfrm>
      </dgm:spPr>
      <dgm:t>
        <a:bodyPr/>
        <a:lstStyle/>
        <a:p>
          <a:r>
            <a:rPr lang="ru-RU">
              <a:latin typeface="Times New Roman" pitchFamily="18" charset="0"/>
              <a:ea typeface="+mn-ea"/>
              <a:cs typeface="Times New Roman" pitchFamily="18" charset="0"/>
            </a:rPr>
            <a:t>15 жасқа дейінгі</a:t>
          </a:r>
        </a:p>
        <a:p>
          <a:r>
            <a:rPr lang="ru-RU" b="1">
              <a:latin typeface="Times New Roman" pitchFamily="18" charset="0"/>
              <a:ea typeface="+mn-ea"/>
              <a:cs typeface="Times New Roman" pitchFamily="18" charset="0"/>
            </a:rPr>
            <a:t>27 жағдай</a:t>
          </a:r>
        </a:p>
      </dgm:t>
    </dgm:pt>
    <dgm:pt modelId="{3A3BD305-EC11-439C-8427-59A61D6E2240}" type="parTrans" cxnId="{A38FA6D8-27CB-4C36-8D48-55A2F38716AC}">
      <dgm:prSet/>
      <dgm:spPr>
        <a:xfrm>
          <a:off x="3790973" y="792966"/>
          <a:ext cx="97566" cy="369083"/>
        </a:xfrm>
      </dgm:spPr>
      <dgm:t>
        <a:bodyPr/>
        <a:lstStyle/>
        <a:p>
          <a:endParaRPr lang="ru-RU"/>
        </a:p>
      </dgm:t>
    </dgm:pt>
    <dgm:pt modelId="{FCA487DD-6DEB-4A51-B81C-D35CC0737A75}" type="sibTrans" cxnId="{A38FA6D8-27CB-4C36-8D48-55A2F38716AC}">
      <dgm:prSet/>
      <dgm:spPr/>
      <dgm:t>
        <a:bodyPr/>
        <a:lstStyle/>
        <a:p>
          <a:endParaRPr lang="ru-RU"/>
        </a:p>
      </dgm:t>
    </dgm:pt>
    <dgm:pt modelId="{AD3BEA70-5F00-48AB-B858-CBCAF9570896}">
      <dgm:prSet phldrT="[Текст]"/>
      <dgm:spPr>
        <a:xfrm>
          <a:off x="3888539" y="1531133"/>
          <a:ext cx="787378" cy="492111"/>
        </a:xfrm>
      </dgm:spPr>
      <dgm:t>
        <a:bodyPr/>
        <a:lstStyle/>
        <a:p>
          <a:r>
            <a:rPr lang="ru-RU">
              <a:latin typeface="Times New Roman" pitchFamily="18" charset="0"/>
              <a:ea typeface="+mn-ea"/>
              <a:cs typeface="Times New Roman" pitchFamily="18" charset="0"/>
            </a:rPr>
            <a:t>15-18 жас</a:t>
          </a:r>
        </a:p>
        <a:p>
          <a:r>
            <a:rPr lang="ru-RU" b="1">
              <a:latin typeface="Times New Roman" pitchFamily="18" charset="0"/>
              <a:ea typeface="+mn-ea"/>
              <a:cs typeface="Times New Roman" pitchFamily="18" charset="0"/>
            </a:rPr>
            <a:t>1237 жағдай</a:t>
          </a:r>
        </a:p>
      </dgm:t>
    </dgm:pt>
    <dgm:pt modelId="{96FC340C-D099-483B-916B-A95A28D396B6}" type="parTrans" cxnId="{2EC44D7F-C6A3-4646-AB01-461BEB42478E}">
      <dgm:prSet/>
      <dgm:spPr>
        <a:xfrm>
          <a:off x="3790973" y="792966"/>
          <a:ext cx="97566" cy="984223"/>
        </a:xfrm>
      </dgm:spPr>
      <dgm:t>
        <a:bodyPr/>
        <a:lstStyle/>
        <a:p>
          <a:endParaRPr lang="ru-RU"/>
        </a:p>
      </dgm:t>
    </dgm:pt>
    <dgm:pt modelId="{BDC9AB2A-1B69-4117-AA25-A159D458953F}" type="sibTrans" cxnId="{2EC44D7F-C6A3-4646-AB01-461BEB42478E}">
      <dgm:prSet/>
      <dgm:spPr/>
      <dgm:t>
        <a:bodyPr/>
        <a:lstStyle/>
        <a:p>
          <a:endParaRPr lang="ru-RU"/>
        </a:p>
      </dgm:t>
    </dgm:pt>
    <dgm:pt modelId="{973387D1-9CEC-49DE-8476-6406F00C9BED}" type="pres">
      <dgm:prSet presAssocID="{82303BD4-F5D0-4EC8-B695-35EF4B96A970}" presName="diagram" presStyleCnt="0">
        <dgm:presLayoutVars>
          <dgm:chPref val="1"/>
          <dgm:dir/>
          <dgm:animOne val="branch"/>
          <dgm:animLvl val="lvl"/>
          <dgm:resizeHandles/>
        </dgm:presLayoutVars>
      </dgm:prSet>
      <dgm:spPr/>
      <dgm:t>
        <a:bodyPr/>
        <a:lstStyle/>
        <a:p>
          <a:endParaRPr lang="ru-RU"/>
        </a:p>
      </dgm:t>
    </dgm:pt>
    <dgm:pt modelId="{500B9B29-761F-420F-A107-D73E4FFE28CA}" type="pres">
      <dgm:prSet presAssocID="{17BB4676-66B0-42D2-B6C2-3460DB0B6741}" presName="root" presStyleCnt="0"/>
      <dgm:spPr/>
      <dgm:t>
        <a:bodyPr/>
        <a:lstStyle/>
        <a:p>
          <a:endParaRPr lang="ru-RU"/>
        </a:p>
      </dgm:t>
    </dgm:pt>
    <dgm:pt modelId="{161C989B-C311-46BA-AE79-8E810311960B}" type="pres">
      <dgm:prSet presAssocID="{17BB4676-66B0-42D2-B6C2-3460DB0B6741}" presName="rootComposite" presStyleCnt="0"/>
      <dgm:spPr/>
      <dgm:t>
        <a:bodyPr/>
        <a:lstStyle/>
        <a:p>
          <a:endParaRPr lang="ru-RU"/>
        </a:p>
      </dgm:t>
    </dgm:pt>
    <dgm:pt modelId="{59A78BDB-961C-4869-BFE9-035D5159E830}" type="pres">
      <dgm:prSet presAssocID="{17BB4676-66B0-42D2-B6C2-3460DB0B6741}" presName="rootText" presStyleLbl="node1" presStyleIdx="0" presStyleCnt="4"/>
      <dgm:spPr>
        <a:prstGeom prst="roundRect">
          <a:avLst>
            <a:gd name="adj" fmla="val 10000"/>
          </a:avLst>
        </a:prstGeom>
      </dgm:spPr>
      <dgm:t>
        <a:bodyPr/>
        <a:lstStyle/>
        <a:p>
          <a:endParaRPr lang="ru-RU"/>
        </a:p>
      </dgm:t>
    </dgm:pt>
    <dgm:pt modelId="{40AC38F3-5984-44C2-A2B6-69F4FA4565BD}" type="pres">
      <dgm:prSet presAssocID="{17BB4676-66B0-42D2-B6C2-3460DB0B6741}" presName="rootConnector" presStyleLbl="node1" presStyleIdx="0" presStyleCnt="4"/>
      <dgm:spPr/>
      <dgm:t>
        <a:bodyPr/>
        <a:lstStyle/>
        <a:p>
          <a:endParaRPr lang="ru-RU"/>
        </a:p>
      </dgm:t>
    </dgm:pt>
    <dgm:pt modelId="{DD4C12C9-D39E-4460-B33C-A74F1355DB8A}" type="pres">
      <dgm:prSet presAssocID="{17BB4676-66B0-42D2-B6C2-3460DB0B6741}" presName="childShape" presStyleCnt="0"/>
      <dgm:spPr/>
      <dgm:t>
        <a:bodyPr/>
        <a:lstStyle/>
        <a:p>
          <a:endParaRPr lang="ru-RU"/>
        </a:p>
      </dgm:t>
    </dgm:pt>
    <dgm:pt modelId="{8105FE8D-A257-4A8D-91F6-D19E4AD16D05}" type="pres">
      <dgm:prSet presAssocID="{949247A8-5F14-4B18-9459-80224CDF2B52}" presName="Name13" presStyleLbl="parChTrans1D2" presStyleIdx="0" presStyleCnt="8"/>
      <dgm:spPr>
        <a:custGeom>
          <a:avLst/>
          <a:gdLst/>
          <a:ahLst/>
          <a:cxnLst/>
          <a:rect l="0" t="0" r="0" b="0"/>
          <a:pathLst>
            <a:path>
              <a:moveTo>
                <a:pt x="0" y="0"/>
              </a:moveTo>
              <a:lnTo>
                <a:pt x="0" y="508102"/>
              </a:lnTo>
              <a:lnTo>
                <a:pt x="135494" y="508102"/>
              </a:lnTo>
            </a:path>
          </a:pathLst>
        </a:custGeom>
      </dgm:spPr>
      <dgm:t>
        <a:bodyPr/>
        <a:lstStyle/>
        <a:p>
          <a:endParaRPr lang="ru-RU"/>
        </a:p>
      </dgm:t>
    </dgm:pt>
    <dgm:pt modelId="{E6D3F997-BFA8-44C5-A882-A2A33140AB54}" type="pres">
      <dgm:prSet presAssocID="{473F1300-B54C-4179-8D4D-2EF2AE3D49A3}" presName="childText" presStyleLbl="bgAcc1" presStyleIdx="0" presStyleCnt="8">
        <dgm:presLayoutVars>
          <dgm:bulletEnabled val="1"/>
        </dgm:presLayoutVars>
      </dgm:prSet>
      <dgm:spPr>
        <a:prstGeom prst="roundRect">
          <a:avLst>
            <a:gd name="adj" fmla="val 10000"/>
          </a:avLst>
        </a:prstGeom>
      </dgm:spPr>
      <dgm:t>
        <a:bodyPr/>
        <a:lstStyle/>
        <a:p>
          <a:endParaRPr lang="ru-RU"/>
        </a:p>
      </dgm:t>
    </dgm:pt>
    <dgm:pt modelId="{A06C8112-5B0E-407D-86AE-F85814CA27BD}" type="pres">
      <dgm:prSet presAssocID="{B3AB4B08-1204-41AF-A342-34F4079EEA8F}" presName="Name13" presStyleLbl="parChTrans1D2" presStyleIdx="1" presStyleCnt="8"/>
      <dgm:spPr>
        <a:custGeom>
          <a:avLst/>
          <a:gdLst/>
          <a:ahLst/>
          <a:cxnLst/>
          <a:rect l="0" t="0" r="0" b="0"/>
          <a:pathLst>
            <a:path>
              <a:moveTo>
                <a:pt x="0" y="0"/>
              </a:moveTo>
              <a:lnTo>
                <a:pt x="0" y="1354940"/>
              </a:lnTo>
              <a:lnTo>
                <a:pt x="135494" y="1354940"/>
              </a:lnTo>
            </a:path>
          </a:pathLst>
        </a:custGeom>
      </dgm:spPr>
      <dgm:t>
        <a:bodyPr/>
        <a:lstStyle/>
        <a:p>
          <a:endParaRPr lang="ru-RU"/>
        </a:p>
      </dgm:t>
    </dgm:pt>
    <dgm:pt modelId="{4F67456F-587F-4364-ACFB-B053B808A8E1}" type="pres">
      <dgm:prSet presAssocID="{8E50E792-ADD7-4A6B-8C52-E1DAFCE3B2C6}" presName="childText" presStyleLbl="bgAcc1" presStyleIdx="1" presStyleCnt="8">
        <dgm:presLayoutVars>
          <dgm:bulletEnabled val="1"/>
        </dgm:presLayoutVars>
      </dgm:prSet>
      <dgm:spPr>
        <a:prstGeom prst="roundRect">
          <a:avLst>
            <a:gd name="adj" fmla="val 10000"/>
          </a:avLst>
        </a:prstGeom>
      </dgm:spPr>
      <dgm:t>
        <a:bodyPr/>
        <a:lstStyle/>
        <a:p>
          <a:endParaRPr lang="ru-RU"/>
        </a:p>
      </dgm:t>
    </dgm:pt>
    <dgm:pt modelId="{AA10D3AE-7222-4E81-844F-8166AD58ED34}" type="pres">
      <dgm:prSet presAssocID="{BBBA2A41-9354-4FCF-BE03-3BD6325449FC}" presName="root" presStyleCnt="0"/>
      <dgm:spPr/>
      <dgm:t>
        <a:bodyPr/>
        <a:lstStyle/>
        <a:p>
          <a:endParaRPr lang="ru-RU"/>
        </a:p>
      </dgm:t>
    </dgm:pt>
    <dgm:pt modelId="{0AF45850-0C52-45C7-A1B3-2C7546DEF199}" type="pres">
      <dgm:prSet presAssocID="{BBBA2A41-9354-4FCF-BE03-3BD6325449FC}" presName="rootComposite" presStyleCnt="0"/>
      <dgm:spPr/>
      <dgm:t>
        <a:bodyPr/>
        <a:lstStyle/>
        <a:p>
          <a:endParaRPr lang="ru-RU"/>
        </a:p>
      </dgm:t>
    </dgm:pt>
    <dgm:pt modelId="{7F59AF18-1862-4633-ADAA-888F8F692899}" type="pres">
      <dgm:prSet presAssocID="{BBBA2A41-9354-4FCF-BE03-3BD6325449FC}" presName="rootText" presStyleLbl="node1" presStyleIdx="1" presStyleCnt="4"/>
      <dgm:spPr>
        <a:prstGeom prst="roundRect">
          <a:avLst>
            <a:gd name="adj" fmla="val 10000"/>
          </a:avLst>
        </a:prstGeom>
      </dgm:spPr>
      <dgm:t>
        <a:bodyPr/>
        <a:lstStyle/>
        <a:p>
          <a:endParaRPr lang="ru-RU"/>
        </a:p>
      </dgm:t>
    </dgm:pt>
    <dgm:pt modelId="{D81CB5E8-3C29-45B4-A486-086F4F581F09}" type="pres">
      <dgm:prSet presAssocID="{BBBA2A41-9354-4FCF-BE03-3BD6325449FC}" presName="rootConnector" presStyleLbl="node1" presStyleIdx="1" presStyleCnt="4"/>
      <dgm:spPr/>
      <dgm:t>
        <a:bodyPr/>
        <a:lstStyle/>
        <a:p>
          <a:endParaRPr lang="ru-RU"/>
        </a:p>
      </dgm:t>
    </dgm:pt>
    <dgm:pt modelId="{8FFB1E47-E289-4C5D-801B-4DE46C9E508B}" type="pres">
      <dgm:prSet presAssocID="{BBBA2A41-9354-4FCF-BE03-3BD6325449FC}" presName="childShape" presStyleCnt="0"/>
      <dgm:spPr/>
      <dgm:t>
        <a:bodyPr/>
        <a:lstStyle/>
        <a:p>
          <a:endParaRPr lang="ru-RU"/>
        </a:p>
      </dgm:t>
    </dgm:pt>
    <dgm:pt modelId="{7E77AD55-9E20-47A5-80E4-F020BE39521F}" type="pres">
      <dgm:prSet presAssocID="{E7EA43EC-36C5-4DC6-B770-73A457766DF8}" presName="Name13" presStyleLbl="parChTrans1D2" presStyleIdx="2" presStyleCnt="8"/>
      <dgm:spPr>
        <a:custGeom>
          <a:avLst/>
          <a:gdLst/>
          <a:ahLst/>
          <a:cxnLst/>
          <a:rect l="0" t="0" r="0" b="0"/>
          <a:pathLst>
            <a:path>
              <a:moveTo>
                <a:pt x="0" y="0"/>
              </a:moveTo>
              <a:lnTo>
                <a:pt x="0" y="508102"/>
              </a:lnTo>
              <a:lnTo>
                <a:pt x="135494" y="508102"/>
              </a:lnTo>
            </a:path>
          </a:pathLst>
        </a:custGeom>
      </dgm:spPr>
      <dgm:t>
        <a:bodyPr/>
        <a:lstStyle/>
        <a:p>
          <a:endParaRPr lang="ru-RU"/>
        </a:p>
      </dgm:t>
    </dgm:pt>
    <dgm:pt modelId="{EA8F1816-F0AC-4B4F-B14F-E5637A576209}" type="pres">
      <dgm:prSet presAssocID="{83ED4A20-D472-46D0-85E0-8124F06A4FEB}" presName="childText" presStyleLbl="bgAcc1" presStyleIdx="2" presStyleCnt="8">
        <dgm:presLayoutVars>
          <dgm:bulletEnabled val="1"/>
        </dgm:presLayoutVars>
      </dgm:prSet>
      <dgm:spPr>
        <a:prstGeom prst="roundRect">
          <a:avLst>
            <a:gd name="adj" fmla="val 10000"/>
          </a:avLst>
        </a:prstGeom>
      </dgm:spPr>
      <dgm:t>
        <a:bodyPr/>
        <a:lstStyle/>
        <a:p>
          <a:endParaRPr lang="ru-RU"/>
        </a:p>
      </dgm:t>
    </dgm:pt>
    <dgm:pt modelId="{079EF557-3635-4994-BDFC-C8F4D886B8D5}" type="pres">
      <dgm:prSet presAssocID="{6C28EA31-7330-4FDF-9CD7-3EEE724D9AD0}" presName="Name13" presStyleLbl="parChTrans1D2" presStyleIdx="3" presStyleCnt="8"/>
      <dgm:spPr>
        <a:custGeom>
          <a:avLst/>
          <a:gdLst/>
          <a:ahLst/>
          <a:cxnLst/>
          <a:rect l="0" t="0" r="0" b="0"/>
          <a:pathLst>
            <a:path>
              <a:moveTo>
                <a:pt x="0" y="0"/>
              </a:moveTo>
              <a:lnTo>
                <a:pt x="0" y="1354940"/>
              </a:lnTo>
              <a:lnTo>
                <a:pt x="135494" y="1354940"/>
              </a:lnTo>
            </a:path>
          </a:pathLst>
        </a:custGeom>
      </dgm:spPr>
      <dgm:t>
        <a:bodyPr/>
        <a:lstStyle/>
        <a:p>
          <a:endParaRPr lang="ru-RU"/>
        </a:p>
      </dgm:t>
    </dgm:pt>
    <dgm:pt modelId="{8D1AF0A6-EDBB-477D-A1DF-6F73772E048D}" type="pres">
      <dgm:prSet presAssocID="{C7CE844C-7F7A-49DE-B0E6-A09387E55DBB}" presName="childText" presStyleLbl="bgAcc1" presStyleIdx="3" presStyleCnt="8">
        <dgm:presLayoutVars>
          <dgm:bulletEnabled val="1"/>
        </dgm:presLayoutVars>
      </dgm:prSet>
      <dgm:spPr>
        <a:prstGeom prst="roundRect">
          <a:avLst>
            <a:gd name="adj" fmla="val 10000"/>
          </a:avLst>
        </a:prstGeom>
      </dgm:spPr>
      <dgm:t>
        <a:bodyPr/>
        <a:lstStyle/>
        <a:p>
          <a:endParaRPr lang="ru-RU"/>
        </a:p>
      </dgm:t>
    </dgm:pt>
    <dgm:pt modelId="{9F7368CA-9C9C-4967-81E3-D2DA0173AAD7}" type="pres">
      <dgm:prSet presAssocID="{3E0EEF6F-B81F-4A1C-9CAA-784ECA77BC82}" presName="root" presStyleCnt="0"/>
      <dgm:spPr/>
      <dgm:t>
        <a:bodyPr/>
        <a:lstStyle/>
        <a:p>
          <a:endParaRPr lang="ru-RU"/>
        </a:p>
      </dgm:t>
    </dgm:pt>
    <dgm:pt modelId="{2AB3EC40-DA7B-459D-8B7D-7BBD3B667EB1}" type="pres">
      <dgm:prSet presAssocID="{3E0EEF6F-B81F-4A1C-9CAA-784ECA77BC82}" presName="rootComposite" presStyleCnt="0"/>
      <dgm:spPr/>
      <dgm:t>
        <a:bodyPr/>
        <a:lstStyle/>
        <a:p>
          <a:endParaRPr lang="ru-RU"/>
        </a:p>
      </dgm:t>
    </dgm:pt>
    <dgm:pt modelId="{2FDBEB5E-7B28-4C3E-B872-3436D0C288D1}" type="pres">
      <dgm:prSet presAssocID="{3E0EEF6F-B81F-4A1C-9CAA-784ECA77BC82}" presName="rootText" presStyleLbl="node1" presStyleIdx="2" presStyleCnt="4"/>
      <dgm:spPr>
        <a:prstGeom prst="roundRect">
          <a:avLst>
            <a:gd name="adj" fmla="val 10000"/>
          </a:avLst>
        </a:prstGeom>
      </dgm:spPr>
      <dgm:t>
        <a:bodyPr/>
        <a:lstStyle/>
        <a:p>
          <a:endParaRPr lang="ru-RU"/>
        </a:p>
      </dgm:t>
    </dgm:pt>
    <dgm:pt modelId="{14612DA6-8F9B-4BE7-A18C-C718C3AD3E8E}" type="pres">
      <dgm:prSet presAssocID="{3E0EEF6F-B81F-4A1C-9CAA-784ECA77BC82}" presName="rootConnector" presStyleLbl="node1" presStyleIdx="2" presStyleCnt="4"/>
      <dgm:spPr/>
      <dgm:t>
        <a:bodyPr/>
        <a:lstStyle/>
        <a:p>
          <a:endParaRPr lang="ru-RU"/>
        </a:p>
      </dgm:t>
    </dgm:pt>
    <dgm:pt modelId="{10DDE51F-B745-4373-BA70-49DDF97C4D26}" type="pres">
      <dgm:prSet presAssocID="{3E0EEF6F-B81F-4A1C-9CAA-784ECA77BC82}" presName="childShape" presStyleCnt="0"/>
      <dgm:spPr/>
      <dgm:t>
        <a:bodyPr/>
        <a:lstStyle/>
        <a:p>
          <a:endParaRPr lang="ru-RU"/>
        </a:p>
      </dgm:t>
    </dgm:pt>
    <dgm:pt modelId="{3F4649CE-C6F4-4177-96E6-2858DD510AAB}" type="pres">
      <dgm:prSet presAssocID="{0817DEB6-430F-4CAB-B937-82935B7A6F82}" presName="Name13" presStyleLbl="parChTrans1D2" presStyleIdx="4" presStyleCnt="8"/>
      <dgm:spPr>
        <a:custGeom>
          <a:avLst/>
          <a:gdLst/>
          <a:ahLst/>
          <a:cxnLst/>
          <a:rect l="0" t="0" r="0" b="0"/>
          <a:pathLst>
            <a:path>
              <a:moveTo>
                <a:pt x="0" y="0"/>
              </a:moveTo>
              <a:lnTo>
                <a:pt x="0" y="508102"/>
              </a:lnTo>
              <a:lnTo>
                <a:pt x="135494" y="508102"/>
              </a:lnTo>
            </a:path>
          </a:pathLst>
        </a:custGeom>
      </dgm:spPr>
      <dgm:t>
        <a:bodyPr/>
        <a:lstStyle/>
        <a:p>
          <a:endParaRPr lang="ru-RU"/>
        </a:p>
      </dgm:t>
    </dgm:pt>
    <dgm:pt modelId="{72A8BC10-FBE4-4BF6-AC7F-7FDB9C5982A5}" type="pres">
      <dgm:prSet presAssocID="{70481D51-FB32-4BE5-9BD2-1039E7BC0AF0}" presName="childText" presStyleLbl="bgAcc1" presStyleIdx="4" presStyleCnt="8">
        <dgm:presLayoutVars>
          <dgm:bulletEnabled val="1"/>
        </dgm:presLayoutVars>
      </dgm:prSet>
      <dgm:spPr>
        <a:prstGeom prst="roundRect">
          <a:avLst>
            <a:gd name="adj" fmla="val 10000"/>
          </a:avLst>
        </a:prstGeom>
      </dgm:spPr>
      <dgm:t>
        <a:bodyPr/>
        <a:lstStyle/>
        <a:p>
          <a:endParaRPr lang="ru-RU"/>
        </a:p>
      </dgm:t>
    </dgm:pt>
    <dgm:pt modelId="{7151078D-4C4F-4962-B9BA-9AA79F1E8850}" type="pres">
      <dgm:prSet presAssocID="{BBE92166-CFC0-4A90-8771-C6F560468F5F}" presName="Name13" presStyleLbl="parChTrans1D2" presStyleIdx="5" presStyleCnt="8"/>
      <dgm:spPr>
        <a:custGeom>
          <a:avLst/>
          <a:gdLst/>
          <a:ahLst/>
          <a:cxnLst/>
          <a:rect l="0" t="0" r="0" b="0"/>
          <a:pathLst>
            <a:path>
              <a:moveTo>
                <a:pt x="0" y="0"/>
              </a:moveTo>
              <a:lnTo>
                <a:pt x="0" y="1354940"/>
              </a:lnTo>
              <a:lnTo>
                <a:pt x="135494" y="1354940"/>
              </a:lnTo>
            </a:path>
          </a:pathLst>
        </a:custGeom>
      </dgm:spPr>
      <dgm:t>
        <a:bodyPr/>
        <a:lstStyle/>
        <a:p>
          <a:endParaRPr lang="ru-RU"/>
        </a:p>
      </dgm:t>
    </dgm:pt>
    <dgm:pt modelId="{96FD3A77-5014-4666-A807-793322492822}" type="pres">
      <dgm:prSet presAssocID="{D31A282F-4BCF-4D39-B934-144AA137ABA2}" presName="childText" presStyleLbl="bgAcc1" presStyleIdx="5" presStyleCnt="8" custLinFactNeighborX="3629" custLinFactNeighborY="3871">
        <dgm:presLayoutVars>
          <dgm:bulletEnabled val="1"/>
        </dgm:presLayoutVars>
      </dgm:prSet>
      <dgm:spPr>
        <a:prstGeom prst="roundRect">
          <a:avLst>
            <a:gd name="adj" fmla="val 10000"/>
          </a:avLst>
        </a:prstGeom>
      </dgm:spPr>
      <dgm:t>
        <a:bodyPr/>
        <a:lstStyle/>
        <a:p>
          <a:endParaRPr lang="ru-RU"/>
        </a:p>
      </dgm:t>
    </dgm:pt>
    <dgm:pt modelId="{AFFE1E8A-849C-429E-89EB-E9E5C407DECB}" type="pres">
      <dgm:prSet presAssocID="{AF70F62A-2071-4629-BD4A-647090213B1C}" presName="root" presStyleCnt="0"/>
      <dgm:spPr/>
      <dgm:t>
        <a:bodyPr/>
        <a:lstStyle/>
        <a:p>
          <a:endParaRPr lang="ru-RU"/>
        </a:p>
      </dgm:t>
    </dgm:pt>
    <dgm:pt modelId="{B6E3F5A4-584A-4B9B-A3AF-2DF21341B0CD}" type="pres">
      <dgm:prSet presAssocID="{AF70F62A-2071-4629-BD4A-647090213B1C}" presName="rootComposite" presStyleCnt="0"/>
      <dgm:spPr/>
      <dgm:t>
        <a:bodyPr/>
        <a:lstStyle/>
        <a:p>
          <a:endParaRPr lang="ru-RU"/>
        </a:p>
      </dgm:t>
    </dgm:pt>
    <dgm:pt modelId="{3251905D-823A-4D2E-83B3-E39EED8D9959}" type="pres">
      <dgm:prSet presAssocID="{AF70F62A-2071-4629-BD4A-647090213B1C}" presName="rootText" presStyleLbl="node1" presStyleIdx="3" presStyleCnt="4" custLinFactNeighborX="87"/>
      <dgm:spPr>
        <a:prstGeom prst="roundRect">
          <a:avLst>
            <a:gd name="adj" fmla="val 10000"/>
          </a:avLst>
        </a:prstGeom>
      </dgm:spPr>
      <dgm:t>
        <a:bodyPr/>
        <a:lstStyle/>
        <a:p>
          <a:endParaRPr lang="ru-RU"/>
        </a:p>
      </dgm:t>
    </dgm:pt>
    <dgm:pt modelId="{75ACA6BB-F693-4B2E-8E95-3B5988DE3BC7}" type="pres">
      <dgm:prSet presAssocID="{AF70F62A-2071-4629-BD4A-647090213B1C}" presName="rootConnector" presStyleLbl="node1" presStyleIdx="3" presStyleCnt="4"/>
      <dgm:spPr/>
      <dgm:t>
        <a:bodyPr/>
        <a:lstStyle/>
        <a:p>
          <a:endParaRPr lang="ru-RU"/>
        </a:p>
      </dgm:t>
    </dgm:pt>
    <dgm:pt modelId="{07F2DB82-25BC-4F2E-81FB-EE285227FA81}" type="pres">
      <dgm:prSet presAssocID="{AF70F62A-2071-4629-BD4A-647090213B1C}" presName="childShape" presStyleCnt="0"/>
      <dgm:spPr/>
      <dgm:t>
        <a:bodyPr/>
        <a:lstStyle/>
        <a:p>
          <a:endParaRPr lang="ru-RU"/>
        </a:p>
      </dgm:t>
    </dgm:pt>
    <dgm:pt modelId="{827B7A75-E3B0-4D99-9E46-BE44BC01F5FF}" type="pres">
      <dgm:prSet presAssocID="{3A3BD305-EC11-439C-8427-59A61D6E2240}" presName="Name13" presStyleLbl="parChTrans1D2" presStyleIdx="6" presStyleCnt="8"/>
      <dgm:spPr>
        <a:custGeom>
          <a:avLst/>
          <a:gdLst/>
          <a:ahLst/>
          <a:cxnLst/>
          <a:rect l="0" t="0" r="0" b="0"/>
          <a:pathLst>
            <a:path>
              <a:moveTo>
                <a:pt x="0" y="0"/>
              </a:moveTo>
              <a:lnTo>
                <a:pt x="0" y="508102"/>
              </a:lnTo>
              <a:lnTo>
                <a:pt x="135494" y="508102"/>
              </a:lnTo>
            </a:path>
          </a:pathLst>
        </a:custGeom>
      </dgm:spPr>
      <dgm:t>
        <a:bodyPr/>
        <a:lstStyle/>
        <a:p>
          <a:endParaRPr lang="ru-RU"/>
        </a:p>
      </dgm:t>
    </dgm:pt>
    <dgm:pt modelId="{94BE00BE-2264-4335-BB32-885D12AC1CBD}" type="pres">
      <dgm:prSet presAssocID="{80493175-5A14-4C0D-821A-FAA288B08CF1}" presName="childText" presStyleLbl="bgAcc1" presStyleIdx="6" presStyleCnt="8">
        <dgm:presLayoutVars>
          <dgm:bulletEnabled val="1"/>
        </dgm:presLayoutVars>
      </dgm:prSet>
      <dgm:spPr>
        <a:prstGeom prst="roundRect">
          <a:avLst>
            <a:gd name="adj" fmla="val 10000"/>
          </a:avLst>
        </a:prstGeom>
      </dgm:spPr>
      <dgm:t>
        <a:bodyPr/>
        <a:lstStyle/>
        <a:p>
          <a:endParaRPr lang="ru-RU"/>
        </a:p>
      </dgm:t>
    </dgm:pt>
    <dgm:pt modelId="{81A89895-C773-4509-8BEA-2E6EA53D198A}" type="pres">
      <dgm:prSet presAssocID="{96FC340C-D099-483B-916B-A95A28D396B6}" presName="Name13" presStyleLbl="parChTrans1D2" presStyleIdx="7" presStyleCnt="8"/>
      <dgm:spPr>
        <a:custGeom>
          <a:avLst/>
          <a:gdLst/>
          <a:ahLst/>
          <a:cxnLst/>
          <a:rect l="0" t="0" r="0" b="0"/>
          <a:pathLst>
            <a:path>
              <a:moveTo>
                <a:pt x="0" y="0"/>
              </a:moveTo>
              <a:lnTo>
                <a:pt x="0" y="1354940"/>
              </a:lnTo>
              <a:lnTo>
                <a:pt x="135494" y="1354940"/>
              </a:lnTo>
            </a:path>
          </a:pathLst>
        </a:custGeom>
      </dgm:spPr>
      <dgm:t>
        <a:bodyPr/>
        <a:lstStyle/>
        <a:p>
          <a:endParaRPr lang="ru-RU"/>
        </a:p>
      </dgm:t>
    </dgm:pt>
    <dgm:pt modelId="{5BE72CC3-0233-4176-A987-BABA7FE82BDA}" type="pres">
      <dgm:prSet presAssocID="{AD3BEA70-5F00-48AB-B858-CBCAF9570896}" presName="childText" presStyleLbl="bgAcc1" presStyleIdx="7" presStyleCnt="8">
        <dgm:presLayoutVars>
          <dgm:bulletEnabled val="1"/>
        </dgm:presLayoutVars>
      </dgm:prSet>
      <dgm:spPr>
        <a:prstGeom prst="roundRect">
          <a:avLst>
            <a:gd name="adj" fmla="val 10000"/>
          </a:avLst>
        </a:prstGeom>
      </dgm:spPr>
      <dgm:t>
        <a:bodyPr/>
        <a:lstStyle/>
        <a:p>
          <a:endParaRPr lang="ru-RU"/>
        </a:p>
      </dgm:t>
    </dgm:pt>
  </dgm:ptLst>
  <dgm:cxnLst>
    <dgm:cxn modelId="{6C05F879-2E5B-4006-90C4-63BBBDA27928}" srcId="{82303BD4-F5D0-4EC8-B695-35EF4B96A970}" destId="{3E0EEF6F-B81F-4A1C-9CAA-784ECA77BC82}" srcOrd="2" destOrd="0" parTransId="{32F51889-DB77-48F5-98DE-D512F0C62503}" sibTransId="{745338D7-5C5B-432D-90BF-D9022D7DCEB9}"/>
    <dgm:cxn modelId="{D5537897-4085-4B82-BB75-DB59BB8794E1}" srcId="{BBBA2A41-9354-4FCF-BE03-3BD6325449FC}" destId="{83ED4A20-D472-46D0-85E0-8124F06A4FEB}" srcOrd="0" destOrd="0" parTransId="{E7EA43EC-36C5-4DC6-B770-73A457766DF8}" sibTransId="{30C1EC0F-3325-4217-8782-EA85CAC5560B}"/>
    <dgm:cxn modelId="{92222850-F705-4572-894B-2D896B1966C7}" type="presOf" srcId="{949247A8-5F14-4B18-9459-80224CDF2B52}" destId="{8105FE8D-A257-4A8D-91F6-D19E4AD16D05}" srcOrd="0" destOrd="0" presId="urn:microsoft.com/office/officeart/2005/8/layout/hierarchy3"/>
    <dgm:cxn modelId="{96924439-A2DD-48D8-A2B7-6DAFA033DB17}" type="presOf" srcId="{E7EA43EC-36C5-4DC6-B770-73A457766DF8}" destId="{7E77AD55-9E20-47A5-80E4-F020BE39521F}" srcOrd="0" destOrd="0" presId="urn:microsoft.com/office/officeart/2005/8/layout/hierarchy3"/>
    <dgm:cxn modelId="{520159B3-6187-4015-87AB-B4FE25282873}" type="presOf" srcId="{BBBA2A41-9354-4FCF-BE03-3BD6325449FC}" destId="{7F59AF18-1862-4633-ADAA-888F8F692899}" srcOrd="0" destOrd="0" presId="urn:microsoft.com/office/officeart/2005/8/layout/hierarchy3"/>
    <dgm:cxn modelId="{F7B2F31C-E18F-4B48-8AF5-62CBACB0D213}" type="presOf" srcId="{AF70F62A-2071-4629-BD4A-647090213B1C}" destId="{75ACA6BB-F693-4B2E-8E95-3B5988DE3BC7}" srcOrd="1" destOrd="0" presId="urn:microsoft.com/office/officeart/2005/8/layout/hierarchy3"/>
    <dgm:cxn modelId="{4EEF12BE-782E-4AE4-903F-70FB88C35B4F}" type="presOf" srcId="{83ED4A20-D472-46D0-85E0-8124F06A4FEB}" destId="{EA8F1816-F0AC-4B4F-B14F-E5637A576209}" srcOrd="0" destOrd="0" presId="urn:microsoft.com/office/officeart/2005/8/layout/hierarchy3"/>
    <dgm:cxn modelId="{949A2EB5-EA55-438D-9FFD-923E2FAD1829}" type="presOf" srcId="{C7CE844C-7F7A-49DE-B0E6-A09387E55DBB}" destId="{8D1AF0A6-EDBB-477D-A1DF-6F73772E048D}" srcOrd="0" destOrd="0" presId="urn:microsoft.com/office/officeart/2005/8/layout/hierarchy3"/>
    <dgm:cxn modelId="{F5F9C331-025B-41C7-9F4A-38F3AC3CF5C8}" type="presOf" srcId="{3E0EEF6F-B81F-4A1C-9CAA-784ECA77BC82}" destId="{2FDBEB5E-7B28-4C3E-B872-3436D0C288D1}" srcOrd="0" destOrd="0" presId="urn:microsoft.com/office/officeart/2005/8/layout/hierarchy3"/>
    <dgm:cxn modelId="{BD0BADA0-C38F-4FC1-AB89-2C13067BACF2}" srcId="{82303BD4-F5D0-4EC8-B695-35EF4B96A970}" destId="{AF70F62A-2071-4629-BD4A-647090213B1C}" srcOrd="3" destOrd="0" parTransId="{85C25D54-AC8D-4E6D-8D2A-22C96CC6A885}" sibTransId="{39188333-3E00-40F2-B91A-759B74C0B88D}"/>
    <dgm:cxn modelId="{91D7C1BB-83DD-4CEF-B96A-3A64876F4E4A}" srcId="{82303BD4-F5D0-4EC8-B695-35EF4B96A970}" destId="{BBBA2A41-9354-4FCF-BE03-3BD6325449FC}" srcOrd="1" destOrd="0" parTransId="{3FDA2405-DB72-46B9-9E01-0DB2072969FA}" sibTransId="{BEBD96C7-CE05-4E5D-A5AF-6AFFFB0F7E2B}"/>
    <dgm:cxn modelId="{3ECE5FFC-58D5-48D6-B1AC-12832D88A88E}" srcId="{3E0EEF6F-B81F-4A1C-9CAA-784ECA77BC82}" destId="{D31A282F-4BCF-4D39-B934-144AA137ABA2}" srcOrd="1" destOrd="0" parTransId="{BBE92166-CFC0-4A90-8771-C6F560468F5F}" sibTransId="{1AD4A90E-700F-448B-8135-4804A12F3E96}"/>
    <dgm:cxn modelId="{F9B57D72-3746-40E2-9853-C89A2FB66407}" type="presOf" srcId="{D31A282F-4BCF-4D39-B934-144AA137ABA2}" destId="{96FD3A77-5014-4666-A807-793322492822}" srcOrd="0" destOrd="0" presId="urn:microsoft.com/office/officeart/2005/8/layout/hierarchy3"/>
    <dgm:cxn modelId="{1E6DE19D-B197-4BF9-AFB5-3807B2D13987}" srcId="{82303BD4-F5D0-4EC8-B695-35EF4B96A970}" destId="{17BB4676-66B0-42D2-B6C2-3460DB0B6741}" srcOrd="0" destOrd="0" parTransId="{CC0FAA65-0595-4421-BACB-B11E6494CF10}" sibTransId="{6BC11360-8F4C-4A38-A73D-C2A257D18B7F}"/>
    <dgm:cxn modelId="{871015C9-C216-4C68-AD75-921BDD0B0470}" type="presOf" srcId="{70481D51-FB32-4BE5-9BD2-1039E7BC0AF0}" destId="{72A8BC10-FBE4-4BF6-AC7F-7FDB9C5982A5}" srcOrd="0" destOrd="0" presId="urn:microsoft.com/office/officeart/2005/8/layout/hierarchy3"/>
    <dgm:cxn modelId="{57D8D252-3282-4083-9B99-5AE9DA1EE661}" type="presOf" srcId="{0817DEB6-430F-4CAB-B937-82935B7A6F82}" destId="{3F4649CE-C6F4-4177-96E6-2858DD510AAB}" srcOrd="0" destOrd="0" presId="urn:microsoft.com/office/officeart/2005/8/layout/hierarchy3"/>
    <dgm:cxn modelId="{B9A3632D-597A-4821-9342-193BDE172FD6}" type="presOf" srcId="{473F1300-B54C-4179-8D4D-2EF2AE3D49A3}" destId="{E6D3F997-BFA8-44C5-A882-A2A33140AB54}" srcOrd="0" destOrd="0" presId="urn:microsoft.com/office/officeart/2005/8/layout/hierarchy3"/>
    <dgm:cxn modelId="{597FADB0-1E77-4199-B9DC-2A17FCDADC64}" type="presOf" srcId="{AF70F62A-2071-4629-BD4A-647090213B1C}" destId="{3251905D-823A-4D2E-83B3-E39EED8D9959}" srcOrd="0" destOrd="0" presId="urn:microsoft.com/office/officeart/2005/8/layout/hierarchy3"/>
    <dgm:cxn modelId="{13614E9F-3483-497C-A595-AC2F8150C69F}" type="presOf" srcId="{BBBA2A41-9354-4FCF-BE03-3BD6325449FC}" destId="{D81CB5E8-3C29-45B4-A486-086F4F581F09}" srcOrd="1" destOrd="0" presId="urn:microsoft.com/office/officeart/2005/8/layout/hierarchy3"/>
    <dgm:cxn modelId="{C0F6DA1E-C7C1-4DED-AD81-3C59D00E9BBF}" type="presOf" srcId="{6C28EA31-7330-4FDF-9CD7-3EEE724D9AD0}" destId="{079EF557-3635-4994-BDFC-C8F4D886B8D5}" srcOrd="0" destOrd="0" presId="urn:microsoft.com/office/officeart/2005/8/layout/hierarchy3"/>
    <dgm:cxn modelId="{3867B4D4-2674-4E80-86F6-BABFDD5D531A}" type="presOf" srcId="{3A3BD305-EC11-439C-8427-59A61D6E2240}" destId="{827B7A75-E3B0-4D99-9E46-BE44BC01F5FF}" srcOrd="0" destOrd="0" presId="urn:microsoft.com/office/officeart/2005/8/layout/hierarchy3"/>
    <dgm:cxn modelId="{D6926038-3670-4B52-8C32-289C479810DB}" srcId="{BBBA2A41-9354-4FCF-BE03-3BD6325449FC}" destId="{C7CE844C-7F7A-49DE-B0E6-A09387E55DBB}" srcOrd="1" destOrd="0" parTransId="{6C28EA31-7330-4FDF-9CD7-3EEE724D9AD0}" sibTransId="{E4E98209-52C4-42D8-BAD3-2AFEBE373B14}"/>
    <dgm:cxn modelId="{4BA478F5-E5AC-4E88-9414-3126F504893B}" srcId="{17BB4676-66B0-42D2-B6C2-3460DB0B6741}" destId="{473F1300-B54C-4179-8D4D-2EF2AE3D49A3}" srcOrd="0" destOrd="0" parTransId="{949247A8-5F14-4B18-9459-80224CDF2B52}" sibTransId="{15C285ED-06B0-4713-8BCF-F9A6DF31A787}"/>
    <dgm:cxn modelId="{9184EEE7-02A6-486F-B795-497696DC7E29}" type="presOf" srcId="{B3AB4B08-1204-41AF-A342-34F4079EEA8F}" destId="{A06C8112-5B0E-407D-86AE-F85814CA27BD}" srcOrd="0" destOrd="0" presId="urn:microsoft.com/office/officeart/2005/8/layout/hierarchy3"/>
    <dgm:cxn modelId="{FFDAFE4C-3C07-47BB-AE95-84DC4CFA384F}" srcId="{17BB4676-66B0-42D2-B6C2-3460DB0B6741}" destId="{8E50E792-ADD7-4A6B-8C52-E1DAFCE3B2C6}" srcOrd="1" destOrd="0" parTransId="{B3AB4B08-1204-41AF-A342-34F4079EEA8F}" sibTransId="{B14CA019-94BC-40C8-8D9A-F4492AADB8CC}"/>
    <dgm:cxn modelId="{0B4E576B-053D-450E-91DB-99F73CA240E3}" type="presOf" srcId="{17BB4676-66B0-42D2-B6C2-3460DB0B6741}" destId="{59A78BDB-961C-4869-BFE9-035D5159E830}" srcOrd="0" destOrd="0" presId="urn:microsoft.com/office/officeart/2005/8/layout/hierarchy3"/>
    <dgm:cxn modelId="{485A303B-7D9D-4CD9-AD3D-943CD9A59CF9}" type="presOf" srcId="{3E0EEF6F-B81F-4A1C-9CAA-784ECA77BC82}" destId="{14612DA6-8F9B-4BE7-A18C-C718C3AD3E8E}" srcOrd="1" destOrd="0" presId="urn:microsoft.com/office/officeart/2005/8/layout/hierarchy3"/>
    <dgm:cxn modelId="{86444345-6FBF-4B76-A0B9-4D40AD91D3BB}" type="presOf" srcId="{80493175-5A14-4C0D-821A-FAA288B08CF1}" destId="{94BE00BE-2264-4335-BB32-885D12AC1CBD}" srcOrd="0" destOrd="0" presId="urn:microsoft.com/office/officeart/2005/8/layout/hierarchy3"/>
    <dgm:cxn modelId="{FBD758AD-434F-4B66-B7D6-29795916ECFF}" type="presOf" srcId="{8E50E792-ADD7-4A6B-8C52-E1DAFCE3B2C6}" destId="{4F67456F-587F-4364-ACFB-B053B808A8E1}" srcOrd="0" destOrd="0" presId="urn:microsoft.com/office/officeart/2005/8/layout/hierarchy3"/>
    <dgm:cxn modelId="{2EC44D7F-C6A3-4646-AB01-461BEB42478E}" srcId="{AF70F62A-2071-4629-BD4A-647090213B1C}" destId="{AD3BEA70-5F00-48AB-B858-CBCAF9570896}" srcOrd="1" destOrd="0" parTransId="{96FC340C-D099-483B-916B-A95A28D396B6}" sibTransId="{BDC9AB2A-1B69-4117-AA25-A159D458953F}"/>
    <dgm:cxn modelId="{A38FA6D8-27CB-4C36-8D48-55A2F38716AC}" srcId="{AF70F62A-2071-4629-BD4A-647090213B1C}" destId="{80493175-5A14-4C0D-821A-FAA288B08CF1}" srcOrd="0" destOrd="0" parTransId="{3A3BD305-EC11-439C-8427-59A61D6E2240}" sibTransId="{FCA487DD-6DEB-4A51-B81C-D35CC0737A75}"/>
    <dgm:cxn modelId="{34161F44-CAB3-40AB-AD3A-0450C18802E9}" type="presOf" srcId="{82303BD4-F5D0-4EC8-B695-35EF4B96A970}" destId="{973387D1-9CEC-49DE-8476-6406F00C9BED}" srcOrd="0" destOrd="0" presId="urn:microsoft.com/office/officeart/2005/8/layout/hierarchy3"/>
    <dgm:cxn modelId="{C52541EF-6FFA-4BA6-A71D-DE13FD6D77EB}" srcId="{3E0EEF6F-B81F-4A1C-9CAA-784ECA77BC82}" destId="{70481D51-FB32-4BE5-9BD2-1039E7BC0AF0}" srcOrd="0" destOrd="0" parTransId="{0817DEB6-430F-4CAB-B937-82935B7A6F82}" sibTransId="{BCB0CAA3-E82C-4DAE-B3E5-B78BD34BC84E}"/>
    <dgm:cxn modelId="{DF8FB9BB-89E8-4C94-B2F1-9A312EBCAE81}" type="presOf" srcId="{AD3BEA70-5F00-48AB-B858-CBCAF9570896}" destId="{5BE72CC3-0233-4176-A987-BABA7FE82BDA}" srcOrd="0" destOrd="0" presId="urn:microsoft.com/office/officeart/2005/8/layout/hierarchy3"/>
    <dgm:cxn modelId="{EDAD11FF-AA8F-4E89-AE1C-87EE71CCE850}" type="presOf" srcId="{96FC340C-D099-483B-916B-A95A28D396B6}" destId="{81A89895-C773-4509-8BEA-2E6EA53D198A}" srcOrd="0" destOrd="0" presId="urn:microsoft.com/office/officeart/2005/8/layout/hierarchy3"/>
    <dgm:cxn modelId="{B7879295-7609-4735-B7D6-3BE918742232}" type="presOf" srcId="{BBE92166-CFC0-4A90-8771-C6F560468F5F}" destId="{7151078D-4C4F-4962-B9BA-9AA79F1E8850}" srcOrd="0" destOrd="0" presId="urn:microsoft.com/office/officeart/2005/8/layout/hierarchy3"/>
    <dgm:cxn modelId="{C9FAAF5B-69EB-4C18-A5EB-9D30D2D6BD1E}" type="presOf" srcId="{17BB4676-66B0-42D2-B6C2-3460DB0B6741}" destId="{40AC38F3-5984-44C2-A2B6-69F4FA4565BD}" srcOrd="1" destOrd="0" presId="urn:microsoft.com/office/officeart/2005/8/layout/hierarchy3"/>
    <dgm:cxn modelId="{2F6B842B-F79D-4192-934C-63C18AF920D7}" type="presParOf" srcId="{973387D1-9CEC-49DE-8476-6406F00C9BED}" destId="{500B9B29-761F-420F-A107-D73E4FFE28CA}" srcOrd="0" destOrd="0" presId="urn:microsoft.com/office/officeart/2005/8/layout/hierarchy3"/>
    <dgm:cxn modelId="{6DB62362-5B32-4ED1-B1F7-BDCDD7763A11}" type="presParOf" srcId="{500B9B29-761F-420F-A107-D73E4FFE28CA}" destId="{161C989B-C311-46BA-AE79-8E810311960B}" srcOrd="0" destOrd="0" presId="urn:microsoft.com/office/officeart/2005/8/layout/hierarchy3"/>
    <dgm:cxn modelId="{1BC7F211-E1D5-47D5-A57F-5C9869BC8278}" type="presParOf" srcId="{161C989B-C311-46BA-AE79-8E810311960B}" destId="{59A78BDB-961C-4869-BFE9-035D5159E830}" srcOrd="0" destOrd="0" presId="urn:microsoft.com/office/officeart/2005/8/layout/hierarchy3"/>
    <dgm:cxn modelId="{21A2CA1D-F884-43C9-82FE-DCF042557888}" type="presParOf" srcId="{161C989B-C311-46BA-AE79-8E810311960B}" destId="{40AC38F3-5984-44C2-A2B6-69F4FA4565BD}" srcOrd="1" destOrd="0" presId="urn:microsoft.com/office/officeart/2005/8/layout/hierarchy3"/>
    <dgm:cxn modelId="{157B9348-3544-4CA7-B864-B421FEB5C950}" type="presParOf" srcId="{500B9B29-761F-420F-A107-D73E4FFE28CA}" destId="{DD4C12C9-D39E-4460-B33C-A74F1355DB8A}" srcOrd="1" destOrd="0" presId="urn:microsoft.com/office/officeart/2005/8/layout/hierarchy3"/>
    <dgm:cxn modelId="{B264BA88-AD2C-41AF-9904-9F202A026B5C}" type="presParOf" srcId="{DD4C12C9-D39E-4460-B33C-A74F1355DB8A}" destId="{8105FE8D-A257-4A8D-91F6-D19E4AD16D05}" srcOrd="0" destOrd="0" presId="urn:microsoft.com/office/officeart/2005/8/layout/hierarchy3"/>
    <dgm:cxn modelId="{CA5C19E4-0144-487C-8886-19689E76DB4E}" type="presParOf" srcId="{DD4C12C9-D39E-4460-B33C-A74F1355DB8A}" destId="{E6D3F997-BFA8-44C5-A882-A2A33140AB54}" srcOrd="1" destOrd="0" presId="urn:microsoft.com/office/officeart/2005/8/layout/hierarchy3"/>
    <dgm:cxn modelId="{AA91941E-565F-46F8-9AFE-29CBCCA41E0B}" type="presParOf" srcId="{DD4C12C9-D39E-4460-B33C-A74F1355DB8A}" destId="{A06C8112-5B0E-407D-86AE-F85814CA27BD}" srcOrd="2" destOrd="0" presId="urn:microsoft.com/office/officeart/2005/8/layout/hierarchy3"/>
    <dgm:cxn modelId="{ADC6E305-D882-481A-8990-1B5F9C9370FD}" type="presParOf" srcId="{DD4C12C9-D39E-4460-B33C-A74F1355DB8A}" destId="{4F67456F-587F-4364-ACFB-B053B808A8E1}" srcOrd="3" destOrd="0" presId="urn:microsoft.com/office/officeart/2005/8/layout/hierarchy3"/>
    <dgm:cxn modelId="{C6E28D48-A65A-4411-93DF-5020A5530FE5}" type="presParOf" srcId="{973387D1-9CEC-49DE-8476-6406F00C9BED}" destId="{AA10D3AE-7222-4E81-844F-8166AD58ED34}" srcOrd="1" destOrd="0" presId="urn:microsoft.com/office/officeart/2005/8/layout/hierarchy3"/>
    <dgm:cxn modelId="{E582A245-2C22-4AD3-AA48-F6D1F2E43641}" type="presParOf" srcId="{AA10D3AE-7222-4E81-844F-8166AD58ED34}" destId="{0AF45850-0C52-45C7-A1B3-2C7546DEF199}" srcOrd="0" destOrd="0" presId="urn:microsoft.com/office/officeart/2005/8/layout/hierarchy3"/>
    <dgm:cxn modelId="{DB095EBF-5F26-4852-9251-EC3CD23311FE}" type="presParOf" srcId="{0AF45850-0C52-45C7-A1B3-2C7546DEF199}" destId="{7F59AF18-1862-4633-ADAA-888F8F692899}" srcOrd="0" destOrd="0" presId="urn:microsoft.com/office/officeart/2005/8/layout/hierarchy3"/>
    <dgm:cxn modelId="{73BFB225-34B1-4C39-84FF-7660F800E168}" type="presParOf" srcId="{0AF45850-0C52-45C7-A1B3-2C7546DEF199}" destId="{D81CB5E8-3C29-45B4-A486-086F4F581F09}" srcOrd="1" destOrd="0" presId="urn:microsoft.com/office/officeart/2005/8/layout/hierarchy3"/>
    <dgm:cxn modelId="{7AB1E8B1-7AF0-4DE9-9D01-BC77A9147C74}" type="presParOf" srcId="{AA10D3AE-7222-4E81-844F-8166AD58ED34}" destId="{8FFB1E47-E289-4C5D-801B-4DE46C9E508B}" srcOrd="1" destOrd="0" presId="urn:microsoft.com/office/officeart/2005/8/layout/hierarchy3"/>
    <dgm:cxn modelId="{53455107-EE69-405D-B462-19B805834C33}" type="presParOf" srcId="{8FFB1E47-E289-4C5D-801B-4DE46C9E508B}" destId="{7E77AD55-9E20-47A5-80E4-F020BE39521F}" srcOrd="0" destOrd="0" presId="urn:microsoft.com/office/officeart/2005/8/layout/hierarchy3"/>
    <dgm:cxn modelId="{FB2427D2-7EC3-49C0-893D-A5CA3D8231A5}" type="presParOf" srcId="{8FFB1E47-E289-4C5D-801B-4DE46C9E508B}" destId="{EA8F1816-F0AC-4B4F-B14F-E5637A576209}" srcOrd="1" destOrd="0" presId="urn:microsoft.com/office/officeart/2005/8/layout/hierarchy3"/>
    <dgm:cxn modelId="{2F833270-31BA-4615-B8B7-F4A24F8D828C}" type="presParOf" srcId="{8FFB1E47-E289-4C5D-801B-4DE46C9E508B}" destId="{079EF557-3635-4994-BDFC-C8F4D886B8D5}" srcOrd="2" destOrd="0" presId="urn:microsoft.com/office/officeart/2005/8/layout/hierarchy3"/>
    <dgm:cxn modelId="{323F62A0-4E0E-4562-B71E-FD0E95578535}" type="presParOf" srcId="{8FFB1E47-E289-4C5D-801B-4DE46C9E508B}" destId="{8D1AF0A6-EDBB-477D-A1DF-6F73772E048D}" srcOrd="3" destOrd="0" presId="urn:microsoft.com/office/officeart/2005/8/layout/hierarchy3"/>
    <dgm:cxn modelId="{F77A0EE6-53C5-46CB-9572-1FD640EECA44}" type="presParOf" srcId="{973387D1-9CEC-49DE-8476-6406F00C9BED}" destId="{9F7368CA-9C9C-4967-81E3-D2DA0173AAD7}" srcOrd="2" destOrd="0" presId="urn:microsoft.com/office/officeart/2005/8/layout/hierarchy3"/>
    <dgm:cxn modelId="{FC2A25A0-FA7C-4D18-A6D7-DAA998744C99}" type="presParOf" srcId="{9F7368CA-9C9C-4967-81E3-D2DA0173AAD7}" destId="{2AB3EC40-DA7B-459D-8B7D-7BBD3B667EB1}" srcOrd="0" destOrd="0" presId="urn:microsoft.com/office/officeart/2005/8/layout/hierarchy3"/>
    <dgm:cxn modelId="{0039E905-3BA4-44CC-81C8-97C04381CCC2}" type="presParOf" srcId="{2AB3EC40-DA7B-459D-8B7D-7BBD3B667EB1}" destId="{2FDBEB5E-7B28-4C3E-B872-3436D0C288D1}" srcOrd="0" destOrd="0" presId="urn:microsoft.com/office/officeart/2005/8/layout/hierarchy3"/>
    <dgm:cxn modelId="{00429831-8ED1-49A0-A840-EBCA2BA82D8D}" type="presParOf" srcId="{2AB3EC40-DA7B-459D-8B7D-7BBD3B667EB1}" destId="{14612DA6-8F9B-4BE7-A18C-C718C3AD3E8E}" srcOrd="1" destOrd="0" presId="urn:microsoft.com/office/officeart/2005/8/layout/hierarchy3"/>
    <dgm:cxn modelId="{20ABA452-E3F0-4FAA-9E99-8C7024CF2C37}" type="presParOf" srcId="{9F7368CA-9C9C-4967-81E3-D2DA0173AAD7}" destId="{10DDE51F-B745-4373-BA70-49DDF97C4D26}" srcOrd="1" destOrd="0" presId="urn:microsoft.com/office/officeart/2005/8/layout/hierarchy3"/>
    <dgm:cxn modelId="{A94ED14D-AFE8-4572-A4D9-9DB4FD09EFE3}" type="presParOf" srcId="{10DDE51F-B745-4373-BA70-49DDF97C4D26}" destId="{3F4649CE-C6F4-4177-96E6-2858DD510AAB}" srcOrd="0" destOrd="0" presId="urn:microsoft.com/office/officeart/2005/8/layout/hierarchy3"/>
    <dgm:cxn modelId="{708265A0-E34B-4DDE-A824-A2D24D8EC08D}" type="presParOf" srcId="{10DDE51F-B745-4373-BA70-49DDF97C4D26}" destId="{72A8BC10-FBE4-4BF6-AC7F-7FDB9C5982A5}" srcOrd="1" destOrd="0" presId="urn:microsoft.com/office/officeart/2005/8/layout/hierarchy3"/>
    <dgm:cxn modelId="{5B149ECE-8F33-40AB-B70D-C41F8D45F7AC}" type="presParOf" srcId="{10DDE51F-B745-4373-BA70-49DDF97C4D26}" destId="{7151078D-4C4F-4962-B9BA-9AA79F1E8850}" srcOrd="2" destOrd="0" presId="urn:microsoft.com/office/officeart/2005/8/layout/hierarchy3"/>
    <dgm:cxn modelId="{416C0A06-B024-432C-AA61-52E163C571FC}" type="presParOf" srcId="{10DDE51F-B745-4373-BA70-49DDF97C4D26}" destId="{96FD3A77-5014-4666-A807-793322492822}" srcOrd="3" destOrd="0" presId="urn:microsoft.com/office/officeart/2005/8/layout/hierarchy3"/>
    <dgm:cxn modelId="{23E34444-BDA7-40AE-B025-495364B742A9}" type="presParOf" srcId="{973387D1-9CEC-49DE-8476-6406F00C9BED}" destId="{AFFE1E8A-849C-429E-89EB-E9E5C407DECB}" srcOrd="3" destOrd="0" presId="urn:microsoft.com/office/officeart/2005/8/layout/hierarchy3"/>
    <dgm:cxn modelId="{3C4A400A-D624-4121-9197-1412AAE5DD0A}" type="presParOf" srcId="{AFFE1E8A-849C-429E-89EB-E9E5C407DECB}" destId="{B6E3F5A4-584A-4B9B-A3AF-2DF21341B0CD}" srcOrd="0" destOrd="0" presId="urn:microsoft.com/office/officeart/2005/8/layout/hierarchy3"/>
    <dgm:cxn modelId="{17A10384-BF1B-4C5A-A5AB-3EF7DB6569BF}" type="presParOf" srcId="{B6E3F5A4-584A-4B9B-A3AF-2DF21341B0CD}" destId="{3251905D-823A-4D2E-83B3-E39EED8D9959}" srcOrd="0" destOrd="0" presId="urn:microsoft.com/office/officeart/2005/8/layout/hierarchy3"/>
    <dgm:cxn modelId="{BDBA9C06-5D79-4EA6-9789-06041CAE522A}" type="presParOf" srcId="{B6E3F5A4-584A-4B9B-A3AF-2DF21341B0CD}" destId="{75ACA6BB-F693-4B2E-8E95-3B5988DE3BC7}" srcOrd="1" destOrd="0" presId="urn:microsoft.com/office/officeart/2005/8/layout/hierarchy3"/>
    <dgm:cxn modelId="{45C3FBDC-C7F4-4F55-AA09-9F525806D1E2}" type="presParOf" srcId="{AFFE1E8A-849C-429E-89EB-E9E5C407DECB}" destId="{07F2DB82-25BC-4F2E-81FB-EE285227FA81}" srcOrd="1" destOrd="0" presId="urn:microsoft.com/office/officeart/2005/8/layout/hierarchy3"/>
    <dgm:cxn modelId="{63E65DE3-E6EB-4758-94AD-ACF2F3DE47AF}" type="presParOf" srcId="{07F2DB82-25BC-4F2E-81FB-EE285227FA81}" destId="{827B7A75-E3B0-4D99-9E46-BE44BC01F5FF}" srcOrd="0" destOrd="0" presId="urn:microsoft.com/office/officeart/2005/8/layout/hierarchy3"/>
    <dgm:cxn modelId="{B9FA0188-CAB2-4889-8ADB-6D1AB6B8CBEA}" type="presParOf" srcId="{07F2DB82-25BC-4F2E-81FB-EE285227FA81}" destId="{94BE00BE-2264-4335-BB32-885D12AC1CBD}" srcOrd="1" destOrd="0" presId="urn:microsoft.com/office/officeart/2005/8/layout/hierarchy3"/>
    <dgm:cxn modelId="{6520B773-A27C-4CB2-8005-55BD57B89D92}" type="presParOf" srcId="{07F2DB82-25BC-4F2E-81FB-EE285227FA81}" destId="{81A89895-C773-4509-8BEA-2E6EA53D198A}" srcOrd="2" destOrd="0" presId="urn:microsoft.com/office/officeart/2005/8/layout/hierarchy3"/>
    <dgm:cxn modelId="{1B2B51E1-4370-45EA-A8F2-3DD72FEA0C22}" type="presParOf" srcId="{07F2DB82-25BC-4F2E-81FB-EE285227FA81}" destId="{5BE72CC3-0233-4176-A987-BABA7FE82BDA}" srcOrd="3" destOrd="0" presId="urn:microsoft.com/office/officeart/2005/8/layout/hierarchy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45BFC-B39E-4491-AD62-8E98CA3610F8}">
      <dsp:nvSpPr>
        <dsp:cNvPr id="0" name=""/>
        <dsp:cNvSpPr/>
      </dsp:nvSpPr>
      <dsp:spPr>
        <a:xfrm>
          <a:off x="259891" y="545"/>
          <a:ext cx="1727685" cy="627688"/>
        </a:xfrm>
        <a:prstGeom prst="rect">
          <a:avLst/>
        </a:prstGeom>
        <a:gradFill rotWithShape="0">
          <a:gsLst>
            <a:gs pos="0">
              <a:schemeClr val="accent4">
                <a:hueOff val="0"/>
                <a:satOff val="0"/>
                <a:lumOff val="0"/>
                <a:alphaOff val="0"/>
                <a:tint val="60000"/>
                <a:lumMod val="110000"/>
              </a:schemeClr>
            </a:gs>
            <a:gs pos="100000">
              <a:schemeClr val="accent4">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«Неке (ерлі-зайыптылық) және отбасы туралы» ҚР Кодексі</a:t>
          </a:r>
        </a:p>
      </dsp:txBody>
      <dsp:txXfrm>
        <a:off x="259891" y="545"/>
        <a:ext cx="1727685" cy="627688"/>
      </dsp:txXfrm>
    </dsp:sp>
    <dsp:sp modelId="{C279F07E-A07D-472A-BEE8-9875147928E0}">
      <dsp:nvSpPr>
        <dsp:cNvPr id="0" name=""/>
        <dsp:cNvSpPr/>
      </dsp:nvSpPr>
      <dsp:spPr>
        <a:xfrm>
          <a:off x="2160344" y="545"/>
          <a:ext cx="1727685" cy="627688"/>
        </a:xfrm>
        <a:prstGeom prst="rect">
          <a:avLst/>
        </a:prstGeom>
        <a:gradFill rotWithShape="0">
          <a:gsLst>
            <a:gs pos="0">
              <a:schemeClr val="accent4">
                <a:hueOff val="-302700"/>
                <a:satOff val="2373"/>
                <a:lumOff val="69"/>
                <a:alphaOff val="0"/>
                <a:tint val="60000"/>
                <a:lumMod val="110000"/>
              </a:schemeClr>
            </a:gs>
            <a:gs pos="100000">
              <a:schemeClr val="accent4">
                <a:hueOff val="-302700"/>
                <a:satOff val="2373"/>
                <a:lumOff val="69"/>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«Қазақстан Республикасындағы баланың құқықтары туралы» ҚР Заңы </a:t>
          </a:r>
        </a:p>
      </dsp:txBody>
      <dsp:txXfrm>
        <a:off x="2160344" y="545"/>
        <a:ext cx="1727685" cy="627688"/>
      </dsp:txXfrm>
    </dsp:sp>
    <dsp:sp modelId="{99D48E6B-DFDD-483C-A97E-694D7CA3185D}">
      <dsp:nvSpPr>
        <dsp:cNvPr id="0" name=""/>
        <dsp:cNvSpPr/>
      </dsp:nvSpPr>
      <dsp:spPr>
        <a:xfrm>
          <a:off x="4060798" y="545"/>
          <a:ext cx="1727685" cy="627688"/>
        </a:xfrm>
        <a:prstGeom prst="rect">
          <a:avLst/>
        </a:prstGeom>
        <a:gradFill rotWithShape="0">
          <a:gsLst>
            <a:gs pos="0">
              <a:schemeClr val="accent4">
                <a:hueOff val="-605400"/>
                <a:satOff val="4745"/>
                <a:lumOff val="138"/>
                <a:alphaOff val="0"/>
                <a:tint val="60000"/>
                <a:lumMod val="110000"/>
              </a:schemeClr>
            </a:gs>
            <a:gs pos="100000">
              <a:schemeClr val="accent4">
                <a:hueOff val="-605400"/>
                <a:satOff val="4745"/>
                <a:lumOff val="138"/>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«Білім туралы» ҚР Заңы </a:t>
          </a:r>
        </a:p>
      </dsp:txBody>
      <dsp:txXfrm>
        <a:off x="4060798" y="545"/>
        <a:ext cx="1727685" cy="627688"/>
      </dsp:txXfrm>
    </dsp:sp>
    <dsp:sp modelId="{29CF1A60-AA4A-47AE-AAAB-31F4DABBF468}">
      <dsp:nvSpPr>
        <dsp:cNvPr id="0" name=""/>
        <dsp:cNvSpPr/>
      </dsp:nvSpPr>
      <dsp:spPr>
        <a:xfrm>
          <a:off x="259891" y="801002"/>
          <a:ext cx="1727685" cy="627688"/>
        </a:xfrm>
        <a:prstGeom prst="rect">
          <a:avLst/>
        </a:prstGeom>
        <a:gradFill rotWithShape="0">
          <a:gsLst>
            <a:gs pos="0">
              <a:schemeClr val="accent4">
                <a:hueOff val="-908100"/>
                <a:satOff val="7118"/>
                <a:lumOff val="208"/>
                <a:alphaOff val="0"/>
                <a:tint val="60000"/>
                <a:lumMod val="110000"/>
              </a:schemeClr>
            </a:gs>
            <a:gs pos="100000">
              <a:schemeClr val="accent4">
                <a:hueOff val="-908100"/>
                <a:satOff val="7118"/>
                <a:lumOff val="208"/>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«Арнаулы әлеуметтік қызметтер туралы» </a:t>
          </a:r>
          <a:br>
            <a:rPr lang="ru-RU" sz="1050" kern="1200"/>
          </a:br>
          <a:r>
            <a:rPr lang="ru-RU" sz="1050" kern="1200"/>
            <a:t>ҚР Заңы</a:t>
          </a:r>
        </a:p>
      </dsp:txBody>
      <dsp:txXfrm>
        <a:off x="259891" y="801002"/>
        <a:ext cx="1727685" cy="627688"/>
      </dsp:txXfrm>
    </dsp:sp>
    <dsp:sp modelId="{281CFDEA-1535-47B9-B7B2-8CFB694E7FD2}">
      <dsp:nvSpPr>
        <dsp:cNvPr id="0" name=""/>
        <dsp:cNvSpPr/>
      </dsp:nvSpPr>
      <dsp:spPr>
        <a:xfrm>
          <a:off x="2160344" y="822050"/>
          <a:ext cx="1727685" cy="585592"/>
        </a:xfrm>
        <a:prstGeom prst="rect">
          <a:avLst/>
        </a:prstGeom>
        <a:gradFill rotWithShape="0">
          <a:gsLst>
            <a:gs pos="0">
              <a:schemeClr val="accent4">
                <a:hueOff val="-1210799"/>
                <a:satOff val="9490"/>
                <a:lumOff val="277"/>
                <a:alphaOff val="0"/>
                <a:tint val="60000"/>
                <a:lumMod val="110000"/>
              </a:schemeClr>
            </a:gs>
            <a:gs pos="100000">
              <a:schemeClr val="accent4">
                <a:hueOff val="-1210799"/>
                <a:satOff val="9490"/>
                <a:lumOff val="277"/>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«Тұрмыстық зорлық-зомбылық профилактикасы туралы» ҚР Заңы</a:t>
          </a:r>
        </a:p>
      </dsp:txBody>
      <dsp:txXfrm>
        <a:off x="2160344" y="822050"/>
        <a:ext cx="1727685" cy="585592"/>
      </dsp:txXfrm>
    </dsp:sp>
    <dsp:sp modelId="{CD6B2C1E-473B-41BC-83F4-F0910ADE5689}">
      <dsp:nvSpPr>
        <dsp:cNvPr id="0" name=""/>
        <dsp:cNvSpPr/>
      </dsp:nvSpPr>
      <dsp:spPr>
        <a:xfrm>
          <a:off x="4060798" y="822050"/>
          <a:ext cx="1727685" cy="585592"/>
        </a:xfrm>
        <a:prstGeom prst="rect">
          <a:avLst/>
        </a:prstGeom>
        <a:gradFill rotWithShape="0">
          <a:gsLst>
            <a:gs pos="0">
              <a:schemeClr val="accent4">
                <a:hueOff val="-1513499"/>
                <a:satOff val="11863"/>
                <a:lumOff val="346"/>
                <a:alphaOff val="0"/>
                <a:tint val="60000"/>
                <a:lumMod val="110000"/>
              </a:schemeClr>
            </a:gs>
            <a:gs pos="100000">
              <a:schemeClr val="accent4">
                <a:hueOff val="-1513499"/>
                <a:satOff val="11863"/>
                <a:lumOff val="346"/>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«Дене шынықтыру және спорт туралы» ҚР Заңы</a:t>
          </a:r>
        </a:p>
      </dsp:txBody>
      <dsp:txXfrm>
        <a:off x="4060798" y="822050"/>
        <a:ext cx="1727685" cy="585592"/>
      </dsp:txXfrm>
    </dsp:sp>
    <dsp:sp modelId="{36D88424-53C1-4ABD-9CF1-7EFD735D4E07}">
      <dsp:nvSpPr>
        <dsp:cNvPr id="0" name=""/>
        <dsp:cNvSpPr/>
      </dsp:nvSpPr>
      <dsp:spPr>
        <a:xfrm>
          <a:off x="259891" y="1680895"/>
          <a:ext cx="1727685" cy="585592"/>
        </a:xfrm>
        <a:prstGeom prst="rect">
          <a:avLst/>
        </a:prstGeom>
        <a:gradFill rotWithShape="0">
          <a:gsLst>
            <a:gs pos="0">
              <a:schemeClr val="accent4">
                <a:hueOff val="-1816199"/>
                <a:satOff val="14235"/>
                <a:lumOff val="415"/>
                <a:alphaOff val="0"/>
                <a:tint val="60000"/>
                <a:lumMod val="110000"/>
              </a:schemeClr>
            </a:gs>
            <a:gs pos="100000">
              <a:schemeClr val="accent4">
                <a:hueOff val="-1816199"/>
                <a:satOff val="14235"/>
                <a:lumOff val="415"/>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«Арнаулы мемлекеттік жәрдемақы туралы» ҚР Заңы</a:t>
          </a:r>
        </a:p>
      </dsp:txBody>
      <dsp:txXfrm>
        <a:off x="259891" y="1680895"/>
        <a:ext cx="1727685" cy="585592"/>
      </dsp:txXfrm>
    </dsp:sp>
    <dsp:sp modelId="{476BEE4A-3646-46C0-A207-1C31E9B6A95B}">
      <dsp:nvSpPr>
        <dsp:cNvPr id="0" name=""/>
        <dsp:cNvSpPr/>
      </dsp:nvSpPr>
      <dsp:spPr>
        <a:xfrm>
          <a:off x="2160344" y="1680895"/>
          <a:ext cx="1727685" cy="585592"/>
        </a:xfrm>
        <a:prstGeom prst="rect">
          <a:avLst/>
        </a:prstGeom>
        <a:gradFill rotWithShape="0">
          <a:gsLst>
            <a:gs pos="0">
              <a:schemeClr val="accent4">
                <a:hueOff val="-2118899"/>
                <a:satOff val="16608"/>
                <a:lumOff val="485"/>
                <a:alphaOff val="0"/>
                <a:tint val="60000"/>
                <a:lumMod val="110000"/>
              </a:schemeClr>
            </a:gs>
            <a:gs pos="100000">
              <a:schemeClr val="accent4">
                <a:hueOff val="-2118899"/>
                <a:satOff val="16608"/>
                <a:lumOff val="485"/>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«Халық денсаулығы және денсаулық сақтау жүйесі туралы» ҚР Кодексі</a:t>
          </a:r>
        </a:p>
      </dsp:txBody>
      <dsp:txXfrm>
        <a:off x="2160344" y="1680895"/>
        <a:ext cx="1727685" cy="585592"/>
      </dsp:txXfrm>
    </dsp:sp>
    <dsp:sp modelId="{0D3BEF31-0C87-4A44-9BC1-90D53770EFDE}">
      <dsp:nvSpPr>
        <dsp:cNvPr id="0" name=""/>
        <dsp:cNvSpPr/>
      </dsp:nvSpPr>
      <dsp:spPr>
        <a:xfrm>
          <a:off x="4060798" y="1562783"/>
          <a:ext cx="1727685" cy="744463"/>
        </a:xfrm>
        <a:prstGeom prst="rect">
          <a:avLst/>
        </a:prstGeom>
        <a:gradFill rotWithShape="0">
          <a:gsLst>
            <a:gs pos="0">
              <a:schemeClr val="accent4">
                <a:hueOff val="-2421599"/>
                <a:satOff val="18980"/>
                <a:lumOff val="554"/>
                <a:alphaOff val="0"/>
                <a:tint val="60000"/>
                <a:lumMod val="110000"/>
              </a:schemeClr>
            </a:gs>
            <a:gs pos="100000">
              <a:schemeClr val="accent4">
                <a:hueOff val="-2421599"/>
                <a:satOff val="18980"/>
                <a:lumOff val="554"/>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«Әкімшілік құқық бұзушылық туралы» ҚР Кодексі</a:t>
          </a:r>
        </a:p>
      </dsp:txBody>
      <dsp:txXfrm>
        <a:off x="4060798" y="1562783"/>
        <a:ext cx="1727685" cy="744463"/>
      </dsp:txXfrm>
    </dsp:sp>
    <dsp:sp modelId="{F96141EF-D7F4-4A36-BED0-70FDACD3817E}">
      <dsp:nvSpPr>
        <dsp:cNvPr id="0" name=""/>
        <dsp:cNvSpPr/>
      </dsp:nvSpPr>
      <dsp:spPr>
        <a:xfrm>
          <a:off x="259891" y="2480015"/>
          <a:ext cx="1727685" cy="744463"/>
        </a:xfrm>
        <a:prstGeom prst="rect">
          <a:avLst/>
        </a:prstGeom>
        <a:gradFill rotWithShape="0">
          <a:gsLst>
            <a:gs pos="0">
              <a:schemeClr val="accent4">
                <a:hueOff val="-2724299"/>
                <a:satOff val="21353"/>
                <a:lumOff val="623"/>
                <a:alphaOff val="0"/>
                <a:tint val="60000"/>
                <a:lumMod val="110000"/>
              </a:schemeClr>
            </a:gs>
            <a:gs pos="100000">
              <a:schemeClr val="accent4">
                <a:hueOff val="-2724299"/>
                <a:satOff val="21353"/>
                <a:lumOff val="623"/>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«Мемлекетт</a:t>
          </a:r>
          <a:r>
            <a:rPr lang="en-US" sz="1050" kern="1200"/>
            <a:t>i</a:t>
          </a:r>
          <a:r>
            <a:rPr lang="ru-RU" sz="1050" kern="1200"/>
            <a:t>к жастар саясаты туралы» ҚР Заңы</a:t>
          </a:r>
        </a:p>
      </dsp:txBody>
      <dsp:txXfrm>
        <a:off x="259891" y="2480015"/>
        <a:ext cx="1727685" cy="744463"/>
      </dsp:txXfrm>
    </dsp:sp>
    <dsp:sp modelId="{408553B5-227C-4FF3-A4D5-54398CA6DEF7}">
      <dsp:nvSpPr>
        <dsp:cNvPr id="0" name=""/>
        <dsp:cNvSpPr/>
      </dsp:nvSpPr>
      <dsp:spPr>
        <a:xfrm>
          <a:off x="2160344" y="2518691"/>
          <a:ext cx="1727685" cy="744463"/>
        </a:xfrm>
        <a:prstGeom prst="rect">
          <a:avLst/>
        </a:prstGeom>
        <a:gradFill rotWithShape="0">
          <a:gsLst>
            <a:gs pos="0">
              <a:schemeClr val="accent4">
                <a:hueOff val="-3026998"/>
                <a:satOff val="23725"/>
                <a:lumOff val="692"/>
                <a:alphaOff val="0"/>
                <a:tint val="60000"/>
                <a:lumMod val="110000"/>
              </a:schemeClr>
            </a:gs>
            <a:gs pos="100000">
              <a:schemeClr val="accent4">
                <a:hueOff val="-3026998"/>
                <a:satOff val="23725"/>
                <a:lumOff val="692"/>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«Ең төмен әлеуметтік стандарттар және олардың кепілдіктері туралы» ҚР Заңы</a:t>
          </a:r>
        </a:p>
      </dsp:txBody>
      <dsp:txXfrm>
        <a:off x="2160344" y="2518691"/>
        <a:ext cx="1727685" cy="744463"/>
      </dsp:txXfrm>
    </dsp:sp>
    <dsp:sp modelId="{A1704B0C-DBFC-4305-B111-AE90F520591C}">
      <dsp:nvSpPr>
        <dsp:cNvPr id="0" name=""/>
        <dsp:cNvSpPr/>
      </dsp:nvSpPr>
      <dsp:spPr>
        <a:xfrm>
          <a:off x="4060798" y="2518691"/>
          <a:ext cx="1727685" cy="744463"/>
        </a:xfrm>
        <a:prstGeom prst="rect">
          <a:avLst/>
        </a:prstGeom>
        <a:gradFill rotWithShape="0">
          <a:gsLst>
            <a:gs pos="0">
              <a:schemeClr val="accent4">
                <a:hueOff val="-3329698"/>
                <a:satOff val="26098"/>
                <a:lumOff val="762"/>
                <a:alphaOff val="0"/>
                <a:tint val="60000"/>
                <a:lumMod val="110000"/>
              </a:schemeClr>
            </a:gs>
            <a:gs pos="100000">
              <a:schemeClr val="accent4">
                <a:hueOff val="-3329698"/>
                <a:satOff val="26098"/>
                <a:lumOff val="762"/>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«Отбасы үлг</a:t>
          </a:r>
          <a:r>
            <a:rPr lang="en-US" sz="1050" kern="1200"/>
            <a:t>i</a:t>
          </a:r>
          <a:r>
            <a:rPr lang="ru-RU" sz="1050" kern="1200"/>
            <a:t>с</a:t>
          </a:r>
          <a:r>
            <a:rPr lang="en-US" sz="1050" kern="1200"/>
            <a:t>i</a:t>
          </a:r>
          <a:r>
            <a:rPr lang="ru-RU" sz="1050" kern="1200"/>
            <a:t>ндег</a:t>
          </a:r>
          <a:r>
            <a:rPr lang="en-US" sz="1050" kern="1200"/>
            <a:t>i </a:t>
          </a:r>
          <a:r>
            <a:rPr lang="ru-RU" sz="1050" kern="1200"/>
            <a:t>балалар ауылы және жасөсп</a:t>
          </a:r>
          <a:r>
            <a:rPr lang="en-US" sz="1050" kern="1200"/>
            <a:t>i</a:t>
          </a:r>
          <a:r>
            <a:rPr lang="ru-RU" sz="1050" kern="1200"/>
            <a:t>р</a:t>
          </a:r>
          <a:r>
            <a:rPr lang="en-US" sz="1050" kern="1200"/>
            <a:t>i</a:t>
          </a:r>
          <a:r>
            <a:rPr lang="ru-RU" sz="1050" kern="1200"/>
            <a:t>мдер үйлер</a:t>
          </a:r>
          <a:r>
            <a:rPr lang="en-US" sz="1050" kern="1200"/>
            <a:t>i </a:t>
          </a:r>
          <a:r>
            <a:rPr lang="ru-RU" sz="1050" kern="1200"/>
            <a:t>туралы» ҚР Заңы</a:t>
          </a:r>
        </a:p>
      </dsp:txBody>
      <dsp:txXfrm>
        <a:off x="4060798" y="2518691"/>
        <a:ext cx="1727685" cy="744463"/>
      </dsp:txXfrm>
    </dsp:sp>
    <dsp:sp modelId="{CF925B5E-BE82-4C79-B352-7AC48CA5A8D4}">
      <dsp:nvSpPr>
        <dsp:cNvPr id="0" name=""/>
        <dsp:cNvSpPr/>
      </dsp:nvSpPr>
      <dsp:spPr>
        <a:xfrm>
          <a:off x="259891" y="3435922"/>
          <a:ext cx="1727685" cy="1591415"/>
        </a:xfrm>
        <a:prstGeom prst="rect">
          <a:avLst/>
        </a:prstGeom>
        <a:gradFill rotWithShape="0">
          <a:gsLst>
            <a:gs pos="0">
              <a:schemeClr val="accent4">
                <a:hueOff val="-3632398"/>
                <a:satOff val="28470"/>
                <a:lumOff val="831"/>
                <a:alphaOff val="0"/>
                <a:tint val="60000"/>
                <a:lumMod val="110000"/>
              </a:schemeClr>
            </a:gs>
            <a:gs pos="100000">
              <a:schemeClr val="accent4">
                <a:hueOff val="-3632398"/>
                <a:satOff val="28470"/>
                <a:lumOff val="831"/>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ҚР Қылмыстық кодексі</a:t>
          </a:r>
        </a:p>
      </dsp:txBody>
      <dsp:txXfrm>
        <a:off x="259891" y="3435922"/>
        <a:ext cx="1727685" cy="1591415"/>
      </dsp:txXfrm>
    </dsp:sp>
    <dsp:sp modelId="{BEE0835E-4B62-45CC-8B48-6A6A499F6F74}">
      <dsp:nvSpPr>
        <dsp:cNvPr id="0" name=""/>
        <dsp:cNvSpPr/>
      </dsp:nvSpPr>
      <dsp:spPr>
        <a:xfrm>
          <a:off x="2160344" y="3435922"/>
          <a:ext cx="1727685" cy="1591415"/>
        </a:xfrm>
        <a:prstGeom prst="rect">
          <a:avLst/>
        </a:prstGeom>
        <a:gradFill rotWithShape="0">
          <a:gsLst>
            <a:gs pos="0">
              <a:schemeClr val="accent4">
                <a:hueOff val="-3935098"/>
                <a:satOff val="30843"/>
                <a:lumOff val="900"/>
                <a:alphaOff val="0"/>
                <a:tint val="60000"/>
                <a:lumMod val="110000"/>
              </a:schemeClr>
            </a:gs>
            <a:gs pos="100000">
              <a:schemeClr val="accent4">
                <a:hueOff val="-3935098"/>
                <a:satOff val="30843"/>
                <a:lumOff val="90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«Отбасы үлг</a:t>
          </a:r>
          <a:r>
            <a:rPr lang="en-US" sz="1050" kern="1200"/>
            <a:t>i</a:t>
          </a:r>
          <a:r>
            <a:rPr lang="ru-RU" sz="1050" kern="1200"/>
            <a:t>с</a:t>
          </a:r>
          <a:r>
            <a:rPr lang="en-US" sz="1050" kern="1200"/>
            <a:t>i</a:t>
          </a:r>
          <a:r>
            <a:rPr lang="ru-RU" sz="1050" kern="1200"/>
            <a:t>ндег</a:t>
          </a:r>
          <a:r>
            <a:rPr lang="en-US" sz="1050" kern="1200"/>
            <a:t>i </a:t>
          </a:r>
          <a:r>
            <a:rPr lang="ru-RU" sz="1050" kern="1200"/>
            <a:t>балалар ауылы және жасөсп</a:t>
          </a:r>
          <a:r>
            <a:rPr lang="en-US" sz="1050" kern="1200"/>
            <a:t>i</a:t>
          </a:r>
          <a:r>
            <a:rPr lang="ru-RU" sz="1050" kern="1200"/>
            <a:t>р</a:t>
          </a:r>
          <a:r>
            <a:rPr lang="en-US" sz="1050" kern="1200"/>
            <a:t>i</a:t>
          </a:r>
          <a:r>
            <a:rPr lang="ru-RU" sz="1050" kern="1200"/>
            <a:t>мдер үйлер</a:t>
          </a:r>
          <a:r>
            <a:rPr lang="en-US" sz="1050" kern="1200"/>
            <a:t>i </a:t>
          </a:r>
          <a:r>
            <a:rPr lang="ru-RU" sz="1050" kern="1200"/>
            <a:t>туралы» ҚР Заңы</a:t>
          </a:r>
        </a:p>
      </dsp:txBody>
      <dsp:txXfrm>
        <a:off x="2160344" y="3435922"/>
        <a:ext cx="1727685" cy="1591415"/>
      </dsp:txXfrm>
    </dsp:sp>
    <dsp:sp modelId="{2FE702A3-917B-4ADF-939F-DACAA1B4CC2F}">
      <dsp:nvSpPr>
        <dsp:cNvPr id="0" name=""/>
        <dsp:cNvSpPr/>
      </dsp:nvSpPr>
      <dsp:spPr>
        <a:xfrm>
          <a:off x="4060798" y="3459049"/>
          <a:ext cx="1727685" cy="1545162"/>
        </a:xfrm>
        <a:prstGeom prst="rect">
          <a:avLst/>
        </a:prstGeom>
        <a:gradFill rotWithShape="0">
          <a:gsLst>
            <a:gs pos="0">
              <a:schemeClr val="accent4">
                <a:hueOff val="-4237798"/>
                <a:satOff val="33215"/>
                <a:lumOff val="969"/>
                <a:alphaOff val="0"/>
                <a:tint val="60000"/>
                <a:lumMod val="110000"/>
              </a:schemeClr>
            </a:gs>
            <a:gs pos="100000">
              <a:schemeClr val="accent4">
                <a:hueOff val="-4237798"/>
                <a:satOff val="33215"/>
                <a:lumOff val="969"/>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«Балаларды қорғау және баланы шетелдік асырап алуға қатысты ынтымақтастық туралы конвенцияны ратификациялау туралы»</a:t>
          </a:r>
        </a:p>
      </dsp:txBody>
      <dsp:txXfrm>
        <a:off x="4060798" y="3459049"/>
        <a:ext cx="1727685" cy="1545162"/>
      </dsp:txXfrm>
    </dsp:sp>
    <dsp:sp modelId="{2F7B0B66-560A-43E3-92E5-9E8FACA7D6BF}">
      <dsp:nvSpPr>
        <dsp:cNvPr id="0" name=""/>
        <dsp:cNvSpPr/>
      </dsp:nvSpPr>
      <dsp:spPr>
        <a:xfrm>
          <a:off x="259891" y="5200107"/>
          <a:ext cx="1727685" cy="1543047"/>
        </a:xfrm>
        <a:prstGeom prst="rect">
          <a:avLst/>
        </a:prstGeom>
        <a:gradFill rotWithShape="0">
          <a:gsLst>
            <a:gs pos="0">
              <a:schemeClr val="accent4">
                <a:hueOff val="-4540497"/>
                <a:satOff val="35588"/>
                <a:lumOff val="1039"/>
                <a:alphaOff val="0"/>
                <a:tint val="60000"/>
                <a:lumMod val="110000"/>
              </a:schemeClr>
            </a:gs>
            <a:gs pos="100000">
              <a:schemeClr val="accent4">
                <a:hueOff val="-4540497"/>
                <a:satOff val="35588"/>
                <a:lumOff val="1039"/>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«Кемтар балаларды әлеуметт</a:t>
          </a:r>
          <a:r>
            <a:rPr lang="en-US" sz="1050" kern="1200"/>
            <a:t>i</a:t>
          </a:r>
          <a:r>
            <a:rPr lang="ru-RU" sz="1050" kern="1200"/>
            <a:t>к және медициналық-педагогикалық түзеу арқылы қолдау туралы» </a:t>
          </a:r>
          <a:br>
            <a:rPr lang="ru-RU" sz="1050" kern="1200"/>
          </a:br>
          <a:r>
            <a:rPr lang="ru-RU" sz="1050" kern="1200"/>
            <a:t>ҚР Заңы «Балалы отбасыларға берілетін мемлекеттік жәрдемақылар туралы» ҚР Заңы</a:t>
          </a:r>
        </a:p>
      </dsp:txBody>
      <dsp:txXfrm>
        <a:off x="259891" y="5200107"/>
        <a:ext cx="1727685" cy="1543047"/>
      </dsp:txXfrm>
    </dsp:sp>
    <dsp:sp modelId="{C2553ACD-0CF8-4613-A39E-EBD42965C193}">
      <dsp:nvSpPr>
        <dsp:cNvPr id="0" name=""/>
        <dsp:cNvSpPr/>
      </dsp:nvSpPr>
      <dsp:spPr>
        <a:xfrm>
          <a:off x="2160344" y="5309319"/>
          <a:ext cx="1727685" cy="1324623"/>
        </a:xfrm>
        <a:prstGeom prst="rect">
          <a:avLst/>
        </a:prstGeom>
        <a:gradFill rotWithShape="0">
          <a:gsLst>
            <a:gs pos="0">
              <a:schemeClr val="accent4">
                <a:hueOff val="-4843197"/>
                <a:satOff val="37960"/>
                <a:lumOff val="1108"/>
                <a:alphaOff val="0"/>
                <a:tint val="60000"/>
                <a:lumMod val="110000"/>
              </a:schemeClr>
            </a:gs>
            <a:gs pos="100000">
              <a:schemeClr val="accent4">
                <a:hueOff val="-4843197"/>
                <a:satOff val="37960"/>
                <a:lumOff val="1108"/>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«Кәмелетке толмағандар арасындағы құқық бұзушылықтардың профилактикасы мен балалардың қадағалаусыз және панасыз қалуының алдын алу туралы» ҚР Заңы</a:t>
          </a:r>
        </a:p>
      </dsp:txBody>
      <dsp:txXfrm>
        <a:off x="2160344" y="5309319"/>
        <a:ext cx="1727685" cy="1324623"/>
      </dsp:txXfrm>
    </dsp:sp>
    <dsp:sp modelId="{562FB4D1-F8D9-44A0-991A-4831292627D8}">
      <dsp:nvSpPr>
        <dsp:cNvPr id="0" name=""/>
        <dsp:cNvSpPr/>
      </dsp:nvSpPr>
      <dsp:spPr>
        <a:xfrm>
          <a:off x="4060798" y="5289473"/>
          <a:ext cx="1727685" cy="1364315"/>
        </a:xfrm>
        <a:prstGeom prst="rect">
          <a:avLst/>
        </a:prstGeom>
        <a:gradFill rotWithShape="0">
          <a:gsLst>
            <a:gs pos="0">
              <a:schemeClr val="accent4">
                <a:hueOff val="-5145897"/>
                <a:satOff val="40333"/>
                <a:lumOff val="1177"/>
                <a:alphaOff val="0"/>
                <a:tint val="60000"/>
                <a:lumMod val="110000"/>
              </a:schemeClr>
            </a:gs>
            <a:gs pos="100000">
              <a:schemeClr val="accent4">
                <a:hueOff val="-5145897"/>
                <a:satOff val="40333"/>
                <a:lumOff val="1177"/>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«Балаларды денсаулығы мен дамуына зардабын тигізетін ақпараттан қорғау туралы» ҚР Заңы</a:t>
          </a:r>
        </a:p>
      </dsp:txBody>
      <dsp:txXfrm>
        <a:off x="4060798" y="5289473"/>
        <a:ext cx="1727685" cy="13643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50293-1B6F-4739-BA98-71D29348A2AC}">
      <dsp:nvSpPr>
        <dsp:cNvPr id="0" name=""/>
        <dsp:cNvSpPr/>
      </dsp:nvSpPr>
      <dsp:spPr>
        <a:xfrm>
          <a:off x="0" y="257039"/>
          <a:ext cx="4699000" cy="352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F9F652-46E7-4DCC-B611-DA6B11052A75}">
      <dsp:nvSpPr>
        <dsp:cNvPr id="0" name=""/>
        <dsp:cNvSpPr/>
      </dsp:nvSpPr>
      <dsp:spPr>
        <a:xfrm>
          <a:off x="223707" y="50399"/>
          <a:ext cx="4474141" cy="413280"/>
        </a:xfrm>
        <a:prstGeom prst="roundRect">
          <a:avLst/>
        </a:prstGeom>
        <a:solidFill>
          <a:schemeClr val="accent1">
            <a:hueOff val="0"/>
            <a:satOff val="0"/>
            <a:lumOff val="0"/>
            <a:alphaOff val="0"/>
          </a:schemeClr>
        </a:solidFill>
        <a:ln w="25400" cap="rnd"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24328" tIns="0" rIns="124328"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a:ea typeface="+mn-ea"/>
              <a:cs typeface="+mn-cs"/>
            </a:rPr>
            <a:t>Жалпы бейінді педиатрлар – </a:t>
          </a:r>
          <a:r>
            <a:rPr lang="en-US" sz="1400" kern="1200">
              <a:solidFill>
                <a:sysClr val="windowText" lastClr="000000"/>
              </a:solidFill>
              <a:latin typeface="Times New Roman"/>
              <a:ea typeface="+mn-ea"/>
              <a:cs typeface="+mn-cs"/>
            </a:rPr>
            <a:t>4330</a:t>
          </a:r>
          <a:endParaRPr lang="ru-RU" sz="1400" kern="1200">
            <a:solidFill>
              <a:sysClr val="windowText" lastClr="000000"/>
            </a:solidFill>
            <a:latin typeface="Times New Roman"/>
            <a:ea typeface="+mn-ea"/>
            <a:cs typeface="+mn-cs"/>
          </a:endParaRPr>
        </a:p>
      </dsp:txBody>
      <dsp:txXfrm>
        <a:off x="243882" y="70574"/>
        <a:ext cx="4433791" cy="372930"/>
      </dsp:txXfrm>
    </dsp:sp>
    <dsp:sp modelId="{58A1D55D-C7C9-4C46-9BEA-A82F36901F78}">
      <dsp:nvSpPr>
        <dsp:cNvPr id="0" name=""/>
        <dsp:cNvSpPr/>
      </dsp:nvSpPr>
      <dsp:spPr>
        <a:xfrm>
          <a:off x="0" y="892080"/>
          <a:ext cx="4699000" cy="352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69849D-4729-42A4-ABAD-6F7F586B5312}">
      <dsp:nvSpPr>
        <dsp:cNvPr id="0" name=""/>
        <dsp:cNvSpPr/>
      </dsp:nvSpPr>
      <dsp:spPr>
        <a:xfrm>
          <a:off x="223707" y="685440"/>
          <a:ext cx="4474141" cy="413280"/>
        </a:xfrm>
        <a:prstGeom prst="roundRect">
          <a:avLst/>
        </a:prstGeom>
        <a:solidFill>
          <a:schemeClr val="accent1">
            <a:hueOff val="0"/>
            <a:satOff val="0"/>
            <a:lumOff val="0"/>
            <a:alphaOff val="0"/>
          </a:schemeClr>
        </a:solidFill>
        <a:ln w="25400" cap="rnd"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24328" tIns="0" rIns="124328"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a:ea typeface="+mn-ea"/>
              <a:cs typeface="+mn-cs"/>
            </a:rPr>
            <a:t>Педиатрия (жедел және шұғыл медициналық көмек, неонатология) – </a:t>
          </a:r>
          <a:r>
            <a:rPr lang="en-US" sz="1400" kern="1200">
              <a:solidFill>
                <a:sysClr val="windowText" lastClr="000000"/>
              </a:solidFill>
              <a:latin typeface="Times New Roman"/>
              <a:ea typeface="+mn-ea"/>
              <a:cs typeface="+mn-cs"/>
            </a:rPr>
            <a:t>3582</a:t>
          </a:r>
          <a:endParaRPr lang="ru-RU" sz="1400" kern="1200">
            <a:solidFill>
              <a:sysClr val="windowText" lastClr="000000"/>
            </a:solidFill>
            <a:latin typeface="Times New Roman"/>
            <a:ea typeface="+mn-ea"/>
            <a:cs typeface="+mn-cs"/>
          </a:endParaRPr>
        </a:p>
      </dsp:txBody>
      <dsp:txXfrm>
        <a:off x="243882" y="705615"/>
        <a:ext cx="4433791" cy="372930"/>
      </dsp:txXfrm>
    </dsp:sp>
    <dsp:sp modelId="{C39CC861-063F-413F-A758-BB27AFB3F342}">
      <dsp:nvSpPr>
        <dsp:cNvPr id="0" name=""/>
        <dsp:cNvSpPr/>
      </dsp:nvSpPr>
      <dsp:spPr>
        <a:xfrm>
          <a:off x="0" y="1527120"/>
          <a:ext cx="4699000" cy="352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788A9DC-1CD5-417E-BA23-FD6709054D01}">
      <dsp:nvSpPr>
        <dsp:cNvPr id="0" name=""/>
        <dsp:cNvSpPr/>
      </dsp:nvSpPr>
      <dsp:spPr>
        <a:xfrm>
          <a:off x="223707" y="1320480"/>
          <a:ext cx="4474141" cy="413280"/>
        </a:xfrm>
        <a:prstGeom prst="roundRect">
          <a:avLst/>
        </a:prstGeom>
        <a:solidFill>
          <a:schemeClr val="accent1">
            <a:hueOff val="0"/>
            <a:satOff val="0"/>
            <a:lumOff val="0"/>
            <a:alphaOff val="0"/>
          </a:schemeClr>
        </a:solidFill>
        <a:ln w="25400" cap="rnd"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24328" tIns="0" rIns="124328"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a:ea typeface="+mn-ea"/>
              <a:cs typeface="+mn-cs"/>
            </a:rPr>
            <a:t>Балалар психиатриясы – 78</a:t>
          </a:r>
        </a:p>
      </dsp:txBody>
      <dsp:txXfrm>
        <a:off x="243882" y="1340655"/>
        <a:ext cx="4433791" cy="372930"/>
      </dsp:txXfrm>
    </dsp:sp>
    <dsp:sp modelId="{6F28F999-0C94-41B6-BBC0-9EB45BD3AE5B}">
      <dsp:nvSpPr>
        <dsp:cNvPr id="0" name=""/>
        <dsp:cNvSpPr/>
      </dsp:nvSpPr>
      <dsp:spPr>
        <a:xfrm>
          <a:off x="0" y="2162160"/>
          <a:ext cx="4699000" cy="352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63B48F-75EC-4EBC-84AC-C39C9087D54A}">
      <dsp:nvSpPr>
        <dsp:cNvPr id="0" name=""/>
        <dsp:cNvSpPr/>
      </dsp:nvSpPr>
      <dsp:spPr>
        <a:xfrm>
          <a:off x="223707" y="1955520"/>
          <a:ext cx="4474141" cy="413280"/>
        </a:xfrm>
        <a:prstGeom prst="roundRect">
          <a:avLst/>
        </a:prstGeom>
        <a:solidFill>
          <a:schemeClr val="accent1">
            <a:hueOff val="0"/>
            <a:satOff val="0"/>
            <a:lumOff val="0"/>
            <a:alphaOff val="0"/>
          </a:schemeClr>
        </a:solidFill>
        <a:ln w="25400" cap="rnd"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24328" tIns="0" rIns="124328"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a:ea typeface="+mn-ea"/>
              <a:cs typeface="+mn-cs"/>
            </a:rPr>
            <a:t>Балалар наркологиясы – 1</a:t>
          </a:r>
        </a:p>
      </dsp:txBody>
      <dsp:txXfrm>
        <a:off x="243882" y="1975695"/>
        <a:ext cx="4433791" cy="372930"/>
      </dsp:txXfrm>
    </dsp:sp>
    <dsp:sp modelId="{48D9A157-DC2E-4066-AA9C-0F79F81D2C78}">
      <dsp:nvSpPr>
        <dsp:cNvPr id="0" name=""/>
        <dsp:cNvSpPr/>
      </dsp:nvSpPr>
      <dsp:spPr>
        <a:xfrm>
          <a:off x="0" y="2797200"/>
          <a:ext cx="4699000" cy="352800"/>
        </a:xfrm>
        <a:prstGeom prst="rect">
          <a:avLst/>
        </a:prstGeom>
        <a:solidFill>
          <a:schemeClr val="lt1">
            <a:alpha val="90000"/>
            <a:hueOff val="0"/>
            <a:satOff val="0"/>
            <a:lumOff val="0"/>
            <a:alphaOff val="0"/>
          </a:schemeClr>
        </a:solidFill>
        <a:ln w="19050" cap="rnd"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BF055D-ADA2-455B-8692-92E877D80A78}">
      <dsp:nvSpPr>
        <dsp:cNvPr id="0" name=""/>
        <dsp:cNvSpPr/>
      </dsp:nvSpPr>
      <dsp:spPr>
        <a:xfrm>
          <a:off x="223707" y="2590560"/>
          <a:ext cx="4474141" cy="413280"/>
        </a:xfrm>
        <a:prstGeom prst="roundRect">
          <a:avLst/>
        </a:prstGeom>
        <a:solidFill>
          <a:schemeClr val="accent1">
            <a:hueOff val="0"/>
            <a:satOff val="0"/>
            <a:lumOff val="0"/>
            <a:alphaOff val="0"/>
          </a:schemeClr>
        </a:solidFill>
        <a:ln w="25400" cap="rnd" cmpd="sng"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24328" tIns="0" rIns="124328" bIns="0"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a:ea typeface="+mn-ea"/>
              <a:cs typeface="+mn-cs"/>
            </a:rPr>
            <a:t>Балалар хирургиясы</a:t>
          </a:r>
          <a:r>
            <a:rPr lang="en-US" sz="1400" kern="1200">
              <a:solidFill>
                <a:sysClr val="windowText" lastClr="000000"/>
              </a:solidFill>
              <a:latin typeface="Times New Roman"/>
              <a:ea typeface="+mn-ea"/>
              <a:cs typeface="+mn-cs"/>
            </a:rPr>
            <a:t> (</a:t>
          </a:r>
          <a:r>
            <a:rPr lang="ru-RU" sz="1400" kern="1200">
              <a:solidFill>
                <a:sysClr val="windowText" lastClr="000000"/>
              </a:solidFill>
              <a:latin typeface="Times New Roman"/>
              <a:ea typeface="+mn-ea"/>
              <a:cs typeface="+mn-cs"/>
            </a:rPr>
            <a:t>неонаталды хирургия) – 336	</a:t>
          </a:r>
        </a:p>
      </dsp:txBody>
      <dsp:txXfrm>
        <a:off x="243882" y="2610735"/>
        <a:ext cx="4433791" cy="37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A78BDB-961C-4869-BFE9-035D5159E830}">
      <dsp:nvSpPr>
        <dsp:cNvPr id="0" name=""/>
        <dsp:cNvSpPr/>
      </dsp:nvSpPr>
      <dsp:spPr>
        <a:xfrm>
          <a:off x="1074" y="434251"/>
          <a:ext cx="1235029" cy="617514"/>
        </a:xfrm>
        <a:prstGeom prst="roundRect">
          <a:avLst>
            <a:gd name="adj" fmla="val 10000"/>
          </a:avLst>
        </a:prstGeom>
        <a:gradFill rotWithShape="0">
          <a:gsLst>
            <a:gs pos="0">
              <a:schemeClr val="accent1">
                <a:alpha val="90000"/>
                <a:hueOff val="0"/>
                <a:satOff val="0"/>
                <a:lumOff val="0"/>
                <a:alphaOff val="0"/>
                <a:tint val="60000"/>
                <a:lumMod val="110000"/>
              </a:schemeClr>
            </a:gs>
            <a:gs pos="100000">
              <a:schemeClr val="accent1">
                <a:alpha val="90000"/>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ea typeface="+mn-ea"/>
              <a:cs typeface="Times New Roman" pitchFamily="18" charset="0"/>
            </a:rPr>
            <a:t>2015 </a:t>
          </a:r>
          <a:r>
            <a:rPr lang="ru-RU" sz="1100" b="1" kern="1200">
              <a:latin typeface="Times New Roman" pitchFamily="18" charset="0"/>
              <a:ea typeface="+mn-ea"/>
              <a:cs typeface="Times New Roman" pitchFamily="18" charset="0"/>
            </a:rPr>
            <a:t>жыл</a:t>
          </a:r>
        </a:p>
      </dsp:txBody>
      <dsp:txXfrm>
        <a:off x="19160" y="452337"/>
        <a:ext cx="1198857" cy="581342"/>
      </dsp:txXfrm>
    </dsp:sp>
    <dsp:sp modelId="{8105FE8D-A257-4A8D-91F6-D19E4AD16D05}">
      <dsp:nvSpPr>
        <dsp:cNvPr id="0" name=""/>
        <dsp:cNvSpPr/>
      </dsp:nvSpPr>
      <dsp:spPr>
        <a:xfrm>
          <a:off x="124577" y="1051765"/>
          <a:ext cx="123502" cy="463135"/>
        </a:xfrm>
        <a:custGeom>
          <a:avLst/>
          <a:gdLst/>
          <a:ahLst/>
          <a:cxnLst/>
          <a:rect l="0" t="0" r="0" b="0"/>
          <a:pathLst>
            <a:path>
              <a:moveTo>
                <a:pt x="0" y="0"/>
              </a:moveTo>
              <a:lnTo>
                <a:pt x="0" y="508102"/>
              </a:lnTo>
              <a:lnTo>
                <a:pt x="135494" y="508102"/>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D3F997-BFA8-44C5-A882-A2A33140AB54}">
      <dsp:nvSpPr>
        <dsp:cNvPr id="0" name=""/>
        <dsp:cNvSpPr/>
      </dsp:nvSpPr>
      <dsp:spPr>
        <a:xfrm>
          <a:off x="248080" y="1206144"/>
          <a:ext cx="988023" cy="617514"/>
        </a:xfrm>
        <a:prstGeom prst="roundRect">
          <a:avLst>
            <a:gd name="adj" fmla="val 10000"/>
          </a:avLst>
        </a:prstGeom>
        <a:solidFill>
          <a:schemeClr val="lt1">
            <a:alpha val="90000"/>
            <a:hueOff val="0"/>
            <a:satOff val="0"/>
            <a:lumOff val="0"/>
            <a:alphaOff val="0"/>
          </a:schemeClr>
        </a:solidFill>
        <a:ln w="9525" cap="rnd" cmpd="sng" algn="ctr">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ea typeface="+mn-ea"/>
              <a:cs typeface="Times New Roman" pitchFamily="18" charset="0"/>
            </a:rPr>
            <a:t>15 жасқа дейінгі</a:t>
          </a:r>
        </a:p>
        <a:p>
          <a:pPr lvl="0" algn="ctr" defTabSz="488950">
            <a:lnSpc>
              <a:spcPct val="100000"/>
            </a:lnSpc>
            <a:spcBef>
              <a:spcPct val="0"/>
            </a:spcBef>
            <a:spcAft>
              <a:spcPts val="0"/>
            </a:spcAft>
          </a:pPr>
          <a:r>
            <a:rPr lang="ru-RU" sz="1100" b="1" kern="1200">
              <a:latin typeface="Times New Roman" pitchFamily="18" charset="0"/>
              <a:ea typeface="+mn-ea"/>
              <a:cs typeface="Times New Roman" pitchFamily="18" charset="0"/>
            </a:rPr>
            <a:t>27 жағдай</a:t>
          </a:r>
        </a:p>
      </dsp:txBody>
      <dsp:txXfrm>
        <a:off x="266166" y="1224230"/>
        <a:ext cx="951851" cy="581342"/>
      </dsp:txXfrm>
    </dsp:sp>
    <dsp:sp modelId="{A06C8112-5B0E-407D-86AE-F85814CA27BD}">
      <dsp:nvSpPr>
        <dsp:cNvPr id="0" name=""/>
        <dsp:cNvSpPr/>
      </dsp:nvSpPr>
      <dsp:spPr>
        <a:xfrm>
          <a:off x="124577" y="1051765"/>
          <a:ext cx="123502" cy="1235029"/>
        </a:xfrm>
        <a:custGeom>
          <a:avLst/>
          <a:gdLst/>
          <a:ahLst/>
          <a:cxnLst/>
          <a:rect l="0" t="0" r="0" b="0"/>
          <a:pathLst>
            <a:path>
              <a:moveTo>
                <a:pt x="0" y="0"/>
              </a:moveTo>
              <a:lnTo>
                <a:pt x="0" y="1354940"/>
              </a:lnTo>
              <a:lnTo>
                <a:pt x="135494" y="1354940"/>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67456F-587F-4364-ACFB-B053B808A8E1}">
      <dsp:nvSpPr>
        <dsp:cNvPr id="0" name=""/>
        <dsp:cNvSpPr/>
      </dsp:nvSpPr>
      <dsp:spPr>
        <a:xfrm>
          <a:off x="248080" y="1978037"/>
          <a:ext cx="988023" cy="617514"/>
        </a:xfrm>
        <a:prstGeom prst="roundRect">
          <a:avLst>
            <a:gd name="adj" fmla="val 10000"/>
          </a:avLst>
        </a:prstGeom>
        <a:solidFill>
          <a:schemeClr val="lt1">
            <a:alpha val="90000"/>
            <a:hueOff val="0"/>
            <a:satOff val="0"/>
            <a:lumOff val="0"/>
            <a:alphaOff val="0"/>
          </a:schemeClr>
        </a:solidFill>
        <a:ln w="9525" cap="rnd" cmpd="sng" algn="ctr">
          <a:solidFill>
            <a:schemeClr val="accent1">
              <a:alpha val="90000"/>
              <a:hueOff val="0"/>
              <a:satOff val="0"/>
              <a:lumOff val="0"/>
              <a:alphaOff val="-5714"/>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ea typeface="+mn-ea"/>
              <a:cs typeface="Times New Roman" pitchFamily="18" charset="0"/>
            </a:rPr>
            <a:t>15-18 жас</a:t>
          </a:r>
        </a:p>
        <a:p>
          <a:pPr lvl="0" algn="ctr" defTabSz="488950">
            <a:lnSpc>
              <a:spcPct val="90000"/>
            </a:lnSpc>
            <a:spcBef>
              <a:spcPct val="0"/>
            </a:spcBef>
            <a:spcAft>
              <a:spcPct val="35000"/>
            </a:spcAft>
          </a:pPr>
          <a:r>
            <a:rPr lang="ru-RU" sz="1100" b="1" kern="1200">
              <a:latin typeface="Times New Roman" pitchFamily="18" charset="0"/>
              <a:ea typeface="+mn-ea"/>
              <a:cs typeface="Times New Roman" pitchFamily="18" charset="0"/>
            </a:rPr>
            <a:t>1069 жағдай</a:t>
          </a:r>
        </a:p>
      </dsp:txBody>
      <dsp:txXfrm>
        <a:off x="266166" y="1996123"/>
        <a:ext cx="951851" cy="581342"/>
      </dsp:txXfrm>
    </dsp:sp>
    <dsp:sp modelId="{7F59AF18-1862-4633-ADAA-888F8F692899}">
      <dsp:nvSpPr>
        <dsp:cNvPr id="0" name=""/>
        <dsp:cNvSpPr/>
      </dsp:nvSpPr>
      <dsp:spPr>
        <a:xfrm>
          <a:off x="1544860" y="434251"/>
          <a:ext cx="1235029" cy="617514"/>
        </a:xfrm>
        <a:prstGeom prst="roundRect">
          <a:avLst>
            <a:gd name="adj" fmla="val 10000"/>
          </a:avLst>
        </a:prstGeom>
        <a:gradFill rotWithShape="0">
          <a:gsLst>
            <a:gs pos="0">
              <a:schemeClr val="accent1">
                <a:alpha val="90000"/>
                <a:hueOff val="0"/>
                <a:satOff val="0"/>
                <a:lumOff val="0"/>
                <a:alphaOff val="-13333"/>
                <a:tint val="60000"/>
                <a:lumMod val="110000"/>
              </a:schemeClr>
            </a:gs>
            <a:gs pos="100000">
              <a:schemeClr val="accent1">
                <a:alpha val="90000"/>
                <a:hueOff val="0"/>
                <a:satOff val="0"/>
                <a:lumOff val="0"/>
                <a:alphaOff val="-13333"/>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ea typeface="+mn-ea"/>
              <a:cs typeface="Times New Roman" pitchFamily="18" charset="0"/>
            </a:rPr>
            <a:t>2016</a:t>
          </a:r>
          <a:r>
            <a:rPr lang="ru-RU" sz="1100" b="1" kern="1200" baseline="0">
              <a:latin typeface="Times New Roman" pitchFamily="18" charset="0"/>
              <a:ea typeface="+mn-ea"/>
              <a:cs typeface="Times New Roman" pitchFamily="18" charset="0"/>
            </a:rPr>
            <a:t> </a:t>
          </a:r>
          <a:r>
            <a:rPr lang="ru-RU" sz="1100" b="1" kern="1200">
              <a:latin typeface="Times New Roman" pitchFamily="18" charset="0"/>
              <a:ea typeface="+mn-ea"/>
              <a:cs typeface="Times New Roman" pitchFamily="18" charset="0"/>
            </a:rPr>
            <a:t>жыл</a:t>
          </a:r>
        </a:p>
      </dsp:txBody>
      <dsp:txXfrm>
        <a:off x="1562946" y="452337"/>
        <a:ext cx="1198857" cy="581342"/>
      </dsp:txXfrm>
    </dsp:sp>
    <dsp:sp modelId="{7E77AD55-9E20-47A5-80E4-F020BE39521F}">
      <dsp:nvSpPr>
        <dsp:cNvPr id="0" name=""/>
        <dsp:cNvSpPr/>
      </dsp:nvSpPr>
      <dsp:spPr>
        <a:xfrm>
          <a:off x="1668363" y="1051765"/>
          <a:ext cx="123502" cy="463135"/>
        </a:xfrm>
        <a:custGeom>
          <a:avLst/>
          <a:gdLst/>
          <a:ahLst/>
          <a:cxnLst/>
          <a:rect l="0" t="0" r="0" b="0"/>
          <a:pathLst>
            <a:path>
              <a:moveTo>
                <a:pt x="0" y="0"/>
              </a:moveTo>
              <a:lnTo>
                <a:pt x="0" y="508102"/>
              </a:lnTo>
              <a:lnTo>
                <a:pt x="135494" y="508102"/>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8F1816-F0AC-4B4F-B14F-E5637A576209}">
      <dsp:nvSpPr>
        <dsp:cNvPr id="0" name=""/>
        <dsp:cNvSpPr/>
      </dsp:nvSpPr>
      <dsp:spPr>
        <a:xfrm>
          <a:off x="1791866" y="1206144"/>
          <a:ext cx="988023" cy="617514"/>
        </a:xfrm>
        <a:prstGeom prst="roundRect">
          <a:avLst>
            <a:gd name="adj" fmla="val 10000"/>
          </a:avLst>
        </a:prstGeom>
        <a:solidFill>
          <a:schemeClr val="lt1">
            <a:alpha val="90000"/>
            <a:hueOff val="0"/>
            <a:satOff val="0"/>
            <a:lumOff val="0"/>
            <a:alphaOff val="0"/>
          </a:schemeClr>
        </a:solidFill>
        <a:ln w="9525" cap="rnd" cmpd="sng" algn="ctr">
          <a:solidFill>
            <a:schemeClr val="accent1">
              <a:alpha val="90000"/>
              <a:hueOff val="0"/>
              <a:satOff val="0"/>
              <a:lumOff val="0"/>
              <a:alphaOff val="-11429"/>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ea typeface="+mn-ea"/>
              <a:cs typeface="Times New Roman" pitchFamily="18" charset="0"/>
            </a:rPr>
            <a:t>15 жасқа дейінгі</a:t>
          </a:r>
        </a:p>
        <a:p>
          <a:pPr lvl="0" algn="ctr" defTabSz="488950">
            <a:lnSpc>
              <a:spcPct val="90000"/>
            </a:lnSpc>
            <a:spcBef>
              <a:spcPct val="0"/>
            </a:spcBef>
            <a:spcAft>
              <a:spcPct val="35000"/>
            </a:spcAft>
          </a:pPr>
          <a:r>
            <a:rPr lang="ru-RU" sz="1100" b="1" kern="1200">
              <a:latin typeface="Times New Roman" pitchFamily="18" charset="0"/>
              <a:ea typeface="+mn-ea"/>
              <a:cs typeface="Times New Roman" pitchFamily="18" charset="0"/>
            </a:rPr>
            <a:t>16 жағдай</a:t>
          </a:r>
        </a:p>
      </dsp:txBody>
      <dsp:txXfrm>
        <a:off x="1809952" y="1224230"/>
        <a:ext cx="951851" cy="581342"/>
      </dsp:txXfrm>
    </dsp:sp>
    <dsp:sp modelId="{079EF557-3635-4994-BDFC-C8F4D886B8D5}">
      <dsp:nvSpPr>
        <dsp:cNvPr id="0" name=""/>
        <dsp:cNvSpPr/>
      </dsp:nvSpPr>
      <dsp:spPr>
        <a:xfrm>
          <a:off x="1668363" y="1051765"/>
          <a:ext cx="123502" cy="1235029"/>
        </a:xfrm>
        <a:custGeom>
          <a:avLst/>
          <a:gdLst/>
          <a:ahLst/>
          <a:cxnLst/>
          <a:rect l="0" t="0" r="0" b="0"/>
          <a:pathLst>
            <a:path>
              <a:moveTo>
                <a:pt x="0" y="0"/>
              </a:moveTo>
              <a:lnTo>
                <a:pt x="0" y="1354940"/>
              </a:lnTo>
              <a:lnTo>
                <a:pt x="135494" y="1354940"/>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1AF0A6-EDBB-477D-A1DF-6F73772E048D}">
      <dsp:nvSpPr>
        <dsp:cNvPr id="0" name=""/>
        <dsp:cNvSpPr/>
      </dsp:nvSpPr>
      <dsp:spPr>
        <a:xfrm>
          <a:off x="1791866" y="1978037"/>
          <a:ext cx="988023" cy="617514"/>
        </a:xfrm>
        <a:prstGeom prst="roundRect">
          <a:avLst>
            <a:gd name="adj" fmla="val 10000"/>
          </a:avLst>
        </a:prstGeom>
        <a:solidFill>
          <a:schemeClr val="lt1">
            <a:alpha val="90000"/>
            <a:hueOff val="0"/>
            <a:satOff val="0"/>
            <a:lumOff val="0"/>
            <a:alphaOff val="0"/>
          </a:schemeClr>
        </a:solidFill>
        <a:ln w="9525" cap="rnd" cmpd="sng" algn="ctr">
          <a:solidFill>
            <a:schemeClr val="accent1">
              <a:alpha val="90000"/>
              <a:hueOff val="0"/>
              <a:satOff val="0"/>
              <a:lumOff val="0"/>
              <a:alphaOff val="-17143"/>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ea typeface="+mn-ea"/>
              <a:cs typeface="Times New Roman" pitchFamily="18" charset="0"/>
            </a:rPr>
            <a:t>15-18 жас</a:t>
          </a:r>
        </a:p>
        <a:p>
          <a:pPr lvl="0" algn="ctr" defTabSz="488950">
            <a:lnSpc>
              <a:spcPct val="90000"/>
            </a:lnSpc>
            <a:spcBef>
              <a:spcPct val="0"/>
            </a:spcBef>
            <a:spcAft>
              <a:spcPct val="35000"/>
            </a:spcAft>
          </a:pPr>
          <a:r>
            <a:rPr lang="ru-RU" sz="1100" b="1" kern="1200">
              <a:latin typeface="Times New Roman" pitchFamily="18" charset="0"/>
              <a:ea typeface="+mn-ea"/>
              <a:cs typeface="Times New Roman" pitchFamily="18" charset="0"/>
            </a:rPr>
            <a:t>1418 жағдай</a:t>
          </a:r>
        </a:p>
      </dsp:txBody>
      <dsp:txXfrm>
        <a:off x="1809952" y="1996123"/>
        <a:ext cx="951851" cy="581342"/>
      </dsp:txXfrm>
    </dsp:sp>
    <dsp:sp modelId="{2FDBEB5E-7B28-4C3E-B872-3436D0C288D1}">
      <dsp:nvSpPr>
        <dsp:cNvPr id="0" name=""/>
        <dsp:cNvSpPr/>
      </dsp:nvSpPr>
      <dsp:spPr>
        <a:xfrm>
          <a:off x="3088647" y="434251"/>
          <a:ext cx="1235029" cy="617514"/>
        </a:xfrm>
        <a:prstGeom prst="roundRect">
          <a:avLst>
            <a:gd name="adj" fmla="val 10000"/>
          </a:avLst>
        </a:prstGeom>
        <a:gradFill rotWithShape="0">
          <a:gsLst>
            <a:gs pos="0">
              <a:schemeClr val="accent1">
                <a:alpha val="90000"/>
                <a:hueOff val="0"/>
                <a:satOff val="0"/>
                <a:lumOff val="0"/>
                <a:alphaOff val="-26667"/>
                <a:tint val="60000"/>
                <a:lumMod val="110000"/>
              </a:schemeClr>
            </a:gs>
            <a:gs pos="100000">
              <a:schemeClr val="accent1">
                <a:alpha val="90000"/>
                <a:hueOff val="0"/>
                <a:satOff val="0"/>
                <a:lumOff val="0"/>
                <a:alphaOff val="-26667"/>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ea typeface="+mn-ea"/>
              <a:cs typeface="Times New Roman" pitchFamily="18" charset="0"/>
            </a:rPr>
            <a:t>2017</a:t>
          </a:r>
          <a:r>
            <a:rPr lang="ru-RU" sz="1100" b="1" kern="1200" baseline="0">
              <a:latin typeface="Times New Roman" pitchFamily="18" charset="0"/>
              <a:ea typeface="+mn-ea"/>
              <a:cs typeface="Times New Roman" pitchFamily="18" charset="0"/>
            </a:rPr>
            <a:t> </a:t>
          </a:r>
          <a:r>
            <a:rPr lang="ru-RU" sz="1100" b="1" kern="1200">
              <a:latin typeface="Times New Roman" pitchFamily="18" charset="0"/>
              <a:ea typeface="+mn-ea"/>
              <a:cs typeface="Times New Roman" pitchFamily="18" charset="0"/>
            </a:rPr>
            <a:t>жыл</a:t>
          </a:r>
        </a:p>
      </dsp:txBody>
      <dsp:txXfrm>
        <a:off x="3106733" y="452337"/>
        <a:ext cx="1198857" cy="581342"/>
      </dsp:txXfrm>
    </dsp:sp>
    <dsp:sp modelId="{3F4649CE-C6F4-4177-96E6-2858DD510AAB}">
      <dsp:nvSpPr>
        <dsp:cNvPr id="0" name=""/>
        <dsp:cNvSpPr/>
      </dsp:nvSpPr>
      <dsp:spPr>
        <a:xfrm>
          <a:off x="3212150" y="1051765"/>
          <a:ext cx="123502" cy="463135"/>
        </a:xfrm>
        <a:custGeom>
          <a:avLst/>
          <a:gdLst/>
          <a:ahLst/>
          <a:cxnLst/>
          <a:rect l="0" t="0" r="0" b="0"/>
          <a:pathLst>
            <a:path>
              <a:moveTo>
                <a:pt x="0" y="0"/>
              </a:moveTo>
              <a:lnTo>
                <a:pt x="0" y="508102"/>
              </a:lnTo>
              <a:lnTo>
                <a:pt x="135494" y="508102"/>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A8BC10-FBE4-4BF6-AC7F-7FDB9C5982A5}">
      <dsp:nvSpPr>
        <dsp:cNvPr id="0" name=""/>
        <dsp:cNvSpPr/>
      </dsp:nvSpPr>
      <dsp:spPr>
        <a:xfrm>
          <a:off x="3335652" y="1206144"/>
          <a:ext cx="988023" cy="617514"/>
        </a:xfrm>
        <a:prstGeom prst="roundRect">
          <a:avLst>
            <a:gd name="adj" fmla="val 10000"/>
          </a:avLst>
        </a:prstGeom>
        <a:solidFill>
          <a:schemeClr val="lt1">
            <a:alpha val="90000"/>
            <a:hueOff val="0"/>
            <a:satOff val="0"/>
            <a:lumOff val="0"/>
            <a:alphaOff val="0"/>
          </a:schemeClr>
        </a:solidFill>
        <a:ln w="9525" cap="rnd" cmpd="sng" algn="ctr">
          <a:solidFill>
            <a:schemeClr val="accent1">
              <a:alpha val="90000"/>
              <a:hueOff val="0"/>
              <a:satOff val="0"/>
              <a:lumOff val="0"/>
              <a:alphaOff val="-22857"/>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ea typeface="+mn-ea"/>
              <a:cs typeface="Times New Roman" pitchFamily="18" charset="0"/>
            </a:rPr>
            <a:t>15 жасқа дейінгі</a:t>
          </a:r>
        </a:p>
        <a:p>
          <a:pPr lvl="0" algn="ctr" defTabSz="488950">
            <a:lnSpc>
              <a:spcPct val="90000"/>
            </a:lnSpc>
            <a:spcBef>
              <a:spcPct val="0"/>
            </a:spcBef>
            <a:spcAft>
              <a:spcPct val="35000"/>
            </a:spcAft>
          </a:pPr>
          <a:r>
            <a:rPr lang="ru-RU" sz="1100" b="1" kern="1200">
              <a:latin typeface="Times New Roman" pitchFamily="18" charset="0"/>
              <a:ea typeface="+mn-ea"/>
              <a:cs typeface="Times New Roman" pitchFamily="18" charset="0"/>
            </a:rPr>
            <a:t>19 жағдай</a:t>
          </a:r>
        </a:p>
      </dsp:txBody>
      <dsp:txXfrm>
        <a:off x="3353738" y="1224230"/>
        <a:ext cx="951851" cy="581342"/>
      </dsp:txXfrm>
    </dsp:sp>
    <dsp:sp modelId="{7151078D-4C4F-4962-B9BA-9AA79F1E8850}">
      <dsp:nvSpPr>
        <dsp:cNvPr id="0" name=""/>
        <dsp:cNvSpPr/>
      </dsp:nvSpPr>
      <dsp:spPr>
        <a:xfrm>
          <a:off x="3212150" y="1051765"/>
          <a:ext cx="159358" cy="1258933"/>
        </a:xfrm>
        <a:custGeom>
          <a:avLst/>
          <a:gdLst/>
          <a:ahLst/>
          <a:cxnLst/>
          <a:rect l="0" t="0" r="0" b="0"/>
          <a:pathLst>
            <a:path>
              <a:moveTo>
                <a:pt x="0" y="0"/>
              </a:moveTo>
              <a:lnTo>
                <a:pt x="0" y="1354940"/>
              </a:lnTo>
              <a:lnTo>
                <a:pt x="135494" y="1354940"/>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FD3A77-5014-4666-A807-793322492822}">
      <dsp:nvSpPr>
        <dsp:cNvPr id="0" name=""/>
        <dsp:cNvSpPr/>
      </dsp:nvSpPr>
      <dsp:spPr>
        <a:xfrm>
          <a:off x="3371508" y="2001941"/>
          <a:ext cx="988023" cy="617514"/>
        </a:xfrm>
        <a:prstGeom prst="roundRect">
          <a:avLst>
            <a:gd name="adj" fmla="val 10000"/>
          </a:avLst>
        </a:prstGeom>
        <a:solidFill>
          <a:schemeClr val="lt1">
            <a:alpha val="90000"/>
            <a:hueOff val="0"/>
            <a:satOff val="0"/>
            <a:lumOff val="0"/>
            <a:alphaOff val="0"/>
          </a:schemeClr>
        </a:solidFill>
        <a:ln w="9525" cap="rnd" cmpd="sng" algn="ctr">
          <a:solidFill>
            <a:schemeClr val="accent1">
              <a:alpha val="90000"/>
              <a:hueOff val="0"/>
              <a:satOff val="0"/>
              <a:lumOff val="0"/>
              <a:alphaOff val="-28571"/>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ea typeface="+mn-ea"/>
              <a:cs typeface="Times New Roman" pitchFamily="18" charset="0"/>
            </a:rPr>
            <a:t>15-18 жас</a:t>
          </a:r>
        </a:p>
        <a:p>
          <a:pPr lvl="0" algn="ctr" defTabSz="488950">
            <a:lnSpc>
              <a:spcPct val="90000"/>
            </a:lnSpc>
            <a:spcBef>
              <a:spcPct val="0"/>
            </a:spcBef>
            <a:spcAft>
              <a:spcPct val="35000"/>
            </a:spcAft>
          </a:pPr>
          <a:r>
            <a:rPr lang="ru-RU" sz="1100" b="1" kern="1200">
              <a:latin typeface="Times New Roman" pitchFamily="18" charset="0"/>
              <a:ea typeface="+mn-ea"/>
              <a:cs typeface="Times New Roman" pitchFamily="18" charset="0"/>
            </a:rPr>
            <a:t>1286 жағдай</a:t>
          </a:r>
        </a:p>
      </dsp:txBody>
      <dsp:txXfrm>
        <a:off x="3389594" y="2020027"/>
        <a:ext cx="951851" cy="581342"/>
      </dsp:txXfrm>
    </dsp:sp>
    <dsp:sp modelId="{3251905D-823A-4D2E-83B3-E39EED8D9959}">
      <dsp:nvSpPr>
        <dsp:cNvPr id="0" name=""/>
        <dsp:cNvSpPr/>
      </dsp:nvSpPr>
      <dsp:spPr>
        <a:xfrm>
          <a:off x="4633507" y="434251"/>
          <a:ext cx="1235029" cy="617514"/>
        </a:xfrm>
        <a:prstGeom prst="roundRect">
          <a:avLst>
            <a:gd name="adj" fmla="val 10000"/>
          </a:avLst>
        </a:prstGeom>
        <a:gradFill rotWithShape="0">
          <a:gsLst>
            <a:gs pos="0">
              <a:schemeClr val="accent1">
                <a:alpha val="90000"/>
                <a:hueOff val="0"/>
                <a:satOff val="0"/>
                <a:lumOff val="0"/>
                <a:alphaOff val="-40000"/>
                <a:tint val="60000"/>
                <a:lumMod val="110000"/>
              </a:schemeClr>
            </a:gs>
            <a:gs pos="100000">
              <a:schemeClr val="accent1">
                <a:alpha val="90000"/>
                <a:hueOff val="0"/>
                <a:satOff val="0"/>
                <a:lumOff val="0"/>
                <a:alphaOff val="-4000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ea typeface="+mn-ea"/>
              <a:cs typeface="Times New Roman" pitchFamily="18" charset="0"/>
            </a:rPr>
            <a:t>2018</a:t>
          </a:r>
          <a:r>
            <a:rPr lang="ru-RU" sz="1100" b="1" kern="1200" baseline="0">
              <a:latin typeface="Times New Roman" pitchFamily="18" charset="0"/>
              <a:ea typeface="+mn-ea"/>
              <a:cs typeface="Times New Roman" pitchFamily="18" charset="0"/>
            </a:rPr>
            <a:t> </a:t>
          </a:r>
          <a:r>
            <a:rPr lang="ru-RU" sz="1100" b="1" kern="1200">
              <a:latin typeface="Times New Roman" pitchFamily="18" charset="0"/>
              <a:ea typeface="+mn-ea"/>
              <a:cs typeface="Times New Roman" pitchFamily="18" charset="0"/>
            </a:rPr>
            <a:t>жыл</a:t>
          </a:r>
        </a:p>
      </dsp:txBody>
      <dsp:txXfrm>
        <a:off x="4651593" y="452337"/>
        <a:ext cx="1198857" cy="581342"/>
      </dsp:txXfrm>
    </dsp:sp>
    <dsp:sp modelId="{827B7A75-E3B0-4D99-9E46-BE44BC01F5FF}">
      <dsp:nvSpPr>
        <dsp:cNvPr id="0" name=""/>
        <dsp:cNvSpPr/>
      </dsp:nvSpPr>
      <dsp:spPr>
        <a:xfrm>
          <a:off x="4757010" y="1051765"/>
          <a:ext cx="122428" cy="463135"/>
        </a:xfrm>
        <a:custGeom>
          <a:avLst/>
          <a:gdLst/>
          <a:ahLst/>
          <a:cxnLst/>
          <a:rect l="0" t="0" r="0" b="0"/>
          <a:pathLst>
            <a:path>
              <a:moveTo>
                <a:pt x="0" y="0"/>
              </a:moveTo>
              <a:lnTo>
                <a:pt x="0" y="508102"/>
              </a:lnTo>
              <a:lnTo>
                <a:pt x="135494" y="508102"/>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BE00BE-2264-4335-BB32-885D12AC1CBD}">
      <dsp:nvSpPr>
        <dsp:cNvPr id="0" name=""/>
        <dsp:cNvSpPr/>
      </dsp:nvSpPr>
      <dsp:spPr>
        <a:xfrm>
          <a:off x="4879439" y="1206144"/>
          <a:ext cx="988023" cy="617514"/>
        </a:xfrm>
        <a:prstGeom prst="roundRect">
          <a:avLst>
            <a:gd name="adj" fmla="val 10000"/>
          </a:avLst>
        </a:prstGeom>
        <a:solidFill>
          <a:schemeClr val="lt1">
            <a:alpha val="90000"/>
            <a:hueOff val="0"/>
            <a:satOff val="0"/>
            <a:lumOff val="0"/>
            <a:alphaOff val="0"/>
          </a:schemeClr>
        </a:solidFill>
        <a:ln w="9525" cap="rnd" cmpd="sng" algn="ctr">
          <a:solidFill>
            <a:schemeClr val="accent1">
              <a:alpha val="90000"/>
              <a:hueOff val="0"/>
              <a:satOff val="0"/>
              <a:lumOff val="0"/>
              <a:alphaOff val="-34286"/>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15 жасқа дейінгі</a:t>
          </a:r>
        </a:p>
        <a:p>
          <a:pPr lvl="0" algn="ctr" defTabSz="533400">
            <a:lnSpc>
              <a:spcPct val="90000"/>
            </a:lnSpc>
            <a:spcBef>
              <a:spcPct val="0"/>
            </a:spcBef>
            <a:spcAft>
              <a:spcPct val="35000"/>
            </a:spcAft>
          </a:pPr>
          <a:r>
            <a:rPr lang="ru-RU" sz="1200" b="1" kern="1200">
              <a:latin typeface="Times New Roman" pitchFamily="18" charset="0"/>
              <a:ea typeface="+mn-ea"/>
              <a:cs typeface="Times New Roman" pitchFamily="18" charset="0"/>
            </a:rPr>
            <a:t>27 жағдай</a:t>
          </a:r>
        </a:p>
      </dsp:txBody>
      <dsp:txXfrm>
        <a:off x="4897525" y="1224230"/>
        <a:ext cx="951851" cy="581342"/>
      </dsp:txXfrm>
    </dsp:sp>
    <dsp:sp modelId="{81A89895-C773-4509-8BEA-2E6EA53D198A}">
      <dsp:nvSpPr>
        <dsp:cNvPr id="0" name=""/>
        <dsp:cNvSpPr/>
      </dsp:nvSpPr>
      <dsp:spPr>
        <a:xfrm>
          <a:off x="4757010" y="1051765"/>
          <a:ext cx="122428" cy="1235029"/>
        </a:xfrm>
        <a:custGeom>
          <a:avLst/>
          <a:gdLst/>
          <a:ahLst/>
          <a:cxnLst/>
          <a:rect l="0" t="0" r="0" b="0"/>
          <a:pathLst>
            <a:path>
              <a:moveTo>
                <a:pt x="0" y="0"/>
              </a:moveTo>
              <a:lnTo>
                <a:pt x="0" y="1354940"/>
              </a:lnTo>
              <a:lnTo>
                <a:pt x="135494" y="1354940"/>
              </a:lnTo>
            </a:path>
          </a:pathLst>
        </a:custGeom>
        <a:noFill/>
        <a:ln w="19050" cap="rnd"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72CC3-0233-4176-A987-BABA7FE82BDA}">
      <dsp:nvSpPr>
        <dsp:cNvPr id="0" name=""/>
        <dsp:cNvSpPr/>
      </dsp:nvSpPr>
      <dsp:spPr>
        <a:xfrm>
          <a:off x="4879439" y="1978037"/>
          <a:ext cx="988023" cy="617514"/>
        </a:xfrm>
        <a:prstGeom prst="roundRect">
          <a:avLst>
            <a:gd name="adj" fmla="val 10000"/>
          </a:avLst>
        </a:prstGeom>
        <a:solidFill>
          <a:schemeClr val="lt1">
            <a:alpha val="90000"/>
            <a:hueOff val="0"/>
            <a:satOff val="0"/>
            <a:lumOff val="0"/>
            <a:alphaOff val="0"/>
          </a:schemeClr>
        </a:solidFill>
        <a:ln w="9525" cap="rnd" cmpd="sng" algn="ctr">
          <a:solidFill>
            <a:schemeClr val="accent1">
              <a:alpha val="90000"/>
              <a:hueOff val="0"/>
              <a:satOff val="0"/>
              <a:lumOff val="0"/>
              <a:alphaOff val="-4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ea typeface="+mn-ea"/>
              <a:cs typeface="Times New Roman" pitchFamily="18" charset="0"/>
            </a:rPr>
            <a:t>15-18 жас</a:t>
          </a:r>
        </a:p>
        <a:p>
          <a:pPr lvl="0" algn="ctr" defTabSz="533400">
            <a:lnSpc>
              <a:spcPct val="90000"/>
            </a:lnSpc>
            <a:spcBef>
              <a:spcPct val="0"/>
            </a:spcBef>
            <a:spcAft>
              <a:spcPct val="35000"/>
            </a:spcAft>
          </a:pPr>
          <a:r>
            <a:rPr lang="ru-RU" sz="1200" b="1" kern="1200">
              <a:latin typeface="Times New Roman" pitchFamily="18" charset="0"/>
              <a:ea typeface="+mn-ea"/>
              <a:cs typeface="Times New Roman" pitchFamily="18" charset="0"/>
            </a:rPr>
            <a:t>1237 жағдай</a:t>
          </a:r>
        </a:p>
      </dsp:txBody>
      <dsp:txXfrm>
        <a:off x="4897525" y="1996123"/>
        <a:ext cx="951851" cy="58134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0.1224</cdr:x>
      <cdr:y>0.46207</cdr:y>
    </cdr:from>
    <cdr:to>
      <cdr:x>0.15083</cdr:x>
      <cdr:y>0.51449</cdr:y>
    </cdr:to>
    <cdr:cxnSp macro="">
      <cdr:nvCxnSpPr>
        <cdr:cNvPr id="3" name="Прямая со стрелкой 2"/>
        <cdr:cNvCxnSpPr/>
      </cdr:nvCxnSpPr>
      <cdr:spPr>
        <a:xfrm xmlns:a="http://schemas.openxmlformats.org/drawingml/2006/main">
          <a:off x="783489" y="1488205"/>
          <a:ext cx="181975" cy="16883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0.25963</cdr:x>
      <cdr:y>0.10849</cdr:y>
    </cdr:from>
    <cdr:to>
      <cdr:x>0.28472</cdr:x>
      <cdr:y>0.20962</cdr:y>
    </cdr:to>
    <cdr:cxnSp macro="">
      <cdr:nvCxnSpPr>
        <cdr:cNvPr id="4" name="Прямая со стрелкой 3"/>
        <cdr:cNvCxnSpPr/>
      </cdr:nvCxnSpPr>
      <cdr:spPr>
        <a:xfrm xmlns:a="http://schemas.openxmlformats.org/drawingml/2006/main">
          <a:off x="1661850" y="349432"/>
          <a:ext cx="160596" cy="32568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0.37995</cdr:x>
      <cdr:y>0.22564</cdr:y>
    </cdr:from>
    <cdr:to>
      <cdr:x>0.40504</cdr:x>
      <cdr:y>0.32677</cdr:y>
    </cdr:to>
    <cdr:cxnSp macro="">
      <cdr:nvCxnSpPr>
        <cdr:cNvPr id="6" name="Прямая со стрелкой 5"/>
        <cdr:cNvCxnSpPr/>
      </cdr:nvCxnSpPr>
      <cdr:spPr>
        <a:xfrm xmlns:a="http://schemas.openxmlformats.org/drawingml/2006/main">
          <a:off x="2431958" y="726723"/>
          <a:ext cx="160596" cy="32571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0.62439</cdr:x>
      <cdr:y>0.43312</cdr:y>
    </cdr:from>
    <cdr:to>
      <cdr:x>0.65449</cdr:x>
      <cdr:y>0.46682</cdr:y>
    </cdr:to>
    <cdr:cxnSp macro="">
      <cdr:nvCxnSpPr>
        <cdr:cNvPr id="7" name="Прямая со стрелкой 6"/>
        <cdr:cNvCxnSpPr/>
      </cdr:nvCxnSpPr>
      <cdr:spPr>
        <a:xfrm xmlns:a="http://schemas.openxmlformats.org/drawingml/2006/main">
          <a:off x="3996581" y="1394958"/>
          <a:ext cx="192664" cy="10853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0.49991</cdr:x>
      <cdr:y>0.5086</cdr:y>
    </cdr:from>
    <cdr:to>
      <cdr:x>0.53001</cdr:x>
      <cdr:y>0.54231</cdr:y>
    </cdr:to>
    <cdr:cxnSp macro="">
      <cdr:nvCxnSpPr>
        <cdr:cNvPr id="10" name="Прямая со стрелкой 9"/>
        <cdr:cNvCxnSpPr/>
      </cdr:nvCxnSpPr>
      <cdr:spPr>
        <a:xfrm xmlns:a="http://schemas.openxmlformats.org/drawingml/2006/main">
          <a:off x="3199810" y="1638074"/>
          <a:ext cx="192664" cy="10857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0.75018</cdr:x>
      <cdr:y>0.53958</cdr:y>
    </cdr:from>
    <cdr:to>
      <cdr:x>0.77862</cdr:x>
      <cdr:y>0.56205</cdr:y>
    </cdr:to>
    <cdr:cxnSp macro="">
      <cdr:nvCxnSpPr>
        <cdr:cNvPr id="11" name="Прямая со стрелкой 10"/>
        <cdr:cNvCxnSpPr/>
      </cdr:nvCxnSpPr>
      <cdr:spPr>
        <a:xfrm xmlns:a="http://schemas.openxmlformats.org/drawingml/2006/main">
          <a:off x="4801759" y="1737844"/>
          <a:ext cx="182038" cy="7237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0.86428</cdr:x>
      <cdr:y>0.57323</cdr:y>
    </cdr:from>
    <cdr:to>
      <cdr:x>0.89271</cdr:x>
      <cdr:y>0.5957</cdr:y>
    </cdr:to>
    <cdr:cxnSp macro="">
      <cdr:nvCxnSpPr>
        <cdr:cNvPr id="14" name="Прямая со стрелкой 13"/>
        <cdr:cNvCxnSpPr/>
      </cdr:nvCxnSpPr>
      <cdr:spPr>
        <a:xfrm xmlns:a="http://schemas.openxmlformats.org/drawingml/2006/main">
          <a:off x="5532069" y="1846221"/>
          <a:ext cx="181975" cy="7236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0.07506</cdr:x>
      <cdr:y>0.38177</cdr:y>
    </cdr:from>
    <cdr:to>
      <cdr:x>0.9868</cdr:x>
      <cdr:y>0.38177</cdr:y>
    </cdr:to>
    <cdr:cxnSp macro="">
      <cdr:nvCxnSpPr>
        <cdr:cNvPr id="3" name="Прямая соединительная линия 2"/>
        <cdr:cNvCxnSpPr/>
      </cdr:nvCxnSpPr>
      <cdr:spPr>
        <a:xfrm xmlns:a="http://schemas.openxmlformats.org/drawingml/2006/main">
          <a:off x="451417" y="659871"/>
          <a:ext cx="5483282" cy="0"/>
        </a:xfrm>
        <a:prstGeom xmlns:a="http://schemas.openxmlformats.org/drawingml/2006/main" prst="line">
          <a:avLst/>
        </a:prstGeom>
        <a:ln xmlns:a="http://schemas.openxmlformats.org/drawingml/2006/main" w="15875" cmpd="sng">
          <a:solidFill>
            <a:schemeClr val="accent3">
              <a:lumMod val="7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0.13897</cdr:x>
      <cdr:y>0</cdr:y>
    </cdr:from>
    <cdr:to>
      <cdr:x>0.42211</cdr:x>
      <cdr:y>0.20578</cdr:y>
    </cdr:to>
    <cdr:sp macro="" textlink="">
      <cdr:nvSpPr>
        <cdr:cNvPr id="4" name="Надпись 3"/>
        <cdr:cNvSpPr txBox="1"/>
      </cdr:nvSpPr>
      <cdr:spPr>
        <a:xfrm xmlns:a="http://schemas.openxmlformats.org/drawingml/2006/main">
          <a:off x="915993" y="0"/>
          <a:ext cx="1866261" cy="58685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txBody>
        <a:bodyPr xmlns:a="http://schemas.openxmlformats.org/drawingml/2006/main" vertOverflow="clip" wrap="square" rtlCol="0"/>
        <a:lstStyle xmlns:a="http://schemas.openxmlformats.org/drawingml/2006/main"/>
        <a:p xmlns:a="http://schemas.openxmlformats.org/drawingml/2006/main">
          <a:pPr algn="ctr"/>
          <a:r>
            <a:rPr lang="ru-RU" sz="1100" b="0" i="1">
              <a:latin typeface="Times New Roman" panose="02020603050405020304" pitchFamily="18" charset="0"/>
              <a:cs typeface="Times New Roman" panose="02020603050405020304" pitchFamily="18" charset="0"/>
            </a:rPr>
            <a:t>1 адам үшін ең төменгі күнкөріс деңгейінің шамасы</a:t>
          </a:r>
        </a:p>
      </cdr:txBody>
    </cdr:sp>
  </cdr:relSizeAnchor>
  <cdr:relSizeAnchor xmlns:cdr="http://schemas.openxmlformats.org/drawingml/2006/chartDrawing">
    <cdr:from>
      <cdr:x>0.42895</cdr:x>
      <cdr:y>0.16927</cdr:y>
    </cdr:from>
    <cdr:to>
      <cdr:x>0.47409</cdr:x>
      <cdr:y>0.38884</cdr:y>
    </cdr:to>
    <cdr:cxnSp macro="">
      <cdr:nvCxnSpPr>
        <cdr:cNvPr id="7" name="Прямая со стрелкой 6"/>
        <cdr:cNvCxnSpPr/>
      </cdr:nvCxnSpPr>
      <cdr:spPr>
        <a:xfrm xmlns:a="http://schemas.openxmlformats.org/drawingml/2006/main">
          <a:off x="2827351" y="482709"/>
          <a:ext cx="297531" cy="62616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0.57719</cdr:x>
      <cdr:y>0</cdr:y>
    </cdr:from>
    <cdr:to>
      <cdr:x>0.63823</cdr:x>
      <cdr:y>0.1436</cdr:y>
    </cdr:to>
    <cdr:sp macro="" textlink="">
      <cdr:nvSpPr>
        <cdr:cNvPr id="4" name="Овал 3"/>
        <cdr:cNvSpPr/>
      </cdr:nvSpPr>
      <cdr:spPr>
        <a:xfrm xmlns:a="http://schemas.openxmlformats.org/drawingml/2006/main">
          <a:off x="3448570" y="0"/>
          <a:ext cx="364697" cy="373498"/>
        </a:xfrm>
        <a:prstGeom xmlns:a="http://schemas.openxmlformats.org/drawingml/2006/main" prst="ellipse">
          <a:avLst/>
        </a:prstGeom>
        <a:noFill xmlns:a="http://schemas.openxmlformats.org/drawingml/2006/main"/>
        <a:ln xmlns:a="http://schemas.openxmlformats.org/drawingml/2006/main" w="12700">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0.61473</cdr:x>
      <cdr:y>0.15523</cdr:y>
    </cdr:from>
    <cdr:to>
      <cdr:x>0.72664</cdr:x>
      <cdr:y>0.50903</cdr:y>
    </cdr:to>
    <cdr:sp macro="" textlink="">
      <cdr:nvSpPr>
        <cdr:cNvPr id="2" name="Прямоугольник 1"/>
        <cdr:cNvSpPr/>
      </cdr:nvSpPr>
      <cdr:spPr>
        <a:xfrm xmlns:a="http://schemas.openxmlformats.org/drawingml/2006/main">
          <a:off x="3609975" y="409575"/>
          <a:ext cx="657226" cy="933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a:solidFill>
                <a:sysClr val="windowText" lastClr="000000"/>
              </a:solidFill>
              <a:latin typeface="Times New Roman" pitchFamily="18" charset="0"/>
              <a:cs typeface="Times New Roman" pitchFamily="18" charset="0"/>
            </a:rPr>
            <a:t>100 мыңға 16</a:t>
          </a:r>
          <a:r>
            <a:rPr lang="ru-RU" baseline="0">
              <a:solidFill>
                <a:sysClr val="windowText" lastClr="000000"/>
              </a:solidFill>
              <a:latin typeface="Times New Roman" pitchFamily="18" charset="0"/>
              <a:cs typeface="Times New Roman" pitchFamily="18" charset="0"/>
            </a:rPr>
            <a:t> </a:t>
          </a:r>
          <a:r>
            <a:rPr lang="ru-RU">
              <a:solidFill>
                <a:sysClr val="windowText" lastClr="000000"/>
              </a:solidFill>
              <a:latin typeface="Times New Roman" pitchFamily="18" charset="0"/>
              <a:cs typeface="Times New Roman" pitchFamily="18" charset="0"/>
            </a:rPr>
            <a:t>жағдай</a:t>
          </a:r>
        </a:p>
      </cdr:txBody>
    </cdr:sp>
  </cdr:relSizeAnchor>
  <cdr:relSizeAnchor xmlns:cdr="http://schemas.openxmlformats.org/drawingml/2006/chartDrawing">
    <cdr:from>
      <cdr:x>0.75097</cdr:x>
      <cdr:y>0.66787</cdr:y>
    </cdr:from>
    <cdr:to>
      <cdr:x>0.91155</cdr:x>
      <cdr:y>0.84838</cdr:y>
    </cdr:to>
    <cdr:sp macro="" textlink="">
      <cdr:nvSpPr>
        <cdr:cNvPr id="3" name="Прямоугольник 2"/>
        <cdr:cNvSpPr/>
      </cdr:nvSpPr>
      <cdr:spPr>
        <a:xfrm xmlns:a="http://schemas.openxmlformats.org/drawingml/2006/main">
          <a:off x="4410074" y="1762125"/>
          <a:ext cx="942975" cy="4762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a:solidFill>
                <a:sysClr val="windowText" lastClr="000000"/>
              </a:solidFill>
              <a:latin typeface="Times New Roman" pitchFamily="18" charset="0"/>
              <a:cs typeface="Times New Roman" pitchFamily="18" charset="0"/>
            </a:rPr>
            <a:t>100 мыңға 34 жағдай</a:t>
          </a:r>
        </a:p>
      </cdr:txBody>
    </cdr:sp>
  </cdr:relSizeAnchor>
  <cdr:relSizeAnchor xmlns:cdr="http://schemas.openxmlformats.org/drawingml/2006/chartDrawing">
    <cdr:from>
      <cdr:x>0.16274</cdr:x>
      <cdr:y>0.13117</cdr:y>
    </cdr:from>
    <cdr:to>
      <cdr:x>0.27465</cdr:x>
      <cdr:y>0.70385</cdr:y>
    </cdr:to>
    <cdr:sp macro="" textlink="">
      <cdr:nvSpPr>
        <cdr:cNvPr id="4" name="Прямоугольник 3"/>
        <cdr:cNvSpPr/>
      </cdr:nvSpPr>
      <cdr:spPr>
        <a:xfrm xmlns:a="http://schemas.openxmlformats.org/drawingml/2006/main">
          <a:off x="952174" y="324843"/>
          <a:ext cx="654773" cy="14182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100">
              <a:solidFill>
                <a:sysClr val="windowText" lastClr="000000"/>
              </a:solidFill>
              <a:latin typeface="Times New Roman" pitchFamily="18" charset="0"/>
              <a:cs typeface="Times New Roman" pitchFamily="18" charset="0"/>
            </a:rPr>
            <a:t>100 мыңға 17 жағдай</a:t>
          </a:r>
        </a:p>
      </cdr:txBody>
    </cdr:sp>
  </cdr:relSizeAnchor>
  <cdr:relSizeAnchor xmlns:cdr="http://schemas.openxmlformats.org/drawingml/2006/chartDrawing">
    <cdr:from>
      <cdr:x>0.29954</cdr:x>
      <cdr:y>0.67692</cdr:y>
    </cdr:from>
    <cdr:to>
      <cdr:x>0.44118</cdr:x>
      <cdr:y>0.85</cdr:y>
    </cdr:to>
    <cdr:sp macro="" textlink="">
      <cdr:nvSpPr>
        <cdr:cNvPr id="5" name="Прямоугольник 4"/>
        <cdr:cNvSpPr/>
      </cdr:nvSpPr>
      <cdr:spPr>
        <a:xfrm xmlns:a="http://schemas.openxmlformats.org/drawingml/2006/main">
          <a:off x="1752600" y="1676400"/>
          <a:ext cx="828675" cy="4286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a:solidFill>
                <a:sysClr val="windowText" lastClr="000000"/>
              </a:solidFill>
              <a:latin typeface="Times New Roman" pitchFamily="18" charset="0"/>
              <a:cs typeface="Times New Roman" pitchFamily="18" charset="0"/>
            </a:rPr>
            <a:t>100 мыңға 33 жағдай</a:t>
          </a: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Сетка">
  <a:themeElements>
    <a:clrScheme name="Другая 10">
      <a:dk1>
        <a:sysClr val="windowText" lastClr="000000"/>
      </a:dk1>
      <a:lt1>
        <a:sysClr val="window" lastClr="FFFFFF"/>
      </a:lt1>
      <a:dk2>
        <a:srgbClr val="000000"/>
      </a:dk2>
      <a:lt2>
        <a:srgbClr val="F8F8F8"/>
      </a:lt2>
      <a:accent1>
        <a:srgbClr val="C8D7E8"/>
      </a:accent1>
      <a:accent2>
        <a:srgbClr val="F5CBCB"/>
      </a:accent2>
      <a:accent3>
        <a:srgbClr val="CFDFD3"/>
      </a:accent3>
      <a:accent4>
        <a:srgbClr val="C5BACA"/>
      </a:accent4>
      <a:accent5>
        <a:srgbClr val="A6D4E4"/>
      </a:accent5>
      <a:accent6>
        <a:srgbClr val="F4BAC2"/>
      </a:accent6>
      <a:hlink>
        <a:srgbClr val="BB7A74"/>
      </a:hlink>
      <a:folHlink>
        <a:srgbClr val="C5BACA"/>
      </a:folHlink>
    </a:clrScheme>
    <a:fontScheme name="Другая 1">
      <a:majorFont>
        <a:latin typeface="Times New Roman"/>
        <a:ea typeface=""/>
        <a:cs typeface=""/>
      </a:majorFont>
      <a:minorFont>
        <a:latin typeface="Times New Roman"/>
        <a:ea typeface=""/>
        <a:cs typeface=""/>
      </a:minorFont>
    </a:fontScheme>
    <a:fmtScheme name="Сетка">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xmlns="" name="Mesh" id="{789EC3FE-34FD-429C-9918-760025E6C145}" vid="{B8BE45C0-8141-4D58-8C71-A009BC26FBBB}"/>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Другая 4">
    <a:dk1>
      <a:srgbClr val="000000"/>
    </a:dk1>
    <a:lt1>
      <a:sysClr val="window" lastClr="FFFFFF"/>
    </a:lt1>
    <a:dk2>
      <a:srgbClr val="455F51"/>
    </a:dk2>
    <a:lt2>
      <a:srgbClr val="FFDAE1"/>
    </a:lt2>
    <a:accent1>
      <a:srgbClr val="6CCDB5"/>
    </a:accent1>
    <a:accent2>
      <a:srgbClr val="FF89A3"/>
    </a:accent2>
    <a:accent3>
      <a:srgbClr val="4AC2A5"/>
    </a:accent3>
    <a:accent4>
      <a:srgbClr val="FFDAE1"/>
    </a:accent4>
    <a:accent5>
      <a:srgbClr val="246E5B"/>
    </a:accent5>
    <a:accent6>
      <a:srgbClr val="1A4E41"/>
    </a:accent6>
    <a:hlink>
      <a:srgbClr val="FE627F"/>
    </a:hlink>
    <a:folHlink>
      <a:srgbClr val="FF6381"/>
    </a:folHlink>
  </a:clrScheme>
  <a:fontScheme name="Другая 1">
    <a:majorFont>
      <a:latin typeface="Times New Roman"/>
      <a:ea typeface=""/>
      <a:cs typeface=""/>
    </a:majorFont>
    <a:minorFont>
      <a:latin typeface="Times New Roman"/>
      <a:ea typeface=""/>
      <a:cs typeface=""/>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Другая 4">
    <a:dk1>
      <a:srgbClr val="000000"/>
    </a:dk1>
    <a:lt1>
      <a:sysClr val="window" lastClr="FFFFFF"/>
    </a:lt1>
    <a:dk2>
      <a:srgbClr val="455F51"/>
    </a:dk2>
    <a:lt2>
      <a:srgbClr val="FFDAE1"/>
    </a:lt2>
    <a:accent1>
      <a:srgbClr val="6CCDB5"/>
    </a:accent1>
    <a:accent2>
      <a:srgbClr val="FF89A3"/>
    </a:accent2>
    <a:accent3>
      <a:srgbClr val="4AC2A5"/>
    </a:accent3>
    <a:accent4>
      <a:srgbClr val="FFDAE1"/>
    </a:accent4>
    <a:accent5>
      <a:srgbClr val="246E5B"/>
    </a:accent5>
    <a:accent6>
      <a:srgbClr val="1A4E41"/>
    </a:accent6>
    <a:hlink>
      <a:srgbClr val="FE627F"/>
    </a:hlink>
    <a:folHlink>
      <a:srgbClr val="FF6381"/>
    </a:folHlink>
  </a:clrScheme>
  <a:fontScheme name="Другая 1">
    <a:majorFont>
      <a:latin typeface="Times New Roman"/>
      <a:ea typeface=""/>
      <a:cs typeface=""/>
    </a:majorFont>
    <a:minorFont>
      <a:latin typeface="Times New Roman"/>
      <a:ea typeface=""/>
      <a:cs typeface=""/>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4D0B1-87B6-4303-BED7-E9AC0CCDB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107</Pages>
  <Words>41295</Words>
  <Characters>235385</Characters>
  <Application>Microsoft Office Word</Application>
  <DocSecurity>0</DocSecurity>
  <Lines>1961</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Jandossova</dc:creator>
  <cp:lastModifiedBy>Абилов Мадияр Мауленулы</cp:lastModifiedBy>
  <cp:revision>51</cp:revision>
  <cp:lastPrinted>2019-04-22T12:11:00Z</cp:lastPrinted>
  <dcterms:created xsi:type="dcterms:W3CDTF">2019-04-18T18:30:00Z</dcterms:created>
  <dcterms:modified xsi:type="dcterms:W3CDTF">2019-04-22T12:33:00Z</dcterms:modified>
</cp:coreProperties>
</file>