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56" w:rsidRPr="00BA3C56" w:rsidRDefault="00802C56" w:rsidP="00BA3C56">
      <w:pPr>
        <w:tabs>
          <w:tab w:val="left" w:pos="2430"/>
        </w:tabs>
        <w:rPr>
          <w:lang w:val="kk-KZ" w:eastAsia="ru-RU"/>
        </w:rPr>
      </w:pPr>
    </w:p>
    <w:p w:rsidR="001B1E3F" w:rsidRDefault="006E2EBD" w:rsidP="00BA3C56">
      <w:pPr>
        <w:ind w:hanging="709"/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86500" cy="10163175"/>
            <wp:effectExtent l="0" t="0" r="0" b="9525"/>
            <wp:docPr id="1" name="Рисунок 1" descr="C:\Users\USER\Documents\Scanned Documents\Рисунок (1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2C56" w:rsidRDefault="00802C56">
      <w:pPr>
        <w:rPr>
          <w:lang w:val="kk-KZ"/>
        </w:rPr>
      </w:pP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" w:name="z2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9. Государственное учреждение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Приреченского сельского округа» является  государственным  учреждением, содержащимся за счет местного бюджета.</w:t>
      </w:r>
    </w:p>
    <w:p w:rsidR="00802C56" w:rsidRPr="00802C56" w:rsidRDefault="00802C56" w:rsidP="00802C56">
      <w:pPr>
        <w:spacing w:after="0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" w:name="z26"/>
      <w:bookmarkEnd w:id="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10. Аппарату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функциями аппарата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802C56" w:rsidRPr="00802C56" w:rsidRDefault="00802C56" w:rsidP="00802C56">
      <w:pPr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3" w:name="z27"/>
      <w:bookmarkEnd w:id="2"/>
    </w:p>
    <w:p w:rsidR="00802C56" w:rsidRPr="00802C56" w:rsidRDefault="00802C56" w:rsidP="00802C56">
      <w:pPr>
        <w:spacing w:after="0" w:line="240" w:lineRule="auto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2. Основные задачи, функции, права и обязанности государственного учреждения 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 Приреченского сельского округа»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" w:name="z28"/>
      <w:bookmarkEnd w:id="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11. Задачи: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" w:name="z29"/>
      <w:bookmarkEnd w:id="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Информационно-аналитическое, организационно-правовое, материально-техническое обеспечение деятельности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, а также решение вопросов местного значения.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" w:name="z30"/>
      <w:bookmarkEnd w:id="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12. Функции: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7" w:name="z31"/>
      <w:bookmarkEnd w:id="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Государственное учреждение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Приреченского сельского округа» в рамках своей компетенции: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8" w:name="z32"/>
      <w:bookmarkEnd w:id="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9" w:name="z33"/>
      <w:bookmarkEnd w:id="8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оповещает о времени, месте созыва раздельного схода местного сообщества, схода и собрания местного сообщества и обсуждаемых вопросах не </w:t>
      </w:r>
      <w:proofErr w:type="gram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позднее</w:t>
      </w:r>
      <w:proofErr w:type="gram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чем за десять календарных дней до дня их проведения через средства массовой информации или иными способами;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0" w:name="z34"/>
      <w:bookmarkEnd w:id="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обеспечивает исполнение решений, принятых на сходе местного сообщества или собрании местного сообщества и одобренных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акимом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1" w:name="z35"/>
      <w:bookmarkEnd w:id="1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обеспечивает планирование и исполнение бюджета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2" w:name="z36"/>
      <w:bookmarkEnd w:id="1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представляет собранию местного сообщества и в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маслихат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района отчет об исполнении бюджета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3" w:name="z37"/>
      <w:bookmarkEnd w:id="1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принимает решение о реализации бюджета сельского округа;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4" w:name="z38"/>
      <w:bookmarkEnd w:id="1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разрабатывает и представляет на утверждение собрания местного сообщества программу развития местного сообщества;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5" w:name="z39"/>
      <w:bookmarkEnd w:id="1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выступает заказчиком по строительству, реконструкции и ремонту объектов, относящихся к коммунальному имуществу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6" w:name="z40"/>
      <w:bookmarkEnd w:id="1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осуществляет контроль за целевым и эффективным использованием коммунального имущества местного самоуправления;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7" w:name="z41"/>
      <w:bookmarkEnd w:id="1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8" w:name="z42"/>
      <w:bookmarkEnd w:id="1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9" w:name="z43"/>
      <w:bookmarkEnd w:id="18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представляет интересы государства по вопросам коммунального имущества местного самоуправления, осуществляет защиту права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собственности сельского округа (коммунальной собственности местного самоуправления);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0" w:name="z44"/>
      <w:bookmarkEnd w:id="1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1" w:name="z45"/>
      <w:bookmarkEnd w:id="2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22" w:name="z46"/>
      <w:bookmarkEnd w:id="2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организует учет коммунального имущества местного самоуправления, обеспечивает его эффективное использование;</w:t>
      </w:r>
    </w:p>
    <w:p w:rsidR="00802C56" w:rsidRPr="00802C56" w:rsidRDefault="00802C56" w:rsidP="00802C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осуществл</w:t>
      </w:r>
      <w:proofErr w:type="spell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я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</w:t>
      </w:r>
      <w:proofErr w:type="spell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ый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</w:t>
      </w:r>
      <w:proofErr w:type="spell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ь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</w:t>
      </w:r>
      <w:proofErr w:type="gram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использованием и охраной земель;</w:t>
      </w:r>
    </w:p>
    <w:p w:rsidR="00802C56" w:rsidRPr="00802C56" w:rsidRDefault="00802C56" w:rsidP="00802C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предоставл</w:t>
      </w:r>
      <w:proofErr w:type="spell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я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информаци</w:t>
      </w:r>
      <w:proofErr w:type="spell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ю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соответствующий уполномоченный орган по </w:t>
      </w:r>
      <w:proofErr w:type="gramStart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использованием и охраной земель о лицах, у которых принудительно изъяты земельные участки на основании вступившего в законную силу решения суда в </w:t>
      </w:r>
      <w:r w:rsidRPr="00802C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со </w:t>
      </w:r>
      <w:hyperlink r:id="rId7" w:anchor="z104" w:history="1">
        <w:r w:rsidRPr="00802C56">
          <w:rPr>
            <w:rFonts w:ascii="Times New Roman" w:eastAsia="Consolas" w:hAnsi="Times New Roman" w:cs="Times New Roman"/>
            <w:spacing w:val="2"/>
            <w:sz w:val="28"/>
            <w:szCs w:val="28"/>
            <w:lang w:eastAsia="ru-RU"/>
          </w:rPr>
          <w:t>статьей 93</w:t>
        </w:r>
      </w:hyperlink>
      <w:r w:rsidRPr="00802C56">
        <w:rPr>
          <w:rFonts w:ascii="Times New Roman" w:eastAsia="Consolas" w:hAnsi="Times New Roman" w:cs="Times New Roman"/>
          <w:color w:val="073A5E"/>
          <w:spacing w:val="2"/>
          <w:sz w:val="28"/>
          <w:szCs w:val="28"/>
          <w:lang w:eastAsia="ru-RU"/>
        </w:rPr>
        <w:t xml:space="preserve"> </w:t>
      </w:r>
      <w:r w:rsidRPr="00802C56">
        <w:rPr>
          <w:rFonts w:ascii="Times New Roman" w:eastAsia="Consolas" w:hAnsi="Times New Roman" w:cs="Times New Roman"/>
          <w:spacing w:val="2"/>
          <w:sz w:val="28"/>
          <w:szCs w:val="28"/>
          <w:lang w:eastAsia="ru-RU"/>
        </w:rPr>
        <w:t>Земельного</w:t>
      </w:r>
      <w:r w:rsidRPr="00802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Кодекса.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3" w:name="z47"/>
      <w:bookmarkEnd w:id="2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Государственное учреждение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Приреченского сельского округа» по согласованию с собранием местного сообщества: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4" w:name="z48"/>
      <w:bookmarkEnd w:id="2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5" w:name="z49"/>
      <w:bookmarkEnd w:id="2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6" w:name="z50"/>
      <w:bookmarkEnd w:id="2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</w:t>
      </w:r>
      <w:proofErr w:type="gram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соблюдением условий договоров купли-продажи;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7" w:name="z51"/>
      <w:bookmarkEnd w:id="2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8" w:name="z52"/>
      <w:bookmarkEnd w:id="2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9" w:name="z53"/>
      <w:bookmarkEnd w:id="28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0" w:name="z54"/>
      <w:bookmarkEnd w:id="2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предоставляет коммунальное имущество местного самоуправления в имущественный наем (аренду), доверительное управление физическим лицам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и негосударственным юридическим лицам без права последующего выкупа либо с правом последующего выкупа;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1" w:name="z55"/>
      <w:bookmarkEnd w:id="3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акимом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района;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2" w:name="z56"/>
      <w:bookmarkEnd w:id="3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3" w:name="z57"/>
      <w:bookmarkEnd w:id="3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утверждает устав (положение) государственных юридических лиц местного самоуправления, внесение в него изменений и дополнений;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4" w:name="z58"/>
      <w:bookmarkEnd w:id="3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5" w:name="z59"/>
      <w:bookmarkEnd w:id="3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рассматривает, согласовывает в случаях, предусмотренных Законом Республики Казахстан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 государственном имуществе»,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6" w:name="z60"/>
      <w:bookmarkEnd w:id="3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7" w:name="z61"/>
      <w:bookmarkEnd w:id="3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закрепляет коммунальное имущество местного самоуправления за коммунальными юридическими лицами местного самоуправления;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8" w:name="z62"/>
      <w:bookmarkEnd w:id="3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принимает решение об отчуждении коммунального имущества местного самоуправления;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9" w:name="z63"/>
      <w:bookmarkEnd w:id="38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осуществляет иные полномочия, предоставленные законодательством Республики Казахстан.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0" w:name="z64"/>
      <w:bookmarkEnd w:id="3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13. Государственное учреждение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Приреченского сельского округа» имеет право, в пределах своей компетенции: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1" w:name="z65"/>
      <w:bookmarkEnd w:id="4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2" w:name="z66"/>
      <w:bookmarkEnd w:id="4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приобретать и осуществлять имущественные и неимущественные права;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3" w:name="z67"/>
      <w:bookmarkEnd w:id="4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пользоваться информационными базами данных органов государственного управления, архивов, научных учреждений;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4" w:name="z68"/>
      <w:bookmarkEnd w:id="4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заключать договора, соглашения;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5" w:name="z69"/>
      <w:bookmarkEnd w:id="4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иметь иные права, предусмотренные в соответствии с законодательством Республики Казахстан.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6" w:name="z70"/>
      <w:bookmarkEnd w:id="4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14.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Обязанности государственного учреждения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Приреченского сельского округа», в пределах своей компетенции: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7" w:name="z71"/>
      <w:bookmarkEnd w:id="4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качественно оказывать государственные услуги населению в соответствии с действующим законодательством;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48" w:name="z72"/>
      <w:bookmarkEnd w:id="4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качественно и своевременно исполнять акты и поручения Президента, Правительства Республики Казахстан и иных центральных исполнительных органов,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акимата области, района,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49" w:name="z73"/>
      <w:bookmarkEnd w:id="48"/>
      <w:proofErr w:type="gram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осуществлять иные обязанности</w:t>
      </w:r>
      <w:proofErr w:type="gram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предусмотренные действующим законодательством.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802C56" w:rsidRPr="00802C56" w:rsidRDefault="00802C56" w:rsidP="00802C56">
      <w:pPr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50" w:name="z74"/>
      <w:bookmarkEnd w:id="49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Глава 3. Организация деятельности государственного учреждения 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Приреченского сельского округа»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1" w:name="z75"/>
      <w:bookmarkEnd w:id="5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15. Государственное учреждение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Приреченского сельского округа» возглавляется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акимом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2" w:name="z76"/>
      <w:bookmarkEnd w:id="5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16. Полномочия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: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3" w:name="z77"/>
      <w:bookmarkEnd w:id="5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организует работу аппарата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, осуществляет руководство его деятельностью;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4" w:name="z78"/>
      <w:bookmarkEnd w:id="53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рассматривает решения, принятые на сходе местного сообщества или собрании местного сообщества, обеспечивает их исполнение;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5" w:name="z79"/>
      <w:bookmarkEnd w:id="5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6" w:name="z80"/>
      <w:bookmarkEnd w:id="5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7" w:name="z81"/>
      <w:bookmarkEnd w:id="5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проводит инвентаризацию жилищного фонда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58" w:name="z82"/>
      <w:bookmarkEnd w:id="5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организует по согласованию с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акимом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района и собранием местного сообщества снос аварийного жилья города районного значения, поселка, села, сельского округа;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59" w:name="z83"/>
      <w:bookmarkEnd w:id="58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 w:rsidR="00802C56" w:rsidRPr="00802C56" w:rsidRDefault="00802C56" w:rsidP="00802C56">
      <w:pPr>
        <w:shd w:val="clear" w:color="auto" w:fill="FFFFFF"/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02C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обязан вести борьбу с корупцией в пределах своей компетенции и несет персональную ответственность по противодействию коррупции;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0" w:name="z84"/>
      <w:bookmarkEnd w:id="5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осуществляет иные полномочия, возложенные законами и иными нормативными правовыми актами Республики Казахстан. 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1" w:name="z85"/>
      <w:bookmarkEnd w:id="6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17. Аким может иметь заместителя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 соответствии с законодательством Республики Казахстан.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2" w:name="z86"/>
      <w:bookmarkEnd w:id="61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18. Аким определяет обязанности и полномочия заместителя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 соответствии с законодательными актами Республики Казахстан.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63" w:name="z87"/>
      <w:bookmarkEnd w:id="62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19. Аким обеспечивает соблюдение сотрудниками аппарата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норм этики государственных служащих.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802C56" w:rsidRPr="00802C56" w:rsidRDefault="00802C56" w:rsidP="00802C56">
      <w:pPr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64" w:name="z88"/>
      <w:bookmarkEnd w:id="63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Глава 4. Имущество государственного учреждения 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Приреченского сельского округа»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5" w:name="z89"/>
      <w:bookmarkEnd w:id="64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20. 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иметь на праве оперативного управления обособленное имущество в случаях, предусмотренных законодательством.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6" w:name="z90"/>
      <w:bookmarkEnd w:id="65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Имущество аппарата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67" w:name="z91"/>
      <w:bookmarkEnd w:id="66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21. </w:t>
      </w:r>
      <w:proofErr w:type="gram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Имущество, закрепленное за аппаратом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относится</w:t>
      </w:r>
      <w:proofErr w:type="gram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 коммунальной собственности сельского округа (местного самоуправления).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68" w:name="z92"/>
      <w:bookmarkEnd w:id="67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22. 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802C56" w:rsidRPr="00802C56" w:rsidRDefault="00802C56" w:rsidP="00802C56">
      <w:pPr>
        <w:spacing w:after="0" w:line="240" w:lineRule="auto"/>
        <w:jc w:val="both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69" w:name="z93"/>
      <w:bookmarkEnd w:id="68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Глава 5. Реорганизация и упразднение государственного учреждения 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 Приреченского сельского округа»</w:t>
      </w:r>
    </w:p>
    <w:p w:rsidR="00802C56" w:rsidRPr="00802C56" w:rsidRDefault="00802C56" w:rsidP="00802C56">
      <w:pPr>
        <w:spacing w:after="0" w:line="240" w:lineRule="auto"/>
        <w:ind w:firstLine="708"/>
        <w:jc w:val="both"/>
        <w:rPr>
          <w:rFonts w:ascii="Consolas" w:eastAsia="Consolas" w:hAnsi="Consolas" w:cs="Consolas"/>
        </w:rPr>
      </w:pPr>
      <w:bookmarkStart w:id="70" w:name="z94"/>
      <w:bookmarkEnd w:id="69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23. Реорганизация и упразднение государственного учреждения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Аппарат </w:t>
      </w:r>
      <w:proofErr w:type="spellStart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акима</w:t>
      </w:r>
      <w:proofErr w:type="spellEnd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Приреченского сельского округа»</w:t>
      </w:r>
      <w:r w:rsidRPr="00802C56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осуществляется в порядке, определяемом законодательством  Республики Казахстан.</w:t>
      </w:r>
      <w:bookmarkEnd w:id="70"/>
      <w:r w:rsidRPr="00802C5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802C56" w:rsidRPr="00802C56" w:rsidRDefault="00802C56"/>
    <w:p w:rsidR="00802C56" w:rsidRDefault="00802C56">
      <w:pPr>
        <w:rPr>
          <w:lang w:val="kk-KZ"/>
        </w:rPr>
      </w:pPr>
    </w:p>
    <w:p w:rsidR="00802C56" w:rsidRDefault="00802C56">
      <w:pPr>
        <w:rPr>
          <w:lang w:val="kk-KZ"/>
        </w:rPr>
      </w:pPr>
    </w:p>
    <w:p w:rsidR="00802C56" w:rsidRDefault="00802C56">
      <w:pPr>
        <w:rPr>
          <w:lang w:val="kk-KZ"/>
        </w:rPr>
      </w:pPr>
    </w:p>
    <w:p w:rsidR="00802C56" w:rsidRPr="00802C56" w:rsidRDefault="00802C56">
      <w:pPr>
        <w:rPr>
          <w:lang w:val="kk-KZ"/>
        </w:rPr>
      </w:pPr>
    </w:p>
    <w:sectPr w:rsidR="00802C56" w:rsidRPr="00802C56" w:rsidSect="00BA3C56">
      <w:pgSz w:w="11906" w:h="16838"/>
      <w:pgMar w:top="113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02"/>
    <w:rsid w:val="001B1E3F"/>
    <w:rsid w:val="006E2EBD"/>
    <w:rsid w:val="00802C56"/>
    <w:rsid w:val="00A15E02"/>
    <w:rsid w:val="00BA3C56"/>
    <w:rsid w:val="00D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030000442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0420-7E9B-4CFB-98FC-9C88CC56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1637</Words>
  <Characters>9332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2020-02-13T12:38:00Z</dcterms:created>
  <dcterms:modified xsi:type="dcterms:W3CDTF">2020-02-13T13:06:00Z</dcterms:modified>
</cp:coreProperties>
</file>