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03" w:rsidRPr="0039784E" w:rsidRDefault="00786DFE" w:rsidP="00785E0F">
      <w:pPr>
        <w:ind w:left="5103"/>
        <w:rPr>
          <w:sz w:val="28"/>
          <w:szCs w:val="28"/>
          <w:lang w:val="kk-KZ"/>
        </w:rPr>
      </w:pPr>
      <w:bookmarkStart w:id="0" w:name="_GoBack"/>
      <w:bookmarkEnd w:id="0"/>
      <w:r w:rsidRPr="0039784E">
        <w:rPr>
          <w:sz w:val="28"/>
          <w:szCs w:val="28"/>
          <w:lang w:val="kk-KZ"/>
        </w:rPr>
        <w:t xml:space="preserve">Қазақстан Республикасы Энергетика министрлігі Атомдық және энергетикалық </w:t>
      </w:r>
      <w:r w:rsidR="001E5607" w:rsidRPr="0039784E">
        <w:rPr>
          <w:sz w:val="28"/>
          <w:szCs w:val="28"/>
          <w:lang w:val="kk-KZ"/>
        </w:rPr>
        <w:t>қадағалау мен бақылау комитеті Т</w:t>
      </w:r>
      <w:r w:rsidRPr="0039784E">
        <w:rPr>
          <w:sz w:val="28"/>
          <w:szCs w:val="28"/>
          <w:lang w:val="kk-KZ"/>
        </w:rPr>
        <w:t xml:space="preserve">өрағасының </w:t>
      </w:r>
    </w:p>
    <w:p w:rsidR="001644F8" w:rsidRPr="0039784E" w:rsidRDefault="00786DFE" w:rsidP="00D62AB4">
      <w:pPr>
        <w:ind w:left="5103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>201</w:t>
      </w:r>
      <w:r w:rsidR="00652A8A">
        <w:rPr>
          <w:sz w:val="28"/>
          <w:szCs w:val="28"/>
          <w:lang w:val="kk-KZ"/>
        </w:rPr>
        <w:t>9</w:t>
      </w:r>
      <w:r w:rsidRPr="0039784E">
        <w:rPr>
          <w:sz w:val="28"/>
          <w:szCs w:val="28"/>
          <w:lang w:val="kk-KZ"/>
        </w:rPr>
        <w:t xml:space="preserve"> ж</w:t>
      </w:r>
      <w:r w:rsidR="003D6E2C" w:rsidRPr="0039784E">
        <w:rPr>
          <w:sz w:val="28"/>
          <w:szCs w:val="28"/>
          <w:lang w:val="kk-KZ"/>
        </w:rPr>
        <w:t>ылғы</w:t>
      </w:r>
      <w:r w:rsidRPr="0039784E">
        <w:rPr>
          <w:sz w:val="28"/>
          <w:szCs w:val="28"/>
          <w:lang w:val="kk-KZ"/>
        </w:rPr>
        <w:t xml:space="preserve"> </w:t>
      </w:r>
      <w:r w:rsidRPr="0039784E">
        <w:rPr>
          <w:sz w:val="28"/>
          <w:szCs w:val="28"/>
        </w:rPr>
        <w:t>«</w:t>
      </w:r>
      <w:r w:rsidRPr="0039784E">
        <w:rPr>
          <w:sz w:val="28"/>
          <w:szCs w:val="28"/>
          <w:lang w:val="kk-KZ"/>
        </w:rPr>
        <w:t xml:space="preserve">   </w:t>
      </w:r>
      <w:r w:rsidRPr="0039784E">
        <w:rPr>
          <w:sz w:val="28"/>
          <w:szCs w:val="28"/>
        </w:rPr>
        <w:t xml:space="preserve"> » _________  </w:t>
      </w:r>
    </w:p>
    <w:p w:rsidR="00D33561" w:rsidRPr="0039784E" w:rsidRDefault="00786DFE" w:rsidP="00785E0F">
      <w:pPr>
        <w:ind w:left="5103"/>
        <w:rPr>
          <w:sz w:val="28"/>
          <w:szCs w:val="28"/>
          <w:lang w:val="kk-KZ"/>
        </w:rPr>
      </w:pPr>
      <w:r w:rsidRPr="0039784E">
        <w:rPr>
          <w:sz w:val="28"/>
          <w:szCs w:val="28"/>
        </w:rPr>
        <w:t>№</w:t>
      </w:r>
      <w:r w:rsidR="00D62AB4" w:rsidRPr="0039784E">
        <w:rPr>
          <w:sz w:val="28"/>
          <w:szCs w:val="28"/>
          <w:lang w:val="kk-KZ"/>
        </w:rPr>
        <w:t xml:space="preserve"> </w:t>
      </w:r>
      <w:r w:rsidR="00D62AB4" w:rsidRPr="0039784E">
        <w:rPr>
          <w:sz w:val="28"/>
          <w:szCs w:val="28"/>
        </w:rPr>
        <w:t>___</w:t>
      </w:r>
      <w:r w:rsidRPr="0039784E">
        <w:rPr>
          <w:sz w:val="28"/>
          <w:szCs w:val="28"/>
          <w:lang w:val="kk-KZ"/>
        </w:rPr>
        <w:t xml:space="preserve"> </w:t>
      </w:r>
      <w:proofErr w:type="gramStart"/>
      <w:r w:rsidR="003D6E2C" w:rsidRPr="0039784E">
        <w:rPr>
          <w:sz w:val="28"/>
          <w:szCs w:val="28"/>
          <w:lang w:val="kk-KZ"/>
        </w:rPr>
        <w:t>б</w:t>
      </w:r>
      <w:proofErr w:type="gramEnd"/>
      <w:r w:rsidR="003D6E2C" w:rsidRPr="0039784E">
        <w:rPr>
          <w:sz w:val="28"/>
          <w:szCs w:val="28"/>
          <w:lang w:val="kk-KZ"/>
        </w:rPr>
        <w:t xml:space="preserve">ұйрығымен </w:t>
      </w:r>
      <w:r w:rsidRPr="0039784E">
        <w:rPr>
          <w:sz w:val="28"/>
          <w:szCs w:val="28"/>
          <w:lang w:val="kk-KZ"/>
        </w:rPr>
        <w:t>бекітілген</w:t>
      </w:r>
      <w:r w:rsidR="00D33561" w:rsidRPr="0039784E">
        <w:rPr>
          <w:sz w:val="28"/>
          <w:szCs w:val="28"/>
          <w:lang w:val="kk-KZ"/>
        </w:rPr>
        <w:t xml:space="preserve"> </w:t>
      </w:r>
    </w:p>
    <w:p w:rsidR="004809D2" w:rsidRPr="0039784E" w:rsidRDefault="004809D2" w:rsidP="00381F69">
      <w:pPr>
        <w:jc w:val="both"/>
        <w:rPr>
          <w:sz w:val="28"/>
          <w:szCs w:val="28"/>
          <w:lang w:val="kk-KZ"/>
        </w:rPr>
      </w:pPr>
    </w:p>
    <w:p w:rsidR="00975608" w:rsidRPr="0039784E" w:rsidRDefault="00975608" w:rsidP="00381F69">
      <w:pPr>
        <w:jc w:val="both"/>
        <w:rPr>
          <w:sz w:val="28"/>
          <w:szCs w:val="28"/>
          <w:lang w:val="kk-KZ"/>
        </w:rPr>
      </w:pPr>
    </w:p>
    <w:p w:rsidR="00786DFE" w:rsidRPr="0039784E" w:rsidRDefault="00786DFE" w:rsidP="005602AE">
      <w:pPr>
        <w:pStyle w:val="Heading1"/>
        <w:ind w:left="0" w:right="423"/>
        <w:rPr>
          <w:szCs w:val="28"/>
          <w:lang w:val="kk-KZ"/>
        </w:rPr>
      </w:pPr>
      <w:r w:rsidRPr="0039784E">
        <w:rPr>
          <w:szCs w:val="28"/>
          <w:lang w:val="kk-KZ"/>
        </w:rPr>
        <w:t xml:space="preserve">Қазақстан Республикасы Энергетика министрлігі </w:t>
      </w:r>
    </w:p>
    <w:p w:rsidR="00786DFE" w:rsidRPr="0039784E" w:rsidRDefault="00786DFE" w:rsidP="005602AE">
      <w:pPr>
        <w:pStyle w:val="Heading1"/>
        <w:ind w:left="0" w:right="423"/>
        <w:rPr>
          <w:szCs w:val="28"/>
          <w:lang w:val="kk-KZ"/>
        </w:rPr>
      </w:pPr>
      <w:r w:rsidRPr="0039784E">
        <w:rPr>
          <w:szCs w:val="28"/>
          <w:lang w:val="kk-KZ"/>
        </w:rPr>
        <w:t xml:space="preserve">Атомдық және энергетикалық қадағалау мен бақылау комитетінің </w:t>
      </w:r>
    </w:p>
    <w:p w:rsidR="00786DFE" w:rsidRPr="0039784E" w:rsidRDefault="00FC0D27" w:rsidP="005602AE">
      <w:pPr>
        <w:pStyle w:val="Heading1"/>
        <w:ind w:left="0" w:right="423"/>
        <w:rPr>
          <w:szCs w:val="28"/>
          <w:lang w:val="kk-KZ"/>
        </w:rPr>
      </w:pPr>
      <w:r w:rsidRPr="0039784E">
        <w:rPr>
          <w:szCs w:val="28"/>
          <w:lang w:val="kk-KZ"/>
        </w:rPr>
        <w:t xml:space="preserve">Лицензиялау </w:t>
      </w:r>
      <w:r w:rsidR="00786DFE" w:rsidRPr="0039784E">
        <w:rPr>
          <w:szCs w:val="28"/>
          <w:lang w:val="kk-KZ"/>
        </w:rPr>
        <w:t>басқармасы туралы</w:t>
      </w:r>
    </w:p>
    <w:p w:rsidR="000D69F2" w:rsidRPr="0039784E" w:rsidRDefault="00786DFE" w:rsidP="00786DFE">
      <w:pPr>
        <w:pStyle w:val="Heading1"/>
        <w:ind w:left="0" w:right="423"/>
        <w:rPr>
          <w:b w:val="0"/>
          <w:szCs w:val="28"/>
          <w:lang w:val="kk-KZ"/>
        </w:rPr>
      </w:pPr>
      <w:r w:rsidRPr="0039784E">
        <w:rPr>
          <w:szCs w:val="28"/>
          <w:lang w:val="kk-KZ"/>
        </w:rPr>
        <w:t>ЕРЕЖЕ</w:t>
      </w:r>
      <w:r w:rsidR="000D69F2" w:rsidRPr="0039784E">
        <w:rPr>
          <w:b w:val="0"/>
          <w:szCs w:val="28"/>
          <w:lang w:val="kk-KZ"/>
        </w:rPr>
        <w:t xml:space="preserve"> </w:t>
      </w:r>
    </w:p>
    <w:p w:rsidR="00D33561" w:rsidRPr="0039784E" w:rsidRDefault="00D33561" w:rsidP="00381F69">
      <w:pPr>
        <w:jc w:val="center"/>
        <w:rPr>
          <w:szCs w:val="28"/>
          <w:lang w:val="kk-KZ"/>
        </w:rPr>
      </w:pPr>
    </w:p>
    <w:p w:rsidR="00FF4369" w:rsidRPr="0039784E" w:rsidRDefault="00FF4369" w:rsidP="00381F69">
      <w:pPr>
        <w:jc w:val="center"/>
        <w:rPr>
          <w:szCs w:val="28"/>
          <w:lang w:val="kk-KZ"/>
        </w:rPr>
      </w:pPr>
    </w:p>
    <w:p w:rsidR="000D69F2" w:rsidRPr="0039784E" w:rsidRDefault="00786DFE" w:rsidP="0066037E">
      <w:pPr>
        <w:pStyle w:val="Heading1"/>
        <w:numPr>
          <w:ilvl w:val="0"/>
          <w:numId w:val="1"/>
        </w:numPr>
        <w:tabs>
          <w:tab w:val="left" w:pos="567"/>
        </w:tabs>
        <w:ind w:left="0" w:firstLine="0"/>
        <w:rPr>
          <w:lang w:val="kk-KZ"/>
        </w:rPr>
      </w:pPr>
      <w:r w:rsidRPr="0039784E">
        <w:rPr>
          <w:lang w:val="kk-KZ"/>
        </w:rPr>
        <w:t>Жалпы ережелер</w:t>
      </w:r>
    </w:p>
    <w:p w:rsidR="00267706" w:rsidRPr="0039784E" w:rsidRDefault="00267706" w:rsidP="00267706">
      <w:pPr>
        <w:rPr>
          <w:lang w:val="kk-KZ"/>
        </w:rPr>
      </w:pPr>
    </w:p>
    <w:p w:rsidR="00D935D2" w:rsidRPr="0039784E" w:rsidRDefault="000D69F2" w:rsidP="00D935D2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>1.</w:t>
      </w:r>
      <w:r w:rsidR="002C2212" w:rsidRPr="0039784E">
        <w:rPr>
          <w:sz w:val="28"/>
          <w:szCs w:val="28"/>
          <w:lang w:val="kk-KZ"/>
        </w:rPr>
        <w:tab/>
      </w:r>
      <w:r w:rsidR="00FC0D27" w:rsidRPr="0039784E">
        <w:rPr>
          <w:sz w:val="28"/>
          <w:szCs w:val="28"/>
          <w:lang w:val="kk-KZ"/>
        </w:rPr>
        <w:t xml:space="preserve">Лицензиялау </w:t>
      </w:r>
      <w:r w:rsidR="004A4E3C" w:rsidRPr="0039784E">
        <w:rPr>
          <w:sz w:val="28"/>
          <w:szCs w:val="28"/>
          <w:lang w:val="kk-KZ"/>
        </w:rPr>
        <w:t xml:space="preserve">басқармасы (бұдан әрі – Басқарма) </w:t>
      </w:r>
      <w:r w:rsidR="00321BEB" w:rsidRPr="0039784E">
        <w:rPr>
          <w:sz w:val="28"/>
          <w:szCs w:val="28"/>
          <w:lang w:val="kk-KZ"/>
        </w:rPr>
        <w:t xml:space="preserve">Қазақстан Республикасы Энергетика министрлігі Атомдық және энергетикалық қадағалау мен бақылау комитетінің </w:t>
      </w:r>
      <w:r w:rsidR="001E5607" w:rsidRPr="0039784E">
        <w:rPr>
          <w:sz w:val="28"/>
          <w:szCs w:val="28"/>
          <w:lang w:val="kk-KZ"/>
        </w:rPr>
        <w:t xml:space="preserve">(бұдан әрі – Комитет) </w:t>
      </w:r>
      <w:r w:rsidR="00321BEB" w:rsidRPr="0039784E">
        <w:rPr>
          <w:sz w:val="28"/>
          <w:szCs w:val="28"/>
          <w:lang w:val="kk-KZ"/>
        </w:rPr>
        <w:t>құрылымдық бөлімшесі болып табылады</w:t>
      </w:r>
      <w:r w:rsidR="00890262" w:rsidRPr="0039784E">
        <w:rPr>
          <w:sz w:val="28"/>
          <w:szCs w:val="28"/>
          <w:lang w:val="kk-KZ"/>
        </w:rPr>
        <w:t>.</w:t>
      </w:r>
      <w:r w:rsidR="00D935D2" w:rsidRPr="0039784E">
        <w:rPr>
          <w:sz w:val="28"/>
          <w:szCs w:val="28"/>
          <w:lang w:val="kk-KZ"/>
        </w:rPr>
        <w:t xml:space="preserve"> </w:t>
      </w:r>
    </w:p>
    <w:p w:rsidR="00890262" w:rsidRPr="0039784E" w:rsidRDefault="00A577C0" w:rsidP="00D935D2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>2.</w:t>
      </w:r>
      <w:r w:rsidR="002C2212" w:rsidRPr="0039784E">
        <w:rPr>
          <w:sz w:val="28"/>
          <w:szCs w:val="28"/>
          <w:lang w:val="kk-KZ"/>
        </w:rPr>
        <w:tab/>
      </w:r>
      <w:r w:rsidR="00D935D2" w:rsidRPr="0039784E">
        <w:rPr>
          <w:sz w:val="28"/>
          <w:szCs w:val="28"/>
          <w:lang w:val="kk-KZ"/>
        </w:rPr>
        <w:t>Б</w:t>
      </w:r>
      <w:r w:rsidR="0078005D" w:rsidRPr="0039784E">
        <w:rPr>
          <w:sz w:val="28"/>
          <w:szCs w:val="28"/>
          <w:lang w:val="kk-KZ"/>
        </w:rPr>
        <w:t xml:space="preserve">асқарма өз қызметінде Қазақстан Республикасының Конституциясын, заңдарын, Қазақстан Республикасы Президентінің және Үкіметінің актілерін, өзге де нормативтік құқықтық актілерді, </w:t>
      </w:r>
      <w:r w:rsidR="000A4CA2" w:rsidRPr="0039784E">
        <w:rPr>
          <w:sz w:val="28"/>
          <w:szCs w:val="28"/>
          <w:lang w:val="kk-KZ"/>
        </w:rPr>
        <w:t xml:space="preserve">Қазақстан Республикасының Энергетика министрлігі (бұдан әрі – Министрлік) </w:t>
      </w:r>
      <w:r w:rsidR="00753939" w:rsidRPr="0039784E">
        <w:rPr>
          <w:sz w:val="28"/>
          <w:szCs w:val="28"/>
          <w:lang w:val="kk-KZ"/>
        </w:rPr>
        <w:t xml:space="preserve">туралы ережені, </w:t>
      </w:r>
      <w:r w:rsidR="0078005D" w:rsidRPr="0039784E">
        <w:rPr>
          <w:sz w:val="28"/>
          <w:szCs w:val="28"/>
          <w:lang w:val="kk-KZ"/>
        </w:rPr>
        <w:t>сондай-ақ осы Ережені басшылыққа алады.</w:t>
      </w:r>
    </w:p>
    <w:p w:rsidR="00D935D2" w:rsidRPr="0039784E" w:rsidRDefault="00D935D2" w:rsidP="00D935D2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>3.</w:t>
      </w:r>
      <w:r w:rsidR="002C2212" w:rsidRPr="0039784E">
        <w:rPr>
          <w:sz w:val="28"/>
          <w:szCs w:val="28"/>
          <w:lang w:val="kk-KZ"/>
        </w:rPr>
        <w:tab/>
      </w:r>
      <w:r w:rsidRPr="0039784E">
        <w:rPr>
          <w:sz w:val="28"/>
          <w:szCs w:val="28"/>
          <w:lang w:val="kk-KZ"/>
        </w:rPr>
        <w:t>Басқарманың құрылымын, штаттық санын Министрліктің Жауапты хатшысы Қазақстан Республикасы Энергетика министрінің келісімі бойынша Қазақстан Республикасының заңнамасында белгіленген тәртіппен бекітеді.</w:t>
      </w:r>
    </w:p>
    <w:p w:rsidR="00D935D2" w:rsidRPr="0039784E" w:rsidRDefault="00D935D2" w:rsidP="00D935D2">
      <w:pPr>
        <w:shd w:val="clear" w:color="auto" w:fill="FFFFFF"/>
        <w:tabs>
          <w:tab w:val="left" w:pos="0"/>
        </w:tabs>
        <w:ind w:right="43" w:firstLine="709"/>
        <w:jc w:val="both"/>
        <w:rPr>
          <w:sz w:val="28"/>
          <w:szCs w:val="28"/>
          <w:lang w:val="kk-KZ"/>
        </w:rPr>
      </w:pPr>
    </w:p>
    <w:p w:rsidR="006D1D37" w:rsidRPr="0039784E" w:rsidRDefault="009D71E3" w:rsidP="0066037E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  <w:lang w:val="kk-KZ"/>
        </w:rPr>
      </w:pPr>
      <w:r w:rsidRPr="0039784E">
        <w:rPr>
          <w:b/>
          <w:bCs/>
          <w:sz w:val="28"/>
          <w:szCs w:val="28"/>
          <w:lang w:val="kk-KZ"/>
        </w:rPr>
        <w:t xml:space="preserve">Басқарманың негізгі міндеттері, функциялары, </w:t>
      </w:r>
    </w:p>
    <w:p w:rsidR="0002403E" w:rsidRPr="0039784E" w:rsidRDefault="009D71E3" w:rsidP="006D1D37">
      <w:pPr>
        <w:pStyle w:val="NormalWeb"/>
        <w:spacing w:before="0" w:beforeAutospacing="0" w:after="0" w:afterAutospacing="0"/>
        <w:ind w:left="720"/>
        <w:jc w:val="center"/>
        <w:rPr>
          <w:b/>
          <w:bCs/>
          <w:sz w:val="28"/>
          <w:szCs w:val="28"/>
          <w:lang w:val="kk-KZ"/>
        </w:rPr>
      </w:pPr>
      <w:r w:rsidRPr="0039784E">
        <w:rPr>
          <w:b/>
          <w:bCs/>
          <w:sz w:val="28"/>
          <w:szCs w:val="28"/>
          <w:lang w:val="kk-KZ"/>
        </w:rPr>
        <w:t>құқықтары мен міндеттері</w:t>
      </w:r>
    </w:p>
    <w:p w:rsidR="00E037BC" w:rsidRPr="0039784E" w:rsidRDefault="00E037BC" w:rsidP="00E037BC">
      <w:pPr>
        <w:pStyle w:val="NormalWeb"/>
        <w:spacing w:before="0" w:beforeAutospacing="0" w:after="0" w:afterAutospacing="0"/>
        <w:ind w:left="720"/>
        <w:rPr>
          <w:b/>
          <w:bCs/>
          <w:sz w:val="28"/>
          <w:szCs w:val="28"/>
          <w:lang w:val="kk-KZ"/>
        </w:rPr>
      </w:pPr>
    </w:p>
    <w:p w:rsidR="00AB0A89" w:rsidRPr="0039784E" w:rsidRDefault="00E037BC" w:rsidP="009818B2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4.</w:t>
      </w:r>
      <w:r w:rsidR="002C2212" w:rsidRPr="0039784E">
        <w:rPr>
          <w:bCs/>
          <w:sz w:val="28"/>
          <w:szCs w:val="28"/>
          <w:lang w:val="kk-KZ"/>
        </w:rPr>
        <w:tab/>
      </w:r>
      <w:r w:rsidR="00C30160" w:rsidRPr="0039784E">
        <w:rPr>
          <w:bCs/>
          <w:sz w:val="28"/>
          <w:szCs w:val="28"/>
          <w:lang w:val="kk-KZ"/>
        </w:rPr>
        <w:t>М</w:t>
      </w:r>
      <w:r w:rsidR="009818B2" w:rsidRPr="0039784E">
        <w:rPr>
          <w:bCs/>
          <w:sz w:val="28"/>
          <w:szCs w:val="28"/>
          <w:lang w:val="kk-KZ"/>
        </w:rPr>
        <w:t xml:space="preserve">індет: </w:t>
      </w:r>
      <w:r w:rsidR="00FC0D27" w:rsidRPr="0039784E">
        <w:rPr>
          <w:bCs/>
          <w:sz w:val="28"/>
          <w:szCs w:val="28"/>
          <w:lang w:val="kk-KZ"/>
        </w:rPr>
        <w:t>Атом энергиясын пайдалану</w:t>
      </w:r>
      <w:r w:rsidR="009818B2" w:rsidRPr="0039784E">
        <w:rPr>
          <w:bCs/>
          <w:sz w:val="28"/>
          <w:szCs w:val="28"/>
          <w:lang w:val="kk-KZ"/>
        </w:rPr>
        <w:t xml:space="preserve"> саласындағы мемлекеттік саясатты іске асыру.</w:t>
      </w:r>
    </w:p>
    <w:p w:rsidR="00477EBB" w:rsidRPr="0039784E" w:rsidRDefault="00253B33" w:rsidP="009818B2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5.</w:t>
      </w:r>
      <w:r w:rsidR="002C2212" w:rsidRPr="0039784E">
        <w:rPr>
          <w:bCs/>
          <w:sz w:val="28"/>
          <w:szCs w:val="28"/>
          <w:lang w:val="kk-KZ"/>
        </w:rPr>
        <w:tab/>
      </w:r>
      <w:r w:rsidR="00C30160" w:rsidRPr="0039784E">
        <w:rPr>
          <w:bCs/>
          <w:sz w:val="28"/>
          <w:szCs w:val="28"/>
          <w:lang w:val="kk-KZ"/>
        </w:rPr>
        <w:t>Осы міндетті іске асыру мақсатында</w:t>
      </w:r>
      <w:r w:rsidR="009818B2" w:rsidRPr="0039784E">
        <w:rPr>
          <w:bCs/>
          <w:sz w:val="28"/>
          <w:szCs w:val="28"/>
          <w:lang w:val="kk-KZ"/>
        </w:rPr>
        <w:t xml:space="preserve"> Басқарма мынадай функцияларды жүзеге асырады:</w:t>
      </w:r>
    </w:p>
    <w:p w:rsidR="004C03CE" w:rsidRPr="0039784E" w:rsidRDefault="00477EBB" w:rsidP="002C2212">
      <w:pPr>
        <w:tabs>
          <w:tab w:val="left" w:pos="709"/>
          <w:tab w:val="left" w:pos="1418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1)</w:t>
      </w:r>
      <w:r w:rsidR="0066037E" w:rsidRPr="0039784E">
        <w:rPr>
          <w:bCs/>
          <w:sz w:val="28"/>
          <w:szCs w:val="28"/>
          <w:lang w:val="kk-KZ"/>
        </w:rPr>
        <w:tab/>
      </w:r>
      <w:r w:rsidR="00FC0D27" w:rsidRPr="0039784E">
        <w:rPr>
          <w:bCs/>
          <w:sz w:val="28"/>
          <w:szCs w:val="28"/>
          <w:lang w:val="kk-KZ"/>
        </w:rPr>
        <w:t>атом энергиясын пайдалану саласында лицензиялау</w:t>
      </w:r>
      <w:r w:rsidR="00C53171" w:rsidRPr="0039784E">
        <w:rPr>
          <w:bCs/>
          <w:sz w:val="28"/>
          <w:szCs w:val="28"/>
          <w:lang w:val="kk-KZ"/>
        </w:rPr>
        <w:t>ды</w:t>
      </w:r>
      <w:r w:rsidR="002C2212" w:rsidRPr="0039784E">
        <w:rPr>
          <w:bCs/>
          <w:sz w:val="28"/>
          <w:szCs w:val="28"/>
          <w:lang w:val="kk-KZ"/>
        </w:rPr>
        <w:t>:</w:t>
      </w:r>
    </w:p>
    <w:p w:rsidR="002C2212" w:rsidRPr="0039784E" w:rsidRDefault="002C2212" w:rsidP="002C2212">
      <w:pPr>
        <w:tabs>
          <w:tab w:val="left" w:pos="709"/>
          <w:tab w:val="left" w:pos="1418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материалдарды олардың толықтығына, өтінішті толтырудың және атом энергиясын пайдалану саласындағы қызмет түрлеріне лицензиялық алым төлеудің дұрыстығын тексеруді жүзеге асыру;</w:t>
      </w:r>
    </w:p>
    <w:p w:rsidR="002C2212" w:rsidRPr="0039784E" w:rsidRDefault="002C2212" w:rsidP="002C2212">
      <w:pPr>
        <w:tabs>
          <w:tab w:val="left" w:pos="709"/>
          <w:tab w:val="left" w:pos="1418"/>
        </w:tabs>
        <w:ind w:right="-1" w:firstLine="709"/>
        <w:jc w:val="both"/>
        <w:rPr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«</w:t>
      </w:r>
      <w:r w:rsidRPr="0039784E">
        <w:rPr>
          <w:sz w:val="28"/>
          <w:szCs w:val="28"/>
          <w:lang w:val="kk-KZ"/>
        </w:rPr>
        <w:t>Ядролық және радиациялық қауіпсіздікті қамтамасыз етуге жауапты персоналды арнайы даярлау</w:t>
      </w:r>
      <w:r w:rsidRPr="0039784E">
        <w:rPr>
          <w:bCs/>
          <w:sz w:val="28"/>
          <w:szCs w:val="28"/>
          <w:lang w:val="kk-KZ"/>
        </w:rPr>
        <w:t>» қызмет түріне лицензия беруге өтініштерді қарастырып осы қызмет түріне Қазақстан Республикасының заңнамаларымен қойылған талаптарға өтініш берушінің сай немесе сай еместігі туралы қорытынды жасау</w:t>
      </w:r>
      <w:r w:rsidRPr="0039784E">
        <w:rPr>
          <w:sz w:val="28"/>
          <w:szCs w:val="28"/>
          <w:lang w:val="kk-KZ"/>
        </w:rPr>
        <w:t>;</w:t>
      </w:r>
    </w:p>
    <w:p w:rsidR="002C2212" w:rsidRPr="0039784E" w:rsidRDefault="002C2212" w:rsidP="002C2212">
      <w:pPr>
        <w:tabs>
          <w:tab w:val="left" w:pos="709"/>
          <w:tab w:val="left" w:pos="1418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lastRenderedPageBreak/>
        <w:t>«Атом энергиясын пайдалану саласында қыз</w:t>
      </w:r>
      <w:r w:rsidR="008F1B25">
        <w:rPr>
          <w:bCs/>
          <w:sz w:val="28"/>
          <w:szCs w:val="28"/>
          <w:lang w:val="kk-KZ"/>
        </w:rPr>
        <w:t>меттер көрсету» қызмет түрін</w:t>
      </w:r>
      <w:r w:rsidRPr="0039784E">
        <w:rPr>
          <w:bCs/>
          <w:sz w:val="28"/>
          <w:szCs w:val="28"/>
          <w:lang w:val="kk-KZ"/>
        </w:rPr>
        <w:t>е лицензияны және (немесе) лицензияға қосымшаны беру туралы өтініштерді қарастыру, Қазақстан Республикасының заңнамасымен берілген кіші қызмет түріне қойылатын талаптарға өтініш берушілердің сәйкестігіне немесе сәйкессіздігіне қорытынды жасаумен;</w:t>
      </w:r>
    </w:p>
    <w:p w:rsidR="002C2212" w:rsidRPr="0039784E" w:rsidRDefault="002C2212" w:rsidP="002C2212">
      <w:pPr>
        <w:tabs>
          <w:tab w:val="left" w:pos="709"/>
          <w:tab w:val="left" w:pos="1418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«Иондаушы сәулеленуді генерациялайтын аспаптармен және қондырғылармен жұмыс істеу» қызмет түріне талаптар бойынша медициналық рентгендік аппараттарға берілетін пайдалану параметрлеріне (сапасына бақылау) жүргізу хаттамаларын қарастыру (талдау);</w:t>
      </w:r>
    </w:p>
    <w:p w:rsidR="002C2212" w:rsidRPr="0039784E" w:rsidRDefault="002C2212" w:rsidP="002C2212">
      <w:pPr>
        <w:tabs>
          <w:tab w:val="left" w:pos="709"/>
          <w:tab w:val="left" w:pos="1418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лицензияны және (немесе) лицензияға қосымшаны беру/ қайта ресімдеу немесе лицензияны және (немесе) лицензияға қосымшаны беруден уәжді түрде бас тарту туралы шешімді дайындау;</w:t>
      </w:r>
    </w:p>
    <w:p w:rsidR="00937898" w:rsidRPr="0039784E" w:rsidRDefault="00937898" w:rsidP="002C2212">
      <w:pPr>
        <w:tabs>
          <w:tab w:val="left" w:pos="709"/>
          <w:tab w:val="left" w:pos="1418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бөлігінде жүзеге асыру;</w:t>
      </w:r>
    </w:p>
    <w:p w:rsidR="00895CC6" w:rsidRPr="0039784E" w:rsidRDefault="00895CC6" w:rsidP="00895CC6">
      <w:pPr>
        <w:numPr>
          <w:ilvl w:val="0"/>
          <w:numId w:val="3"/>
        </w:numPr>
        <w:tabs>
          <w:tab w:val="left" w:pos="1418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 xml:space="preserve">рұқсатнамалық рәсімдер </w:t>
      </w:r>
      <w:r w:rsidR="00937898" w:rsidRPr="0039784E">
        <w:rPr>
          <w:bCs/>
          <w:sz w:val="28"/>
          <w:szCs w:val="28"/>
          <w:lang w:val="kk-KZ"/>
        </w:rPr>
        <w:t>бөлігінде</w:t>
      </w:r>
      <w:r w:rsidRPr="0039784E">
        <w:rPr>
          <w:bCs/>
          <w:sz w:val="28"/>
          <w:szCs w:val="28"/>
          <w:lang w:val="kk-KZ"/>
        </w:rPr>
        <w:t>:</w:t>
      </w:r>
    </w:p>
    <w:p w:rsidR="00895CC6" w:rsidRPr="0039784E" w:rsidRDefault="00895CC6" w:rsidP="00895CC6">
      <w:pPr>
        <w:tabs>
          <w:tab w:val="left" w:pos="709"/>
        </w:tabs>
        <w:ind w:right="-1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ab/>
      </w:r>
      <w:r w:rsidR="00937898" w:rsidRPr="0039784E">
        <w:rPr>
          <w:bCs/>
          <w:sz w:val="28"/>
          <w:szCs w:val="28"/>
          <w:lang w:val="kk-KZ"/>
        </w:rPr>
        <w:t xml:space="preserve">Қазақстан Республикасының </w:t>
      </w:r>
      <w:r w:rsidRPr="0039784E">
        <w:rPr>
          <w:bCs/>
          <w:sz w:val="28"/>
          <w:szCs w:val="28"/>
          <w:lang w:val="kk-KZ"/>
        </w:rPr>
        <w:t>атом энергиясын пайдалану саласындағы заңнама</w:t>
      </w:r>
      <w:r w:rsidR="00937898" w:rsidRPr="0039784E">
        <w:rPr>
          <w:bCs/>
          <w:sz w:val="28"/>
          <w:szCs w:val="28"/>
          <w:lang w:val="kk-KZ"/>
        </w:rPr>
        <w:t>сына</w:t>
      </w:r>
      <w:r w:rsidRPr="0039784E">
        <w:rPr>
          <w:bCs/>
          <w:sz w:val="28"/>
          <w:szCs w:val="28"/>
          <w:lang w:val="kk-KZ"/>
        </w:rPr>
        <w:t xml:space="preserve"> сәйкес персоналды</w:t>
      </w:r>
      <w:r w:rsidR="00937898" w:rsidRPr="0039784E">
        <w:rPr>
          <w:bCs/>
          <w:sz w:val="28"/>
          <w:szCs w:val="28"/>
          <w:lang w:val="kk-KZ"/>
        </w:rPr>
        <w:t xml:space="preserve"> аттестаттауды ұйымдастыру</w:t>
      </w:r>
      <w:r w:rsidRPr="0039784E">
        <w:rPr>
          <w:bCs/>
          <w:sz w:val="28"/>
          <w:szCs w:val="28"/>
          <w:lang w:val="kk-KZ"/>
        </w:rPr>
        <w:t>;</w:t>
      </w:r>
    </w:p>
    <w:p w:rsidR="00895CC6" w:rsidRPr="0039784E" w:rsidRDefault="00895CC6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рұқсатнамалық бақылауды жүзеге асыр</w:t>
      </w:r>
      <w:r w:rsidR="00937898" w:rsidRPr="0039784E">
        <w:rPr>
          <w:bCs/>
          <w:sz w:val="28"/>
          <w:szCs w:val="28"/>
          <w:lang w:val="kk-KZ"/>
        </w:rPr>
        <w:t>у</w:t>
      </w:r>
      <w:r w:rsidRPr="0039784E">
        <w:rPr>
          <w:bCs/>
          <w:sz w:val="28"/>
          <w:szCs w:val="28"/>
          <w:lang w:val="kk-KZ"/>
        </w:rPr>
        <w:t>;</w:t>
      </w:r>
    </w:p>
    <w:p w:rsidR="00FC0D27" w:rsidRPr="0039784E" w:rsidRDefault="00FC0D27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атом энергиясын пайдалану саласында рұқсаттардың электронды тізілімін жүргіз</w:t>
      </w:r>
      <w:r w:rsidR="00937898" w:rsidRPr="0039784E">
        <w:rPr>
          <w:bCs/>
          <w:sz w:val="28"/>
          <w:szCs w:val="28"/>
          <w:lang w:val="kk-KZ"/>
        </w:rPr>
        <w:t>у</w:t>
      </w:r>
      <w:r w:rsidR="00C53171" w:rsidRPr="0039784E">
        <w:rPr>
          <w:bCs/>
          <w:sz w:val="28"/>
          <w:szCs w:val="28"/>
          <w:lang w:val="kk-KZ"/>
        </w:rPr>
        <w:t>ді</w:t>
      </w:r>
      <w:r w:rsidRPr="0039784E">
        <w:rPr>
          <w:bCs/>
          <w:sz w:val="28"/>
          <w:szCs w:val="28"/>
          <w:lang w:val="kk-KZ"/>
        </w:rPr>
        <w:t>;</w:t>
      </w:r>
    </w:p>
    <w:p w:rsidR="00FC0D27" w:rsidRPr="0039784E" w:rsidRDefault="00FC0D27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қызмет істеу ережесіне сәйкес рұқсатнамалар және хабарламалар мемлекеттік жүйесін жүргіз</w:t>
      </w:r>
      <w:r w:rsidR="00937898" w:rsidRPr="0039784E">
        <w:rPr>
          <w:bCs/>
          <w:sz w:val="28"/>
          <w:szCs w:val="28"/>
          <w:lang w:val="kk-KZ"/>
        </w:rPr>
        <w:t>у</w:t>
      </w:r>
      <w:r w:rsidR="00C53171" w:rsidRPr="0039784E">
        <w:rPr>
          <w:bCs/>
          <w:sz w:val="28"/>
          <w:szCs w:val="28"/>
          <w:lang w:val="kk-KZ"/>
        </w:rPr>
        <w:t>ді</w:t>
      </w:r>
      <w:r w:rsidRPr="0039784E">
        <w:rPr>
          <w:bCs/>
          <w:sz w:val="28"/>
          <w:szCs w:val="28"/>
          <w:lang w:val="kk-KZ"/>
        </w:rPr>
        <w:t>;</w:t>
      </w:r>
    </w:p>
    <w:p w:rsidR="00FC0D27" w:rsidRPr="0039784E" w:rsidRDefault="00FC0D27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 xml:space="preserve">рұқсаттар және мемлекеттік қызметтерді көрсету саласында нормативтік құқықтық актілерді жасауды және қажет жағдайда </w:t>
      </w:r>
      <w:r w:rsidR="000141F2" w:rsidRPr="0039784E">
        <w:rPr>
          <w:bCs/>
          <w:sz w:val="28"/>
          <w:szCs w:val="28"/>
          <w:lang w:val="kk-KZ"/>
        </w:rPr>
        <w:t>өзге құзыретті мемлекеттік органдармен келісуді жүзеге асыр</w:t>
      </w:r>
      <w:r w:rsidR="00937898" w:rsidRPr="0039784E">
        <w:rPr>
          <w:bCs/>
          <w:sz w:val="28"/>
          <w:szCs w:val="28"/>
          <w:lang w:val="kk-KZ"/>
        </w:rPr>
        <w:t>у</w:t>
      </w:r>
      <w:r w:rsidR="00C53171" w:rsidRPr="0039784E">
        <w:rPr>
          <w:bCs/>
          <w:sz w:val="28"/>
          <w:szCs w:val="28"/>
          <w:lang w:val="kk-KZ"/>
        </w:rPr>
        <w:t>ды</w:t>
      </w:r>
      <w:r w:rsidR="000141F2" w:rsidRPr="0039784E">
        <w:rPr>
          <w:bCs/>
          <w:sz w:val="28"/>
          <w:szCs w:val="28"/>
          <w:lang w:val="kk-KZ"/>
        </w:rPr>
        <w:t>;</w:t>
      </w:r>
    </w:p>
    <w:p w:rsidR="000141F2" w:rsidRPr="0039784E" w:rsidRDefault="000141F2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 xml:space="preserve">жеке және заңды тұлғалардың өтініштері бойынша </w:t>
      </w:r>
      <w:r w:rsidR="003D7793" w:rsidRPr="0039784E">
        <w:rPr>
          <w:bCs/>
          <w:sz w:val="28"/>
          <w:szCs w:val="28"/>
          <w:lang w:val="kk-KZ"/>
        </w:rPr>
        <w:t xml:space="preserve">олармен нақты қызмет түрлерін немесе әрекеттерді (операцияларды) </w:t>
      </w:r>
      <w:r w:rsidR="00AC3777" w:rsidRPr="0039784E">
        <w:rPr>
          <w:bCs/>
          <w:sz w:val="28"/>
          <w:szCs w:val="28"/>
          <w:lang w:val="kk-KZ"/>
        </w:rPr>
        <w:t>жүзеге асыруға рұқсатты алу</w:t>
      </w:r>
      <w:r w:rsidR="00027295" w:rsidRPr="0039784E">
        <w:rPr>
          <w:bCs/>
          <w:sz w:val="28"/>
          <w:szCs w:val="28"/>
          <w:lang w:val="kk-KZ"/>
        </w:rPr>
        <w:t xml:space="preserve"> қажеттілігі немесе қажетсіздігі жөнінде қорытынды бер</w:t>
      </w:r>
      <w:r w:rsidR="00C53171" w:rsidRPr="0039784E">
        <w:rPr>
          <w:bCs/>
          <w:sz w:val="28"/>
          <w:szCs w:val="28"/>
          <w:lang w:val="kk-KZ"/>
        </w:rPr>
        <w:t>уд</w:t>
      </w:r>
      <w:r w:rsidR="00027295" w:rsidRPr="0039784E">
        <w:rPr>
          <w:bCs/>
          <w:sz w:val="28"/>
          <w:szCs w:val="28"/>
          <w:lang w:val="kk-KZ"/>
        </w:rPr>
        <w:t>і;</w:t>
      </w:r>
    </w:p>
    <w:p w:rsidR="00702DD0" w:rsidRPr="0039784E" w:rsidRDefault="00027295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 xml:space="preserve">«электронды үкімет» веб-порталында </w:t>
      </w:r>
      <w:r w:rsidR="00702DD0" w:rsidRPr="0039784E">
        <w:rPr>
          <w:bCs/>
          <w:sz w:val="28"/>
          <w:szCs w:val="28"/>
          <w:lang w:val="kk-KZ"/>
        </w:rPr>
        <w:t>және Комитеттің интернет-ресурсында мемлекеттік құпияларды және заңмен қорғалатын өзге де құпияны қамтитын ақпаратты қоспағанда, қазақ және орыс тілдерінде берілген рұқсаттар, рұқсаттарды беру шарттары жөнінде ақпаратты орналастыру</w:t>
      </w:r>
      <w:r w:rsidR="00C53171" w:rsidRPr="0039784E">
        <w:rPr>
          <w:bCs/>
          <w:sz w:val="28"/>
          <w:szCs w:val="28"/>
          <w:lang w:val="kk-KZ"/>
        </w:rPr>
        <w:t>ды</w:t>
      </w:r>
      <w:r w:rsidR="00702DD0" w:rsidRPr="0039784E">
        <w:rPr>
          <w:bCs/>
          <w:sz w:val="28"/>
          <w:szCs w:val="28"/>
          <w:lang w:val="kk-KZ"/>
        </w:rPr>
        <w:t>;</w:t>
      </w:r>
    </w:p>
    <w:p w:rsidR="00F03195" w:rsidRPr="0039784E" w:rsidRDefault="00F03195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мемлекеттік қызметтер және рұқсатнамалар және хабарламалар туралы Қазақстан Республикасының заңнамасына сәйкес атом энергиясын пайдалану саласындағы мемлекеттік көрсетілетін қызметтер жөнінде ақпараттарды ұсынуды қамтамасыз ет</w:t>
      </w:r>
      <w:r w:rsidR="00C53171" w:rsidRPr="0039784E">
        <w:rPr>
          <w:bCs/>
          <w:sz w:val="28"/>
          <w:szCs w:val="28"/>
          <w:lang w:val="kk-KZ"/>
        </w:rPr>
        <w:t>уд</w:t>
      </w:r>
      <w:r w:rsidRPr="0039784E">
        <w:rPr>
          <w:bCs/>
          <w:sz w:val="28"/>
          <w:szCs w:val="28"/>
          <w:lang w:val="kk-KZ"/>
        </w:rPr>
        <w:t>і;</w:t>
      </w:r>
    </w:p>
    <w:p w:rsidR="00F03195" w:rsidRPr="0039784E" w:rsidRDefault="00F03195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атом энергиясын пайдалану саласында мемлекеттік бақылауды жүзеге асыр</w:t>
      </w:r>
      <w:r w:rsidR="00C53171" w:rsidRPr="0039784E">
        <w:rPr>
          <w:bCs/>
          <w:sz w:val="28"/>
          <w:szCs w:val="28"/>
          <w:lang w:val="kk-KZ"/>
        </w:rPr>
        <w:t>уд</w:t>
      </w:r>
      <w:r w:rsidRPr="0039784E">
        <w:rPr>
          <w:bCs/>
          <w:sz w:val="28"/>
          <w:szCs w:val="28"/>
          <w:lang w:val="kk-KZ"/>
        </w:rPr>
        <w:t>ы;</w:t>
      </w:r>
    </w:p>
    <w:p w:rsidR="00F03195" w:rsidRPr="0039784E" w:rsidRDefault="00F03195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радиациялық қауіпсіздіктің, лицензиялардың шарттарының нормаларының және ережелерінің сақталуына бақылау жүргіз</w:t>
      </w:r>
      <w:r w:rsidR="00C53171" w:rsidRPr="0039784E">
        <w:rPr>
          <w:bCs/>
          <w:sz w:val="28"/>
          <w:szCs w:val="28"/>
          <w:lang w:val="kk-KZ"/>
        </w:rPr>
        <w:t>уді</w:t>
      </w:r>
      <w:r w:rsidRPr="0039784E">
        <w:rPr>
          <w:bCs/>
          <w:sz w:val="28"/>
          <w:szCs w:val="28"/>
          <w:lang w:val="kk-KZ"/>
        </w:rPr>
        <w:t>;</w:t>
      </w:r>
    </w:p>
    <w:p w:rsidR="00E240AA" w:rsidRPr="0039784E" w:rsidRDefault="00F03195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 xml:space="preserve">лицензиялауға жататын, иондаушы сәулелену көздерімен жұмыс істеу саласында қызмет түрлерін анықтау бойынша </w:t>
      </w:r>
      <w:r w:rsidR="00E240AA" w:rsidRPr="0039784E">
        <w:rPr>
          <w:bCs/>
          <w:sz w:val="28"/>
          <w:szCs w:val="28"/>
          <w:lang w:val="kk-KZ"/>
        </w:rPr>
        <w:t>ұсыныстарды жаса</w:t>
      </w:r>
      <w:r w:rsidR="00C53171" w:rsidRPr="0039784E">
        <w:rPr>
          <w:bCs/>
          <w:sz w:val="28"/>
          <w:szCs w:val="28"/>
          <w:lang w:val="kk-KZ"/>
        </w:rPr>
        <w:t>у</w:t>
      </w:r>
      <w:r w:rsidR="00E240AA" w:rsidRPr="0039784E">
        <w:rPr>
          <w:bCs/>
          <w:sz w:val="28"/>
          <w:szCs w:val="28"/>
          <w:lang w:val="kk-KZ"/>
        </w:rPr>
        <w:t>ды;</w:t>
      </w:r>
    </w:p>
    <w:p w:rsidR="00E240AA" w:rsidRPr="0039784E" w:rsidRDefault="00E240AA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өз құзыреті шегінде жеке және заңды тұлғалардың қызметіне қадағалау мен бақылауды жүзеге асыр</w:t>
      </w:r>
      <w:r w:rsidR="008322DC" w:rsidRPr="0039784E">
        <w:rPr>
          <w:bCs/>
          <w:sz w:val="28"/>
          <w:szCs w:val="28"/>
          <w:lang w:val="kk-KZ"/>
        </w:rPr>
        <w:t>у</w:t>
      </w:r>
      <w:r w:rsidRPr="0039784E">
        <w:rPr>
          <w:bCs/>
          <w:sz w:val="28"/>
          <w:szCs w:val="28"/>
          <w:lang w:val="kk-KZ"/>
        </w:rPr>
        <w:t>ды;</w:t>
      </w:r>
    </w:p>
    <w:p w:rsidR="00E240AA" w:rsidRPr="0039784E" w:rsidRDefault="00E240AA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lastRenderedPageBreak/>
        <w:t>атом энергиясын пайдалану саласындағы Қ</w:t>
      </w:r>
      <w:r w:rsidR="002C2212" w:rsidRPr="0039784E">
        <w:rPr>
          <w:bCs/>
          <w:sz w:val="28"/>
          <w:szCs w:val="28"/>
          <w:lang w:val="kk-KZ"/>
        </w:rPr>
        <w:t>а</w:t>
      </w:r>
      <w:r w:rsidRPr="0039784E">
        <w:rPr>
          <w:bCs/>
          <w:sz w:val="28"/>
          <w:szCs w:val="28"/>
          <w:lang w:val="kk-KZ"/>
        </w:rPr>
        <w:t>зақстан Республикасының заңнамасының жетілдіру бойынша ұсыныстарды дайындауды жүзеге асыр</w:t>
      </w:r>
      <w:r w:rsidR="008322DC" w:rsidRPr="0039784E">
        <w:rPr>
          <w:bCs/>
          <w:sz w:val="28"/>
          <w:szCs w:val="28"/>
          <w:lang w:val="kk-KZ"/>
        </w:rPr>
        <w:t>у</w:t>
      </w:r>
      <w:r w:rsidRPr="0039784E">
        <w:rPr>
          <w:bCs/>
          <w:sz w:val="28"/>
          <w:szCs w:val="28"/>
          <w:lang w:val="kk-KZ"/>
        </w:rPr>
        <w:t>ды;</w:t>
      </w:r>
    </w:p>
    <w:p w:rsidR="00743FD2" w:rsidRPr="0039784E" w:rsidRDefault="00E72489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ө</w:t>
      </w:r>
      <w:r w:rsidR="00C30160" w:rsidRPr="0039784E">
        <w:rPr>
          <w:bCs/>
          <w:sz w:val="28"/>
          <w:szCs w:val="28"/>
          <w:lang w:val="kk-KZ"/>
        </w:rPr>
        <w:t xml:space="preserve">з құзыреті шегінде </w:t>
      </w:r>
      <w:r w:rsidR="002D4BFB" w:rsidRPr="0039784E">
        <w:rPr>
          <w:bCs/>
          <w:sz w:val="28"/>
          <w:szCs w:val="28"/>
          <w:lang w:val="kk-KZ"/>
        </w:rPr>
        <w:t xml:space="preserve">Қазақстан Республикасының </w:t>
      </w:r>
      <w:r w:rsidR="00C30160" w:rsidRPr="0039784E">
        <w:rPr>
          <w:bCs/>
          <w:sz w:val="28"/>
          <w:szCs w:val="28"/>
          <w:lang w:val="kk-KZ"/>
        </w:rPr>
        <w:t xml:space="preserve">ұлттық қауіпсіздік, мемлекеттік құпияларды сақтау, азаматтық қорғаныс, жұмылдыру дайындығы және жұмылдыру саласындағы заңдары мен </w:t>
      </w:r>
      <w:r w:rsidR="002D4BFB" w:rsidRPr="0039784E">
        <w:rPr>
          <w:bCs/>
          <w:sz w:val="28"/>
          <w:szCs w:val="28"/>
          <w:lang w:val="kk-KZ"/>
        </w:rPr>
        <w:t>өзге нормативтік құқықтық ак</w:t>
      </w:r>
      <w:r w:rsidR="00C30160" w:rsidRPr="0039784E">
        <w:rPr>
          <w:bCs/>
          <w:sz w:val="28"/>
          <w:szCs w:val="28"/>
          <w:lang w:val="kk-KZ"/>
        </w:rPr>
        <w:t>тілерді  сақтауды қамтамасыз ет</w:t>
      </w:r>
      <w:r w:rsidR="008322DC" w:rsidRPr="0039784E">
        <w:rPr>
          <w:bCs/>
          <w:sz w:val="28"/>
          <w:szCs w:val="28"/>
          <w:lang w:val="kk-KZ"/>
        </w:rPr>
        <w:t>у</w:t>
      </w:r>
      <w:r w:rsidR="00C30160" w:rsidRPr="0039784E">
        <w:rPr>
          <w:bCs/>
          <w:sz w:val="28"/>
          <w:szCs w:val="28"/>
          <w:lang w:val="kk-KZ"/>
        </w:rPr>
        <w:t>ді</w:t>
      </w:r>
      <w:r w:rsidR="00743FD2" w:rsidRPr="0039784E">
        <w:rPr>
          <w:bCs/>
          <w:sz w:val="28"/>
          <w:szCs w:val="28"/>
          <w:lang w:val="kk-KZ"/>
        </w:rPr>
        <w:t>;</w:t>
      </w:r>
    </w:p>
    <w:p w:rsidR="00F80A0D" w:rsidRPr="0039784E" w:rsidRDefault="003D6AC4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 xml:space="preserve">Басқарманың </w:t>
      </w:r>
      <w:r w:rsidR="002D4BFB" w:rsidRPr="0039784E">
        <w:rPr>
          <w:bCs/>
          <w:sz w:val="28"/>
          <w:szCs w:val="28"/>
          <w:lang w:val="kk-KZ"/>
        </w:rPr>
        <w:t>құзыреті шегінде</w:t>
      </w:r>
      <w:r w:rsidR="0073321A" w:rsidRPr="0039784E">
        <w:rPr>
          <w:bCs/>
          <w:sz w:val="28"/>
          <w:szCs w:val="28"/>
          <w:lang w:val="kk-KZ"/>
        </w:rPr>
        <w:t xml:space="preserve"> нормативтік құқықтық акті</w:t>
      </w:r>
      <w:r w:rsidR="00B07EAC" w:rsidRPr="0039784E">
        <w:rPr>
          <w:bCs/>
          <w:sz w:val="28"/>
          <w:szCs w:val="28"/>
          <w:lang w:val="kk-KZ"/>
        </w:rPr>
        <w:t>лердің</w:t>
      </w:r>
      <w:r w:rsidR="00462A6B" w:rsidRPr="0039784E">
        <w:rPr>
          <w:bCs/>
          <w:sz w:val="28"/>
          <w:szCs w:val="28"/>
          <w:lang w:val="kk-KZ"/>
        </w:rPr>
        <w:t xml:space="preserve"> </w:t>
      </w:r>
      <w:r w:rsidR="0073321A" w:rsidRPr="0039784E">
        <w:rPr>
          <w:bCs/>
          <w:sz w:val="28"/>
          <w:szCs w:val="28"/>
          <w:lang w:val="kk-KZ"/>
        </w:rPr>
        <w:t xml:space="preserve"> құқықтық мониторинг</w:t>
      </w:r>
      <w:r w:rsidR="00B07EAC" w:rsidRPr="0039784E">
        <w:rPr>
          <w:bCs/>
          <w:sz w:val="28"/>
          <w:szCs w:val="28"/>
          <w:lang w:val="kk-KZ"/>
        </w:rPr>
        <w:t>ін</w:t>
      </w:r>
      <w:r w:rsidR="0073321A" w:rsidRPr="0039784E">
        <w:rPr>
          <w:bCs/>
          <w:sz w:val="28"/>
          <w:szCs w:val="28"/>
          <w:lang w:val="kk-KZ"/>
        </w:rPr>
        <w:t xml:space="preserve"> жүргіз</w:t>
      </w:r>
      <w:r w:rsidR="008322DC" w:rsidRPr="0039784E">
        <w:rPr>
          <w:bCs/>
          <w:sz w:val="28"/>
          <w:szCs w:val="28"/>
          <w:lang w:val="kk-KZ"/>
        </w:rPr>
        <w:t>у</w:t>
      </w:r>
      <w:r w:rsidR="0073321A" w:rsidRPr="0039784E">
        <w:rPr>
          <w:bCs/>
          <w:sz w:val="28"/>
          <w:szCs w:val="28"/>
          <w:lang w:val="kk-KZ"/>
        </w:rPr>
        <w:t>ді</w:t>
      </w:r>
      <w:r w:rsidR="00F80A0D" w:rsidRPr="0039784E">
        <w:rPr>
          <w:bCs/>
          <w:sz w:val="28"/>
          <w:szCs w:val="28"/>
          <w:lang w:val="kk-KZ"/>
        </w:rPr>
        <w:t>;</w:t>
      </w:r>
    </w:p>
    <w:p w:rsidR="00A3101E" w:rsidRPr="0039784E" w:rsidRDefault="00E72489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ө</w:t>
      </w:r>
      <w:r w:rsidR="00C30160" w:rsidRPr="0039784E">
        <w:rPr>
          <w:bCs/>
          <w:sz w:val="28"/>
          <w:szCs w:val="28"/>
          <w:lang w:val="kk-KZ"/>
        </w:rPr>
        <w:t>з құзыреті шегінде Қазақстан Респуб</w:t>
      </w:r>
      <w:r w:rsidR="0073321A" w:rsidRPr="0039784E">
        <w:rPr>
          <w:bCs/>
          <w:sz w:val="28"/>
          <w:szCs w:val="28"/>
          <w:lang w:val="kk-KZ"/>
        </w:rPr>
        <w:t xml:space="preserve">ликасының </w:t>
      </w:r>
      <w:r w:rsidR="00C30160" w:rsidRPr="0039784E">
        <w:rPr>
          <w:bCs/>
          <w:sz w:val="28"/>
          <w:szCs w:val="28"/>
          <w:lang w:val="kk-KZ"/>
        </w:rPr>
        <w:t>нормативтік құқықтық</w:t>
      </w:r>
      <w:r w:rsidRPr="0039784E">
        <w:rPr>
          <w:bCs/>
          <w:sz w:val="28"/>
          <w:szCs w:val="28"/>
          <w:lang w:val="kk-KZ"/>
        </w:rPr>
        <w:t>,</w:t>
      </w:r>
      <w:r w:rsidR="00C30160" w:rsidRPr="0039784E">
        <w:rPr>
          <w:bCs/>
          <w:sz w:val="28"/>
          <w:szCs w:val="28"/>
          <w:lang w:val="kk-KZ"/>
        </w:rPr>
        <w:t xml:space="preserve"> актілерін</w:t>
      </w:r>
      <w:r w:rsidR="00723D40" w:rsidRPr="0039784E">
        <w:rPr>
          <w:bCs/>
          <w:sz w:val="28"/>
          <w:szCs w:val="28"/>
          <w:lang w:val="kk-KZ"/>
        </w:rPr>
        <w:t xml:space="preserve"> </w:t>
      </w:r>
      <w:r w:rsidR="003D6AC4" w:rsidRPr="0039784E">
        <w:rPr>
          <w:bCs/>
          <w:sz w:val="28"/>
          <w:szCs w:val="28"/>
          <w:lang w:val="kk-KZ"/>
        </w:rPr>
        <w:t xml:space="preserve">атом энергиясын пайдалану </w:t>
      </w:r>
      <w:r w:rsidR="009548FA" w:rsidRPr="0039784E">
        <w:rPr>
          <w:bCs/>
          <w:sz w:val="28"/>
          <w:szCs w:val="28"/>
          <w:lang w:val="kk-KZ"/>
        </w:rPr>
        <w:t>саласындағы әдістемелік нұсқауларды,</w:t>
      </w:r>
      <w:r w:rsidR="00E95D5A" w:rsidRPr="0039784E">
        <w:rPr>
          <w:bCs/>
          <w:sz w:val="28"/>
          <w:szCs w:val="28"/>
          <w:lang w:val="kk-KZ"/>
        </w:rPr>
        <w:t xml:space="preserve"> </w:t>
      </w:r>
      <w:r w:rsidR="009548FA" w:rsidRPr="0039784E">
        <w:rPr>
          <w:bCs/>
          <w:sz w:val="28"/>
          <w:szCs w:val="28"/>
          <w:lang w:val="kk-KZ"/>
        </w:rPr>
        <w:t>нұсқаулықтарды</w:t>
      </w:r>
      <w:r w:rsidR="00E95D5A" w:rsidRPr="0039784E">
        <w:rPr>
          <w:bCs/>
          <w:sz w:val="28"/>
          <w:szCs w:val="28"/>
          <w:lang w:val="kk-KZ"/>
        </w:rPr>
        <w:t xml:space="preserve"> әзірле</w:t>
      </w:r>
      <w:r w:rsidR="008322DC" w:rsidRPr="0039784E">
        <w:rPr>
          <w:bCs/>
          <w:sz w:val="28"/>
          <w:szCs w:val="28"/>
          <w:lang w:val="kk-KZ"/>
        </w:rPr>
        <w:t>у</w:t>
      </w:r>
      <w:r w:rsidR="00E95D5A" w:rsidRPr="0039784E">
        <w:rPr>
          <w:bCs/>
          <w:sz w:val="28"/>
          <w:szCs w:val="28"/>
          <w:lang w:val="kk-KZ"/>
        </w:rPr>
        <w:t>ді,</w:t>
      </w:r>
      <w:r w:rsidR="00B07EAC" w:rsidRPr="0039784E">
        <w:rPr>
          <w:bCs/>
          <w:sz w:val="28"/>
          <w:szCs w:val="28"/>
          <w:lang w:val="kk-KZ"/>
        </w:rPr>
        <w:t xml:space="preserve"> </w:t>
      </w:r>
      <w:r w:rsidR="00C30160" w:rsidRPr="0039784E">
        <w:rPr>
          <w:bCs/>
          <w:sz w:val="28"/>
          <w:szCs w:val="28"/>
          <w:lang w:val="kk-KZ"/>
        </w:rPr>
        <w:t xml:space="preserve">және </w:t>
      </w:r>
      <w:r w:rsidR="00E95D5A" w:rsidRPr="0039784E">
        <w:rPr>
          <w:bCs/>
          <w:sz w:val="28"/>
          <w:szCs w:val="28"/>
          <w:lang w:val="kk-KZ"/>
        </w:rPr>
        <w:t>келіс</w:t>
      </w:r>
      <w:r w:rsidR="008322DC" w:rsidRPr="0039784E">
        <w:rPr>
          <w:bCs/>
          <w:sz w:val="28"/>
          <w:szCs w:val="28"/>
          <w:lang w:val="kk-KZ"/>
        </w:rPr>
        <w:t>у</w:t>
      </w:r>
      <w:r w:rsidR="00E95D5A" w:rsidRPr="0039784E">
        <w:rPr>
          <w:bCs/>
          <w:sz w:val="28"/>
          <w:szCs w:val="28"/>
          <w:lang w:val="kk-KZ"/>
        </w:rPr>
        <w:t>ді</w:t>
      </w:r>
      <w:r w:rsidR="00A3101E" w:rsidRPr="0039784E">
        <w:rPr>
          <w:bCs/>
          <w:sz w:val="28"/>
          <w:szCs w:val="28"/>
          <w:lang w:val="kk-KZ"/>
        </w:rPr>
        <w:t>;</w:t>
      </w:r>
    </w:p>
    <w:p w:rsidR="007C3CB2" w:rsidRPr="0039784E" w:rsidRDefault="00E72489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color w:val="000000"/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>өз</w:t>
      </w:r>
      <w:r w:rsidRPr="0039784E">
        <w:rPr>
          <w:lang w:val="kk-KZ"/>
        </w:rPr>
        <w:t xml:space="preserve"> </w:t>
      </w:r>
      <w:r w:rsidR="002C2212" w:rsidRPr="0039784E">
        <w:rPr>
          <w:bCs/>
          <w:sz w:val="28"/>
          <w:szCs w:val="28"/>
          <w:lang w:val="kk-KZ"/>
        </w:rPr>
        <w:t>құзыреті</w:t>
      </w:r>
      <w:r w:rsidRPr="0039784E">
        <w:rPr>
          <w:bCs/>
          <w:sz w:val="28"/>
          <w:szCs w:val="28"/>
          <w:lang w:val="kk-KZ"/>
        </w:rPr>
        <w:t xml:space="preserve"> шегінде</w:t>
      </w:r>
      <w:r w:rsidRPr="0039784E">
        <w:rPr>
          <w:lang w:val="kk-KZ"/>
        </w:rPr>
        <w:t xml:space="preserve"> </w:t>
      </w:r>
      <w:r w:rsidRPr="0039784E">
        <w:rPr>
          <w:bCs/>
          <w:sz w:val="28"/>
          <w:szCs w:val="28"/>
          <w:lang w:val="kk-KZ"/>
        </w:rPr>
        <w:t xml:space="preserve">стратегиялық және бағдармалық құжаттарды,  </w:t>
      </w:r>
      <w:r w:rsidR="00C30160" w:rsidRPr="0039784E">
        <w:rPr>
          <w:bCs/>
          <w:color w:val="000000"/>
          <w:sz w:val="28"/>
          <w:szCs w:val="28"/>
          <w:lang w:val="kk-KZ"/>
        </w:rPr>
        <w:t>Қазақстан Респуб</w:t>
      </w:r>
      <w:r w:rsidR="00E95D5A" w:rsidRPr="0039784E">
        <w:rPr>
          <w:bCs/>
          <w:color w:val="000000"/>
          <w:sz w:val="28"/>
          <w:szCs w:val="28"/>
          <w:lang w:val="kk-KZ"/>
        </w:rPr>
        <w:t>ликас</w:t>
      </w:r>
      <w:r w:rsidRPr="0039784E">
        <w:rPr>
          <w:bCs/>
          <w:color w:val="000000"/>
          <w:sz w:val="28"/>
          <w:szCs w:val="28"/>
          <w:lang w:val="kk-KZ"/>
        </w:rPr>
        <w:t>ы</w:t>
      </w:r>
      <w:r w:rsidR="00723D40" w:rsidRPr="0039784E">
        <w:rPr>
          <w:bCs/>
          <w:color w:val="000000"/>
          <w:sz w:val="28"/>
          <w:szCs w:val="28"/>
          <w:lang w:val="kk-KZ"/>
        </w:rPr>
        <w:t xml:space="preserve"> </w:t>
      </w:r>
      <w:r w:rsidR="00E95D5A" w:rsidRPr="0039784E">
        <w:rPr>
          <w:bCs/>
          <w:color w:val="000000"/>
          <w:sz w:val="28"/>
          <w:szCs w:val="28"/>
          <w:lang w:val="kk-KZ"/>
        </w:rPr>
        <w:t>Энергетика министрлігі</w:t>
      </w:r>
      <w:r w:rsidR="00C30160" w:rsidRPr="0039784E">
        <w:rPr>
          <w:bCs/>
          <w:color w:val="000000"/>
          <w:sz w:val="28"/>
          <w:szCs w:val="28"/>
          <w:lang w:val="kk-KZ"/>
        </w:rPr>
        <w:t>нің</w:t>
      </w:r>
      <w:r w:rsidR="00E95D5A" w:rsidRPr="0039784E">
        <w:rPr>
          <w:bCs/>
          <w:color w:val="000000"/>
          <w:sz w:val="28"/>
          <w:szCs w:val="28"/>
          <w:lang w:val="kk-KZ"/>
        </w:rPr>
        <w:t xml:space="preserve"> </w:t>
      </w:r>
      <w:r w:rsidR="00C30160" w:rsidRPr="0039784E">
        <w:rPr>
          <w:bCs/>
          <w:color w:val="000000"/>
          <w:sz w:val="28"/>
          <w:szCs w:val="28"/>
          <w:lang w:val="kk-KZ"/>
        </w:rPr>
        <w:t>С</w:t>
      </w:r>
      <w:r w:rsidR="00E95D5A" w:rsidRPr="0039784E">
        <w:rPr>
          <w:bCs/>
          <w:color w:val="000000"/>
          <w:sz w:val="28"/>
          <w:szCs w:val="28"/>
          <w:lang w:val="kk-KZ"/>
        </w:rPr>
        <w:t xml:space="preserve">тратегиялық </w:t>
      </w:r>
      <w:r w:rsidR="00C30160" w:rsidRPr="0039784E">
        <w:rPr>
          <w:bCs/>
          <w:color w:val="000000"/>
          <w:sz w:val="28"/>
          <w:szCs w:val="28"/>
          <w:lang w:val="kk-KZ"/>
        </w:rPr>
        <w:t xml:space="preserve">және Операциялық жоспарларына ұсыныстарды әзірлеуге, </w:t>
      </w:r>
      <w:r w:rsidR="00E95D5A" w:rsidRPr="0039784E">
        <w:rPr>
          <w:bCs/>
          <w:color w:val="000000"/>
          <w:sz w:val="28"/>
          <w:szCs w:val="28"/>
          <w:lang w:val="kk-KZ"/>
        </w:rPr>
        <w:t xml:space="preserve"> </w:t>
      </w:r>
      <w:r w:rsidR="00C30160" w:rsidRPr="0039784E">
        <w:rPr>
          <w:bCs/>
          <w:color w:val="000000"/>
          <w:sz w:val="28"/>
          <w:szCs w:val="28"/>
          <w:lang w:val="kk-KZ"/>
        </w:rPr>
        <w:t xml:space="preserve">іске асыруға </w:t>
      </w:r>
      <w:r w:rsidR="00E95D5A" w:rsidRPr="0039784E">
        <w:rPr>
          <w:bCs/>
          <w:color w:val="000000"/>
          <w:sz w:val="28"/>
          <w:szCs w:val="28"/>
          <w:lang w:val="kk-KZ"/>
        </w:rPr>
        <w:t>қатыс</w:t>
      </w:r>
      <w:r w:rsidR="008322DC" w:rsidRPr="0039784E">
        <w:rPr>
          <w:bCs/>
          <w:color w:val="000000"/>
          <w:sz w:val="28"/>
          <w:szCs w:val="28"/>
          <w:lang w:val="kk-KZ"/>
        </w:rPr>
        <w:t>у</w:t>
      </w:r>
      <w:r w:rsidR="00195EF6" w:rsidRPr="0039784E">
        <w:rPr>
          <w:bCs/>
          <w:color w:val="000000"/>
          <w:sz w:val="28"/>
          <w:szCs w:val="28"/>
          <w:lang w:val="kk-KZ"/>
        </w:rPr>
        <w:t>ы</w:t>
      </w:r>
      <w:r w:rsidR="008322DC" w:rsidRPr="0039784E">
        <w:rPr>
          <w:bCs/>
          <w:color w:val="000000"/>
          <w:sz w:val="28"/>
          <w:szCs w:val="28"/>
          <w:lang w:val="kk-KZ"/>
        </w:rPr>
        <w:t>н</w:t>
      </w:r>
      <w:r w:rsidR="007C3CB2" w:rsidRPr="0039784E">
        <w:rPr>
          <w:bCs/>
          <w:color w:val="000000"/>
          <w:sz w:val="28"/>
          <w:szCs w:val="28"/>
          <w:lang w:val="kk-KZ"/>
        </w:rPr>
        <w:t>;</w:t>
      </w:r>
    </w:p>
    <w:p w:rsidR="00A03CD4" w:rsidRPr="0039784E" w:rsidRDefault="00E72489" w:rsidP="00895CC6">
      <w:pPr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ж</w:t>
      </w:r>
      <w:r w:rsidR="00195EF6" w:rsidRPr="0039784E">
        <w:rPr>
          <w:bCs/>
          <w:sz w:val="28"/>
          <w:szCs w:val="28"/>
          <w:lang w:val="kk-KZ"/>
        </w:rPr>
        <w:t>еке</w:t>
      </w:r>
      <w:r w:rsidR="00C30160" w:rsidRPr="0039784E">
        <w:rPr>
          <w:lang w:val="kk-KZ"/>
        </w:rPr>
        <w:t xml:space="preserve"> </w:t>
      </w:r>
      <w:r w:rsidR="00C30160" w:rsidRPr="0039784E">
        <w:rPr>
          <w:sz w:val="28"/>
          <w:szCs w:val="28"/>
          <w:lang w:val="kk-KZ"/>
        </w:rPr>
        <w:t xml:space="preserve">және </w:t>
      </w:r>
      <w:r w:rsidR="00C30160" w:rsidRPr="0039784E">
        <w:rPr>
          <w:bCs/>
          <w:sz w:val="28"/>
          <w:szCs w:val="28"/>
          <w:lang w:val="kk-KZ"/>
        </w:rPr>
        <w:t>заңды</w:t>
      </w:r>
      <w:r w:rsidR="00195EF6" w:rsidRPr="0039784E">
        <w:rPr>
          <w:bCs/>
          <w:sz w:val="28"/>
          <w:szCs w:val="28"/>
          <w:lang w:val="kk-KZ"/>
        </w:rPr>
        <w:t xml:space="preserve"> тұлғалардың</w:t>
      </w:r>
      <w:r w:rsidR="00FF5A77" w:rsidRPr="0039784E">
        <w:rPr>
          <w:bCs/>
          <w:sz w:val="28"/>
          <w:szCs w:val="28"/>
          <w:lang w:val="kk-KZ"/>
        </w:rPr>
        <w:t xml:space="preserve"> өтініштерін талдау</w:t>
      </w:r>
      <w:r w:rsidRPr="0039784E">
        <w:rPr>
          <w:bCs/>
          <w:sz w:val="28"/>
          <w:szCs w:val="28"/>
          <w:lang w:val="kk-KZ"/>
        </w:rPr>
        <w:t>,</w:t>
      </w:r>
      <w:r w:rsidR="00FF5A77" w:rsidRPr="0039784E">
        <w:rPr>
          <w:bCs/>
          <w:sz w:val="28"/>
          <w:szCs w:val="28"/>
          <w:lang w:val="kk-KZ"/>
        </w:rPr>
        <w:t xml:space="preserve"> бағалау және бақылау</w:t>
      </w:r>
      <w:r w:rsidR="003D6AC4" w:rsidRPr="0039784E">
        <w:rPr>
          <w:bCs/>
          <w:sz w:val="28"/>
          <w:szCs w:val="28"/>
          <w:lang w:val="kk-KZ"/>
        </w:rPr>
        <w:t xml:space="preserve"> </w:t>
      </w:r>
      <w:r w:rsidR="00195EF6" w:rsidRPr="0039784E">
        <w:rPr>
          <w:bCs/>
          <w:sz w:val="28"/>
          <w:szCs w:val="28"/>
          <w:lang w:val="kk-KZ"/>
        </w:rPr>
        <w:t>нәтижелері бой</w:t>
      </w:r>
      <w:r w:rsidR="00A03CD4" w:rsidRPr="0039784E">
        <w:rPr>
          <w:bCs/>
          <w:sz w:val="28"/>
          <w:szCs w:val="28"/>
          <w:lang w:val="kk-KZ"/>
        </w:rPr>
        <w:t>ынша</w:t>
      </w:r>
      <w:r w:rsidR="00FF5A77" w:rsidRPr="0039784E">
        <w:rPr>
          <w:bCs/>
          <w:sz w:val="28"/>
          <w:szCs w:val="28"/>
          <w:lang w:val="kk-KZ"/>
        </w:rPr>
        <w:t xml:space="preserve"> шаралардың</w:t>
      </w:r>
      <w:r w:rsidR="00A03CD4" w:rsidRPr="0039784E">
        <w:rPr>
          <w:bCs/>
          <w:sz w:val="28"/>
          <w:szCs w:val="28"/>
          <w:lang w:val="kk-KZ"/>
        </w:rPr>
        <w:t xml:space="preserve"> орындалуын қамтамасыз ет</w:t>
      </w:r>
      <w:r w:rsidR="008322DC" w:rsidRPr="0039784E">
        <w:rPr>
          <w:bCs/>
          <w:sz w:val="28"/>
          <w:szCs w:val="28"/>
          <w:lang w:val="kk-KZ"/>
        </w:rPr>
        <w:t>у</w:t>
      </w:r>
      <w:r w:rsidR="00A03CD4" w:rsidRPr="0039784E">
        <w:rPr>
          <w:bCs/>
          <w:sz w:val="28"/>
          <w:szCs w:val="28"/>
          <w:lang w:val="kk-KZ"/>
        </w:rPr>
        <w:t>ді</w:t>
      </w:r>
      <w:r w:rsidR="00FF5A77" w:rsidRPr="0039784E">
        <w:rPr>
          <w:bCs/>
          <w:sz w:val="28"/>
          <w:szCs w:val="28"/>
          <w:lang w:val="kk-KZ"/>
        </w:rPr>
        <w:t>.</w:t>
      </w:r>
    </w:p>
    <w:p w:rsidR="003D6AC4" w:rsidRPr="0039784E" w:rsidRDefault="00A03CD4" w:rsidP="003D6AC4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6.</w:t>
      </w:r>
      <w:r w:rsidR="002C2212" w:rsidRPr="0039784E">
        <w:rPr>
          <w:bCs/>
          <w:sz w:val="28"/>
          <w:szCs w:val="28"/>
          <w:lang w:val="kk-KZ"/>
        </w:rPr>
        <w:tab/>
      </w:r>
      <w:r w:rsidR="003D6AC4" w:rsidRPr="0039784E">
        <w:rPr>
          <w:bCs/>
          <w:sz w:val="28"/>
          <w:szCs w:val="28"/>
          <w:lang w:val="kk-KZ"/>
        </w:rPr>
        <w:t xml:space="preserve">Жоғарыда көрестілген міндеттер мен функцияларды жүзеге асыру мақсатында Басқарма заңнамада бекітілген тәртіпте құқылы: </w:t>
      </w:r>
    </w:p>
    <w:p w:rsidR="003D6AC4" w:rsidRPr="0039784E" w:rsidRDefault="003D6AC4" w:rsidP="003D6AC4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1)</w:t>
      </w:r>
      <w:r w:rsidRPr="0039784E">
        <w:rPr>
          <w:bCs/>
          <w:sz w:val="28"/>
          <w:szCs w:val="28"/>
          <w:lang w:val="kk-KZ"/>
        </w:rPr>
        <w:tab/>
      </w:r>
      <w:r w:rsidR="0066037E" w:rsidRPr="0039784E">
        <w:rPr>
          <w:bCs/>
          <w:sz w:val="28"/>
          <w:szCs w:val="28"/>
          <w:lang w:val="kk-KZ"/>
        </w:rPr>
        <w:t xml:space="preserve">Басқарманың </w:t>
      </w:r>
      <w:r w:rsidRPr="0039784E">
        <w:rPr>
          <w:bCs/>
          <w:sz w:val="28"/>
          <w:szCs w:val="28"/>
          <w:lang w:val="kk-KZ"/>
        </w:rPr>
        <w:t>құзіретіне кіретін мәселелер бойынша түсіндірме беруге;</w:t>
      </w:r>
    </w:p>
    <w:p w:rsidR="003D6AC4" w:rsidRPr="0039784E" w:rsidRDefault="003D6AC4" w:rsidP="003D6AC4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2)</w:t>
      </w:r>
      <w:r w:rsidRPr="0039784E">
        <w:rPr>
          <w:bCs/>
          <w:sz w:val="28"/>
          <w:szCs w:val="28"/>
          <w:lang w:val="kk-KZ"/>
        </w:rPr>
        <w:tab/>
      </w:r>
      <w:r w:rsidR="0066037E" w:rsidRPr="0039784E">
        <w:rPr>
          <w:bCs/>
          <w:sz w:val="28"/>
          <w:szCs w:val="28"/>
          <w:lang w:val="kk-KZ"/>
        </w:rPr>
        <w:t xml:space="preserve">Басқарманың </w:t>
      </w:r>
      <w:r w:rsidRPr="0039784E">
        <w:rPr>
          <w:bCs/>
          <w:sz w:val="28"/>
          <w:szCs w:val="28"/>
          <w:lang w:val="kk-KZ"/>
        </w:rPr>
        <w:t xml:space="preserve">құзіретіне кіретін мәселелер төңірегінде атом энергиясын пайдалану саласындағы заңнаманы жетілдіру бойынша ұсыныстар енгізуге;  </w:t>
      </w:r>
    </w:p>
    <w:p w:rsidR="003D6AC4" w:rsidRPr="0039784E" w:rsidRDefault="003D6AC4" w:rsidP="003D6AC4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3)</w:t>
      </w:r>
      <w:r w:rsidRPr="0039784E">
        <w:rPr>
          <w:bCs/>
          <w:sz w:val="28"/>
          <w:szCs w:val="28"/>
          <w:lang w:val="kk-KZ"/>
        </w:rPr>
        <w:tab/>
        <w:t xml:space="preserve">Комитеттің атынан мемлекеттік органдардан, ұйымдардан, жеке және заңды тұлғалардан Басқармаға жүктелген міндеттер мен функцияларды орындау үшін қажетті ақпаратты сұратуға және алуға; </w:t>
      </w:r>
    </w:p>
    <w:p w:rsidR="003D6AC4" w:rsidRPr="0039784E" w:rsidRDefault="003D6AC4" w:rsidP="003D6AC4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4)</w:t>
      </w:r>
      <w:r w:rsidRPr="0039784E">
        <w:rPr>
          <w:bCs/>
          <w:sz w:val="28"/>
          <w:szCs w:val="28"/>
          <w:lang w:val="kk-KZ"/>
        </w:rPr>
        <w:tab/>
        <w:t xml:space="preserve">Комитеттің құрылымдық бөлімшелерінің басшыларының келісімімен олардың қызметкерлерін Басқарманың оған қойылған міндеттерге сәйкес өткізетін шараларын ұйымдастыруда қатысуға қамтуға; </w:t>
      </w:r>
    </w:p>
    <w:p w:rsidR="003D6AC4" w:rsidRPr="0039784E" w:rsidRDefault="003D6AC4" w:rsidP="003D6AC4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5)</w:t>
      </w:r>
      <w:r w:rsidR="002C2212" w:rsidRPr="0039784E">
        <w:rPr>
          <w:bCs/>
          <w:sz w:val="28"/>
          <w:szCs w:val="28"/>
          <w:lang w:val="kk-KZ"/>
        </w:rPr>
        <w:tab/>
      </w:r>
      <w:r w:rsidR="0066037E" w:rsidRPr="0039784E">
        <w:rPr>
          <w:bCs/>
          <w:sz w:val="28"/>
          <w:szCs w:val="28"/>
          <w:lang w:val="kk-KZ"/>
        </w:rPr>
        <w:t xml:space="preserve">Басқарманың </w:t>
      </w:r>
      <w:r w:rsidRPr="0039784E">
        <w:rPr>
          <w:bCs/>
          <w:sz w:val="28"/>
          <w:szCs w:val="28"/>
          <w:lang w:val="kk-KZ"/>
        </w:rPr>
        <w:t xml:space="preserve">құзіретіне кіретін мәселелер бойынша мәжілістерді ұйымдастыру және өткізу; </w:t>
      </w:r>
    </w:p>
    <w:p w:rsidR="003D6AC4" w:rsidRPr="0039784E" w:rsidRDefault="003D6AC4" w:rsidP="003D6AC4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6)</w:t>
      </w:r>
      <w:r w:rsidR="002C2212" w:rsidRPr="0039784E">
        <w:rPr>
          <w:bCs/>
          <w:sz w:val="28"/>
          <w:szCs w:val="28"/>
          <w:lang w:val="kk-KZ"/>
        </w:rPr>
        <w:tab/>
      </w:r>
      <w:r w:rsidRPr="0039784E">
        <w:rPr>
          <w:bCs/>
          <w:sz w:val="28"/>
          <w:szCs w:val="28"/>
          <w:lang w:val="kk-KZ"/>
        </w:rPr>
        <w:t xml:space="preserve">Басқарма құзыретіне кіретін мәселелер бойынша жүктелген міндеттерді және </w:t>
      </w:r>
      <w:r w:rsidR="003A6C6C" w:rsidRPr="0039784E">
        <w:rPr>
          <w:bCs/>
          <w:sz w:val="28"/>
          <w:szCs w:val="28"/>
          <w:lang w:val="kk-KZ"/>
        </w:rPr>
        <w:t>жоғары тұрған органдардың және Комитет басшылығының тапсырмаларын орындау үшін қажетті қорытындыларды, анықтамаларды, материалдарды, құжаттарды және өзге ақпараттарды Комитеттің басқа құрылымдық бөлімшелерінен және ведомстволық бағынышты ұйымдардан сұрастыру және алу;</w:t>
      </w:r>
    </w:p>
    <w:p w:rsidR="003D6AC4" w:rsidRPr="0039784E" w:rsidRDefault="003D6AC4" w:rsidP="003D6AC4">
      <w:pPr>
        <w:tabs>
          <w:tab w:val="left" w:pos="709"/>
        </w:tabs>
        <w:ind w:right="-1" w:firstLine="709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7)</w:t>
      </w:r>
      <w:r w:rsidR="002C2212" w:rsidRPr="0039784E">
        <w:rPr>
          <w:bCs/>
          <w:sz w:val="28"/>
          <w:szCs w:val="28"/>
          <w:lang w:val="kk-KZ"/>
        </w:rPr>
        <w:tab/>
      </w:r>
      <w:r w:rsidRPr="0039784E">
        <w:rPr>
          <w:bCs/>
          <w:sz w:val="28"/>
          <w:szCs w:val="28"/>
          <w:lang w:val="kk-KZ"/>
        </w:rPr>
        <w:t>Комитеттің басқа құрылымдық бөлімшелерінен және аумақтық органдарынан өзінің міндеттері мен функцияларын орындауға қажетті құжаттарды, мәліметтер мен материалдарды сұратуға және алуға;</w:t>
      </w:r>
    </w:p>
    <w:p w:rsidR="003A2F33" w:rsidRPr="0039784E" w:rsidRDefault="002C2212" w:rsidP="0039784E">
      <w:pPr>
        <w:tabs>
          <w:tab w:val="left" w:pos="709"/>
        </w:tabs>
        <w:ind w:right="-1" w:firstLine="709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>7.</w:t>
      </w:r>
      <w:r w:rsidRPr="0039784E">
        <w:rPr>
          <w:bCs/>
          <w:sz w:val="28"/>
          <w:szCs w:val="28"/>
          <w:lang w:val="kk-KZ"/>
        </w:rPr>
        <w:tab/>
      </w:r>
      <w:r w:rsidR="00686E2C" w:rsidRPr="0039784E">
        <w:rPr>
          <w:bCs/>
          <w:sz w:val="28"/>
          <w:szCs w:val="28"/>
          <w:lang w:val="kk-KZ"/>
        </w:rPr>
        <w:t>Басқарма өз құзыреті шегінде:</w:t>
      </w:r>
    </w:p>
    <w:p w:rsidR="009A1038" w:rsidRPr="0039784E" w:rsidRDefault="00EF2D2D" w:rsidP="00686E2C">
      <w:pPr>
        <w:tabs>
          <w:tab w:val="left" w:pos="709"/>
        </w:tabs>
        <w:ind w:right="-1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 xml:space="preserve">         </w:t>
      </w:r>
      <w:r w:rsidR="00EF28BA" w:rsidRPr="0039784E">
        <w:rPr>
          <w:bCs/>
          <w:sz w:val="28"/>
          <w:szCs w:val="28"/>
          <w:lang w:val="kk-KZ"/>
        </w:rPr>
        <w:t xml:space="preserve"> </w:t>
      </w:r>
      <w:r w:rsidR="00F10077" w:rsidRPr="0039784E">
        <w:rPr>
          <w:bCs/>
          <w:sz w:val="28"/>
          <w:szCs w:val="28"/>
          <w:lang w:val="kk-KZ"/>
        </w:rPr>
        <w:t>1</w:t>
      </w:r>
      <w:r w:rsidR="00920DA8" w:rsidRPr="0039784E">
        <w:rPr>
          <w:bCs/>
          <w:sz w:val="28"/>
          <w:szCs w:val="28"/>
          <w:lang w:val="kk-KZ"/>
        </w:rPr>
        <w:t>)</w:t>
      </w:r>
      <w:r w:rsidR="002C2212" w:rsidRPr="0039784E">
        <w:rPr>
          <w:bCs/>
          <w:sz w:val="28"/>
          <w:szCs w:val="28"/>
          <w:lang w:val="kk-KZ"/>
        </w:rPr>
        <w:tab/>
      </w:r>
      <w:r w:rsidR="00686E2C" w:rsidRPr="0039784E">
        <w:rPr>
          <w:bCs/>
          <w:sz w:val="28"/>
          <w:szCs w:val="28"/>
          <w:lang w:val="kk-KZ"/>
        </w:rPr>
        <w:t xml:space="preserve">Қазақстан Республикасы Президентінің, Мемлекеттік хатшысының, Қазақстан Республикасы Президенті Әкімшілігі басшылығының және Қазақстан Республикасы Премьер-Министрі Кеңсесі актілерінің жобаларын және олардың тапсырмаларына жауаптарды сапалы </w:t>
      </w:r>
      <w:r w:rsidR="00686E2C" w:rsidRPr="0039784E">
        <w:rPr>
          <w:bCs/>
          <w:sz w:val="28"/>
          <w:szCs w:val="28"/>
          <w:lang w:val="kk-KZ"/>
        </w:rPr>
        <w:lastRenderedPageBreak/>
        <w:t>және уақтылы дайындауды, сондай-ақ жоғары тұрған органдардың жетекшілік ететін мәселелері бойынша бақылау тапсырмаларын орындауды жүзеге асыруға;</w:t>
      </w:r>
    </w:p>
    <w:p w:rsidR="008D047E" w:rsidRPr="0039784E" w:rsidRDefault="00E72489" w:rsidP="00E72489">
      <w:pPr>
        <w:tabs>
          <w:tab w:val="left" w:pos="709"/>
        </w:tabs>
        <w:ind w:right="-1"/>
        <w:jc w:val="both"/>
        <w:rPr>
          <w:bCs/>
          <w:sz w:val="28"/>
          <w:szCs w:val="28"/>
          <w:lang w:val="kk-KZ"/>
        </w:rPr>
      </w:pPr>
      <w:r w:rsidRPr="0039784E">
        <w:rPr>
          <w:bCs/>
          <w:sz w:val="28"/>
          <w:szCs w:val="28"/>
          <w:lang w:val="kk-KZ"/>
        </w:rPr>
        <w:t xml:space="preserve">         </w:t>
      </w:r>
      <w:r w:rsidR="00F10077" w:rsidRPr="0039784E">
        <w:rPr>
          <w:bCs/>
          <w:sz w:val="28"/>
          <w:szCs w:val="28"/>
          <w:lang w:val="kk-KZ"/>
        </w:rPr>
        <w:t>2</w:t>
      </w:r>
      <w:r w:rsidR="00EF2D2D" w:rsidRPr="0039784E">
        <w:rPr>
          <w:bCs/>
          <w:sz w:val="28"/>
          <w:szCs w:val="28"/>
          <w:lang w:val="kk-KZ"/>
        </w:rPr>
        <w:t>)</w:t>
      </w:r>
      <w:r w:rsidR="002C2212" w:rsidRPr="0039784E">
        <w:rPr>
          <w:bCs/>
          <w:sz w:val="28"/>
          <w:szCs w:val="28"/>
          <w:lang w:val="kk-KZ"/>
        </w:rPr>
        <w:tab/>
      </w:r>
      <w:r w:rsidR="00686E2C" w:rsidRPr="0039784E">
        <w:rPr>
          <w:bCs/>
          <w:sz w:val="28"/>
          <w:szCs w:val="28"/>
          <w:lang w:val="kk-KZ"/>
        </w:rPr>
        <w:t>Басқарманың құзыретіне кіретін мәселелер бойынша мемлекеттік органдардың сұрауларын, жеке және заңды тұлғалардың өтініштерін қарауға;</w:t>
      </w:r>
    </w:p>
    <w:p w:rsidR="00A6321D" w:rsidRPr="0039784E" w:rsidRDefault="00E72489" w:rsidP="00686E2C">
      <w:pPr>
        <w:tabs>
          <w:tab w:val="left" w:pos="709"/>
        </w:tabs>
        <w:ind w:right="-1"/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 xml:space="preserve">         </w:t>
      </w:r>
      <w:r w:rsidR="00B76F31" w:rsidRPr="0039784E">
        <w:rPr>
          <w:sz w:val="28"/>
          <w:szCs w:val="28"/>
          <w:lang w:val="kk-KZ"/>
        </w:rPr>
        <w:t>3</w:t>
      </w:r>
      <w:r w:rsidR="002C2212" w:rsidRPr="0039784E">
        <w:rPr>
          <w:sz w:val="28"/>
          <w:szCs w:val="28"/>
          <w:lang w:val="kk-KZ"/>
        </w:rPr>
        <w:t>)</w:t>
      </w:r>
      <w:r w:rsidR="002C2212" w:rsidRPr="0039784E">
        <w:rPr>
          <w:sz w:val="28"/>
          <w:szCs w:val="28"/>
          <w:lang w:val="kk-KZ"/>
        </w:rPr>
        <w:tab/>
      </w:r>
      <w:r w:rsidR="00686E2C" w:rsidRPr="0039784E">
        <w:rPr>
          <w:sz w:val="28"/>
          <w:szCs w:val="28"/>
          <w:lang w:val="kk-KZ"/>
        </w:rPr>
        <w:t>Басқарманың құзыретіне кіретін мәселелер бойынша түсініктемелер беруге;</w:t>
      </w:r>
    </w:p>
    <w:p w:rsidR="00E4702F" w:rsidRPr="0039784E" w:rsidRDefault="00E72489" w:rsidP="00E72489">
      <w:pPr>
        <w:tabs>
          <w:tab w:val="left" w:pos="709"/>
        </w:tabs>
        <w:ind w:right="-1"/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 xml:space="preserve">         </w:t>
      </w:r>
      <w:r w:rsidR="00B76F31" w:rsidRPr="0039784E">
        <w:rPr>
          <w:sz w:val="28"/>
          <w:szCs w:val="28"/>
          <w:lang w:val="kk-KZ"/>
        </w:rPr>
        <w:t>4</w:t>
      </w:r>
      <w:r w:rsidR="00686E2C" w:rsidRPr="0039784E">
        <w:rPr>
          <w:sz w:val="28"/>
          <w:szCs w:val="28"/>
          <w:lang w:val="kk-KZ"/>
        </w:rPr>
        <w:t>)</w:t>
      </w:r>
      <w:r w:rsidR="002C2212" w:rsidRPr="0039784E">
        <w:rPr>
          <w:sz w:val="28"/>
          <w:szCs w:val="28"/>
          <w:lang w:val="kk-KZ"/>
        </w:rPr>
        <w:tab/>
      </w:r>
      <w:r w:rsidR="00686E2C" w:rsidRPr="0039784E">
        <w:rPr>
          <w:sz w:val="28"/>
          <w:szCs w:val="28"/>
          <w:lang w:val="kk-KZ"/>
        </w:rPr>
        <w:t>құжаттардың, құқықтық және нормативтік құқықтық актілердің жобаларын мемлекеттік және орыс тілдерінде әзірлеуді қамтамасыз етуге;</w:t>
      </w:r>
    </w:p>
    <w:p w:rsidR="00D7252B" w:rsidRPr="0039784E" w:rsidRDefault="00E72489" w:rsidP="00E72489">
      <w:pPr>
        <w:tabs>
          <w:tab w:val="left" w:pos="709"/>
        </w:tabs>
        <w:ind w:right="-1"/>
        <w:jc w:val="both"/>
        <w:rPr>
          <w:color w:val="000000"/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 xml:space="preserve">         </w:t>
      </w:r>
      <w:r w:rsidR="00B76F31" w:rsidRPr="0039784E">
        <w:rPr>
          <w:sz w:val="28"/>
          <w:szCs w:val="28"/>
          <w:lang w:val="kk-KZ"/>
        </w:rPr>
        <w:t>5</w:t>
      </w:r>
      <w:r w:rsidR="00686E2C" w:rsidRPr="0039784E">
        <w:rPr>
          <w:sz w:val="28"/>
          <w:szCs w:val="28"/>
          <w:lang w:val="kk-KZ"/>
        </w:rPr>
        <w:t>)</w:t>
      </w:r>
      <w:r w:rsidR="002C2212" w:rsidRPr="0039784E">
        <w:rPr>
          <w:sz w:val="28"/>
          <w:szCs w:val="28"/>
          <w:lang w:val="kk-KZ"/>
        </w:rPr>
        <w:tab/>
      </w:r>
      <w:r w:rsidR="00686E2C" w:rsidRPr="0039784E">
        <w:rPr>
          <w:color w:val="000000"/>
          <w:sz w:val="28"/>
          <w:szCs w:val="28"/>
          <w:lang w:val="kk-KZ"/>
        </w:rPr>
        <w:t>Басқарманың құзыретіне кіретін мәселелер бойынша кеңестерді ұйымдастыруға және өткізуге;</w:t>
      </w:r>
    </w:p>
    <w:p w:rsidR="003A6C6C" w:rsidRPr="0039784E" w:rsidRDefault="00E72489" w:rsidP="00686E2C">
      <w:pPr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 xml:space="preserve">         </w:t>
      </w:r>
      <w:r w:rsidR="00686E2C" w:rsidRPr="0039784E">
        <w:rPr>
          <w:sz w:val="28"/>
          <w:szCs w:val="28"/>
          <w:lang w:val="kk-KZ"/>
        </w:rPr>
        <w:t>6)</w:t>
      </w:r>
      <w:r w:rsidR="002C2212" w:rsidRPr="0039784E">
        <w:rPr>
          <w:sz w:val="28"/>
          <w:szCs w:val="28"/>
          <w:lang w:val="kk-KZ"/>
        </w:rPr>
        <w:tab/>
      </w:r>
      <w:r w:rsidR="00686E2C" w:rsidRPr="0039784E">
        <w:rPr>
          <w:sz w:val="28"/>
          <w:szCs w:val="28"/>
          <w:lang w:val="kk-KZ"/>
        </w:rPr>
        <w:t>Басқарманың құзыретіне кіретін мәселелерге қатысты нормативтік құқықтық актілерді пайдалану бойынша түсініктемелер беруге</w:t>
      </w:r>
      <w:r w:rsidR="003A6C6C" w:rsidRPr="0039784E">
        <w:rPr>
          <w:sz w:val="28"/>
          <w:szCs w:val="28"/>
          <w:lang w:val="kk-KZ"/>
        </w:rPr>
        <w:t>;</w:t>
      </w:r>
    </w:p>
    <w:p w:rsidR="00686E2C" w:rsidRPr="0039784E" w:rsidRDefault="003A6C6C" w:rsidP="003A6C6C">
      <w:pPr>
        <w:ind w:firstLine="709"/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>7)</w:t>
      </w:r>
      <w:r w:rsidR="002C2212" w:rsidRPr="0039784E">
        <w:rPr>
          <w:sz w:val="28"/>
          <w:szCs w:val="28"/>
          <w:lang w:val="kk-KZ"/>
        </w:rPr>
        <w:tab/>
      </w:r>
      <w:r w:rsidR="00CB1A93" w:rsidRPr="0039784E">
        <w:rPr>
          <w:sz w:val="28"/>
          <w:szCs w:val="28"/>
          <w:lang w:val="kk-KZ"/>
        </w:rPr>
        <w:t>Басқарманың құзыретіне кіретін мәселелерге қатысты жеке және заңды тұлғалардың өтініштерін қарастыруға міндетті</w:t>
      </w:r>
      <w:r w:rsidR="00686E2C" w:rsidRPr="0039784E">
        <w:rPr>
          <w:sz w:val="28"/>
          <w:szCs w:val="28"/>
          <w:lang w:val="kk-KZ"/>
        </w:rPr>
        <w:t>.</w:t>
      </w:r>
    </w:p>
    <w:p w:rsidR="00CB1A93" w:rsidRPr="0039784E" w:rsidRDefault="00CB1A93" w:rsidP="003A6C6C">
      <w:pPr>
        <w:ind w:firstLine="709"/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>9.</w:t>
      </w:r>
      <w:r w:rsidR="002C2212" w:rsidRPr="0039784E">
        <w:rPr>
          <w:sz w:val="28"/>
          <w:szCs w:val="28"/>
          <w:lang w:val="kk-KZ"/>
        </w:rPr>
        <w:tab/>
      </w:r>
      <w:r w:rsidRPr="0039784E">
        <w:rPr>
          <w:sz w:val="28"/>
          <w:szCs w:val="28"/>
          <w:lang w:val="kk-KZ"/>
        </w:rPr>
        <w:t>Басқарма мемлекеттік көрсетілетін қызметтер және рұқсатнамалар және хабарламалар саласындағы Қазақстан Республикасының заңнамаларымен қарастырылған міндеттеріне ие.</w:t>
      </w:r>
    </w:p>
    <w:p w:rsidR="00D7252B" w:rsidRPr="0039784E" w:rsidRDefault="00D7252B" w:rsidP="00686E2C">
      <w:pPr>
        <w:tabs>
          <w:tab w:val="left" w:pos="709"/>
        </w:tabs>
        <w:ind w:right="-1" w:firstLine="708"/>
        <w:jc w:val="both"/>
        <w:rPr>
          <w:sz w:val="28"/>
          <w:szCs w:val="28"/>
          <w:lang w:val="kk-KZ"/>
        </w:rPr>
      </w:pPr>
    </w:p>
    <w:p w:rsidR="00B66326" w:rsidRPr="0039784E" w:rsidRDefault="00B66326" w:rsidP="006A1A8B">
      <w:pPr>
        <w:tabs>
          <w:tab w:val="left" w:pos="709"/>
        </w:tabs>
        <w:ind w:right="-1" w:firstLine="708"/>
        <w:jc w:val="both"/>
        <w:rPr>
          <w:sz w:val="28"/>
          <w:szCs w:val="28"/>
          <w:lang w:val="kk-KZ"/>
        </w:rPr>
      </w:pPr>
    </w:p>
    <w:p w:rsidR="00B66326" w:rsidRPr="0039784E" w:rsidRDefault="00B66326" w:rsidP="00686E2C">
      <w:pPr>
        <w:numPr>
          <w:ilvl w:val="0"/>
          <w:numId w:val="1"/>
        </w:numPr>
        <w:tabs>
          <w:tab w:val="left" w:pos="709"/>
        </w:tabs>
        <w:ind w:right="-1"/>
        <w:jc w:val="center"/>
        <w:rPr>
          <w:b/>
          <w:sz w:val="28"/>
          <w:szCs w:val="28"/>
          <w:lang w:val="kk-KZ"/>
        </w:rPr>
      </w:pPr>
      <w:r w:rsidRPr="0039784E">
        <w:rPr>
          <w:b/>
          <w:sz w:val="28"/>
          <w:szCs w:val="28"/>
          <w:lang w:val="kk-KZ"/>
        </w:rPr>
        <w:t>Басқарма қызметін ұйымдастыру</w:t>
      </w:r>
    </w:p>
    <w:p w:rsidR="00B66326" w:rsidRPr="0039784E" w:rsidRDefault="00B66326" w:rsidP="00B66326">
      <w:pPr>
        <w:tabs>
          <w:tab w:val="left" w:pos="709"/>
        </w:tabs>
        <w:ind w:right="-1" w:firstLine="708"/>
        <w:jc w:val="center"/>
        <w:rPr>
          <w:b/>
          <w:sz w:val="28"/>
          <w:szCs w:val="28"/>
          <w:lang w:val="kk-KZ"/>
        </w:rPr>
      </w:pPr>
    </w:p>
    <w:p w:rsidR="00EF2D2D" w:rsidRPr="0039784E" w:rsidRDefault="00CB1A93" w:rsidP="00B66326">
      <w:pPr>
        <w:tabs>
          <w:tab w:val="left" w:pos="709"/>
        </w:tabs>
        <w:ind w:right="-1" w:firstLine="708"/>
        <w:jc w:val="both"/>
        <w:rPr>
          <w:lang w:val="kk-KZ"/>
        </w:rPr>
      </w:pPr>
      <w:r w:rsidRPr="0039784E">
        <w:rPr>
          <w:sz w:val="28"/>
          <w:szCs w:val="28"/>
          <w:lang w:val="kk-KZ"/>
        </w:rPr>
        <w:t>10</w:t>
      </w:r>
      <w:r w:rsidR="00B66326" w:rsidRPr="0039784E">
        <w:rPr>
          <w:sz w:val="28"/>
          <w:szCs w:val="28"/>
          <w:lang w:val="kk-KZ"/>
        </w:rPr>
        <w:t>.</w:t>
      </w:r>
      <w:r w:rsidR="002C2212" w:rsidRPr="0039784E">
        <w:rPr>
          <w:sz w:val="28"/>
          <w:szCs w:val="28"/>
          <w:lang w:val="kk-KZ"/>
        </w:rPr>
        <w:tab/>
      </w:r>
      <w:r w:rsidR="00B66326" w:rsidRPr="0039784E">
        <w:rPr>
          <w:sz w:val="28"/>
          <w:szCs w:val="28"/>
          <w:lang w:val="kk-KZ"/>
        </w:rPr>
        <w:t>Басқарма заңнамалық актілерге, Қазақстан Республикасы Президентінің актілеріне, Қазақстан Республикасының өзге нормативтік құқықтық актілеріне сәйкес өзінің негізгі міндеттері мен функцияларын іске асыруға қажетті өкілеттіктерге ие.</w:t>
      </w:r>
      <w:r w:rsidR="00EF2D2D" w:rsidRPr="0039784E">
        <w:rPr>
          <w:lang w:val="kk-KZ"/>
        </w:rPr>
        <w:t xml:space="preserve"> </w:t>
      </w:r>
    </w:p>
    <w:p w:rsidR="00E72489" w:rsidRPr="0039784E" w:rsidRDefault="00CB1A93" w:rsidP="00B66326">
      <w:pPr>
        <w:tabs>
          <w:tab w:val="left" w:pos="709"/>
        </w:tabs>
        <w:ind w:right="-1" w:firstLine="708"/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>11</w:t>
      </w:r>
      <w:r w:rsidR="00EF2D2D" w:rsidRPr="0039784E">
        <w:rPr>
          <w:sz w:val="28"/>
          <w:szCs w:val="28"/>
          <w:lang w:val="kk-KZ"/>
        </w:rPr>
        <w:t>.</w:t>
      </w:r>
      <w:r w:rsidR="002C2212" w:rsidRPr="0039784E">
        <w:rPr>
          <w:sz w:val="28"/>
          <w:szCs w:val="28"/>
          <w:lang w:val="kk-KZ"/>
        </w:rPr>
        <w:tab/>
      </w:r>
      <w:r w:rsidR="00EF2D2D" w:rsidRPr="0039784E">
        <w:rPr>
          <w:sz w:val="28"/>
          <w:szCs w:val="28"/>
          <w:lang w:val="kk-KZ"/>
        </w:rPr>
        <w:t>Басқармаға Комитет Төрағасы Қазақстан Республикасының заңнамасында белгіленген тәртіппен лауазымға тағайындайтын және лауазымынан босататын басшы басшылық етеді.</w:t>
      </w:r>
      <w:r w:rsidR="00E72489" w:rsidRPr="0039784E">
        <w:rPr>
          <w:lang w:val="kk-KZ"/>
        </w:rPr>
        <w:t xml:space="preserve"> </w:t>
      </w:r>
    </w:p>
    <w:p w:rsidR="00B66326" w:rsidRPr="0039784E" w:rsidRDefault="00E72489" w:rsidP="00E72489">
      <w:pPr>
        <w:tabs>
          <w:tab w:val="left" w:pos="709"/>
        </w:tabs>
        <w:ind w:right="-1"/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 xml:space="preserve">         1</w:t>
      </w:r>
      <w:r w:rsidR="00CB1A93" w:rsidRPr="0039784E">
        <w:rPr>
          <w:sz w:val="28"/>
          <w:szCs w:val="28"/>
          <w:lang w:val="kk-KZ"/>
        </w:rPr>
        <w:t>2</w:t>
      </w:r>
      <w:r w:rsidRPr="0039784E">
        <w:rPr>
          <w:sz w:val="28"/>
          <w:szCs w:val="28"/>
          <w:lang w:val="kk-KZ"/>
        </w:rPr>
        <w:t>.</w:t>
      </w:r>
      <w:r w:rsidR="002C2212" w:rsidRPr="0039784E">
        <w:rPr>
          <w:sz w:val="28"/>
          <w:szCs w:val="28"/>
          <w:lang w:val="kk-KZ"/>
        </w:rPr>
        <w:tab/>
      </w:r>
      <w:r w:rsidRPr="0039784E">
        <w:rPr>
          <w:sz w:val="28"/>
          <w:szCs w:val="28"/>
          <w:lang w:val="kk-KZ"/>
        </w:rPr>
        <w:t>Басқарма басшысы Басқарма қызметіне жалпы басшылықты жүзеге асырады және Басқармаға жүктелген міндеттерді орындау және өз функцияларын жүзеге асыру үшін дербес жауаптылықта болады</w:t>
      </w:r>
      <w:r w:rsidR="00EF28BA" w:rsidRPr="0039784E">
        <w:rPr>
          <w:sz w:val="28"/>
          <w:szCs w:val="28"/>
          <w:lang w:val="kk-KZ"/>
        </w:rPr>
        <w:t>.</w:t>
      </w:r>
    </w:p>
    <w:p w:rsidR="005D5EE3" w:rsidRPr="0039784E" w:rsidRDefault="00686E2C" w:rsidP="00686E2C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 xml:space="preserve">         </w:t>
      </w:r>
      <w:r w:rsidR="00DF6195" w:rsidRPr="0039784E">
        <w:rPr>
          <w:sz w:val="28"/>
          <w:szCs w:val="28"/>
          <w:lang w:val="kk-KZ"/>
        </w:rPr>
        <w:t>1</w:t>
      </w:r>
      <w:r w:rsidR="00CB1A93" w:rsidRPr="0039784E">
        <w:rPr>
          <w:sz w:val="28"/>
          <w:szCs w:val="28"/>
          <w:lang w:val="kk-KZ"/>
        </w:rPr>
        <w:t>3</w:t>
      </w:r>
      <w:r w:rsidR="005D5EE3" w:rsidRPr="0039784E">
        <w:rPr>
          <w:sz w:val="28"/>
          <w:szCs w:val="28"/>
          <w:lang w:val="kk-KZ"/>
        </w:rPr>
        <w:t>.</w:t>
      </w:r>
      <w:r w:rsidR="002C2212" w:rsidRPr="0039784E">
        <w:rPr>
          <w:sz w:val="28"/>
          <w:szCs w:val="28"/>
          <w:lang w:val="kk-KZ"/>
        </w:rPr>
        <w:tab/>
      </w:r>
      <w:r w:rsidR="002C2212" w:rsidRPr="0039784E">
        <w:rPr>
          <w:sz w:val="28"/>
          <w:szCs w:val="28"/>
          <w:lang w:val="kk-KZ"/>
        </w:rPr>
        <w:tab/>
      </w:r>
      <w:r w:rsidR="005D5EE3" w:rsidRPr="0039784E">
        <w:rPr>
          <w:sz w:val="28"/>
          <w:szCs w:val="28"/>
          <w:lang w:val="kk-KZ"/>
        </w:rPr>
        <w:t>Құрылымдық бөлімшенің басшысы Комитеттің басшылығына Басқарманың құрылымы және штаттық саны бойынша ұсыныстарды ұсынады.</w:t>
      </w:r>
      <w:r w:rsidRPr="0039784E">
        <w:rPr>
          <w:lang w:val="kk-KZ"/>
        </w:rPr>
        <w:t xml:space="preserve"> </w:t>
      </w:r>
    </w:p>
    <w:p w:rsidR="005D5EE3" w:rsidRPr="00467C6C" w:rsidRDefault="00DF6195" w:rsidP="00DF6195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39784E">
        <w:rPr>
          <w:sz w:val="28"/>
          <w:szCs w:val="28"/>
          <w:lang w:val="kk-KZ"/>
        </w:rPr>
        <w:t xml:space="preserve">        </w:t>
      </w:r>
      <w:r w:rsidR="00A577C0" w:rsidRPr="0039784E">
        <w:rPr>
          <w:sz w:val="28"/>
          <w:szCs w:val="28"/>
          <w:lang w:val="kk-KZ"/>
        </w:rPr>
        <w:t xml:space="preserve"> </w:t>
      </w:r>
      <w:r w:rsidRPr="0039784E">
        <w:rPr>
          <w:sz w:val="28"/>
          <w:szCs w:val="28"/>
          <w:lang w:val="kk-KZ"/>
        </w:rPr>
        <w:t>1</w:t>
      </w:r>
      <w:r w:rsidR="00CB1A93" w:rsidRPr="0039784E">
        <w:rPr>
          <w:sz w:val="28"/>
          <w:szCs w:val="28"/>
          <w:lang w:val="kk-KZ"/>
        </w:rPr>
        <w:t>4</w:t>
      </w:r>
      <w:r w:rsidR="005D5EE3" w:rsidRPr="0039784E">
        <w:rPr>
          <w:sz w:val="28"/>
          <w:szCs w:val="28"/>
          <w:lang w:val="kk-KZ"/>
        </w:rPr>
        <w:t>.</w:t>
      </w:r>
      <w:r w:rsidR="002C2212" w:rsidRPr="0039784E">
        <w:rPr>
          <w:sz w:val="28"/>
          <w:szCs w:val="28"/>
          <w:lang w:val="kk-KZ"/>
        </w:rPr>
        <w:tab/>
      </w:r>
      <w:r w:rsidR="002C2212" w:rsidRPr="0039784E">
        <w:rPr>
          <w:sz w:val="28"/>
          <w:szCs w:val="28"/>
          <w:lang w:val="kk-KZ"/>
        </w:rPr>
        <w:tab/>
      </w:r>
      <w:r w:rsidR="005D5EE3" w:rsidRPr="0039784E">
        <w:rPr>
          <w:sz w:val="28"/>
          <w:szCs w:val="28"/>
          <w:lang w:val="kk-KZ"/>
        </w:rPr>
        <w:t>Басқарма атынан Комитетт</w:t>
      </w:r>
      <w:r w:rsidR="00A577C0" w:rsidRPr="0039784E">
        <w:rPr>
          <w:sz w:val="28"/>
          <w:szCs w:val="28"/>
          <w:lang w:val="kk-KZ"/>
        </w:rPr>
        <w:t>ің басқа құрылымдық бөлімшелерг</w:t>
      </w:r>
      <w:r w:rsidR="005D5EE3" w:rsidRPr="0039784E">
        <w:rPr>
          <w:sz w:val="28"/>
          <w:szCs w:val="28"/>
          <w:lang w:val="kk-KZ"/>
        </w:rPr>
        <w:t xml:space="preserve">е Басқарманың құзыретіне кіретін мәселелер бойынша </w:t>
      </w:r>
      <w:r w:rsidR="003769F9" w:rsidRPr="0039784E">
        <w:rPr>
          <w:sz w:val="28"/>
          <w:szCs w:val="28"/>
          <w:lang w:val="kk-KZ"/>
        </w:rPr>
        <w:t>жіберілетін құжаттарға оның басшысы, ал ол болмаған жағдайда – оны алмастыратын адам қол қояды.</w:t>
      </w:r>
    </w:p>
    <w:p w:rsidR="006A1A8B" w:rsidRDefault="006A1A8B" w:rsidP="006A1A8B">
      <w:pPr>
        <w:tabs>
          <w:tab w:val="left" w:pos="851"/>
        </w:tabs>
        <w:jc w:val="both"/>
        <w:rPr>
          <w:bCs/>
          <w:color w:val="000000"/>
          <w:sz w:val="28"/>
          <w:szCs w:val="28"/>
          <w:lang w:val="kk-KZ"/>
        </w:rPr>
      </w:pPr>
    </w:p>
    <w:p w:rsidR="00972DE5" w:rsidRDefault="00972DE5" w:rsidP="006A1A8B">
      <w:pPr>
        <w:tabs>
          <w:tab w:val="left" w:pos="851"/>
        </w:tabs>
        <w:jc w:val="both"/>
        <w:rPr>
          <w:bCs/>
          <w:color w:val="000000"/>
          <w:sz w:val="28"/>
          <w:szCs w:val="28"/>
          <w:lang w:val="kk-KZ"/>
        </w:rPr>
      </w:pPr>
    </w:p>
    <w:p w:rsidR="00972DE5" w:rsidRPr="00517774" w:rsidRDefault="00972DE5" w:rsidP="00972DE5">
      <w:pPr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kk-KZ"/>
        </w:rPr>
        <w:t>Ережемен</w:t>
      </w:r>
      <w:r w:rsidRPr="00517774">
        <w:rPr>
          <w:rFonts w:eastAsia="Calibri"/>
          <w:sz w:val="20"/>
          <w:szCs w:val="20"/>
          <w:lang w:val="kk-KZ"/>
        </w:rPr>
        <w:t xml:space="preserve"> таныстым</w:t>
      </w:r>
      <w:r w:rsidRPr="00517774">
        <w:rPr>
          <w:rFonts w:eastAsia="Calibri"/>
          <w:sz w:val="20"/>
          <w:szCs w:val="20"/>
        </w:rPr>
        <w:t>: ____________________</w:t>
      </w:r>
      <w:r>
        <w:rPr>
          <w:rFonts w:eastAsia="Calibri"/>
          <w:sz w:val="20"/>
          <w:szCs w:val="20"/>
        </w:rPr>
        <w:t>_______________________</w:t>
      </w:r>
      <w:r w:rsidRPr="00517774">
        <w:rPr>
          <w:rFonts w:eastAsia="Calibri"/>
          <w:sz w:val="20"/>
          <w:szCs w:val="20"/>
        </w:rPr>
        <w:t>_______________________</w:t>
      </w:r>
    </w:p>
    <w:p w:rsidR="00972DE5" w:rsidRPr="00517774" w:rsidRDefault="00972DE5" w:rsidP="00972DE5">
      <w:pPr>
        <w:ind w:left="7920" w:hanging="3384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(</w:t>
      </w:r>
      <w:r w:rsidRPr="00517774">
        <w:rPr>
          <w:rFonts w:eastAsia="Calibri"/>
          <w:sz w:val="20"/>
          <w:szCs w:val="20"/>
          <w:lang w:val="kk-KZ"/>
        </w:rPr>
        <w:t>Т., А.,Ә.,</w:t>
      </w:r>
      <w:r w:rsidRPr="00517774">
        <w:rPr>
          <w:rFonts w:eastAsia="Calibri"/>
          <w:sz w:val="20"/>
          <w:szCs w:val="20"/>
        </w:rPr>
        <w:t xml:space="preserve"> </w:t>
      </w:r>
      <w:r w:rsidRPr="00517774">
        <w:rPr>
          <w:rFonts w:eastAsia="Calibri"/>
          <w:sz w:val="20"/>
          <w:szCs w:val="20"/>
          <w:lang w:val="kk-KZ"/>
        </w:rPr>
        <w:t>қолы</w:t>
      </w:r>
      <w:r w:rsidRPr="00517774">
        <w:rPr>
          <w:rFonts w:eastAsia="Calibri"/>
          <w:sz w:val="20"/>
          <w:szCs w:val="20"/>
        </w:rPr>
        <w:t xml:space="preserve">, </w:t>
      </w:r>
      <w:r w:rsidRPr="00517774">
        <w:rPr>
          <w:rFonts w:eastAsia="Calibri"/>
          <w:sz w:val="20"/>
          <w:szCs w:val="20"/>
          <w:lang w:val="kk-KZ"/>
        </w:rPr>
        <w:t>кү</w:t>
      </w:r>
      <w:proofErr w:type="gramStart"/>
      <w:r w:rsidRPr="00517774">
        <w:rPr>
          <w:rFonts w:eastAsia="Calibri"/>
          <w:sz w:val="20"/>
          <w:szCs w:val="20"/>
          <w:lang w:val="kk-KZ"/>
        </w:rPr>
        <w:t>н</w:t>
      </w:r>
      <w:proofErr w:type="gramEnd"/>
      <w:r w:rsidRPr="00517774">
        <w:rPr>
          <w:rFonts w:eastAsia="Calibri"/>
          <w:sz w:val="20"/>
          <w:szCs w:val="20"/>
          <w:lang w:val="kk-KZ"/>
        </w:rPr>
        <w:t>і</w:t>
      </w:r>
      <w:r w:rsidRPr="00517774">
        <w:rPr>
          <w:rFonts w:eastAsia="Calibri"/>
          <w:sz w:val="20"/>
          <w:szCs w:val="20"/>
        </w:rPr>
        <w:t>)</w:t>
      </w:r>
    </w:p>
    <w:p w:rsidR="00972DE5" w:rsidRPr="00517774" w:rsidRDefault="00972DE5" w:rsidP="00972DE5">
      <w:pPr>
        <w:ind w:firstLine="2552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____________________</w:t>
      </w:r>
      <w:r>
        <w:rPr>
          <w:rFonts w:eastAsia="Calibri"/>
          <w:sz w:val="20"/>
          <w:szCs w:val="20"/>
        </w:rPr>
        <w:t>_______________________</w:t>
      </w:r>
      <w:r w:rsidRPr="00517774">
        <w:rPr>
          <w:rFonts w:eastAsia="Calibri"/>
          <w:sz w:val="20"/>
          <w:szCs w:val="20"/>
        </w:rPr>
        <w:t>_______________________</w:t>
      </w:r>
    </w:p>
    <w:p w:rsidR="00972DE5" w:rsidRPr="00517774" w:rsidRDefault="00972DE5" w:rsidP="00972DE5">
      <w:pPr>
        <w:ind w:left="7920" w:hanging="3384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(</w:t>
      </w:r>
      <w:r w:rsidRPr="00517774">
        <w:rPr>
          <w:rFonts w:eastAsia="Calibri"/>
          <w:sz w:val="20"/>
          <w:szCs w:val="20"/>
          <w:lang w:val="kk-KZ"/>
        </w:rPr>
        <w:t>Т., А.,Ә.,</w:t>
      </w:r>
      <w:r w:rsidRPr="00517774">
        <w:rPr>
          <w:rFonts w:eastAsia="Calibri"/>
          <w:sz w:val="20"/>
          <w:szCs w:val="20"/>
        </w:rPr>
        <w:t xml:space="preserve"> </w:t>
      </w:r>
      <w:r w:rsidRPr="00517774">
        <w:rPr>
          <w:rFonts w:eastAsia="Calibri"/>
          <w:sz w:val="20"/>
          <w:szCs w:val="20"/>
          <w:lang w:val="kk-KZ"/>
        </w:rPr>
        <w:t>қолы</w:t>
      </w:r>
      <w:r w:rsidRPr="00517774">
        <w:rPr>
          <w:rFonts w:eastAsia="Calibri"/>
          <w:sz w:val="20"/>
          <w:szCs w:val="20"/>
        </w:rPr>
        <w:t xml:space="preserve">, </w:t>
      </w:r>
      <w:r w:rsidRPr="00517774">
        <w:rPr>
          <w:rFonts w:eastAsia="Calibri"/>
          <w:sz w:val="20"/>
          <w:szCs w:val="20"/>
          <w:lang w:val="kk-KZ"/>
        </w:rPr>
        <w:t>кү</w:t>
      </w:r>
      <w:proofErr w:type="gramStart"/>
      <w:r w:rsidRPr="00517774">
        <w:rPr>
          <w:rFonts w:eastAsia="Calibri"/>
          <w:sz w:val="20"/>
          <w:szCs w:val="20"/>
          <w:lang w:val="kk-KZ"/>
        </w:rPr>
        <w:t>н</w:t>
      </w:r>
      <w:proofErr w:type="gramEnd"/>
      <w:r w:rsidRPr="00517774">
        <w:rPr>
          <w:rFonts w:eastAsia="Calibri"/>
          <w:sz w:val="20"/>
          <w:szCs w:val="20"/>
          <w:lang w:val="kk-KZ"/>
        </w:rPr>
        <w:t>і</w:t>
      </w:r>
      <w:r w:rsidRPr="00517774">
        <w:rPr>
          <w:rFonts w:eastAsia="Calibri"/>
          <w:sz w:val="20"/>
          <w:szCs w:val="20"/>
        </w:rPr>
        <w:t>)</w:t>
      </w:r>
    </w:p>
    <w:p w:rsidR="00972DE5" w:rsidRPr="00517774" w:rsidRDefault="00972DE5" w:rsidP="00972DE5">
      <w:pPr>
        <w:ind w:firstLine="2552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____________________</w:t>
      </w:r>
      <w:r>
        <w:rPr>
          <w:rFonts w:eastAsia="Calibri"/>
          <w:sz w:val="20"/>
          <w:szCs w:val="20"/>
        </w:rPr>
        <w:t>_______________________</w:t>
      </w:r>
      <w:r w:rsidRPr="00517774">
        <w:rPr>
          <w:rFonts w:eastAsia="Calibri"/>
          <w:sz w:val="20"/>
          <w:szCs w:val="20"/>
        </w:rPr>
        <w:t>_______________________</w:t>
      </w:r>
    </w:p>
    <w:p w:rsidR="00972DE5" w:rsidRPr="00517774" w:rsidRDefault="00972DE5" w:rsidP="00972DE5">
      <w:pPr>
        <w:ind w:left="7920" w:hanging="3384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(</w:t>
      </w:r>
      <w:r w:rsidRPr="00517774">
        <w:rPr>
          <w:rFonts w:eastAsia="Calibri"/>
          <w:sz w:val="20"/>
          <w:szCs w:val="20"/>
          <w:lang w:val="kk-KZ"/>
        </w:rPr>
        <w:t>Т., А.,Ә.,</w:t>
      </w:r>
      <w:r w:rsidRPr="00517774">
        <w:rPr>
          <w:rFonts w:eastAsia="Calibri"/>
          <w:sz w:val="20"/>
          <w:szCs w:val="20"/>
        </w:rPr>
        <w:t xml:space="preserve"> </w:t>
      </w:r>
      <w:r w:rsidRPr="00517774">
        <w:rPr>
          <w:rFonts w:eastAsia="Calibri"/>
          <w:sz w:val="20"/>
          <w:szCs w:val="20"/>
          <w:lang w:val="kk-KZ"/>
        </w:rPr>
        <w:t>қолы</w:t>
      </w:r>
      <w:r w:rsidRPr="00517774">
        <w:rPr>
          <w:rFonts w:eastAsia="Calibri"/>
          <w:sz w:val="20"/>
          <w:szCs w:val="20"/>
        </w:rPr>
        <w:t xml:space="preserve">, </w:t>
      </w:r>
      <w:r w:rsidRPr="00517774">
        <w:rPr>
          <w:rFonts w:eastAsia="Calibri"/>
          <w:sz w:val="20"/>
          <w:szCs w:val="20"/>
          <w:lang w:val="kk-KZ"/>
        </w:rPr>
        <w:t>кү</w:t>
      </w:r>
      <w:proofErr w:type="gramStart"/>
      <w:r w:rsidRPr="00517774">
        <w:rPr>
          <w:rFonts w:eastAsia="Calibri"/>
          <w:sz w:val="20"/>
          <w:szCs w:val="20"/>
          <w:lang w:val="kk-KZ"/>
        </w:rPr>
        <w:t>н</w:t>
      </w:r>
      <w:proofErr w:type="gramEnd"/>
      <w:r w:rsidRPr="00517774">
        <w:rPr>
          <w:rFonts w:eastAsia="Calibri"/>
          <w:sz w:val="20"/>
          <w:szCs w:val="20"/>
          <w:lang w:val="kk-KZ"/>
        </w:rPr>
        <w:t>і</w:t>
      </w:r>
      <w:r w:rsidRPr="00517774">
        <w:rPr>
          <w:rFonts w:eastAsia="Calibri"/>
          <w:sz w:val="20"/>
          <w:szCs w:val="20"/>
        </w:rPr>
        <w:t>)</w:t>
      </w:r>
    </w:p>
    <w:p w:rsidR="00972DE5" w:rsidRPr="00517774" w:rsidRDefault="00972DE5" w:rsidP="00972DE5">
      <w:pPr>
        <w:ind w:firstLine="2552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____________________</w:t>
      </w:r>
      <w:r>
        <w:rPr>
          <w:rFonts w:eastAsia="Calibri"/>
          <w:sz w:val="20"/>
          <w:szCs w:val="20"/>
        </w:rPr>
        <w:t>_______________________</w:t>
      </w:r>
      <w:r w:rsidRPr="00517774">
        <w:rPr>
          <w:rFonts w:eastAsia="Calibri"/>
          <w:sz w:val="20"/>
          <w:szCs w:val="20"/>
        </w:rPr>
        <w:t>_______________________</w:t>
      </w:r>
    </w:p>
    <w:p w:rsidR="00972DE5" w:rsidRPr="00517774" w:rsidRDefault="00972DE5" w:rsidP="00972DE5">
      <w:pPr>
        <w:ind w:left="7920" w:hanging="3384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lastRenderedPageBreak/>
        <w:t>(</w:t>
      </w:r>
      <w:r w:rsidRPr="00517774">
        <w:rPr>
          <w:rFonts w:eastAsia="Calibri"/>
          <w:sz w:val="20"/>
          <w:szCs w:val="20"/>
          <w:lang w:val="kk-KZ"/>
        </w:rPr>
        <w:t>Т., А.,Ә.,</w:t>
      </w:r>
      <w:r w:rsidRPr="00517774">
        <w:rPr>
          <w:rFonts w:eastAsia="Calibri"/>
          <w:sz w:val="20"/>
          <w:szCs w:val="20"/>
        </w:rPr>
        <w:t xml:space="preserve"> </w:t>
      </w:r>
      <w:r w:rsidRPr="00517774">
        <w:rPr>
          <w:rFonts w:eastAsia="Calibri"/>
          <w:sz w:val="20"/>
          <w:szCs w:val="20"/>
          <w:lang w:val="kk-KZ"/>
        </w:rPr>
        <w:t>қолы</w:t>
      </w:r>
      <w:r w:rsidRPr="00517774">
        <w:rPr>
          <w:rFonts w:eastAsia="Calibri"/>
          <w:sz w:val="20"/>
          <w:szCs w:val="20"/>
        </w:rPr>
        <w:t xml:space="preserve">, </w:t>
      </w:r>
      <w:r w:rsidRPr="00517774">
        <w:rPr>
          <w:rFonts w:eastAsia="Calibri"/>
          <w:sz w:val="20"/>
          <w:szCs w:val="20"/>
          <w:lang w:val="kk-KZ"/>
        </w:rPr>
        <w:t>кү</w:t>
      </w:r>
      <w:proofErr w:type="gramStart"/>
      <w:r w:rsidRPr="00517774">
        <w:rPr>
          <w:rFonts w:eastAsia="Calibri"/>
          <w:sz w:val="20"/>
          <w:szCs w:val="20"/>
          <w:lang w:val="kk-KZ"/>
        </w:rPr>
        <w:t>н</w:t>
      </w:r>
      <w:proofErr w:type="gramEnd"/>
      <w:r w:rsidRPr="00517774">
        <w:rPr>
          <w:rFonts w:eastAsia="Calibri"/>
          <w:sz w:val="20"/>
          <w:szCs w:val="20"/>
          <w:lang w:val="kk-KZ"/>
        </w:rPr>
        <w:t>і</w:t>
      </w:r>
      <w:r w:rsidRPr="00517774">
        <w:rPr>
          <w:rFonts w:eastAsia="Calibri"/>
          <w:sz w:val="20"/>
          <w:szCs w:val="20"/>
        </w:rPr>
        <w:t>)</w:t>
      </w:r>
    </w:p>
    <w:p w:rsidR="00972DE5" w:rsidRPr="00517774" w:rsidRDefault="00972DE5" w:rsidP="00972DE5">
      <w:pPr>
        <w:ind w:firstLine="2552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____________________</w:t>
      </w:r>
      <w:r>
        <w:rPr>
          <w:rFonts w:eastAsia="Calibri"/>
          <w:sz w:val="20"/>
          <w:szCs w:val="20"/>
        </w:rPr>
        <w:t>_______________________</w:t>
      </w:r>
      <w:r w:rsidRPr="00517774">
        <w:rPr>
          <w:rFonts w:eastAsia="Calibri"/>
          <w:sz w:val="20"/>
          <w:szCs w:val="20"/>
        </w:rPr>
        <w:t>_______________________</w:t>
      </w:r>
    </w:p>
    <w:p w:rsidR="00972DE5" w:rsidRPr="00517774" w:rsidRDefault="00972DE5" w:rsidP="00972DE5">
      <w:pPr>
        <w:ind w:left="7920" w:hanging="3384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(</w:t>
      </w:r>
      <w:r w:rsidRPr="00517774">
        <w:rPr>
          <w:rFonts w:eastAsia="Calibri"/>
          <w:sz w:val="20"/>
          <w:szCs w:val="20"/>
          <w:lang w:val="kk-KZ"/>
        </w:rPr>
        <w:t>Т., А.,Ә.,</w:t>
      </w:r>
      <w:r w:rsidRPr="00517774">
        <w:rPr>
          <w:rFonts w:eastAsia="Calibri"/>
          <w:sz w:val="20"/>
          <w:szCs w:val="20"/>
        </w:rPr>
        <w:t xml:space="preserve"> </w:t>
      </w:r>
      <w:r w:rsidRPr="00517774">
        <w:rPr>
          <w:rFonts w:eastAsia="Calibri"/>
          <w:sz w:val="20"/>
          <w:szCs w:val="20"/>
          <w:lang w:val="kk-KZ"/>
        </w:rPr>
        <w:t>қолы</w:t>
      </w:r>
      <w:r w:rsidRPr="00517774">
        <w:rPr>
          <w:rFonts w:eastAsia="Calibri"/>
          <w:sz w:val="20"/>
          <w:szCs w:val="20"/>
        </w:rPr>
        <w:t xml:space="preserve">, </w:t>
      </w:r>
      <w:r w:rsidRPr="00517774">
        <w:rPr>
          <w:rFonts w:eastAsia="Calibri"/>
          <w:sz w:val="20"/>
          <w:szCs w:val="20"/>
          <w:lang w:val="kk-KZ"/>
        </w:rPr>
        <w:t>кү</w:t>
      </w:r>
      <w:proofErr w:type="gramStart"/>
      <w:r w:rsidRPr="00517774">
        <w:rPr>
          <w:rFonts w:eastAsia="Calibri"/>
          <w:sz w:val="20"/>
          <w:szCs w:val="20"/>
          <w:lang w:val="kk-KZ"/>
        </w:rPr>
        <w:t>н</w:t>
      </w:r>
      <w:proofErr w:type="gramEnd"/>
      <w:r w:rsidRPr="00517774">
        <w:rPr>
          <w:rFonts w:eastAsia="Calibri"/>
          <w:sz w:val="20"/>
          <w:szCs w:val="20"/>
          <w:lang w:val="kk-KZ"/>
        </w:rPr>
        <w:t>і</w:t>
      </w:r>
      <w:r w:rsidRPr="00517774">
        <w:rPr>
          <w:rFonts w:eastAsia="Calibri"/>
          <w:sz w:val="20"/>
          <w:szCs w:val="20"/>
        </w:rPr>
        <w:t>)</w:t>
      </w:r>
    </w:p>
    <w:p w:rsidR="00972DE5" w:rsidRPr="00517774" w:rsidRDefault="00972DE5" w:rsidP="00972DE5">
      <w:pPr>
        <w:ind w:firstLine="2552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____________________</w:t>
      </w:r>
      <w:r>
        <w:rPr>
          <w:rFonts w:eastAsia="Calibri"/>
          <w:sz w:val="20"/>
          <w:szCs w:val="20"/>
        </w:rPr>
        <w:t>_______________________</w:t>
      </w:r>
      <w:r w:rsidRPr="00517774">
        <w:rPr>
          <w:rFonts w:eastAsia="Calibri"/>
          <w:sz w:val="20"/>
          <w:szCs w:val="20"/>
        </w:rPr>
        <w:t>_______________________</w:t>
      </w:r>
    </w:p>
    <w:p w:rsidR="00972DE5" w:rsidRPr="00517774" w:rsidRDefault="00972DE5" w:rsidP="00972DE5">
      <w:pPr>
        <w:ind w:left="7920" w:hanging="3384"/>
        <w:jc w:val="both"/>
        <w:rPr>
          <w:rFonts w:eastAsia="Calibri"/>
          <w:sz w:val="20"/>
          <w:szCs w:val="20"/>
        </w:rPr>
      </w:pPr>
      <w:r w:rsidRPr="00517774">
        <w:rPr>
          <w:rFonts w:eastAsia="Calibri"/>
          <w:sz w:val="20"/>
          <w:szCs w:val="20"/>
        </w:rPr>
        <w:t>(</w:t>
      </w:r>
      <w:r w:rsidRPr="00517774">
        <w:rPr>
          <w:rFonts w:eastAsia="Calibri"/>
          <w:sz w:val="20"/>
          <w:szCs w:val="20"/>
          <w:lang w:val="kk-KZ"/>
        </w:rPr>
        <w:t>Т., А.,Ә.,</w:t>
      </w:r>
      <w:r w:rsidRPr="00517774">
        <w:rPr>
          <w:rFonts w:eastAsia="Calibri"/>
          <w:sz w:val="20"/>
          <w:szCs w:val="20"/>
        </w:rPr>
        <w:t xml:space="preserve"> </w:t>
      </w:r>
      <w:r w:rsidRPr="00517774">
        <w:rPr>
          <w:rFonts w:eastAsia="Calibri"/>
          <w:sz w:val="20"/>
          <w:szCs w:val="20"/>
          <w:lang w:val="kk-KZ"/>
        </w:rPr>
        <w:t>қолы</w:t>
      </w:r>
      <w:r w:rsidRPr="00517774">
        <w:rPr>
          <w:rFonts w:eastAsia="Calibri"/>
          <w:sz w:val="20"/>
          <w:szCs w:val="20"/>
        </w:rPr>
        <w:t xml:space="preserve">, </w:t>
      </w:r>
      <w:r w:rsidRPr="00517774">
        <w:rPr>
          <w:rFonts w:eastAsia="Calibri"/>
          <w:sz w:val="20"/>
          <w:szCs w:val="20"/>
          <w:lang w:val="kk-KZ"/>
        </w:rPr>
        <w:t>кү</w:t>
      </w:r>
      <w:proofErr w:type="gramStart"/>
      <w:r w:rsidRPr="00517774">
        <w:rPr>
          <w:rFonts w:eastAsia="Calibri"/>
          <w:sz w:val="20"/>
          <w:szCs w:val="20"/>
          <w:lang w:val="kk-KZ"/>
        </w:rPr>
        <w:t>н</w:t>
      </w:r>
      <w:proofErr w:type="gramEnd"/>
      <w:r w:rsidRPr="00517774">
        <w:rPr>
          <w:rFonts w:eastAsia="Calibri"/>
          <w:sz w:val="20"/>
          <w:szCs w:val="20"/>
          <w:lang w:val="kk-KZ"/>
        </w:rPr>
        <w:t>і</w:t>
      </w:r>
      <w:r w:rsidRPr="00517774">
        <w:rPr>
          <w:rFonts w:eastAsia="Calibri"/>
          <w:sz w:val="20"/>
          <w:szCs w:val="20"/>
        </w:rPr>
        <w:t>)</w:t>
      </w:r>
    </w:p>
    <w:p w:rsidR="00972DE5" w:rsidRPr="00972DE5" w:rsidRDefault="00972DE5" w:rsidP="006A1A8B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</w:p>
    <w:sectPr w:rsidR="00972DE5" w:rsidRPr="00972DE5" w:rsidSect="0066037E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AA" w:rsidRDefault="008A1DAA" w:rsidP="00462A6B">
      <w:r>
        <w:separator/>
      </w:r>
    </w:p>
  </w:endnote>
  <w:endnote w:type="continuationSeparator" w:id="0">
    <w:p w:rsidR="008A1DAA" w:rsidRDefault="008A1DAA" w:rsidP="0046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AA" w:rsidRDefault="008A1DAA" w:rsidP="00462A6B">
      <w:r>
        <w:separator/>
      </w:r>
    </w:p>
  </w:footnote>
  <w:footnote w:type="continuationSeparator" w:id="0">
    <w:p w:rsidR="008A1DAA" w:rsidRDefault="008A1DAA" w:rsidP="0046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7E" w:rsidRDefault="0066037E" w:rsidP="0066037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9B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8D"/>
    <w:multiLevelType w:val="hybridMultilevel"/>
    <w:tmpl w:val="DA26A126"/>
    <w:lvl w:ilvl="0" w:tplc="AFF242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9692F"/>
    <w:multiLevelType w:val="hybridMultilevel"/>
    <w:tmpl w:val="3254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2212F"/>
    <w:multiLevelType w:val="hybridMultilevel"/>
    <w:tmpl w:val="898096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2"/>
    <w:rsid w:val="00011FB7"/>
    <w:rsid w:val="0001400B"/>
    <w:rsid w:val="000141F2"/>
    <w:rsid w:val="0002403E"/>
    <w:rsid w:val="00027295"/>
    <w:rsid w:val="00040642"/>
    <w:rsid w:val="00042403"/>
    <w:rsid w:val="00044EAD"/>
    <w:rsid w:val="00051556"/>
    <w:rsid w:val="000538D0"/>
    <w:rsid w:val="0005736A"/>
    <w:rsid w:val="00060CB0"/>
    <w:rsid w:val="00064F0B"/>
    <w:rsid w:val="000652A3"/>
    <w:rsid w:val="00067EDB"/>
    <w:rsid w:val="00087D8A"/>
    <w:rsid w:val="00095968"/>
    <w:rsid w:val="000A226F"/>
    <w:rsid w:val="000A4CA2"/>
    <w:rsid w:val="000B7E63"/>
    <w:rsid w:val="000D69F2"/>
    <w:rsid w:val="000E7E15"/>
    <w:rsid w:val="000F66B0"/>
    <w:rsid w:val="001029AB"/>
    <w:rsid w:val="00123935"/>
    <w:rsid w:val="00123FD1"/>
    <w:rsid w:val="00130AA7"/>
    <w:rsid w:val="00150108"/>
    <w:rsid w:val="0015495A"/>
    <w:rsid w:val="001644F8"/>
    <w:rsid w:val="00177EB4"/>
    <w:rsid w:val="0018464F"/>
    <w:rsid w:val="001852E5"/>
    <w:rsid w:val="00195EF6"/>
    <w:rsid w:val="00196527"/>
    <w:rsid w:val="001B7D37"/>
    <w:rsid w:val="001C4A71"/>
    <w:rsid w:val="001D7D3D"/>
    <w:rsid w:val="001E5607"/>
    <w:rsid w:val="001F438D"/>
    <w:rsid w:val="001F6852"/>
    <w:rsid w:val="00203697"/>
    <w:rsid w:val="00206131"/>
    <w:rsid w:val="002077F4"/>
    <w:rsid w:val="00216975"/>
    <w:rsid w:val="0023412C"/>
    <w:rsid w:val="00253B33"/>
    <w:rsid w:val="002629EF"/>
    <w:rsid w:val="00267706"/>
    <w:rsid w:val="002742EE"/>
    <w:rsid w:val="0028488A"/>
    <w:rsid w:val="0028649E"/>
    <w:rsid w:val="002A601E"/>
    <w:rsid w:val="002B2086"/>
    <w:rsid w:val="002C2212"/>
    <w:rsid w:val="002D2C70"/>
    <w:rsid w:val="002D4BFB"/>
    <w:rsid w:val="002E6CD2"/>
    <w:rsid w:val="00302F08"/>
    <w:rsid w:val="00306875"/>
    <w:rsid w:val="00310CDC"/>
    <w:rsid w:val="003134FC"/>
    <w:rsid w:val="00321BEB"/>
    <w:rsid w:val="0032485F"/>
    <w:rsid w:val="00334CBA"/>
    <w:rsid w:val="00355BBD"/>
    <w:rsid w:val="00367D54"/>
    <w:rsid w:val="003769F9"/>
    <w:rsid w:val="00381F69"/>
    <w:rsid w:val="00390F41"/>
    <w:rsid w:val="0039784E"/>
    <w:rsid w:val="003A050E"/>
    <w:rsid w:val="003A2F33"/>
    <w:rsid w:val="003A6C6C"/>
    <w:rsid w:val="003B2BBC"/>
    <w:rsid w:val="003B38FE"/>
    <w:rsid w:val="003C37C8"/>
    <w:rsid w:val="003D2D4D"/>
    <w:rsid w:val="003D6AC4"/>
    <w:rsid w:val="003D6E2C"/>
    <w:rsid w:val="003D76AD"/>
    <w:rsid w:val="003D7793"/>
    <w:rsid w:val="0040475A"/>
    <w:rsid w:val="0040492A"/>
    <w:rsid w:val="00414FE9"/>
    <w:rsid w:val="004206AC"/>
    <w:rsid w:val="00425EC8"/>
    <w:rsid w:val="00444879"/>
    <w:rsid w:val="00462A6B"/>
    <w:rsid w:val="00475861"/>
    <w:rsid w:val="00477EBB"/>
    <w:rsid w:val="004809D2"/>
    <w:rsid w:val="00480FB7"/>
    <w:rsid w:val="004839F0"/>
    <w:rsid w:val="004A2508"/>
    <w:rsid w:val="004A4E3C"/>
    <w:rsid w:val="004B49AF"/>
    <w:rsid w:val="004B4BA2"/>
    <w:rsid w:val="004B6CD5"/>
    <w:rsid w:val="004C03CE"/>
    <w:rsid w:val="004C64CB"/>
    <w:rsid w:val="004D54F0"/>
    <w:rsid w:val="004F64E4"/>
    <w:rsid w:val="0050500B"/>
    <w:rsid w:val="00505E62"/>
    <w:rsid w:val="00525E04"/>
    <w:rsid w:val="00532CD8"/>
    <w:rsid w:val="00551F55"/>
    <w:rsid w:val="00557BFA"/>
    <w:rsid w:val="005602AE"/>
    <w:rsid w:val="00563EE2"/>
    <w:rsid w:val="00576C29"/>
    <w:rsid w:val="00591E2E"/>
    <w:rsid w:val="005A2FFA"/>
    <w:rsid w:val="005A31D7"/>
    <w:rsid w:val="005B0B8D"/>
    <w:rsid w:val="005C2AB7"/>
    <w:rsid w:val="005D5EE3"/>
    <w:rsid w:val="005D60A1"/>
    <w:rsid w:val="005E0F76"/>
    <w:rsid w:val="005E1E65"/>
    <w:rsid w:val="00602054"/>
    <w:rsid w:val="00603064"/>
    <w:rsid w:val="00652A8A"/>
    <w:rsid w:val="0066037E"/>
    <w:rsid w:val="00665101"/>
    <w:rsid w:val="006862B4"/>
    <w:rsid w:val="00686E2C"/>
    <w:rsid w:val="006A1A8B"/>
    <w:rsid w:val="006B600F"/>
    <w:rsid w:val="006D1D37"/>
    <w:rsid w:val="006D22BD"/>
    <w:rsid w:val="006D2B7A"/>
    <w:rsid w:val="006F5124"/>
    <w:rsid w:val="00702DD0"/>
    <w:rsid w:val="00706615"/>
    <w:rsid w:val="00712758"/>
    <w:rsid w:val="00721437"/>
    <w:rsid w:val="007232A2"/>
    <w:rsid w:val="00723D40"/>
    <w:rsid w:val="007261F3"/>
    <w:rsid w:val="00730EC9"/>
    <w:rsid w:val="00731DAF"/>
    <w:rsid w:val="0073321A"/>
    <w:rsid w:val="00734A4A"/>
    <w:rsid w:val="00743FD2"/>
    <w:rsid w:val="0074786D"/>
    <w:rsid w:val="00753939"/>
    <w:rsid w:val="00755128"/>
    <w:rsid w:val="00762F16"/>
    <w:rsid w:val="00772103"/>
    <w:rsid w:val="0078005D"/>
    <w:rsid w:val="007816D5"/>
    <w:rsid w:val="00785E0F"/>
    <w:rsid w:val="00786DFE"/>
    <w:rsid w:val="007A5AAE"/>
    <w:rsid w:val="007C3CB2"/>
    <w:rsid w:val="007D1DC4"/>
    <w:rsid w:val="007F39CB"/>
    <w:rsid w:val="00800C2A"/>
    <w:rsid w:val="008158E6"/>
    <w:rsid w:val="008322DC"/>
    <w:rsid w:val="00834835"/>
    <w:rsid w:val="00840F0A"/>
    <w:rsid w:val="0088472F"/>
    <w:rsid w:val="00890262"/>
    <w:rsid w:val="00891254"/>
    <w:rsid w:val="00893218"/>
    <w:rsid w:val="00895CC6"/>
    <w:rsid w:val="008A1DAA"/>
    <w:rsid w:val="008B6B5E"/>
    <w:rsid w:val="008C41CE"/>
    <w:rsid w:val="008C4E73"/>
    <w:rsid w:val="008D047E"/>
    <w:rsid w:val="008D0FBC"/>
    <w:rsid w:val="008F1B25"/>
    <w:rsid w:val="009017A2"/>
    <w:rsid w:val="00902148"/>
    <w:rsid w:val="009165AD"/>
    <w:rsid w:val="00920DA8"/>
    <w:rsid w:val="009307CF"/>
    <w:rsid w:val="00937898"/>
    <w:rsid w:val="009548FA"/>
    <w:rsid w:val="00966DD9"/>
    <w:rsid w:val="009700F8"/>
    <w:rsid w:val="00972DE5"/>
    <w:rsid w:val="00973C79"/>
    <w:rsid w:val="00975608"/>
    <w:rsid w:val="009818B2"/>
    <w:rsid w:val="00981CFA"/>
    <w:rsid w:val="00991F8A"/>
    <w:rsid w:val="009A1038"/>
    <w:rsid w:val="009B59E4"/>
    <w:rsid w:val="009C5A27"/>
    <w:rsid w:val="009D71E3"/>
    <w:rsid w:val="009E6591"/>
    <w:rsid w:val="00A00754"/>
    <w:rsid w:val="00A01D27"/>
    <w:rsid w:val="00A03CD4"/>
    <w:rsid w:val="00A06B0A"/>
    <w:rsid w:val="00A13556"/>
    <w:rsid w:val="00A3101E"/>
    <w:rsid w:val="00A500B1"/>
    <w:rsid w:val="00A56AB1"/>
    <w:rsid w:val="00A577C0"/>
    <w:rsid w:val="00A62E70"/>
    <w:rsid w:val="00A6321D"/>
    <w:rsid w:val="00A90FB4"/>
    <w:rsid w:val="00AA25DD"/>
    <w:rsid w:val="00AB0A89"/>
    <w:rsid w:val="00AC1843"/>
    <w:rsid w:val="00AC2AE6"/>
    <w:rsid w:val="00AC3777"/>
    <w:rsid w:val="00AD25E6"/>
    <w:rsid w:val="00AD575C"/>
    <w:rsid w:val="00AD6617"/>
    <w:rsid w:val="00AD6CC4"/>
    <w:rsid w:val="00AD7786"/>
    <w:rsid w:val="00AE091F"/>
    <w:rsid w:val="00AE6CA8"/>
    <w:rsid w:val="00AF054C"/>
    <w:rsid w:val="00B07C77"/>
    <w:rsid w:val="00B07EAC"/>
    <w:rsid w:val="00B11BF7"/>
    <w:rsid w:val="00B1717F"/>
    <w:rsid w:val="00B23A19"/>
    <w:rsid w:val="00B506CD"/>
    <w:rsid w:val="00B63CE4"/>
    <w:rsid w:val="00B66326"/>
    <w:rsid w:val="00B701E8"/>
    <w:rsid w:val="00B701EA"/>
    <w:rsid w:val="00B76F31"/>
    <w:rsid w:val="00B77EAB"/>
    <w:rsid w:val="00BA0DD6"/>
    <w:rsid w:val="00BD47D0"/>
    <w:rsid w:val="00BD4DA6"/>
    <w:rsid w:val="00BD78EB"/>
    <w:rsid w:val="00BF7030"/>
    <w:rsid w:val="00C06B07"/>
    <w:rsid w:val="00C23CC7"/>
    <w:rsid w:val="00C30160"/>
    <w:rsid w:val="00C3409D"/>
    <w:rsid w:val="00C502F2"/>
    <w:rsid w:val="00C53171"/>
    <w:rsid w:val="00C56C5B"/>
    <w:rsid w:val="00C74FA7"/>
    <w:rsid w:val="00CB1A93"/>
    <w:rsid w:val="00CD05C7"/>
    <w:rsid w:val="00CD06CB"/>
    <w:rsid w:val="00CF1C2E"/>
    <w:rsid w:val="00D0225B"/>
    <w:rsid w:val="00D12F93"/>
    <w:rsid w:val="00D31A09"/>
    <w:rsid w:val="00D33561"/>
    <w:rsid w:val="00D46EA5"/>
    <w:rsid w:val="00D62AB4"/>
    <w:rsid w:val="00D70208"/>
    <w:rsid w:val="00D7252B"/>
    <w:rsid w:val="00D76C9B"/>
    <w:rsid w:val="00D82263"/>
    <w:rsid w:val="00D82942"/>
    <w:rsid w:val="00D84794"/>
    <w:rsid w:val="00D8644F"/>
    <w:rsid w:val="00D934D0"/>
    <w:rsid w:val="00D935D2"/>
    <w:rsid w:val="00D97483"/>
    <w:rsid w:val="00DF2A17"/>
    <w:rsid w:val="00DF6195"/>
    <w:rsid w:val="00E01B5B"/>
    <w:rsid w:val="00E037BC"/>
    <w:rsid w:val="00E1777F"/>
    <w:rsid w:val="00E240AA"/>
    <w:rsid w:val="00E42036"/>
    <w:rsid w:val="00E44967"/>
    <w:rsid w:val="00E4702F"/>
    <w:rsid w:val="00E50DD7"/>
    <w:rsid w:val="00E72489"/>
    <w:rsid w:val="00E95D5A"/>
    <w:rsid w:val="00EA1884"/>
    <w:rsid w:val="00EB1213"/>
    <w:rsid w:val="00EF28BA"/>
    <w:rsid w:val="00EF2D2D"/>
    <w:rsid w:val="00EF596B"/>
    <w:rsid w:val="00F02EA5"/>
    <w:rsid w:val="00F03195"/>
    <w:rsid w:val="00F10077"/>
    <w:rsid w:val="00F14635"/>
    <w:rsid w:val="00F16FA8"/>
    <w:rsid w:val="00F259B4"/>
    <w:rsid w:val="00F34EF3"/>
    <w:rsid w:val="00F42004"/>
    <w:rsid w:val="00F502CD"/>
    <w:rsid w:val="00F65DD0"/>
    <w:rsid w:val="00F70F3D"/>
    <w:rsid w:val="00F75A32"/>
    <w:rsid w:val="00F80A0D"/>
    <w:rsid w:val="00F87812"/>
    <w:rsid w:val="00F94672"/>
    <w:rsid w:val="00FA04A5"/>
    <w:rsid w:val="00FA19BC"/>
    <w:rsid w:val="00FA4571"/>
    <w:rsid w:val="00FA5125"/>
    <w:rsid w:val="00FB3AF1"/>
    <w:rsid w:val="00FB5255"/>
    <w:rsid w:val="00FC0D27"/>
    <w:rsid w:val="00FE051D"/>
    <w:rsid w:val="00FE3CD2"/>
    <w:rsid w:val="00FF14A9"/>
    <w:rsid w:val="00FF4369"/>
    <w:rsid w:val="00FF5A77"/>
    <w:rsid w:val="00FF757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F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69F2"/>
    <w:pPr>
      <w:keepNext/>
      <w:ind w:left="5040"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69F2"/>
    <w:rPr>
      <w:rFonts w:eastAsia="Times New Roman"/>
      <w:b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D69F2"/>
    <w:pPr>
      <w:jc w:val="both"/>
    </w:pPr>
    <w:rPr>
      <w:sz w:val="28"/>
      <w:szCs w:val="20"/>
    </w:rPr>
  </w:style>
  <w:style w:type="character" w:customStyle="1" w:styleId="BodyTextChar">
    <w:name w:val="Body Text Char"/>
    <w:link w:val="BodyText"/>
    <w:semiHidden/>
    <w:rsid w:val="000D69F2"/>
    <w:rPr>
      <w:rFonts w:eastAsia="Times New Roman"/>
      <w:szCs w:val="20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0D69F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D69F2"/>
    <w:rPr>
      <w:rFonts w:eastAsia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Normal"/>
    <w:rsid w:val="000D69F2"/>
    <w:pPr>
      <w:widowControl w:val="0"/>
      <w:tabs>
        <w:tab w:val="left" w:pos="0"/>
      </w:tabs>
      <w:ind w:firstLine="567"/>
      <w:jc w:val="both"/>
    </w:pPr>
    <w:rPr>
      <w:sz w:val="28"/>
      <w:szCs w:val="20"/>
    </w:rPr>
  </w:style>
  <w:style w:type="paragraph" w:styleId="NormalWeb">
    <w:name w:val="Normal (Web)"/>
    <w:aliases w:val="Знак Знак,Знак4 Знак Знак,Обычный (Web),Знак4,Знак4 Знак Знак Знак Знак,Знак4 Знак"/>
    <w:basedOn w:val="Normal"/>
    <w:link w:val="NormalWebChar"/>
    <w:uiPriority w:val="99"/>
    <w:unhideWhenUsed/>
    <w:rsid w:val="00890262"/>
    <w:pPr>
      <w:spacing w:before="100" w:beforeAutospacing="1" w:after="100" w:afterAutospacing="1"/>
    </w:pPr>
  </w:style>
  <w:style w:type="character" w:customStyle="1" w:styleId="NormalWebChar">
    <w:name w:val="Normal (Web) Char"/>
    <w:aliases w:val="Знак Знак Char,Знак4 Знак Знак Char,Обычный (Web) Char,Знак4 Char,Знак4 Знак Знак Знак Знак Char,Знак4 Знак Char"/>
    <w:link w:val="NormalWeb"/>
    <w:uiPriority w:val="99"/>
    <w:locked/>
    <w:rsid w:val="00591E2E"/>
    <w:rPr>
      <w:rFonts w:eastAsia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5E0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85E0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B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A6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462A6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A6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462A6B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F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69F2"/>
    <w:pPr>
      <w:keepNext/>
      <w:ind w:left="5040"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69F2"/>
    <w:rPr>
      <w:rFonts w:eastAsia="Times New Roman"/>
      <w:b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D69F2"/>
    <w:pPr>
      <w:jc w:val="both"/>
    </w:pPr>
    <w:rPr>
      <w:sz w:val="28"/>
      <w:szCs w:val="20"/>
    </w:rPr>
  </w:style>
  <w:style w:type="character" w:customStyle="1" w:styleId="BodyTextChar">
    <w:name w:val="Body Text Char"/>
    <w:link w:val="BodyText"/>
    <w:semiHidden/>
    <w:rsid w:val="000D69F2"/>
    <w:rPr>
      <w:rFonts w:eastAsia="Times New Roman"/>
      <w:szCs w:val="20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0D69F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D69F2"/>
    <w:rPr>
      <w:rFonts w:eastAsia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Normal"/>
    <w:rsid w:val="000D69F2"/>
    <w:pPr>
      <w:widowControl w:val="0"/>
      <w:tabs>
        <w:tab w:val="left" w:pos="0"/>
      </w:tabs>
      <w:ind w:firstLine="567"/>
      <w:jc w:val="both"/>
    </w:pPr>
    <w:rPr>
      <w:sz w:val="28"/>
      <w:szCs w:val="20"/>
    </w:rPr>
  </w:style>
  <w:style w:type="paragraph" w:styleId="NormalWeb">
    <w:name w:val="Normal (Web)"/>
    <w:aliases w:val="Знак Знак,Знак4 Знак Знак,Обычный (Web),Знак4,Знак4 Знак Знак Знак Знак,Знак4 Знак"/>
    <w:basedOn w:val="Normal"/>
    <w:link w:val="NormalWebChar"/>
    <w:uiPriority w:val="99"/>
    <w:unhideWhenUsed/>
    <w:rsid w:val="00890262"/>
    <w:pPr>
      <w:spacing w:before="100" w:beforeAutospacing="1" w:after="100" w:afterAutospacing="1"/>
    </w:pPr>
  </w:style>
  <w:style w:type="character" w:customStyle="1" w:styleId="NormalWebChar">
    <w:name w:val="Normal (Web) Char"/>
    <w:aliases w:val="Знак Знак Char,Знак4 Знак Знак Char,Обычный (Web) Char,Знак4 Char,Знак4 Знак Знак Знак Знак Char,Знак4 Знак Char"/>
    <w:link w:val="NormalWeb"/>
    <w:uiPriority w:val="99"/>
    <w:locked/>
    <w:rsid w:val="00591E2E"/>
    <w:rPr>
      <w:rFonts w:eastAsia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5E0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85E0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B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A6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462A6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A6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462A6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73CA46-CF55-4583-BF3D-6A9EE56D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Komitet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zhanabek_k</dc:creator>
  <cp:lastModifiedBy>Шолпан Ж. Абдыхалыкова</cp:lastModifiedBy>
  <cp:revision>2</cp:revision>
  <cp:lastPrinted>2017-06-13T05:48:00Z</cp:lastPrinted>
  <dcterms:created xsi:type="dcterms:W3CDTF">2020-02-14T05:41:00Z</dcterms:created>
  <dcterms:modified xsi:type="dcterms:W3CDTF">2020-02-14T05:41:00Z</dcterms:modified>
</cp:coreProperties>
</file>