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4393"/>
      </w:tblGrid>
      <w:tr w:rsidR="00326CB7" w:rsidRPr="00E01996" w:rsidTr="00326CB7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326CB7" w:rsidRPr="009E706C" w:rsidRDefault="00326CB7" w:rsidP="00326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z15"/>
            <w:r w:rsidRPr="009E7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к        постановлению</w:t>
            </w:r>
          </w:p>
          <w:p w:rsidR="00326CB7" w:rsidRPr="009E706C" w:rsidRDefault="00326CB7" w:rsidP="00326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7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9E7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Шемонаихинского района</w:t>
            </w:r>
          </w:p>
          <w:p w:rsidR="00326CB7" w:rsidRPr="009E706C" w:rsidRDefault="00326CB7" w:rsidP="00326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 _____________2019 года</w:t>
            </w:r>
          </w:p>
          <w:p w:rsidR="00326CB7" w:rsidRPr="009E706C" w:rsidRDefault="00326CB7" w:rsidP="00326CB7">
            <w:pPr>
              <w:pStyle w:val="a4"/>
              <w:rPr>
                <w:lang w:val="ru-RU"/>
              </w:rPr>
            </w:pPr>
            <w:r w:rsidRPr="009E7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_______</w:t>
            </w:r>
          </w:p>
        </w:tc>
      </w:tr>
    </w:tbl>
    <w:p w:rsidR="00326CB7" w:rsidRDefault="00326CB7" w:rsidP="00326CB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государственном учреждении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619B">
        <w:rPr>
          <w:rFonts w:ascii="Times New Roman" w:hAnsi="Times New Roman" w:cs="Times New Roman"/>
          <w:b/>
          <w:sz w:val="28"/>
          <w:szCs w:val="28"/>
          <w:lang w:val="ru-RU"/>
        </w:rPr>
        <w:t>Разинского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округа </w:t>
      </w:r>
    </w:p>
    <w:p w:rsidR="00326CB7" w:rsidRPr="001863CA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>Шемонаихинского района Восточно-Казахстанской области»</w:t>
      </w: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Pr="001863CA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Аппарат акима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F61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Разинского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аппарат акима) является государственным учреждением, обеспечивающим деятельность акима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257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Разинского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округа (далее –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Аппарат акима вступает в гражданско-правовые отношения от собственного имени.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21"/>
      <w:bookmarkEnd w:id="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326CB7" w:rsidRPr="00874232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392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874232">
        <w:rPr>
          <w:rFonts w:ascii="Times New Roman" w:hAnsi="Times New Roman" w:cs="Times New Roman"/>
          <w:sz w:val="28"/>
          <w:szCs w:val="28"/>
          <w:lang w:val="ru-RU"/>
        </w:rPr>
        <w:t>6. Структура и лимит штатной численности аппарата акима утверждается в соответствии с действующим законодательством Республики Казахстан.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Положение об аппарате акима утверждаются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326CB7" w:rsidRPr="008C2CD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8C2CD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19B">
        <w:rPr>
          <w:rFonts w:ascii="Times New Roman" w:hAnsi="Times New Roman" w:cs="Times New Roman"/>
          <w:sz w:val="28"/>
          <w:szCs w:val="28"/>
          <w:lang w:val="ru-RU"/>
        </w:rPr>
        <w:t>Разинского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области», 07180</w:t>
      </w:r>
      <w:r w:rsidR="002F619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</w:t>
      </w:r>
      <w:proofErr w:type="spellStart"/>
      <w:r w:rsidRPr="008C2CD0">
        <w:rPr>
          <w:rFonts w:ascii="Times New Roman" w:hAnsi="Times New Roman" w:cs="Times New Roman"/>
          <w:sz w:val="28"/>
          <w:szCs w:val="28"/>
          <w:lang w:val="ru-RU"/>
        </w:rPr>
        <w:t>Шемонаихинский</w:t>
      </w:r>
      <w:proofErr w:type="spellEnd"/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2F619B">
        <w:rPr>
          <w:rFonts w:ascii="Times New Roman" w:hAnsi="Times New Roman" w:cs="Times New Roman"/>
          <w:sz w:val="28"/>
          <w:szCs w:val="28"/>
          <w:lang w:val="ru-RU"/>
        </w:rPr>
        <w:t>Красная Шемонаих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proofErr w:type="spellStart"/>
      <w:r w:rsidR="002F619B">
        <w:rPr>
          <w:rFonts w:ascii="Times New Roman" w:hAnsi="Times New Roman" w:cs="Times New Roman"/>
          <w:sz w:val="28"/>
          <w:szCs w:val="28"/>
          <w:lang w:val="ru-RU"/>
        </w:rPr>
        <w:t>Новосельская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12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образуется, упраздняется и реорганизуе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района.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ab/>
        <w:t>10. Финансирование деятельности аппарата акима осуществляется из местного бюджета.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Миссия, основные задачи, функции, </w:t>
      </w: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и обязанности аппарата акима </w:t>
      </w:r>
    </w:p>
    <w:p w:rsidR="00326CB7" w:rsidRPr="005444A0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6CB7" w:rsidRPr="005444A0" w:rsidRDefault="00326CB7" w:rsidP="0032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 w:rsidRPr="005444A0">
        <w:rPr>
          <w:rFonts w:ascii="Times New Roman" w:hAnsi="Times New Roman" w:cs="Times New Roman"/>
          <w:sz w:val="28"/>
          <w:szCs w:val="28"/>
          <w:lang w:val="ru-RU"/>
        </w:rPr>
        <w:t>12. Миссия: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         Осуществление государственной политики на соответствующей административно-территориальной единице.</w:t>
      </w:r>
    </w:p>
    <w:p w:rsidR="00326CB7" w:rsidRPr="001863CA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Задачи: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Функции: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в рамках своей компетенции:</w:t>
      </w:r>
      <w:bookmarkStart w:id="17" w:name="z32"/>
      <w:bookmarkEnd w:id="16"/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деятельность акима и аппарата акима округа;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лиц, принимает меры по защите прав и свобод граждан;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центральных и местных испо</w:t>
      </w:r>
      <w:r w:rsidR="0038767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нительных органов;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регулирование земельных отношений;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сохранение государственного жилого фонда сельского округа, а также строительство, реконструкцию, ремонт и содержание автомобильных дорог;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spell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похозяйственный</w:t>
      </w:r>
      <w:proofErr w:type="spell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учет;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водоснабжение сельского округа и регулирует вопросы водоснабжения;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38767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ет работы по благоустройству, освещению и санитарной очистке сел округа;</w:t>
      </w:r>
    </w:p>
    <w:p w:rsidR="00326CB7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землях населенного пункта;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ствует в проведении сельскохозяйственной переписи;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проводит отчетные встречи с населением, ежегодно, в течении первого квартала, в ходе которых информирует о реализации проводимых в стране</w:t>
      </w:r>
      <w:r w:rsidR="00387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реформ, социально-экономическом развитии сельского округа за истекший год, задачах и основных направлениях его дальнейшего развития;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и обеспечивает</w:t>
      </w:r>
      <w:r w:rsidR="002F619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законодательства Ре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спублики Казахстан по вопросам о воинской обязанности и воинской службы, граж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нской защиты, а также мобилизационной подготовки и мобилизации;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 местностях, где нет органов юстиции, организует совершение нотариальных действий, в порядке, установленном законодательством Республики Казахстан;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 w:rsidR="00326CB7" w:rsidRPr="00541E9C" w:rsidRDefault="00326CB7" w:rsidP="0032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общественные работы, молодежную практику и социальные рабочие места;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33"/>
      <w:bookmarkEnd w:id="1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готовит повестку дня схода и собрания местного сообщества;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сообщества и одобренных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округа;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хранение протоколов раздельных сходов, сходов и собраний местного сообщества и контроль за их исполнением;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существляет документационное обе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процедуру организации и проведения государственных закупок;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z35"/>
      <w:bookmarkEnd w:id="1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сельского округа;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годовую финансовую отчетность об исполнении бюджета сельского округа;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представляет отчет об исполнении бюджета сельского округа в местный уполномоченный орган района по исполнению бюджета;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п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редставляет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собранию местного сообщества и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реализации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щихся к коммунальному имуществу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отношению к коммунальным юридическим лицам местного самоуправления;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купли-продажи объекта приватизации и контроль за соблюдением условий договоров купли-продажи;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(коммунальной собственности местного самоуправления);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осуществляет иные функции, установленные законодательством Республики Казахстан. 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. Права аппарата акима: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0" w:name="z65"/>
      <w:bookmarkEnd w:id="49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8767C" w:rsidRPr="00541E9C">
        <w:rPr>
          <w:rFonts w:ascii="Times New Roman" w:hAnsi="Times New Roman" w:cs="Times New Roman"/>
          <w:sz w:val="28"/>
          <w:szCs w:val="28"/>
          <w:lang w:val="ru-RU"/>
        </w:rPr>
        <w:t>участвовать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в разработке проектов правовых актов;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принимать участие в работе сессий </w:t>
      </w:r>
      <w:proofErr w:type="spell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при утверждении и уточнении местного бюджета;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326CB7" w:rsidRPr="005444A0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ab/>
        <w:t>заключать договора, соглашения в пределах своей компетенции;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осуществлять иные права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16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Организация деятельности аппарата акима </w:t>
      </w:r>
    </w:p>
    <w:p w:rsidR="00326CB7" w:rsidRPr="001863CA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Аппарат акима возглавляется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18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акима: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78"/>
      <w:bookmarkEnd w:id="6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проведения схода местного сообщества, раздельного схода местного сообщества жителей села, улицы, многоквартирного дома, собрания местного сообщества;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распределяет обязанности, функции и полномочия работников аппарата акима;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назначает на должность и освобождает от должности работников аппарата акима в соответствии с действующим законодательством Республики Казахстан;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издаёт решения и распоряжения, даёт указания по вопросам, входящим в его компетенцию, обязательные для выполнения всеми работниками аппарата акима;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осуществляет в порядке, установленном законодательством Республики Казахстан, поощрение работников аппарата акима, оказание материальной помощи;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утверждает должностные инструкции сотрудников;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координирует работу по контролю за выполнением актов </w:t>
      </w:r>
      <w:proofErr w:type="spell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района, его поручений и прохождением документов в аппарате акима;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устанавливает внутренний трудовой распорядок в аппарате акима;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план финансирования аппарата акима и в ее пределах распоряжается финансовыми средствами;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направляет служащих аппарата акима в командировки;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аппарат акима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рассматривает вопросы по привлечению к дисциплинарной ответственности и привлекает к дисциплинарной ответственности сотрудников аппарата акима;</w:t>
      </w:r>
    </w:p>
    <w:p w:rsidR="00326CB7" w:rsidRPr="00541E9C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перспективные и текущие планы работы аппарата акима;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</w:t>
      </w:r>
      <w:bookmarkStart w:id="64" w:name="z80"/>
      <w:bookmarkEnd w:id="63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сельского округа;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и собранием местного сообщества снос аварийного жилья сельского округа;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содействие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микрокредитовани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326CB7" w:rsidRPr="005D409B" w:rsidRDefault="00326CB7" w:rsidP="00326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0" w:name="z86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1" w:name="z87"/>
      <w:bookmarkEnd w:id="7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2" w:name="z88"/>
      <w:bookmarkEnd w:id="71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4. Имущество аппарата акима </w:t>
      </w:r>
    </w:p>
    <w:p w:rsidR="00326CB7" w:rsidRPr="001863CA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9"/>
      <w:bookmarkEnd w:id="7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22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90"/>
      <w:bookmarkEnd w:id="7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1"/>
      <w:bookmarkEnd w:id="7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Имущество, закрепленное за аппаратом акима относится к коммунальной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6" w:name="z92"/>
      <w:bookmarkEnd w:id="7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Аппарат акима по согласованию с собранием местного сообщества может отчуждать или иным способом распоряжаться закрепленным за ним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7" w:name="z93"/>
      <w:bookmarkEnd w:id="76"/>
    </w:p>
    <w:p w:rsidR="00326CB7" w:rsidRDefault="00326CB7" w:rsidP="00326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5. Реорганизация и упразднение аппарата акима </w:t>
      </w:r>
    </w:p>
    <w:p w:rsidR="00326CB7" w:rsidRPr="001863CA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8" w:name="z94"/>
      <w:bookmarkEnd w:id="7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25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8"/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CB7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6CB7" w:rsidRPr="00DF1294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326CB7" w:rsidRPr="00DF1294" w:rsidRDefault="00326CB7" w:rsidP="00326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Шемонаихинского района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p w:rsidR="00710D92" w:rsidRPr="00326CB7" w:rsidRDefault="00710D92">
      <w:pPr>
        <w:rPr>
          <w:lang w:val="ru-RU"/>
        </w:rPr>
      </w:pPr>
      <w:bookmarkStart w:id="79" w:name="_GoBack"/>
      <w:bookmarkEnd w:id="79"/>
    </w:p>
    <w:sectPr w:rsidR="00710D92" w:rsidRPr="00326CB7" w:rsidSect="008C2D9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8" w:right="851" w:bottom="1418" w:left="1418" w:header="720" w:footer="72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BC" w:rsidRDefault="00381EBC" w:rsidP="00EB75CD">
      <w:pPr>
        <w:spacing w:after="0" w:line="240" w:lineRule="auto"/>
      </w:pPr>
      <w:r>
        <w:separator/>
      </w:r>
    </w:p>
  </w:endnote>
  <w:endnote w:type="continuationSeparator" w:id="0">
    <w:p w:rsidR="00381EBC" w:rsidRDefault="00381EBC" w:rsidP="00E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6C" w:rsidRDefault="009E706C">
    <w:pPr>
      <w:pStyle w:val="a7"/>
      <w:jc w:val="center"/>
    </w:pPr>
  </w:p>
  <w:p w:rsidR="009E706C" w:rsidRDefault="009E70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BC" w:rsidRDefault="00381EBC" w:rsidP="00EB75CD">
      <w:pPr>
        <w:spacing w:after="0" w:line="240" w:lineRule="auto"/>
      </w:pPr>
      <w:r>
        <w:separator/>
      </w:r>
    </w:p>
  </w:footnote>
  <w:footnote w:type="continuationSeparator" w:id="0">
    <w:p w:rsidR="00381EBC" w:rsidRDefault="00381EBC" w:rsidP="00EB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82" w:rsidRPr="00725782" w:rsidRDefault="00725782">
    <w:pPr>
      <w:pStyle w:val="a5"/>
      <w:rPr>
        <w:lang w:val="ru-RU"/>
      </w:rPr>
    </w:pPr>
    <w:r>
      <w:rPr>
        <w:lang w:val="ru-RU"/>
      </w:rPr>
      <w:t>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771877"/>
      <w:docPartObj>
        <w:docPartGallery w:val="Page Numbers (Top of Page)"/>
        <w:docPartUnique/>
      </w:docPartObj>
    </w:sdtPr>
    <w:sdtContent>
      <w:p w:rsidR="008C2D93" w:rsidRDefault="008C2D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D93">
          <w:rPr>
            <w:noProof/>
            <w:lang w:val="ru-RU"/>
          </w:rPr>
          <w:t>2</w:t>
        </w:r>
        <w:r>
          <w:fldChar w:fldCharType="end"/>
        </w:r>
      </w:p>
    </w:sdtContent>
  </w:sdt>
  <w:p w:rsidR="00EB75CD" w:rsidRPr="00725782" w:rsidRDefault="00EB75CD" w:rsidP="008C2D93">
    <w:pPr>
      <w:pStyle w:val="a5"/>
      <w:tabs>
        <w:tab w:val="clear" w:pos="4677"/>
        <w:tab w:val="clear" w:pos="9355"/>
        <w:tab w:val="left" w:pos="4200"/>
      </w:tabs>
      <w:ind w:left="144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13641"/>
      <w:docPartObj>
        <w:docPartGallery w:val="Page Numbers (Top of Page)"/>
        <w:docPartUnique/>
      </w:docPartObj>
    </w:sdtPr>
    <w:sdtContent>
      <w:p w:rsidR="008C2D93" w:rsidRDefault="008C2D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D93">
          <w:rPr>
            <w:noProof/>
            <w:lang w:val="ru-RU"/>
          </w:rPr>
          <w:t>1</w:t>
        </w:r>
        <w:r>
          <w:fldChar w:fldCharType="end"/>
        </w:r>
      </w:p>
    </w:sdtContent>
  </w:sdt>
  <w:p w:rsidR="009E706C" w:rsidRDefault="009E70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40F"/>
    <w:multiLevelType w:val="hybridMultilevel"/>
    <w:tmpl w:val="2ADA4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D5DC3"/>
    <w:multiLevelType w:val="hybridMultilevel"/>
    <w:tmpl w:val="820EF83E"/>
    <w:lvl w:ilvl="0" w:tplc="E368A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B85764"/>
    <w:multiLevelType w:val="hybridMultilevel"/>
    <w:tmpl w:val="ABAE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64B6"/>
    <w:multiLevelType w:val="hybridMultilevel"/>
    <w:tmpl w:val="CF3E14D4"/>
    <w:lvl w:ilvl="0" w:tplc="E368A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B"/>
    <w:rsid w:val="0012509B"/>
    <w:rsid w:val="002F619B"/>
    <w:rsid w:val="00326CB7"/>
    <w:rsid w:val="00381EBC"/>
    <w:rsid w:val="0038767C"/>
    <w:rsid w:val="00710D92"/>
    <w:rsid w:val="00725782"/>
    <w:rsid w:val="008C2D93"/>
    <w:rsid w:val="0094123A"/>
    <w:rsid w:val="009E706C"/>
    <w:rsid w:val="00A02BEF"/>
    <w:rsid w:val="00EB75CD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7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B7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CB7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5">
    <w:name w:val="header"/>
    <w:basedOn w:val="a"/>
    <w:link w:val="a6"/>
    <w:uiPriority w:val="99"/>
    <w:unhideWhenUsed/>
    <w:rsid w:val="00E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5CD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E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5CD"/>
    <w:rPr>
      <w:rFonts w:ascii="Consolas" w:eastAsia="Consolas" w:hAnsi="Consolas" w:cs="Consolas"/>
      <w:lang w:val="en-US"/>
    </w:rPr>
  </w:style>
  <w:style w:type="paragraph" w:styleId="a9">
    <w:name w:val="List Paragraph"/>
    <w:basedOn w:val="a"/>
    <w:uiPriority w:val="34"/>
    <w:qFormat/>
    <w:rsid w:val="0072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7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B7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CB7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5">
    <w:name w:val="header"/>
    <w:basedOn w:val="a"/>
    <w:link w:val="a6"/>
    <w:uiPriority w:val="99"/>
    <w:unhideWhenUsed/>
    <w:rsid w:val="00E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5CD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E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5CD"/>
    <w:rPr>
      <w:rFonts w:ascii="Consolas" w:eastAsia="Consolas" w:hAnsi="Consolas" w:cs="Consolas"/>
      <w:lang w:val="en-US"/>
    </w:rPr>
  </w:style>
  <w:style w:type="paragraph" w:styleId="a9">
    <w:name w:val="List Paragraph"/>
    <w:basedOn w:val="a"/>
    <w:uiPriority w:val="34"/>
    <w:qFormat/>
    <w:rsid w:val="0072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C467-5CA0-4DD7-AE83-07F6034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9</cp:revision>
  <dcterms:created xsi:type="dcterms:W3CDTF">2019-10-28T04:34:00Z</dcterms:created>
  <dcterms:modified xsi:type="dcterms:W3CDTF">2019-10-30T06:44:00Z</dcterms:modified>
</cp:coreProperties>
</file>