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15" w:rsidRPr="0088478F" w:rsidRDefault="00F64615" w:rsidP="00F646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</w:t>
      </w:r>
      <w:r w:rsidRPr="0088478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аспий теңізінің</w:t>
      </w:r>
      <w:r w:rsidRPr="006A489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88478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теңіз ортасын қорғау</w:t>
      </w:r>
      <w:r w:rsidRPr="006A489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88478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жөніндегі негіздемелік конвенцияға қоршаған ортаға трансшекаралық тұрғыдан жасалатын </w:t>
      </w:r>
    </w:p>
    <w:p w:rsidR="00F64615" w:rsidRPr="0088478F" w:rsidRDefault="00F64615" w:rsidP="00F646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8478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әсерді бағалау</w:t>
      </w:r>
      <w:r w:rsidRPr="002B32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88478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жөніндегі</w:t>
      </w:r>
      <w:r w:rsidRPr="002B32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br/>
        <w:t>ХАТТАМА</w:t>
      </w:r>
    </w:p>
    <w:p w:rsidR="00F64615" w:rsidRDefault="00F64615" w:rsidP="00F646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64615" w:rsidRPr="004F7A9C" w:rsidRDefault="00F64615" w:rsidP="00F6461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4F7A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Кіріспе</w:t>
      </w:r>
    </w:p>
    <w:p w:rsidR="00F64615" w:rsidRPr="00AB5EBD" w:rsidRDefault="00F64615" w:rsidP="00F6461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ұдан әрі Уағдаласушы Тараптар</w:t>
      </w:r>
      <w:r w:rsidR="00343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деп аталатын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Каспий маңы мемлекеттері: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Әз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AB5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рбайжан Республикасы, Иран Ислам Республикасы, Қазақстан Республикасы, Ресей Федерациясы, Түр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Pr="00AB5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кменстан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AB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бұдан әрі Конвенция деп аталатын,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2003 жылғы 4 қарашада </w:t>
      </w:r>
      <w:r w:rsidR="00845B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Иран Ислам Республикасы,</w:t>
      </w:r>
      <w:r w:rsidR="00845B5D"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Тегеранда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жасалған Каспий теңізінің теңіз ортасы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 қорғау жөніндегі негіздемелік </w:t>
      </w:r>
      <w:hyperlink r:id="rId8" w:anchor="z0" w:history="1">
        <w:r w:rsidRPr="00195F15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конвенцияның</w:t>
        </w:r>
      </w:hyperlink>
      <w:r w:rsidRPr="00195F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Тараптары бола отырып,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Конвенцияның </w:t>
      </w:r>
      <w:hyperlink r:id="rId9" w:anchor="z12" w:history="1">
        <w:r w:rsidRPr="002F6E24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7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hyperlink r:id="rId10" w:anchor="z24" w:history="1">
        <w:r w:rsidRPr="002F6E24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17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</w:t>
      </w:r>
      <w:hyperlink r:id="rId11" w:anchor="z25" w:history="1">
        <w:r w:rsidRPr="002F6E24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18-баптарының</w:t>
        </w:r>
      </w:hyperlink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ережелерін орындауға әзірлігін растай отырып,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Уағдаласушы Тараптар арасындағы Каспий теңізінің теңіз ортасын қорғау жөніндегі өңірлік өзара түсіністік пен ынтымақтастықты күшейтуге жәрдем көрсетуге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талпына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отырып,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жоспарланып отырған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 бойынша шешімдер қабылдау процесінің бастапқы сатысында қоршаған ортаға әсерді бағалауды қолдану орнықты даму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дың қағидаттарын іске асыруға ықпал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ететінін мойындай отырып,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қоршаған ортаға қатысты мәселелер бойынша шешімдер қабылдау процесінде ақпаратқа қол жеткізудің және жұртшылықтың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қатысуының маңыздылығын атап көрсете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отырып,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төмендегілер туралы уағдаласты: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Pr="00AB5EBD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Pr="0030785B" w:rsidRDefault="00F64615" w:rsidP="00F6461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3078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1-бап. Терминдердің пайдаланылуы</w:t>
      </w:r>
    </w:p>
    <w:p w:rsidR="00F64615" w:rsidRPr="0095149F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 Хаттаманың мақсаттары үшін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(а) «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Шығу Тарапы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Хаттамаға </w:t>
      </w:r>
      <w:hyperlink r:id="rId12" w:anchor="z74" w:history="1">
        <w:r w:rsidRPr="007E7DDE">
          <w:rPr>
            <w:rFonts w:ascii="Times New Roman" w:hAnsi="Times New Roman" w:cs="Times New Roman"/>
            <w:sz w:val="28"/>
            <w:szCs w:val="28"/>
            <w:lang w:val="kk-KZ"/>
          </w:rPr>
          <w:t>І</w:t>
        </w:r>
        <w:r w:rsidRPr="007E7DDE">
          <w:rPr>
            <w:lang w:val="kk-KZ"/>
          </w:rPr>
          <w:t xml:space="preserve"> </w:t>
        </w:r>
        <w:r w:rsidRPr="007E7DDE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қосымшада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көрсетілген жоспарланып отырған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қызметті соның (солардың) юрисдикциясы аясында жүзеге асыру межеленген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осы Хаттаманың Уағдаласушы Тарапын (Тараптарын) білдіреді;</w:t>
      </w:r>
    </w:p>
    <w:p w:rsidR="00F64615" w:rsidRPr="001C3C5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C3C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Pr="007E7D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«Қ</w:t>
      </w:r>
      <w:r w:rsidRPr="001C3C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озғалатын Тарап» жоспарлан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ып отырған</w:t>
      </w:r>
      <w:r w:rsidRPr="001C3C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қызметтің трансшекаралық әсер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 тиюі</w:t>
      </w:r>
      <w:r w:rsidRPr="001C3C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мүмкін осы Хаттаманың Уағдаласушы Тарапын (Тараптарын) білдіреді. Осы Хаттаманың Уағдаласушы Тарапы (Тараптары) қозғалатын Тарап ретінде қаралуы мүмкін теңіз аудандары Каспий теңізінің құқықтық мәртебесі ту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ралы конвенция барлық Тараптар үшін күшіне енген</w:t>
      </w:r>
      <w:r w:rsidRPr="001C3C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нен кейін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оның ережелеріне </w:t>
      </w:r>
      <w:r w:rsidRPr="001C3C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сәйкес айқындалады;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(с)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«М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үдделі Тараптар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осы Хаттамаға сәйкес қоршаған ортаға әсерді бағалау рәсімінің шығу Тарапы мен қозғалатын Тарапын білдіреді;</w:t>
      </w:r>
    </w:p>
    <w:p w:rsidR="00F64615" w:rsidRPr="00D357F2" w:rsidRDefault="00F64615" w:rsidP="00F6461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E7D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(d)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«Қ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оршаған орт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аға әсерді бағалау» (бұдан әрі 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ҚОӘБ) жоспарланып отырған қызметтің қоршаған ортаға ықтимал әсерін бағалауды жүргізу жөніндегі ұлттық рәсімді білдіреді;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(е)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«Ж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оспарланып отырған қызмет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қоршаған ортаға әсерді бағалаудың қолданылатын ұлттық рәсіміне сәйкес құзыретті органның шешім қабылдауын талап ететін кез келген қызметті немесе қызметтің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елеулі 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өзгеруін білдіреді;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(f)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«Әсер ету»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флораны, фаунаны, топырақты, атмосфералық ауаны, суды, климатты, ландшафты, тарихи ескерткіштерді және</w:t>
      </w:r>
      <w:r w:rsidRPr="005F7C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немесе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осы факторлардың өзара байланысын қоса алғанда, Каспий теңізінің теңіз ортасы үшін жоспарланып отырған қызметті іске асырудың кез келген салдарын білдіреді;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ол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сондай-ақ 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адамдардың денсаулығы мен қауіпсіздігі, мәдени мұра үшін немесе әлеуметтік-экономикалық және өзге жағдайлардың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 осы факторлардың өзгеруі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нәтижесінде болатын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салдарларын 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қамтиды;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(g)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«Т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рансшекаралық әсер ету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шығу Тарапы жоспарланып отырған 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ызметті іске асырған кезде басқа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Уағдаласушы Тарапқа кез келген әсер етуді білдіреді;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(h)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«Ж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ұртшылық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бір немесе одан көп жеке немесе заңды тұлғаларды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білдіреді;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(і)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«Қ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ұзыретті орган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Уағдаласушы Тарап тағайындайтын, осы Хаттамада қамтылған міндеттерді орындауға жауапты орган(дар)ды білдіреді;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(j)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«Х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абардар ету мақсаттарына арналған байланыс пункті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Уағдаласушы Тараптар айқындаған байланыс пунктін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немесе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пункттерін білдіреді, ол(ар) туралы басқа Уағдаласушы Тараптар және хабарламаны алуға жауапты</w:t>
      </w:r>
      <w:r w:rsidRPr="009C1C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Хатшылық хабардар етіледі, ол(ар) тиісті құзыретті органды хабардар етуді қамтамасыз ете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(k)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«Ж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обаны әзірлеуші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ұлттық рәсімге сәйкес жоспарлан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ып отырған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қызметке қатысты рұқсат үшін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жүгінген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мемлекеттік органды қоса алғанда, бастамашыны білдіреді;</w:t>
      </w:r>
    </w:p>
    <w:p w:rsidR="00F64615" w:rsidRPr="005F7C33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(l)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Уағдаласушы Тараптардың конференциясы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Конвенцияның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hyperlink r:id="rId13" w:anchor="z30" w:history="1">
        <w:r w:rsidRPr="005F7C33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22-бабында</w:t>
        </w:r>
      </w:hyperlink>
      <w:r w:rsidRPr="005F7C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көрсетілген органды білдіреді;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(m)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Хатшылық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Конвенцияның </w:t>
      </w:r>
      <w:hyperlink r:id="rId14" w:anchor="z73" w:history="1">
        <w:r w:rsidRPr="005F7C33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23-бабында</w:t>
        </w:r>
      </w:hyperlink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көрсетілген органды білдіреді.</w:t>
      </w:r>
    </w:p>
    <w:p w:rsidR="00F64615" w:rsidRPr="00D357F2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Pr="0030785B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3078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2-бап. Мақсаты</w:t>
      </w:r>
    </w:p>
    <w:p w:rsidR="00F64615" w:rsidRPr="00B366BF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Хаттаманың мақсаты теңіз ортасы мен теңіз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дің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жақын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дығы әсеріне ұшырап отырған 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құрлықтың ластануын болдырмау, азайту және бақылау үшін, оның биологиялық әралуандығын сақтауға және оның табиғи ресурстарын ұтымды пайдалануға әрі адам денсаулығын қорғауға жәрдем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десу үшін трансшекаралық тұрғыда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теңіз ортасына және теңіз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дің жақындығы әсеріне ұшырап отырған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құрлыққа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елеулі 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трансшекаралық әсер етуі мүмкін жоспарлан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ып отырған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қызметтің тиімді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және 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ашық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ҚОЭБ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рәсімдерін жүргізу болып табылады.</w:t>
      </w:r>
    </w:p>
    <w:p w:rsidR="00F64615" w:rsidRPr="00B366BF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F586C" w:rsidRDefault="00DF586C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DF586C" w:rsidRDefault="00DF586C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DF586C" w:rsidRDefault="00DF586C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F64615" w:rsidRPr="0030785B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3078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lastRenderedPageBreak/>
        <w:t>3-бап. Қолданылу саласы</w:t>
      </w:r>
    </w:p>
    <w:p w:rsidR="00F64615" w:rsidRPr="00B366BF" w:rsidRDefault="00343156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Конвенцияның </w:t>
      </w:r>
      <w:hyperlink r:id="rId15" w:anchor="z6" w:history="1">
        <w:r w:rsidR="00F64615" w:rsidRPr="005F7C33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3-бабына</w:t>
        </w:r>
      </w:hyperlink>
      <w:r w:rsidR="00F64615"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осы Хаттама Каспий теңізі деңгейінің ауытқуын және жерүсті көздерінен ластануын ескере отырып, </w:t>
      </w:r>
      <w:r w:rsidR="00F646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оның </w:t>
      </w:r>
      <w:r w:rsidR="00F64615"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теңіз ортасына қолданылады.</w:t>
      </w:r>
    </w:p>
    <w:p w:rsidR="00F64615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64615" w:rsidRPr="0030785B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3078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4-бап. Жалпы ережелер</w:t>
      </w:r>
    </w:p>
    <w:p w:rsidR="00F64615" w:rsidRPr="005A6A79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A6A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Әрбір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Уағдаласушы Тарап осы Хаттамаға </w:t>
      </w:r>
      <w:hyperlink r:id="rId16" w:anchor="z97" w:history="1">
        <w:r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 xml:space="preserve">ІІ </w:t>
        </w:r>
        <w:r w:rsidRPr="005F7C33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қосымшада</w:t>
        </w:r>
      </w:hyperlink>
      <w:r w:rsidRPr="005A6A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қамтылған өлшем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шарттарды</w:t>
      </w:r>
      <w:r w:rsidRPr="005A6A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ескере отырып, осы Хаттамаға оған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17" w:anchor="z74" w:history="1">
        <w:r>
          <w:rPr>
            <w:rFonts w:ascii="Times New Roman" w:hAnsi="Times New Roman" w:cs="Times New Roman"/>
            <w:sz w:val="28"/>
            <w:szCs w:val="28"/>
            <w:lang w:val="kk-KZ"/>
          </w:rPr>
          <w:t xml:space="preserve">І </w:t>
        </w:r>
        <w:r w:rsidRPr="005F7C33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қосымшада</w:t>
        </w:r>
      </w:hyperlink>
      <w:r w:rsidRPr="005A6A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санамаланған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елеулі трансшекаралық әсер етуі мүмкін </w:t>
      </w:r>
      <w:r w:rsidRPr="005A6A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жоспарлан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ып отырған</w:t>
      </w:r>
      <w:r w:rsidRPr="005A6A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түрлеріне қатысты осы Хаттаманың</w:t>
      </w:r>
      <w:r w:rsidRPr="005A6A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ережелерін орындау үшін, сондай-ақ жұртшылықтың қатысуын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 және осы Хаттамаға </w:t>
      </w:r>
      <w:hyperlink r:id="rId18" w:anchor="z99" w:history="1">
        <w:r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 xml:space="preserve">ІІІ </w:t>
        </w:r>
        <w:r w:rsidRPr="005F7C33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қосымшада</w:t>
        </w:r>
      </w:hyperlink>
      <w:r w:rsidRPr="005F7C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A6A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сипатталған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қоршаған ортаға әсерді бағалау жөніндегі құжаттарды дайындауға рұқсат беретін </w:t>
      </w:r>
      <w:r w:rsidRPr="00B765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қоршаған ортаға әсерді бағалау </w:t>
      </w:r>
      <w:r w:rsidRPr="005A6A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рәсімін әзірлеу үшін қажетті заңнамалық, әкімшілік және басқа да шараларды қабылдайды.</w:t>
      </w:r>
      <w:bookmarkStart w:id="0" w:name="z11"/>
      <w:bookmarkEnd w:id="0"/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Әрбір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Уағдаласушы Тарап осы Хаттамаға</w:t>
      </w:r>
      <w:hyperlink r:id="rId19" w:anchor="z74" w:history="1">
        <w:r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 xml:space="preserve"> І </w:t>
        </w:r>
        <w:r w:rsidRPr="005F7C33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қосымшада</w:t>
        </w:r>
      </w:hyperlink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санамаланған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елеулі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трансшекаралық әсер туындатуы мүмкін жоспарланып отырған қызмет түрлерінің осы Хаттамаға сәйкес жоспарлан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ып отырған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қызметке рұқсат беру немесе оны жүргізу жөнінде шешім қабылдаудың алдында ҚОӘБ рәсіміне жатқызылуын қамтамасыз етеді.</w:t>
      </w:r>
      <w:bookmarkStart w:id="1" w:name="z12"/>
      <w:bookmarkEnd w:id="1"/>
    </w:p>
    <w:p w:rsidR="00F64615" w:rsidRDefault="00F64615" w:rsidP="00F64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Әрбір Уағдаласушы Тарап Уағдаласушы Тараптарға және Хатшылыққа өзінің хабарландыру мақсаттарына арналған байланыс пункті туралы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хабарлайды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Хабарландыру мақсаттарына арналған 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айланыс пункттері туралы ақпарат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Уағдаласушы Тараптар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Хатшылық арқылы электронды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немесе басқа да кез келген қолайлы түрде қолжеті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мді болуы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тиіс.</w:t>
      </w:r>
      <w:bookmarkStart w:id="2" w:name="z13"/>
      <w:bookmarkEnd w:id="2"/>
    </w:p>
    <w:p w:rsidR="00F64615" w:rsidRDefault="00F64615" w:rsidP="00F64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Мүдделі Тараптар осы Хаттамаға сәйкес ҚОӘБ рәсімінің бастапқы сатысынан бастап жоспарлан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ып отырған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қызметтің ҚОӘБ рәсіміне жұртшылықтың тиімді қатысуын қамтамасыз етеді.</w:t>
      </w:r>
      <w:bookmarkStart w:id="3" w:name="z14"/>
      <w:bookmarkEnd w:id="3"/>
    </w:p>
    <w:p w:rsidR="00F64615" w:rsidRDefault="00F64615" w:rsidP="00F64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 Осы Хаттамаға сәйкес мүдделі Тараптар шығу Тарапының жұртшылығына және қозғалатын Тарап жұртшылығына </w:t>
      </w:r>
      <w:r w:rsidRPr="009151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жоспарланып отырған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қызметтің ҚОӘБ рәсімдеріне қатысу үшін тең мүмкіндіктер береді және оған ҚОӘБ мәселелері бойынша қолдау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көрсетеді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 консультациялар бер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еді.</w:t>
      </w:r>
      <w:bookmarkStart w:id="4" w:name="z15"/>
      <w:bookmarkEnd w:id="4"/>
    </w:p>
    <w:p w:rsidR="00F64615" w:rsidRDefault="00F64615" w:rsidP="00F64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6. Осы Хаттаманың ережелері Уағдаласушы Тараптардың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ұлттық қауіпсіздік мүдделерінде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ұлттық заңдарды, ұйғарымдарды немесе әкімшілік ережелерді қолдану құқығын қозғамайды.</w:t>
      </w:r>
      <w:bookmarkStart w:id="5" w:name="z16"/>
      <w:bookmarkEnd w:id="5"/>
    </w:p>
    <w:p w:rsidR="00F64615" w:rsidRDefault="00F64615" w:rsidP="00F64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7. Осы Хаттаманың ережелері Уағдаласушы Тараптардың осы Хаттаманың қолданылу аясына түсетін мәселелерге қатысты қосымша шараларды қолдау немесе ұсыну құқығын қозғамайды.</w:t>
      </w:r>
      <w:bookmarkStart w:id="6" w:name="z17"/>
      <w:bookmarkEnd w:id="6"/>
    </w:p>
    <w:p w:rsidR="00F64615" w:rsidRPr="00B366BF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8. Осы Хаттаманың ережелері трансшекаралық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тұрғыда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қоршаған ортаға әсерді бағалауға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қатысты халықаралық құқыққа сәйкес Уағдаласушы Тараптардың кез келген міндеттемелеріне нұқсан келтірмейді.</w:t>
      </w:r>
    </w:p>
    <w:p w:rsidR="00F64615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DF586C" w:rsidRDefault="00DF586C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DF586C" w:rsidRDefault="00DF586C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lastRenderedPageBreak/>
        <w:t>5-бап. Хабарлама</w:t>
      </w:r>
    </w:p>
    <w:p w:rsidR="00F64615" w:rsidRPr="00B366BF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F64615" w:rsidRPr="00B366BF" w:rsidRDefault="00F64615" w:rsidP="00F64615">
      <w:pPr>
        <w:pStyle w:val="a7"/>
        <w:numPr>
          <w:ilvl w:val="3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Хаттамаға </w:t>
      </w:r>
      <w:hyperlink r:id="rId20" w:anchor="z74" w:history="1">
        <w:r w:rsidR="00343156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 xml:space="preserve">І </w:t>
        </w:r>
        <w:r w:rsidRPr="005F7C33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қосымшада</w:t>
        </w:r>
      </w:hyperlink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көрсетілген жоспарлан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ып отырған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 түріне қатысты шығу Тарапының құзыретті органы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елеулі 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трансшекаралық әсер етуі мүмкін жоспарлан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ып отырған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 туралы ақпара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 алғаннан кейін, өзінің ойынша,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әлеуетті қозғалатын Тарап болуы мүмкін кез келген Уағдаласушы Тарапты және басқа Уағдаласушы Тараптар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ды хабардар ету үшін Хатшылықты 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байланыс пункті арқылы 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үмкіндігінше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ертерек хабардар етеді.</w:t>
      </w:r>
    </w:p>
    <w:p w:rsidR="00F64615" w:rsidRPr="009151F0" w:rsidRDefault="00F64615" w:rsidP="00F64615">
      <w:pPr>
        <w:pStyle w:val="a7"/>
        <w:numPr>
          <w:ilvl w:val="0"/>
          <w:numId w:val="1"/>
        </w:numPr>
        <w:tabs>
          <w:tab w:val="clear" w:pos="567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bookmarkStart w:id="7" w:name="z20"/>
      <w:bookmarkEnd w:id="7"/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Хабарлама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өзгелермен қатар</w:t>
      </w:r>
      <w:r w:rsidRPr="009151F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:</w:t>
      </w:r>
    </w:p>
    <w:p w:rsidR="00F64615" w:rsidRPr="00B366BF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a) хабардар ету сәтінде қолжетімді болған жоспарлан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ып отырған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қызметтің ықтимал трансшекаралық әсері туралы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кез келген 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ақпарат пен оған қат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ысты ықтимал шешімдердің сипаты қамтылған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151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жоспарланып отырған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 туралы ақпарат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b)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Хаттаманың 5-бабының 3-тармағына сәйкес 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қозғалатын Тараптың осы хабарламаға жауап жіберуі үшін қолайлы, бірақ ағылшын және орыс тілдеріндегі хабарлама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алғаннан кейін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кемінде 30 күн болатын мерзім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с) ҚОӘБ рәсімінің келесі сатыларын жүргізу мерзімдерін жә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не, атап айтқанда, осы Хаттаманың </w:t>
      </w:r>
      <w:hyperlink r:id="rId21" w:anchor="z28" w:history="1">
        <w:r w:rsidRPr="005F7C33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6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hyperlink r:id="rId22" w:anchor="z31" w:history="1">
        <w:r w:rsidRPr="005F7C33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7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</w:t>
      </w:r>
      <w:hyperlink r:id="rId23" w:anchor="z35" w:history="1">
        <w:r w:rsidRPr="005F7C33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8-баптарында</w:t>
        </w:r>
      </w:hyperlink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айқындалғандарын көрсете отырып, көздел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етін 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ҚОӘБ рә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сіміне қатысты ақпарат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қамт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ыла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8" w:name="z21"/>
      <w:bookmarkEnd w:id="8"/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Шығу Тарапы хабарламадағы құжаттаманы ағылшын немесе орыс тіліне аудармасымен бірге мемлекеттік тілде ұсынады. Хатшылық құжаттаманы тиісінше ағылшын немесе орыс тіліне аударуды қамтамасыз етеді.</w:t>
      </w:r>
      <w:bookmarkStart w:id="9" w:name="z22"/>
      <w:bookmarkEnd w:id="9"/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Шығу Тарапының құзыретті органы хабарламаны қозғалатын Тарапты хабардар ету мақсатында байланыс пунктінің және Хатшылықтың алуын қамтамасыз етеді.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10" w:name="z23"/>
      <w:bookmarkEnd w:id="10"/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 Қозғалатын Тараптың құзыретті органы шығу Тарапының құзыретті органына жауап жібереді және хабарламада айқындалған мерзім ішінде өзінің </w:t>
      </w:r>
      <w:r w:rsidRPr="00F66D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жоспарланып отырған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қызметтің ҚОӘБ рәсіміне қатысуға ниеті бар-жоғын көрсете отырып, Хатшылықты хабардар етеді.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11" w:name="z24"/>
      <w:bookmarkEnd w:id="11"/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 Егер қозғалатын Тарап өзінің жоспарлан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ып отырған 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қызметтің ҚОӘБ рәсіміне қатысуға ниетінің жоқ екенін көрсетсе немесе ол хабарламада айқындалған мерзім ішінде жауап бермесе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онда осы Хаттаманың 7-бабының  </w:t>
      </w:r>
      <w:hyperlink r:id="rId24" w:anchor="z34" w:history="1">
        <w:r w:rsidRPr="005F7C33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3</w:t>
        </w:r>
        <w:r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-тармағының</w:t>
        </w:r>
        <w:r w:rsidRPr="005F7C33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 xml:space="preserve"> (b)</w:t>
        </w:r>
        <w:r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 xml:space="preserve"> тармақшасына</w:t>
        </w:r>
      </w:hyperlink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шығу Тарапының Хатшылыққа </w:t>
      </w:r>
      <w:r w:rsidRPr="002348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қоршаған ортаға әсерді бағалау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жөніндегі құжаттама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жобасын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жіберу бойынша міндеттемесін қоспағанда, осы Хаттаманың осы бабы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ның 7 - 8-тармақтарының және </w:t>
      </w:r>
      <w:hyperlink r:id="rId25" w:anchor="z28" w:history="1">
        <w:r w:rsidRPr="005F7C33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6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</w:t>
      </w:r>
      <w:hyperlink r:id="rId26" w:anchor="z48" w:history="1">
        <w:r w:rsidRPr="005F7C33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11-баптарының</w:t>
        </w:r>
      </w:hyperlink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ережелері қолданылмайды.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12" w:name="z25"/>
      <w:bookmarkEnd w:id="12"/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7. Егер қозғалатын Тарап жоспарлан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атын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қызметтің ҚОӘБ рәсіміне қатысуға өзінің ниеттенгенін көрсетсе, онда ол шығу Тарапына өзінің хабарламаға жа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уабында немесе бұдан кейін көп кешіктірмей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F64615" w:rsidRPr="009E1C2C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(а) қозғалатын Тараптағы қоғамдық консультациялар рәсімі туралы тиісті ақпаратты;</w:t>
      </w:r>
    </w:p>
    <w:p w:rsidR="00F64615" w:rsidRPr="009E1C2C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(b) қоршаған ортаға әсерін бағалау жөніндегі зерттеулерде шешу болжанатын ерекше мәселелер туындаған жағдайда олар туралы сұрау салуды; және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(с) 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тармақтың (b) тармақшасында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жазы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лған мәселелер бойынша қолда бар қолжетімді ақпараттың қысқаша мазмұнын ұсынады.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13" w:name="z26"/>
      <w:bookmarkEnd w:id="13"/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8. Егер ықтимал қозғалуы мүмкін қоршаған орта туралы ақпарат ҚОӘБ жөніндегі құжаттаманы дайындау үшін қажет болса, шығу Тарапының сұратуы бойынша қозғалатын Тарап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осындай 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кез келген ақылға қонымды қолжетімді ақпаратты ұсынады.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14" w:name="z27"/>
      <w:bookmarkEnd w:id="14"/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9. Егер қандай да бір Уағдаласушы Тараптың жоспарлан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ып отырған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нәтижесінде өзінің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елеулі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трансшекаралық әсерге ұшырауы мүмкін деп санауына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орынды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негіздер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болса және егер осы баптың 1-тармағына сәйкес хабарлама болмаса, шығу Тарапы осындай Уағдаласушы Тараптың осындай сұратуына сәйкес </w:t>
      </w:r>
      <w:r w:rsidRPr="00EF72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жоспарланып отырған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 нәтижесінде елеулі трансшекаралық әсер етуінің орын алуы-алмауы туралы 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оған жеткілікті ақпарат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береді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Қажет болғанда бұл Тараптар ҚОЭБ рәсіміне ықтимал қатысу туралы консультациялар береді.</w:t>
      </w:r>
    </w:p>
    <w:p w:rsidR="00F64615" w:rsidRPr="00B366BF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Pr="00B366BF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6-бап. Мүдделі Тараптар арасындағы байланыс</w:t>
      </w:r>
    </w:p>
    <w:p w:rsidR="00F64615" w:rsidRPr="00B366BF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64615" w:rsidRPr="00B366BF" w:rsidRDefault="00F64615" w:rsidP="00F64615">
      <w:pPr>
        <w:pStyle w:val="a7"/>
        <w:numPr>
          <w:ilvl w:val="3"/>
          <w:numId w:val="1"/>
        </w:numPr>
        <w:tabs>
          <w:tab w:val="clear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Мүдделі Тараптардың құзыретті органдары:</w:t>
      </w:r>
    </w:p>
    <w:p w:rsidR="00F64615" w:rsidRPr="009E1C2C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(а) қоғамдық консультациялар жүргізу мақсаты мен қозғалатын Тараптың құзыретті органының қарауы үшін ұсынылатын кез келген ақпаратты қоса алғанда, ҚОӘБ құжаттамасының қажетті форматы мен тіл(дер)іне;</w:t>
      </w:r>
    </w:p>
    <w:p w:rsidR="00F64615" w:rsidRPr="009E1C2C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(b) мүдделі Тараптардың құзыретті органдары мен жобаны әзірлеушінің рөлдерін қоса алғанда, мүдделі Тараптар арасындағы қарым-қатынас бойынша нақты іс-шараларға; және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(с)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қозғалатын Тараптың ҚОӘБ бойынша құжаттама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 қараудың             90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күннен аспайтын мерзіміне қатысты консультациялар өткізеді және келісімге келеді.</w:t>
      </w:r>
      <w:bookmarkStart w:id="15" w:name="z30"/>
      <w:bookmarkEnd w:id="15"/>
    </w:p>
    <w:p w:rsidR="00F64615" w:rsidRPr="00B366BF" w:rsidRDefault="00F64615" w:rsidP="00F64615">
      <w:pPr>
        <w:pStyle w:val="a7"/>
        <w:numPr>
          <w:ilvl w:val="3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Мүдделі Тараптар қажет болған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кезде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осы Хаттаманың міндеттерін орындау жөніндегі өзара іс-қимыл тәсілдерін келіседі.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D632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7-бап. </w:t>
      </w:r>
      <w:r w:rsidRPr="00BF68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Қоршаған ортаға әсерді бағалау</w:t>
      </w:r>
      <w:r w:rsidRPr="00D632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жөніндегі </w:t>
      </w:r>
      <w:r w:rsidRPr="00D632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құжаттаманың жобасын дайындау және жіберу</w:t>
      </w:r>
    </w:p>
    <w:p w:rsidR="00F64615" w:rsidRPr="00D632B2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F64615" w:rsidRPr="00D632B2" w:rsidRDefault="00F64615" w:rsidP="00F64615">
      <w:pPr>
        <w:pStyle w:val="a7"/>
        <w:numPr>
          <w:ilvl w:val="6"/>
          <w:numId w:val="1"/>
        </w:numPr>
        <w:tabs>
          <w:tab w:val="clear" w:pos="25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оршаған ортаға әсерді бағалау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</w:t>
      </w:r>
      <w:r w:rsidR="00343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жүргізу ш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ығу Тарапының ұлттық заңнамасы мен практикасына сәйкес жүзеге асырылады және осы Хаттаманың 5-бабының 7-тармағына сәйкес қозғалатын Тарап көтеретін барлық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мәселелерге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неғұрлым толық жауап береді.</w:t>
      </w:r>
    </w:p>
    <w:p w:rsidR="00F64615" w:rsidRDefault="00F64615" w:rsidP="00F64615">
      <w:pPr>
        <w:pStyle w:val="a7"/>
        <w:numPr>
          <w:ilvl w:val="6"/>
          <w:numId w:val="1"/>
        </w:numPr>
        <w:tabs>
          <w:tab w:val="clear" w:pos="25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16" w:name="z33"/>
      <w:bookmarkEnd w:id="16"/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Шығу Тарапы қоғамдық консультациялар жүргізу және қозғалатын Тараптың құзыретті органының қарауы үшін жобаны әзірлеушінің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оршаған ортаға әсерді бағалау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 құжаттаманың жобасын 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йындауын қамтамасыз етеді. Қ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оршаған ортаға әсерді бағалау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жөніндегі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құжаттама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жобасы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Хаттаманың 6-бабының </w:t>
      </w:r>
      <w:hyperlink r:id="rId27" w:anchor="z29" w:history="1">
        <w:r w:rsidRPr="005F7C33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1-тармағына</w:t>
        </w:r>
      </w:hyperlink>
      <w:r w:rsidRPr="005F7C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сәйкес мүдделі Тараптар арасында келіс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 бойынша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формат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тіл(дер)де ұсынылады және қозғалатын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Тарап осы Хаттаманың 6-бабының </w:t>
      </w:r>
      <w:hyperlink r:id="rId28" w:anchor="z29" w:history="1">
        <w:r w:rsidRPr="00AB3018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1-тармағына</w:t>
        </w:r>
      </w:hyperlink>
      <w:r w:rsidRPr="00AB30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сұрататын </w:t>
      </w:r>
      <w:r w:rsidR="00343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ақпаратқа қосымша, кем дегенде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29" w:anchor="z99" w:history="1">
        <w:r w:rsidR="00343156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 xml:space="preserve">ІІІ </w:t>
        </w:r>
        <w:r w:rsidRPr="00AB3018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қосымшада</w:t>
        </w:r>
      </w:hyperlink>
      <w:r w:rsidRPr="00AB30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лған тармақтарды қамтиды.</w:t>
      </w:r>
    </w:p>
    <w:p w:rsidR="00F64615" w:rsidRDefault="00F64615" w:rsidP="00F64615">
      <w:pPr>
        <w:pStyle w:val="a7"/>
        <w:numPr>
          <w:ilvl w:val="6"/>
          <w:numId w:val="1"/>
        </w:numPr>
        <w:tabs>
          <w:tab w:val="clear" w:pos="25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17" w:name="z34"/>
      <w:bookmarkEnd w:id="17"/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Шығу Тарапы ҚО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ӘБ жөніндегі құжаттамасының жобасын:</w:t>
      </w:r>
    </w:p>
    <w:p w:rsidR="00F64615" w:rsidRPr="009E1C2C" w:rsidRDefault="00F64615" w:rsidP="00F64615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(а) қозғалатын Тараптың құзыретті органына; және</w:t>
      </w:r>
    </w:p>
    <w:p w:rsidR="00F64615" w:rsidRDefault="00F64615" w:rsidP="00F6461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(b)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қандай да бір Уағдаласушы Тараптың сұратуы бойынша осы ақпаратты ұсынуы үшін Хатшылыққа жібереді.</w:t>
      </w:r>
    </w:p>
    <w:p w:rsidR="00F64615" w:rsidRPr="00D632B2" w:rsidRDefault="00F64615" w:rsidP="00F6461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D632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8-бап. </w:t>
      </w:r>
      <w:r w:rsidRPr="002248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Қоршаған ортаға әсерді бағалау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 жөніндегі құжаттама</w:t>
      </w:r>
      <w:r w:rsidRPr="00D632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ы</w:t>
      </w:r>
      <w:r w:rsidRPr="00D632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 қарау және қоғамдық консультациялар өткізу</w:t>
      </w:r>
    </w:p>
    <w:p w:rsidR="00F64615" w:rsidRPr="00D632B2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F64615" w:rsidRPr="00D632B2" w:rsidRDefault="00F64615" w:rsidP="00F64615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Мүдделі Та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раптар осы Хаттаманың 6-бабының </w:t>
      </w:r>
      <w:hyperlink r:id="rId30" w:anchor="z29" w:history="1">
        <w:r w:rsidRPr="007E639C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1-тармағына</w:t>
        </w:r>
      </w:hyperlink>
      <w:r w:rsidRPr="007E63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43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сәйкес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ықтимал әсер ету аудандарындағы жұртшылықты:</w:t>
      </w:r>
    </w:p>
    <w:p w:rsidR="00F64615" w:rsidRPr="009E1C2C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(а) жоспарланып отырған қызметке;</w:t>
      </w:r>
    </w:p>
    <w:p w:rsidR="00F64615" w:rsidRPr="009E1C2C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(b) қоршаған ортаға әсерді бағалау жөніндегі құжаттама жобасының қолжетімділігіне; және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(с) жұртшылықты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хабардар ету немесе басқа да тиісті шаралар арқылы қоғамдық консультациялар өткізу мүмкіндігі мен рәсіміне қатысты хабардар етуді қамтамасыз етеді.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18" w:name="z37"/>
      <w:bookmarkEnd w:id="18"/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Мүдделі Тараптар ҚОӘБ </w:t>
      </w:r>
      <w:r w:rsidRPr="002248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жөніндегі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құжаттама жобасының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қажет болған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кезде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қағаз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жеткізгіштегі нұсқасын қоса алғанда,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ашық әрі жұртшылық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қолжетімді болуын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дай-ақ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ұлттық заңнамаға сәйкес жұртшылық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қолжетімді жерлерде орналастырылу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қамтамасыз ет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еді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bookmarkStart w:id="19" w:name="z38"/>
      <w:bookmarkEnd w:id="19"/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Мүдделі Тараптар ықтимал әсер ету аудандарындағы жұртшылыққа мүдделі Тараптардың құзыретті органдарына жоспарлан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ып отырған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 жөнінде түсінік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теме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жібер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уге мүмкіндік береді. Түсініктемелер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шығу Тарапының құзыретті органына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немесе осы Хаттаманың 6-бабы </w:t>
      </w:r>
      <w:hyperlink r:id="rId31" w:anchor="z29" w:history="1">
        <w:r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1-</w:t>
        </w:r>
        <w:r w:rsidRPr="007E639C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тармағын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ың </w:t>
      </w:r>
      <w:r w:rsidRPr="002248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b)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тармақшасына</w:t>
      </w:r>
      <w:r w:rsidRPr="007E63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сәйкес келісілгендей жіберіледі.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20" w:name="z39"/>
      <w:bookmarkEnd w:id="20"/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 Қозғалатын Тараптың құзыретті органы қарауды жүргізіп, осы Хаттаманың </w:t>
      </w:r>
      <w:r w:rsidRPr="007244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6-бабы 1-тармағының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</w:t>
      </w:r>
      <w:r w:rsidRPr="007244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тармақшасына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шығу Тарапы айқындайтын мерзім ішінде ҚОӘБ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жөніндегі құжаттама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 жобасы бойынша ескертулер береді және өз ескертулерін шығу Тарапының құзыретті органына жібереді.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21" w:name="z40"/>
      <w:bookmarkEnd w:id="21"/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Шығу Тарапы жобаны әзірлеушінің:</w:t>
      </w:r>
    </w:p>
    <w:p w:rsidR="00F64615" w:rsidRPr="009E1C2C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(а) алынған ескертулерді жинақтауын және қажет болған кезде аударуды жүзеге асыруын;</w:t>
      </w:r>
    </w:p>
    <w:p w:rsidR="00F64615" w:rsidRPr="009E1C2C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(b) талап етілетін жерде одан әрі зерделеуді жүргізуін; және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(с) жұртшылықтан және қозғалатын Тараптардың құзыретті органдарынан алынған ескертулерді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ҚОӘБ жөніндегі түпкілікті құжаттамаға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қосуын және бұл ескертулер қалай</w:t>
      </w:r>
      <w:r w:rsidRPr="00D632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назарға алынғанын түсіндіруін қамтамасыз етеді.</w:t>
      </w:r>
    </w:p>
    <w:p w:rsidR="00F64615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F64615" w:rsidRPr="00D632B2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D632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lastRenderedPageBreak/>
        <w:t>9-бап. Мүдделі Тараптар арасындағы консультациялар</w:t>
      </w:r>
    </w:p>
    <w:p w:rsidR="00F64615" w:rsidRPr="00B366BF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64615" w:rsidRPr="00AB2CA1" w:rsidRDefault="00F64615" w:rsidP="00F64615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Жоспарлан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ып отырған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 бойынша түп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кілікті шешім қабылдаудан бұрын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қозғалатын Тараптың сұратуы бойынша шығу Тарапы қозғалатын Тараппен өзге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лермен қатар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ықтимал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теріс 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трансшекаралық әсерді азайту жөнінде консультациялар өткізеді.</w:t>
      </w:r>
      <w:bookmarkStart w:id="22" w:name="z43"/>
      <w:bookmarkEnd w:id="22"/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64615" w:rsidRPr="00AB2CA1" w:rsidRDefault="00F64615" w:rsidP="00F64615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Мүдделі Тараптар осындай консультациялардың бастапқы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кезеңінде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ақылға қонымды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уақыт аясының шегінде олардың ұзақтығы туралы мәселені келіседі.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Бұл ретте е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гер оларды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өткізу кезеңін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 өзге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 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шешім қабылданбаса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консультациялар өткізу мерзімі 180 күннен аспау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тиіс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64615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AB2C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10-бап. Жоспарлан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ып отырған</w:t>
      </w:r>
      <w:r w:rsidRPr="00AB2C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 қызметті іске асыру</w:t>
      </w:r>
      <w:r w:rsidRPr="00AB2C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br/>
        <w:t>жөнінде түпкілікті шешім қабылдау</w:t>
      </w:r>
    </w:p>
    <w:p w:rsidR="00F64615" w:rsidRPr="00AB2CA1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F64615" w:rsidRPr="00AB2CA1" w:rsidRDefault="00F64615" w:rsidP="00F64615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Шығу Тарапының құзыретті органы ҚОӘБ жөніндегі түпкілікті құжаттаманы қарау және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оспарлан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ып отырған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 жөнінде түпкілікті шешім </w:t>
      </w:r>
      <w:r w:rsidR="00CD65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қабылдау кезінде осы Хаттаманың </w:t>
      </w:r>
      <w:hyperlink r:id="rId32" w:anchor="z35" w:history="1">
        <w:r w:rsidRPr="007E639C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8-бабына</w:t>
        </w:r>
      </w:hyperlink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алынған ескертулерді назарға алады.</w:t>
      </w:r>
    </w:p>
    <w:p w:rsidR="00F64615" w:rsidRPr="00AB2CA1" w:rsidRDefault="00F64615" w:rsidP="00F64615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23" w:name="z46"/>
      <w:bookmarkEnd w:id="23"/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Шығу Тарапының құзыретті органы қозғалатын Тараптың құзыретті органына және Хатшылыққа алынған ескертулердің қалай ескерілгені туралы ақпаратты қоса алғанда,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оспарлан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ып отырған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 жөніндегі түпкілікті шешімді оған негіз болған себептермен және түсініктермен бірге ұсынады.</w:t>
      </w:r>
    </w:p>
    <w:p w:rsidR="00F64615" w:rsidRPr="00AB2CA1" w:rsidRDefault="00F64615" w:rsidP="00F64615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24" w:name="z47"/>
      <w:bookmarkEnd w:id="24"/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Мүдделі Тараптар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оспарлан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ып отырған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 жөніндегі түпкілікті шешім туралы ақпарат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тың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алынған ескертулер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дің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қалай ес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керілгені туралы ақпараттың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осы Хаттаманың 8-бабының</w:t>
      </w:r>
      <w:r w:rsidR="00CD65F9">
        <w:rPr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ескерту бергендерге қол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жеті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мді болуын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қамтамасыз етеді.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Pr="00AB2CA1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AB2C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11-бап. Жобалаудан кейінгі талдау</w:t>
      </w:r>
    </w:p>
    <w:p w:rsidR="00F64615" w:rsidRPr="00BD00B2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00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1. Осы Хаттамаға сәйкес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қызметтің ықтимал елеулі теріс трансшекаралық әсер етуіне</w:t>
      </w:r>
      <w:r w:rsidRPr="00BD00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қатысты қоршаған ортаға әсерді бағалау жүзеге асырылатын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қызметті </w:t>
      </w:r>
      <w:r w:rsidRPr="00BD00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ескере отырып, мүдделі Тараптар олардың біреуінің өтініші бойынша жобалаудан кейінгі талдау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 жүргізудің орындылығын және осындай орындылық болған жағдайда оның</w:t>
      </w:r>
      <w:r w:rsidRPr="00BD00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қандай шамада жүргізілетінін айқындайды.</w:t>
      </w:r>
      <w:bookmarkStart w:id="25" w:name="z50"/>
      <w:bookmarkEnd w:id="25"/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Жобалаудан 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ейінгі кез келген талдау:</w:t>
      </w:r>
    </w:p>
    <w:p w:rsidR="00F64615" w:rsidRPr="009E1C2C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(а) рұқсатта жазылған немесе осы қызметті бекіту кезінде айтылған шарттардың сақталуын және әсерді азайту жөніндегі шаралардың тиімділігін бақылау;</w:t>
      </w:r>
    </w:p>
    <w:p w:rsidR="00F64615" w:rsidRPr="009E1C2C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(b) тиісті басқару деңгейін және белгісіздік жағдайларында іс-қимылға дайындықты қамтамасыз ету мақсатында әсер ету түрлерін талдау;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(с) алынған тәжірибені болашақта осыған ұқсас қызмет түрлерін жүзеге асыру кезінде пайдалану үшін бұрынғы болжамдарды тексеру мақсаттарына қол жеткізу үшін жүргізіледі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26" w:name="z51"/>
      <w:bookmarkEnd w:id="26"/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3. Егер жобалаудан кейінгі талдау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аяқталғаннан кейін Уағдаласушы Тараптард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ың бірінің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елеулі теріс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трансшекаралық әсер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ету 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орын алып отыр деп санауына жеткілікті негіз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демелері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болса немесе осындай әсер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етуге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алып келуі мүмкін факторлар анықталса, ол бұл туралы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шығу 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Тарап</w:t>
      </w:r>
      <w:r w:rsidRPr="007F10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мен Хатшылықты дереу хабардар етеді. Бұл жағдайда мүдделі Тараптар дереу консультациялар өткізеді және қажет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болған кезде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әсер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етуді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азайту немесе жою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үшін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тиісті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шаралар қабылдайды.</w:t>
      </w:r>
    </w:p>
    <w:p w:rsidR="00F64615" w:rsidRPr="00B366BF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Pr="00AB2CA1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AB2C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12-бап. Баяндамаларды ұсыну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Әрбір Уағдаласушы Тарап Хатшылыққа Уағдаласушы Тараптардың Конференциясында айқындалғандай нысанда және мерзімділікпен осы Хаттама ережелерінің орындалуы туралы баяндама ұсынады.</w:t>
      </w:r>
    </w:p>
    <w:p w:rsidR="00F64615" w:rsidRPr="00B366BF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Pr="00AB2CA1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AB2C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13-бап. Ұйымд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астырушылық</w:t>
      </w:r>
      <w:r w:rsidRPr="00AB2C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 ережелер</w:t>
      </w:r>
    </w:p>
    <w:p w:rsidR="00F64615" w:rsidRPr="00B366BF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64615" w:rsidRPr="00CD65F9" w:rsidRDefault="00F64615" w:rsidP="00F64615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Хаттаманың мақсаттары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үшін және Конвенцияның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hyperlink r:id="rId33" w:anchor="z30" w:history="1">
        <w:r w:rsidRPr="007E639C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22-бабының</w:t>
        </w:r>
      </w:hyperlink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10-тармағына сәйкес Уағдаласушы Тар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аптардың Конференциясы, </w:t>
      </w:r>
      <w:r w:rsidRPr="00CD65F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өзгелермен бірге:</w:t>
      </w:r>
    </w:p>
    <w:p w:rsidR="00F64615" w:rsidRPr="009E1C2C" w:rsidRDefault="00F64615" w:rsidP="00F6461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(а) осы Хаттаманың орындалуын бақылауды жүзеге асырады;</w:t>
      </w:r>
    </w:p>
    <w:p w:rsidR="00F64615" w:rsidRPr="009E1C2C" w:rsidRDefault="00F64615" w:rsidP="00F6461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(b) осы Хаттамаға үнемі шолу жасауды жүзеге асырады;</w:t>
      </w:r>
    </w:p>
    <w:p w:rsidR="00F64615" w:rsidRPr="009E1C2C" w:rsidRDefault="00F64615" w:rsidP="00F6461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(с) осы Хаттамаға қосымшаларды қарайды және қабылдайды;</w:t>
      </w:r>
    </w:p>
    <w:p w:rsidR="00F64615" w:rsidRPr="009E1C2C" w:rsidRDefault="00F64615" w:rsidP="00F6461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(d) осы Хаттамаға немесе оның қосымшаларына түзетулерді қарайды және қабылдайды;</w:t>
      </w:r>
    </w:p>
    <w:p w:rsidR="00F64615" w:rsidRPr="009E1C2C" w:rsidRDefault="00F64615" w:rsidP="00F6461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(е) Хатшылық осы Хаттаманың орындалуына байланысты мәселелер бойынша ұсынатын есептерді қарайды;</w:t>
      </w:r>
    </w:p>
    <w:p w:rsidR="00F64615" w:rsidRPr="009E1C2C" w:rsidRDefault="00F64615" w:rsidP="00F6461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(f) осы Хаттаманы орындау үшін қажет болуы мүмкін қосалқы органдарды құрады;</w:t>
      </w:r>
    </w:p>
    <w:p w:rsidR="00F64615" w:rsidRPr="009E1C2C" w:rsidRDefault="00F64615" w:rsidP="00F6461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(g) қажет болған кезде, осы Хаттаманың мақсаттарына қол жеткізу үшін тиісті халықаралық ұйымдар мен ғылыми институттарға техникалық қызметтер және қаржы қызметтері үшін жүгінеді;</w:t>
      </w:r>
    </w:p>
    <w:p w:rsidR="00F64615" w:rsidRPr="009E1C2C" w:rsidRDefault="00F64615" w:rsidP="00F6461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(h) осы Хаттаманы орындау үшін талап етілуі мүмкін кез келген қосымша функцияларды жүзеге асырады.</w:t>
      </w:r>
    </w:p>
    <w:p w:rsidR="00F64615" w:rsidRPr="009E1C2C" w:rsidRDefault="00F64615" w:rsidP="00F6461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27" w:name="z55"/>
      <w:bookmarkEnd w:id="27"/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Конвенцияның </w:t>
      </w:r>
      <w:hyperlink r:id="rId34" w:anchor="z31" w:history="1">
        <w:r w:rsidRPr="009E1C2C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23-бабының</w:t>
        </w:r>
      </w:hyperlink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4-тармағына сәйкес Хатшылық, атап айтқанда:</w:t>
      </w:r>
    </w:p>
    <w:p w:rsidR="00F64615" w:rsidRPr="009E1C2C" w:rsidRDefault="00F64615" w:rsidP="00F6461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(а) Уағдаласушы Тараптарға хабарлама беруге арналған байланыс пункттеріне қатысты ақпаратты Уағдаласушы Тараптарға электрондық немесе басқа да ыңғайлы кез келген түрде береді;</w:t>
      </w:r>
    </w:p>
    <w:p w:rsidR="00F64615" w:rsidRPr="009E1C2C" w:rsidRDefault="00F64615" w:rsidP="00F6461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(b) мыналарды: </w:t>
      </w:r>
    </w:p>
    <w:p w:rsidR="00F64615" w:rsidRPr="009E1C2C" w:rsidRDefault="00F64615" w:rsidP="00F6461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(i)</w:t>
      </w: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осы Хаттаманың 5-бабының </w:t>
      </w:r>
      <w:hyperlink r:id="rId35" w:anchor="z21" w:history="1">
        <w:r w:rsidRPr="009E1C2C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3-тармағына</w:t>
        </w:r>
      </w:hyperlink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жоспарланып отырған қызметке қатысты хабарламаны;</w:t>
      </w:r>
    </w:p>
    <w:p w:rsidR="00F64615" w:rsidRDefault="00F64615" w:rsidP="00F6461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CA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(ii)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осы Хаттаманың 7-бабының </w:t>
      </w:r>
      <w:hyperlink r:id="rId36" w:anchor="z34" w:history="1">
        <w:r w:rsidRPr="00734D81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3-тармағына</w:t>
        </w:r>
      </w:hyperlink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шығу Тарапы берген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D357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оршаған ортаға әсерді бағалау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жөніндегі құжаттаманы; және</w:t>
      </w:r>
    </w:p>
    <w:p w:rsidR="00F64615" w:rsidRDefault="00F64615" w:rsidP="00F6461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CA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lastRenderedPageBreak/>
        <w:t>(iii)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осы Хаттаманың 10-бабының </w:t>
      </w:r>
      <w:hyperlink r:id="rId37" w:anchor="z46" w:history="1">
        <w:r w:rsidRPr="00734D81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2-тармағына</w:t>
        </w:r>
      </w:hyperlink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алынған ескертулер</w:t>
      </w:r>
      <w:r w:rsidR="00CD65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дің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қалай ескерілгені туралы ақпаратты қоса алғанда, себептерімен және түсініктерімен бірге жоспарлан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атын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 бой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ынша түпкілікті шешімді</w:t>
      </w:r>
      <w:r w:rsidRPr="00DD47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Хаттаманы орындау барысында алынған, шығу Тарапы берген ақпаратты электронды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немесе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кез келген басқа ыңғайлы түрде алады және таратады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F64615" w:rsidRPr="009E1C2C" w:rsidRDefault="00F64615" w:rsidP="00F6461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(c) осы Хаттаманы орындауға байланысты мәселелер бойынша есептерді дайындайды және таратады;</w:t>
      </w:r>
    </w:p>
    <w:p w:rsidR="00F64615" w:rsidRPr="009E1C2C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(d) Уағдаласушы Тараптардан алынатын мәселелер мен ақпаратты қарайды және осы Хаттаманы орындаумен байланысты мәселелер жөнінде олармен консультациялар өткізеді;</w:t>
      </w:r>
    </w:p>
    <w:p w:rsidR="00F64615" w:rsidRPr="009E1C2C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(е) мүмкіндігінше Уағдаласушы Тараптар арасында ақпарат алмасуға жәрдемдеседі және Уағдаласушы Тараптарға осы Хаттаманың ережелерін орындау бойынша көмек көрсетеді;</w:t>
      </w:r>
    </w:p>
    <w:p w:rsidR="00F64615" w:rsidRPr="009E1C2C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(f) кез келген Уағдаласушы Тараптың өтініші бойынша осы Хаттаманы тиімді орындау үшін техникалық жәрдемдесуді және консультацияларды қамтамасыз етуді ұйымдастырады;</w:t>
      </w:r>
    </w:p>
    <w:p w:rsidR="00F64615" w:rsidRPr="009E1C2C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(g) өңірлік және халықаралық ұйымдармен және бағдарламалармен тиісінше ынтымақтасады; және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(h) Уағдаласушы Тараптардың Конференциясында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айқындалуы мүмкін басқа да функцияларды орындайды.</w:t>
      </w:r>
    </w:p>
    <w:p w:rsidR="00F64615" w:rsidRPr="00AB2CA1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AB2C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14-бап.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Қ</w:t>
      </w:r>
      <w:r w:rsidRPr="00AB2C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аржыландыру</w:t>
      </w:r>
    </w:p>
    <w:p w:rsidR="00F64615" w:rsidRPr="00AB2CA1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F64615" w:rsidRPr="00AB2CA1" w:rsidRDefault="00F64615" w:rsidP="00F64615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Хаттаманың мақсаттарына қол жеткізу үшін Уағдаласушы Тараптар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мүмкінді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 болған кезде, тиісті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бағдарламаларды, жобаларды және шараларды әзірлеуді және жүзеге асыруды қаржылай қамтамасыз етеді. Бұл үшін Уағдаласушы Тараптар:</w:t>
      </w:r>
    </w:p>
    <w:p w:rsidR="00F64615" w:rsidRPr="009E1C2C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(а) осы мақсаттар үшін көзделген ішкі қаржы ресурстарын бөледі;</w:t>
      </w:r>
    </w:p>
    <w:p w:rsidR="00F64615" w:rsidRPr="009E1C2C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(b) гранттар мен несиелерді қоса алғанда, екіжақты және көпжақты көздердің қаржы ресурстары мен қаржыландыру тетіктерін тартуға жәрдемдеседі; және</w:t>
      </w:r>
    </w:p>
    <w:p w:rsidR="00F64615" w:rsidRPr="009E1C2C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(с) басқа мемлекеттердің үкіметтік мекемелері, халықаралық ұйымдар, үкіметтік емес ұйымдар мен жеке сектор құрылымдары қорларының қаражатын қоса алғанда, ресурстарды тарту және бағыттау үшін инновациялық әдістер мен ынталандыру шараларын зерделейді.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28" w:name="z58"/>
      <w:bookmarkEnd w:id="28"/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Егер Уағдаласушы Тараптардың Конференциясы басқа шешім қабылдамаса, осы Хаттамаға Конвенцияның </w:t>
      </w:r>
      <w:r w:rsidRPr="00D1081F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қаржылық қағидалары mutatis mutandis</w:t>
      </w:r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қолданылады.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29" w:name="z59"/>
      <w:bookmarkEnd w:id="29"/>
      <w:r w:rsidRPr="00AB2C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Осы Хаттамада қамтылған қызметтің барлық түрі және оларды жүзеге асыру Уағдаласушы Тараптардың бюджеттерінде көзделген қаражат шегінде, сондай-ақ өздерінің ұлттық заңнамасында тыйым салынбаған басқа да көздерден қаржыландырылады.</w:t>
      </w:r>
    </w:p>
    <w:p w:rsidR="00F64615" w:rsidRPr="00AB2CA1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F586C" w:rsidRDefault="00DF586C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DF586C" w:rsidRDefault="00DF586C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F64615" w:rsidRPr="004C5990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4C59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15-бап. Дауларды реттеу</w:t>
      </w:r>
    </w:p>
    <w:p w:rsidR="00F64615" w:rsidRPr="00B366BF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Уағдаласушы Тараптар арасындағы осы Хаттаманың ережелерін қолдануға немесе түсіндіруге қатысты кез келген дау Конвенцияның 30-бабына сәйкес шешіледі.</w:t>
      </w:r>
    </w:p>
    <w:p w:rsidR="00F64615" w:rsidRPr="00B366BF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4C59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16-бап. Хаттаманы қабылдау және оның күшіне енуі</w:t>
      </w:r>
    </w:p>
    <w:p w:rsidR="00F64615" w:rsidRPr="004C5990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Осы Хаттаманы Уағдаласушы Тараптар Конференциясының сесси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ясында Уағдаласушы Тараптар ортақ шешіммен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қабылдады.</w:t>
      </w:r>
      <w:bookmarkStart w:id="30" w:name="z63"/>
      <w:bookmarkEnd w:id="30"/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Осы Хаттама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____________ қаласында _______ бастап _______ 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дейін Каспий маңы мемлекеттерінің ғана қол қоюы үшін ашық.</w:t>
      </w:r>
      <w:bookmarkStart w:id="31" w:name="z64"/>
      <w:bookmarkEnd w:id="31"/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Осы Хаттама Каспий маңы мемлекеттерінің ратификациялауына, қабылдауына немесе бекітуіне жатады және қо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 қоюға жабылған күнінен бастап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кез келген Каспий маңы мемлекетінің қосылуы үшін ашық болады.</w:t>
      </w:r>
      <w:bookmarkStart w:id="32" w:name="z65"/>
      <w:bookmarkEnd w:id="32"/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Ратификациялау, қабылдау, бекіту немесе оған қосылу туралы құжаттар Конвенцияның Депозитарийіне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сақтауға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тапсырылады.</w:t>
      </w:r>
      <w:bookmarkStart w:id="33" w:name="z66"/>
      <w:bookmarkEnd w:id="33"/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Осы Хаттама Каспий маңы мемлекеттерінің барлығы ратификациялау, қабылдау, 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екіту және оған қосылу туралы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құжаттарды сақтауға тапсырғаннан кейін тоқсаныншы күні күшіне енеді.</w:t>
      </w:r>
    </w:p>
    <w:p w:rsidR="00F64615" w:rsidRPr="00B366BF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Pr="004C5990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4C59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17-бап. Осы Хаттамаға түзетулер мен ұсыныстарды</w:t>
      </w:r>
      <w:r w:rsidRPr="004C59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br/>
        <w:t>және оның қосымшаларына түзетулерді қабылдау</w:t>
      </w:r>
    </w:p>
    <w:p w:rsidR="00F64615" w:rsidRPr="004C5990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Уағдаласушы Тараптар осы Хаттамаға түзетулер мен қосымшалар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сондай-ақ оның қосымшаларына түзетулер қабылдау туралы ұсыныстар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енгізе алады. Мұндай түзетулер мен қосымшаларды Уағдаласушы Тараптар қабылда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йды және олар Конвенцияның </w:t>
      </w:r>
      <w:hyperlink r:id="rId38" w:anchor="z33" w:history="1">
        <w:r w:rsidRPr="005D7F64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24</w:t>
        </w:r>
      </w:hyperlink>
      <w:r w:rsidRPr="005D7F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hyperlink r:id="rId39" w:anchor="z34" w:history="1">
        <w:r w:rsidRPr="005D7F64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25</w:t>
        </w:r>
      </w:hyperlink>
      <w:r w:rsidRPr="005D7F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</w:t>
      </w:r>
      <w:hyperlink r:id="rId40" w:anchor="z45" w:history="1">
        <w:r w:rsidRPr="005D7F64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34-баптарына</w:t>
        </w:r>
      </w:hyperlink>
      <w:r w:rsidRPr="007935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сәйкес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солар үшін 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күшіне енеді.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Pr="004C5990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4C59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18-бап. Хаттаманың ұлттық заңнамаға әсер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 етуі</w:t>
      </w:r>
    </w:p>
    <w:p w:rsidR="00F64615" w:rsidRPr="00B366BF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Хаттаманың ережелері Уағдаласушы Тараптардың осы Хаттаманы орындау үшін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тиісінше аса 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қатаң  ұлттық шаралар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</w:t>
      </w:r>
      <w:r w:rsidRPr="00B366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қабылдау құқығына әсер етпейді.</w:t>
      </w:r>
    </w:p>
    <w:p w:rsidR="00F64615" w:rsidRPr="00B366BF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Pr="00126AC0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126A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19-бап. Өзге де халықаралық шарттармен байланыс</w:t>
      </w:r>
    </w:p>
    <w:p w:rsidR="00F64615" w:rsidRPr="00126AC0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F64615" w:rsidRPr="00126AC0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6A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Хаттамадағы ешнәрсе де Уағдаласушы Тараптар қатысушылары болып табылатын өзге де халықаралық шарттар бойынша олардың құқықтары мен міндеттемелеріне нұқсан келтірмейді.</w:t>
      </w:r>
    </w:p>
    <w:p w:rsidR="00F64615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F64615" w:rsidRPr="00A750FA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F64615" w:rsidRPr="00126AC0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126A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lastRenderedPageBreak/>
        <w:t>20-бап. Ескертулер</w:t>
      </w:r>
    </w:p>
    <w:p w:rsidR="00F64615" w:rsidRPr="00126AC0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64615" w:rsidRPr="00126AC0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6A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Хаттамаға ешқандай ескертулер жасауға жол берілмейді.</w:t>
      </w:r>
    </w:p>
    <w:p w:rsidR="00F64615" w:rsidRPr="00126AC0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Pr="00126AC0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126A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21-бап. Депозитарий</w:t>
      </w:r>
    </w:p>
    <w:p w:rsidR="00F64615" w:rsidRPr="00126AC0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64615" w:rsidRPr="00126AC0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6A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Конвенцияның Депозитарийі осы Хаттаманың Депозитарийі болып табылады.</w:t>
      </w:r>
    </w:p>
    <w:p w:rsidR="00F64615" w:rsidRPr="00126AC0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Pr="00126AC0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126A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22-бап. Теңтүпнұсқалы мәтіндер</w:t>
      </w:r>
    </w:p>
    <w:p w:rsidR="00F64615" w:rsidRPr="00126AC0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F64615" w:rsidRPr="00126AC0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6A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Хаттаманың әзербайжан, қазақ, орыс, түрікмен, парсы және ағылшын тілдеріндегі мәтіндері бірдей теңтүпнұсқалы болып табылады. Осы Хаттаманы түсіндіру немесе қолдану туралы даулар туындаған жағдайда ағылшын тіліндегі мәтін пайдаланылады.</w:t>
      </w:r>
    </w:p>
    <w:p w:rsidR="00F64615" w:rsidRPr="00126AC0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Pr="00126AC0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126A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23-бап. Каспий теңізінің құқықтық мәртебесі жөніндегі келіссөздерге қатысы</w:t>
      </w:r>
    </w:p>
    <w:p w:rsidR="00F64615" w:rsidRPr="00126AC0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F64615" w:rsidRPr="00126AC0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6A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Хаттаманың ешқандай да ережелері Каспий теңізінің құқықтық мәртебесі жөніндегі келіссөздердің нәтижесін алдын ала айқындайтындай болып түсіндірілмейді.</w:t>
      </w:r>
    </w:p>
    <w:p w:rsidR="00F64615" w:rsidRPr="00126AC0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744F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Осыны куәландыру үшін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тиісті түрде ө</w:t>
      </w:r>
      <w:r w:rsidRPr="005744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кілеттік берілген төмендегі қол қоюшылар осы Хаттамаға қол қойды.</w:t>
      </w:r>
    </w:p>
    <w:p w:rsidR="00F64615" w:rsidRPr="005744FF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Pr="005744FF" w:rsidRDefault="000E0F6C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2018</w:t>
      </w:r>
      <w:r w:rsidR="00F64615" w:rsidRPr="005744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жылғы 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 шілдеде Мәскеу</w:t>
      </w:r>
      <w:r w:rsidR="00F64615" w:rsidRPr="005744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қаласында жасалды.</w:t>
      </w:r>
    </w:p>
    <w:p w:rsidR="00F64615" w:rsidRDefault="00F64615" w:rsidP="00F64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744FF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     </w:t>
      </w:r>
    </w:p>
    <w:p w:rsidR="00F64615" w:rsidRDefault="00F64615" w:rsidP="00F6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641C5" w:rsidRDefault="004641C5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 w:type="page"/>
      </w:r>
    </w:p>
    <w:p w:rsidR="00F64615" w:rsidRDefault="00F64615" w:rsidP="00F6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І </w:t>
      </w:r>
      <w:r w:rsidRPr="004C59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ҚОСЫМША</w:t>
      </w:r>
    </w:p>
    <w:p w:rsidR="00F64615" w:rsidRPr="004C5990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F5CE6" w:rsidRPr="00BF5CE6" w:rsidRDefault="00BF5CE6" w:rsidP="00BF5CE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BF5C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Қызмет түрлерінің тізбесі</w:t>
      </w:r>
    </w:p>
    <w:p w:rsidR="00F64615" w:rsidRPr="00B366BF" w:rsidRDefault="00F64615" w:rsidP="00F6461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64615" w:rsidRPr="004C5990" w:rsidRDefault="00F64615" w:rsidP="00F64615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Мұнай өңдеу зауыттары (ш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икі мұнайдан жағар материалдарды</w:t>
      </w: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ғана өндіретін кәсіпорындарды қоспағанда</w:t>
      </w:r>
      <w:r w:rsidR="00CD65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  және өнімділігі күніне 500 тонна</w:t>
      </w: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немесе одан көп болатын көмірді немесе битум тақтатастарды газдандыруға және сұйылтуға арналған қондырғылар.</w:t>
      </w:r>
    </w:p>
    <w:p w:rsidR="00F64615" w:rsidRPr="004C5990" w:rsidRDefault="00F64615" w:rsidP="00F64615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34" w:name="z77"/>
      <w:bookmarkEnd w:id="34"/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Жылу қуаты 300 мегаватт немесе одан жоғары жылу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электр </w:t>
      </w: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станциялары мен сұйылтуға арналған басқа да қондырғылар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64615" w:rsidRPr="004C5990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жоғары қуаты 1 к</w:t>
      </w:r>
      <w:r w:rsidR="00CD65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илов</w:t>
      </w:r>
      <w:r w:rsidR="006E13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атт</w:t>
      </w: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тұрақты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жылу</w:t>
      </w: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жүктеме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сінен</w:t>
      </w: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аспайтын ыдыратқыш және ұдайы өндірілетін материалдарды өндіру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</w:t>
      </w: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конверсиялау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</w:t>
      </w: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арналған зерттеу қондырғыларын қоспағанда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электр станцияларын немесе реакторларды</w:t>
      </w:r>
      <w:r w:rsidRPr="004C5990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>1</w:t>
      </w: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бөлшектеуді немесе пайдаланудан шығаруды қоса алғанда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FA7F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осындай а</w:t>
      </w: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том станциял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ары және басқа атом реакторлары</w:t>
      </w: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35" w:name="z78"/>
      <w:bookmarkEnd w:id="35"/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Ядролық отынды өндіруге немесе байытуға, пайдаланылған ядролық отынды регенерациялауға және сақтау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</w:t>
      </w: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немесе радиоактивті қалдықтарды сақтауға, көмуге және қайта өңдеуге ғана арналған қондырғылар.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36" w:name="z79"/>
      <w:bookmarkEnd w:id="36"/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Дом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налық</w:t>
      </w: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болат балқыту өндірісіне және түсті металдарды балқытуға арналған ірі қондырғылар.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37" w:name="z80"/>
      <w:bookmarkEnd w:id="37"/>
      <w:r w:rsidRPr="00EE5D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 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ыналарды</w:t>
      </w:r>
      <w:r w:rsidRPr="00EE5D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="002B19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ест-цементті өнімдерге қатысты – </w:t>
      </w:r>
      <w:r w:rsidRPr="002C1B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жылдық өндіру </w:t>
      </w:r>
      <w:r w:rsidR="006E13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</w:t>
      </w:r>
      <w:r w:rsidRPr="002C1B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20 000 т</w:t>
      </w:r>
      <w:r w:rsidR="006E13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онна</w:t>
      </w:r>
      <w:r w:rsidRPr="002C1B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дайын өнімнен асатын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рикциялық материалдарға қатысты –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жылдық өндіру 50 т</w:t>
      </w:r>
      <w:r w:rsidR="006E13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онна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дайын өнімнен асатын асбесті қолданудың басқа да түрлеріне </w:t>
      </w:r>
      <w:r w:rsidRPr="00EE5D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қатысты </w:t>
      </w:r>
      <w:r w:rsidR="006E13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жылына 200 тонна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астам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пайдаланатын </w:t>
      </w:r>
      <w:r w:rsidRPr="00EE5D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асбест шығару және асбесті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 құрамында асбест бар өнімдерді</w:t>
      </w:r>
      <w:r w:rsidRPr="00EE5D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өңдеу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</w:t>
      </w:r>
      <w:r w:rsidRPr="00EE5D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</w:t>
      </w:r>
      <w:r w:rsidRPr="00EE5D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қайта өзгерту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</w:t>
      </w:r>
      <w:r w:rsidRPr="00EE5D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арналған</w:t>
      </w:r>
      <w:r w:rsidRPr="00FA7F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қондырғылар.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38" w:name="z81"/>
      <w:bookmarkEnd w:id="38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Химия және мұнай-химия кәсіпорындары.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39" w:name="z82"/>
      <w:bookmarkEnd w:id="39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Автомагистральдарды, жылдам жүруге арналған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жолдарды</w:t>
      </w:r>
      <w:r w:rsidRPr="00AB5EBD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>2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алысқ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қатынайтын теміржолдар үшін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19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трассаларды</w:t>
      </w:r>
      <w:r w:rsidR="002B1971"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 ілеспе кө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пірлерді және негізгі ұшу-қон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 жолағының ұзындығы 2100 метр және одан асатын әуежайларды салу, реконструкциялау және/немесе кеңейту.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40" w:name="z83"/>
      <w:bookmarkEnd w:id="40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Мұнай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ды,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газды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мұнай өнімдерін немесе химиялық заттарды тасымалдауға арналған </w:t>
      </w:r>
      <w:r w:rsidR="006E13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үлкен диаметрлі құбыр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жолдар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41" w:name="z84"/>
      <w:bookmarkEnd w:id="41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Теңіз/с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ауда порттары, сондай-ақ ішкі су жолдары мен су </w:t>
      </w:r>
      <w:r w:rsidR="00F333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ығыстырғышты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ғы 1350 тоннадан асатын кемелердің өтуіне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жол берілген ішкі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кеме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қатынасына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арналған порттар.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42" w:name="z85"/>
      <w:bookmarkEnd w:id="42"/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Ө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ртеу, химиялық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қайта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өңдеу жолымен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қалдықтарды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жою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қондырғыларды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 қалдықтарды көму объектілері.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43" w:name="z86"/>
      <w:bookmarkEnd w:id="43"/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Ірі бөгетт</w:t>
      </w:r>
      <w:r w:rsidRPr="00E974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су қоймалары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Каспий теңізімен қосылған каналдар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bookmarkStart w:id="44" w:name="z87"/>
      <w:bookmarkEnd w:id="44"/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3F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13. Егер алынатын немесе толтыр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ылатын судың жылдық көлемі              10 000 000 текше метрге жетсе</w:t>
      </w:r>
      <w:r w:rsidRPr="00623F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немесе одан да ас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623F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623F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жерасты суларын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алу</w:t>
      </w:r>
      <w:r w:rsidRPr="00623F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жөніндегі қызмет немесе жерасты суларын жасанды жолмен толтыру жүйе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лері</w:t>
      </w:r>
      <w:r w:rsidRPr="00623F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45" w:name="z88"/>
      <w:bookmarkEnd w:id="45"/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үніне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уамен құрғатылған 200 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онна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немесе одан астам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өнім алатын ц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еллюлоза, қағаз және картон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өндірісі.</w:t>
      </w:r>
      <w:bookmarkStart w:id="46" w:name="z89"/>
      <w:bookmarkEnd w:id="46"/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Ірі карьерлер және металл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кендері немесе көмір өндірілетін жер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дегі кендерді ірі ауқымда ашық өндіру, шығару және байыту.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өмірсутектерін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теңізде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өндіру. Мұнай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жағдайында алынатын мөлшері күніне 500 тонна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дан және газ жағдай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да 500 000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текше метр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ден асатын мұнай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табиғи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газ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өндіру.</w:t>
      </w:r>
      <w:bookmarkStart w:id="47" w:name="z91"/>
      <w:bookmarkEnd w:id="47"/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Мұнай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мұнай-химия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лық және химиялық өнімдерге арналған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ірі қоймалар.</w:t>
      </w:r>
      <w:bookmarkStart w:id="48" w:name="z92"/>
      <w:bookmarkEnd w:id="48"/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Үлкен алаңдард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орман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сыздандыру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bookmarkStart w:id="49" w:name="z93"/>
      <w:bookmarkEnd w:id="49"/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зен бассейндері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нің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шегінде немесе олардың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арасында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 ресурстарын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арнасын бұру жө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ніндегі жұмыстар, </w:t>
      </w:r>
      <w:r w:rsidR="00D85E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бұл кезде осындай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арна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бұру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судың жетіспей қалу мүмкіндігін болдырмауға бағытталған және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бұратын судың көлемі жылына 100 000 000 текше метрден асады; басқа барлық жағдайларда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жылына 2 000 000 000 асатын бассейннен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су алуды</w:t>
      </w:r>
      <w:r w:rsidR="00D85E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көпжылдық орташа ағыны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бар өзен бассейндері шегінде немесе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олардың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арасында су ресурстарын бұру жөніндегі жұмыстар, бұл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ретте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бұра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тын су көлемі осы ағынның 5 пайызы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нан асады. Екі жағдайда да су құбырындағы ауыз суды бұруға болмайды.</w:t>
      </w:r>
      <w:bookmarkStart w:id="50" w:name="z94"/>
      <w:bookmarkEnd w:id="50"/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Өнімділігі 150 000 адам мөлшерін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 халық санының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баламасынан  асатын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ағынды суларды тазалауға арналған қондырғылар.</w:t>
      </w:r>
      <w:bookmarkStart w:id="51" w:name="z95"/>
      <w:bookmarkEnd w:id="51"/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Микробиологиялық және биотехнологиялық өнеркәсіп кәсіпорындары және қоршаған ортаға гендік-түрлендірілген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ағзаларды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шығару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bookmarkStart w:id="52" w:name="z96"/>
      <w:bookmarkEnd w:id="52"/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Құрлық учаскелерін жасанды түрде ұлғайту және аралдар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ды, шығанақтарды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рифтер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жасау.</w:t>
      </w:r>
    </w:p>
    <w:p w:rsidR="00F64615" w:rsidRPr="00AB5EBD" w:rsidRDefault="00F64615" w:rsidP="00F64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641C5" w:rsidRDefault="004641C5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 w:type="page"/>
      </w:r>
    </w:p>
    <w:p w:rsidR="00F64615" w:rsidRDefault="00F64615" w:rsidP="00F64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І қосымшаға ескертпе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      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AB5EBD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 xml:space="preserve">1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Хаттаманың мақсаттары үшін атом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электр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станциялары мен басқа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атом реакторлары барлық ядролық отын және басқа да радиоактивті ластанған элементтер қондырғының өнеркәсіптік алаңынан түпкілікті жойылған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мұндай қондырғы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лар болуды тоқтатады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   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</w:t>
      </w:r>
      <w:r w:rsidRPr="00AB5EBD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 xml:space="preserve">2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Хаттаманың мақсаттары үшін: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Автомагистраль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термині жол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бойындағы жерлерге қызмет көрсетпейтін және:</w:t>
      </w:r>
    </w:p>
    <w:p w:rsidR="00F64615" w:rsidRPr="004C5990" w:rsidRDefault="00F64615" w:rsidP="00F64615">
      <w:pPr>
        <w:pStyle w:val="a7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жекелеген орындарды немесе уақытша шектеулерді қоспағанда, жүруге арналмаған немесе ерекше жағдайларда басқа құралдармен жүруге арналған, бір-бірінен бөліп тұрған жолақпен бөлінген, екі бағытта жүруге арналған жекелеген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көлік </w:t>
      </w: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жүр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етін</w:t>
      </w: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бөліктері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бар</w:t>
      </w: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F64615" w:rsidRDefault="00F64615" w:rsidP="00F64615">
      <w:pPr>
        <w:pStyle w:val="a7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жолдармен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де, теміржолдармен </w:t>
      </w: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немесе трамвай жолдарымен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</w:t>
      </w:r>
      <w:r w:rsidR="002B19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жаяу жүргіншілер жолдарымен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 </w:t>
      </w: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 деңгей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 кесіп өтетін жерлері жоқ;</w:t>
      </w:r>
    </w:p>
    <w:p w:rsidR="00F64615" w:rsidRDefault="00F64615" w:rsidP="00F64615">
      <w:pPr>
        <w:pStyle w:val="a7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5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автомагистра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ль ретінде арнайы белгіленген</w:t>
      </w:r>
      <w:r w:rsidRPr="001E12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автокөлік құралдарының қозғалысы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үшін</w:t>
      </w:r>
      <w:r w:rsidRPr="00AB5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арнайы салынған және олардың жүруі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арналған жолды білдіреді.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 «Жылдам жүруге арналған</w:t>
      </w:r>
      <w:r w:rsidRPr="00036D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жол» термині оған кіру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жол ай</w:t>
      </w:r>
      <w:r w:rsidRPr="00036D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рықтар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 немесе реттелетін</w:t>
      </w:r>
      <w:r w:rsidRPr="00036D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жол қиылыстары </w:t>
      </w:r>
      <w:r w:rsidRPr="00036D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арқылы ғана мүмкін болатын және атап айтқанда, онда тоқтауға және жүр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Pr="00036D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бөлігінде (жүр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 бөліктерінде) тоқтауға тыйым салынған, автокөлік </w:t>
      </w:r>
      <w:r w:rsidRPr="00036D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құралдарының жүруіне арналған жолды білдіреді.</w:t>
      </w:r>
    </w:p>
    <w:p w:rsidR="00F64615" w:rsidRPr="00036DD7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36D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36D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036DD7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 xml:space="preserve">3 </w:t>
      </w:r>
      <w:r w:rsidRPr="00036D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Хатт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аманың мақсаттары үшін «әуежай</w:t>
      </w:r>
      <w:r w:rsidRPr="00036D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термині Халықаралық азаматтық авиация ұйымын құратын 1944 жылғы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АҚШ, </w:t>
      </w:r>
      <w:hyperlink r:id="rId41" w:anchor="z0" w:history="1">
        <w:r w:rsidRPr="00036DD7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 xml:space="preserve">Чикаго </w:t>
        </w:r>
        <w:r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 xml:space="preserve">одағы </w:t>
        </w:r>
        <w:r w:rsidRPr="00036DD7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 xml:space="preserve">Халықаралық азаматтық авиация </w:t>
        </w:r>
        <w:r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 xml:space="preserve">туралы </w:t>
        </w:r>
        <w:r w:rsidRPr="00036DD7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конвенцияс</w:t>
        </w:r>
        <w:r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ын</w:t>
        </w:r>
      </w:hyperlink>
      <w:r w:rsidR="002B19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14-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қосымшадағы</w:t>
      </w:r>
      <w:r w:rsidRPr="00036D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анықтамаға сәйкес келетін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әуежайды білдіреді.</w:t>
      </w:r>
    </w:p>
    <w:p w:rsidR="00F64615" w:rsidRDefault="00F64615" w:rsidP="00F64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641C5" w:rsidRDefault="004641C5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 w:type="page"/>
      </w: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ІІ </w:t>
      </w:r>
      <w:r w:rsidRPr="00E3492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ҚОСЫМША</w:t>
      </w:r>
    </w:p>
    <w:p w:rsidR="00F64615" w:rsidRPr="00E34929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5149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Елеулі трансшекаралық әсер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етуді</w:t>
      </w:r>
      <w:r w:rsidRPr="0095149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айқындауға ықпал ететін өлшемшарттар тізбесі</w:t>
      </w:r>
    </w:p>
    <w:p w:rsidR="00F64615" w:rsidRPr="0095149F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Мүдделі Тараптар қызметтің елеулі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теріс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трансшекаралық әсері, атап айтқанда, мынадай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(a)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өлшері: қызметтің осы 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үр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 үшін мөлшері ауқымды болатын қызметтің жоспарланатын түрлері;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(b)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рналасуы: 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ікелей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ерекше экологиялық сезімтал немесе оларға жақын (1971 жылғы 2 ақпандағы Халықаралық мәні бар сулы-батпақты алқаптар туралы конвенцияда ең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алдымен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суда жүзетін құстардың негізгі тіршілік ету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мекені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ретінде айқындалған сулы-батпақты алқаптар, ұлттық парктер, табиғи қорықтар, ерекше ғылыми мүддедегі орындар немесе археологиялық, мәдени немесе тарихи маңызы бар орындар сияқты) ауд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андарда орналасқан жоспарланып отырған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 түрлері;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сондай-ақ жоспарланып отырған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әзірлемелердің сипаттама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лары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халыққа елеулі әсер ететін орындардағы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жоспарланып отырған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 түрлері;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(с) Ә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сер етуі: адамға немесе құнды түрлерге немесе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ағзаларға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салмақты 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әсер ету тәуекелін ұлғайтатын, қозғалатын ауданның қазіргі немесе ықтимал пайдалануын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қатер төндіретін және қоршаған ортаның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әлеуеті қарсы тұра алмайтын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қосымша шығарындылардың себебі болып табылатын қызмет түрлерін қоса алғанда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ерекше кешенді және әлеуетті теріс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әсер етуім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 жоспарланып отырған қызмет түрлері ө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лшем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шарттарының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бірінің немесе бірнешеуінің негізінде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трансшекаралық 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әсері </w:t>
      </w:r>
      <w:r w:rsidR="00723B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болатыны–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болмайтыны туралы мәселені қарауы мүмкін.</w:t>
      </w: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641C5" w:rsidRDefault="004641C5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 w:type="page"/>
      </w:r>
    </w:p>
    <w:p w:rsidR="00F64615" w:rsidRDefault="00F64615" w:rsidP="00F6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53" w:name="_GoBack"/>
      <w:bookmarkEnd w:id="53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ІІІ </w:t>
      </w:r>
      <w:r w:rsidRPr="00E3492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ҚОСЫМША</w:t>
      </w:r>
    </w:p>
    <w:p w:rsidR="00F64615" w:rsidRPr="00E34929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64615" w:rsidRPr="0095149F" w:rsidRDefault="00F64615" w:rsidP="00F646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5149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Қоршаған ортаға әсерді бағалау жөні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ндегі құжаттаманың ең аз құрамы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Хаттаманың </w:t>
      </w:r>
      <w:hyperlink r:id="rId42" w:anchor="z28" w:history="1">
        <w:r w:rsidRPr="00FF25F3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6-бабына</w:t>
        </w:r>
      </w:hyperlink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қоршаған ортаға әсер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 бағалау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жөніндегі құжаттамаға енгізілуге жататын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ақпарат, кемінде мыналарды: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(а) жоспарланып отырған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қызметті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сипатта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масын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оның мақсаттары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(b) сипаттаманы, қажет болған жағдайда жоспарланып отырған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қызметтің ақылға қонымды баламалары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(мысалы, географиялық немесе технологиялық сипаттағы), оның ішінде қызметтен бас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тарту нұсқасын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(с)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жоспарланып отырған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 немесе оның балама нұсқалары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елеулі түрде ықпал етуі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мүмкін қоршаған ортаның элементтерін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ің сипаттамасын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(d) жоспарланып отырған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қызметтің және оның балама нұсқаларының қоршаған ортаға әсер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етуінің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ықтимал түрлерін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ің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сипатта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масын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олардың ауқымын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бағала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нуын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(е) қоршаған ортаға теріс әсерді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барынша азайтуға бағытталған алдын алу шараларын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 сипаттамасын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(f) болжам жасау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әдістерін және осылардың негізінде жатқан бастапқы ережелерді нақты көрсету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сондай-ақ қоршаған орта туралы пайдаланылатын тиісті деректер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(g) білімдегі олқ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ылықтарды және талап етілетін ақп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аратты дайындау кезінде анықталған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белгісіздіктерді анықтау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(h) қажет болған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жағдайда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мониторинг және басқару бағдарламаларының және жоба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дан кейінгі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талдауд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барлық жосп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арының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қысқаша мазмұны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 және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(і) техникалық емес сипаттағы, қажет болған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кезде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материалдар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ұсынудың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көрсетімді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құралда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рын (карталар, кестелер</w:t>
      </w:r>
      <w:r w:rsidRPr="009514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па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йдалана отырып берілетін резюмені</w:t>
      </w:r>
      <w:r w:rsidRPr="00BA77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қамтиды.</w:t>
      </w:r>
    </w:p>
    <w:p w:rsidR="00F64615" w:rsidRDefault="00F64615" w:rsidP="00F64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64615" w:rsidRDefault="00F64615" w:rsidP="00F64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</w:t>
      </w:r>
    </w:p>
    <w:p w:rsidR="00F64615" w:rsidRPr="00951906" w:rsidRDefault="00F64615" w:rsidP="00F64615">
      <w:pPr>
        <w:spacing w:line="240" w:lineRule="auto"/>
        <w:rPr>
          <w:lang w:val="kk-KZ"/>
        </w:rPr>
      </w:pPr>
    </w:p>
    <w:p w:rsidR="00F64615" w:rsidRDefault="00F64615" w:rsidP="00FC746E">
      <w:pPr>
        <w:pStyle w:val="a3"/>
        <w:spacing w:before="0" w:beforeAutospacing="0" w:after="0" w:afterAutospacing="0"/>
        <w:jc w:val="both"/>
        <w:rPr>
          <w:iCs/>
          <w:sz w:val="28"/>
          <w:szCs w:val="28"/>
          <w:lang w:val="kk-KZ"/>
        </w:rPr>
        <w:sectPr w:rsidR="00F64615" w:rsidSect="00F64615">
          <w:headerReference w:type="default" r:id="rId43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64615" w:rsidRPr="00A63585" w:rsidRDefault="00F64615" w:rsidP="00F6461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A63585">
        <w:rPr>
          <w:rFonts w:ascii="Times New Roman" w:eastAsia="SimSun" w:hAnsi="Times New Roman" w:cs="Times New Roman"/>
          <w:b/>
          <w:color w:val="000000"/>
          <w:sz w:val="28"/>
          <w:szCs w:val="28"/>
        </w:rPr>
        <w:lastRenderedPageBreak/>
        <w:t>ПРОТОКОЛ</w:t>
      </w:r>
    </w:p>
    <w:p w:rsidR="00F64615" w:rsidRDefault="00F64615" w:rsidP="00F6461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A63585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по оценке воздействия на окружающую среду </w:t>
      </w:r>
    </w:p>
    <w:p w:rsidR="00F64615" w:rsidRPr="00A63585" w:rsidRDefault="00F64615" w:rsidP="00F6461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A63585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в трансграничном контексте к рамочной конвенции</w:t>
      </w:r>
    </w:p>
    <w:p w:rsidR="00F64615" w:rsidRPr="00A63585" w:rsidRDefault="00F64615" w:rsidP="00F6461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</w:rPr>
        <w:t>по защите морской среды К</w:t>
      </w:r>
      <w:r w:rsidRPr="00A63585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аспийского моря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</w:rPr>
      </w:pPr>
      <w:bookmarkStart w:id="54" w:name="_Toc260944447"/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</w:rPr>
        <w:t>Преамбула</w:t>
      </w:r>
      <w:bookmarkEnd w:id="54"/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Прикаспийские государства: Азербайджанская Республика, Исламская Республика Иран, Республика Казахстан, Российская Федерация, Туркменистан,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далее именуемые Договаривающимися Сторонами,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iCs/>
          <w:sz w:val="28"/>
          <w:szCs w:val="28"/>
        </w:rPr>
        <w:t>являясь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Сторонами Рамочной конвенции по защите морской среды Каспийского моря, совершенной 4 ноября 2003 года в Тегеране, Исламская Республика Иран, далее именуемой Конвенцией,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подтверждая готовность выполнять положения статей 7, 17 и 18 Конвенции,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исполненные решимости содействовать усилению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регионального взаимопонимания и сотрудничества по защите морской среды Каспийского моря между Договаривающимися Сторонами,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признавая, что применение оценки воздействия на окружающую среду на ранней стадии процесса принятия решений по планируемой деятельности способствует реализации принципов устойчивого развития,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trike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iCs/>
          <w:sz w:val="28"/>
          <w:szCs w:val="28"/>
        </w:rPr>
        <w:t>отмечая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важность доступа к информации и участия общественности в процессе принятия решений по вопросам, касающимся окружающей среды,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договорились о нижеследующем: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en-GB"/>
        </w:rPr>
      </w:pPr>
      <w:bookmarkStart w:id="55" w:name="_Toc260944448"/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</w:rPr>
        <w:t>Статья 1. Использование терминов</w:t>
      </w:r>
      <w:bookmarkEnd w:id="55"/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Для целей настоящего Протокола: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(</w:t>
      </w:r>
      <w:r w:rsidRPr="00A63585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a)</w:t>
      </w:r>
      <w:r w:rsidRPr="00A63585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ab/>
      </w:r>
      <w:r w:rsidRPr="00A63585">
        <w:rPr>
          <w:rFonts w:ascii="Times New Roman" w:eastAsia="SimSun" w:hAnsi="Times New Roman" w:cs="Times New Roman"/>
          <w:sz w:val="28"/>
          <w:szCs w:val="28"/>
        </w:rPr>
        <w:t>«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Сторона происхожд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ения» означает Договаривающуюся(-иеся) Сторону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(-ы) настоящего Про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токола, под юрисдикцией которой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(-ых) намечается осуществлять планируемую деятельность, указанную в Приложении I к настоящему Протоколу;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ja-JP"/>
        </w:rPr>
        <w:t>(b)</w:t>
      </w:r>
      <w:r w:rsidRPr="00A6358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ja-JP"/>
        </w:rPr>
        <w:tab/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«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Затрагиваемая Сторона» </w:t>
      </w:r>
      <w:r w:rsidRPr="00A63585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означает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Договаривающуюся(-иеся) Сторону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(-ы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) настоящего Протокола, которая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-ые) может(-гут) быть                     затронута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(-ы) трансграничным воздействием планируемой деятельности. </w:t>
      </w:r>
      <w:r w:rsidRPr="00A63585">
        <w:rPr>
          <w:rFonts w:ascii="Times New Roman" w:eastAsia="SimSun" w:hAnsi="Times New Roman" w:cs="Times New Roman"/>
          <w:sz w:val="28"/>
          <w:szCs w:val="28"/>
        </w:rPr>
        <w:t>М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орские район</w:t>
      </w:r>
      <w:r w:rsidRPr="00A63585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ы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, в которых Договаривающаяся (-иеся) Сторона(-ы) настоящего Протокола может(-гут) рассматриваться в качестве затрагиваемой Стороны, определяются в соответствии с положениями Конвенции о правовом статусе Каспийского моря после ее вступления в силу для всех Договаривающихся Сторон</w:t>
      </w:r>
      <w:r w:rsidRPr="00A63585">
        <w:rPr>
          <w:rFonts w:ascii="Times New Roman" w:eastAsia="SimSun" w:hAnsi="Times New Roman" w:cs="Times New Roman"/>
          <w:sz w:val="28"/>
          <w:szCs w:val="28"/>
        </w:rPr>
        <w:t>;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(c)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A63585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«Заинтересованные Стороны» означает Сторону происхождения и затрагиваемую Сторону процедуры оценки воздействия на окружающую среду в соответствии с настоящим Протоколом; 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(d)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A63585">
        <w:rPr>
          <w:rFonts w:ascii="Times New Roman" w:eastAsia="SimSun" w:hAnsi="Times New Roman" w:cs="Times New Roman"/>
          <w:sz w:val="28"/>
          <w:szCs w:val="28"/>
        </w:rPr>
        <w:t>«</w:t>
      </w:r>
      <w:r w:rsidRPr="00A63585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Оценка воздействия на окружающую среду» (далее – ОВОС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) означает национальную процедуру по проведению оценки возможного воздействия планируемой деятельности на окружающую среду;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(e)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A63585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«Планируемая деятельность»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означает любую деятельность или существенное изменение деятельности, требующие принятия решения компетентным органом в соответствии с применяемой национальной процедурой оценки воздействия на окружающую среду;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(f)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A63585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«Воздействие»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означает любые последствия реализации планируемой деятельности для морской среды Каспийского моря, включая флору, фауну, почву, атмосферный воздух, воду, климат, ландшафт, исторические памятники и/или взаимосвязь между этими факторами; оно также включает последствия для здоровья и безопасности людей, культурного наследия или социально-экономических и иных условий, и происходящие в результате изменения этих факторов;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(g)</w:t>
      </w:r>
      <w:r w:rsidRPr="00A63585">
        <w:rPr>
          <w:rFonts w:ascii="Times New Roman" w:eastAsia="SimSun" w:hAnsi="Times New Roman" w:cs="Times New Roman"/>
          <w:bCs/>
          <w:sz w:val="28"/>
          <w:szCs w:val="28"/>
        </w:rPr>
        <w:tab/>
      </w:r>
      <w:r w:rsidRPr="00A63585">
        <w:rPr>
          <w:rFonts w:ascii="Times New Roman" w:eastAsia="SimSun" w:hAnsi="Times New Roman" w:cs="Times New Roman"/>
          <w:sz w:val="28"/>
          <w:szCs w:val="28"/>
        </w:rPr>
        <w:t>«Трансграничное воздействие»</w:t>
      </w:r>
      <w:r w:rsidRPr="00A63585">
        <w:rPr>
          <w:rFonts w:ascii="Times New Roman" w:eastAsia="SimSun" w:hAnsi="Times New Roman" w:cs="Times New Roman"/>
          <w:bCs/>
          <w:sz w:val="28"/>
          <w:szCs w:val="28"/>
        </w:rPr>
        <w:t xml:space="preserve"> означает любое воздействие при реализации планируемой деятельности Стороной происхождения на другую Договаривающуюся Сторону;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(h)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A63585">
        <w:rPr>
          <w:rFonts w:ascii="Times New Roman" w:eastAsia="SimSun" w:hAnsi="Times New Roman" w:cs="Times New Roman"/>
          <w:sz w:val="28"/>
          <w:szCs w:val="28"/>
        </w:rPr>
        <w:t>«</w:t>
      </w:r>
      <w:r w:rsidRPr="00A63585">
        <w:rPr>
          <w:rFonts w:ascii="Times New Roman" w:eastAsia="SimSun" w:hAnsi="Times New Roman" w:cs="Times New Roman"/>
          <w:bCs/>
          <w:sz w:val="28"/>
          <w:szCs w:val="28"/>
        </w:rPr>
        <w:t>Общественность»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означает одно или более физических или юридических лиц;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(i)</w:t>
      </w:r>
      <w:r w:rsidRPr="00A63585">
        <w:rPr>
          <w:rFonts w:ascii="Times New Roman" w:eastAsia="SimSun" w:hAnsi="Times New Roman" w:cs="Times New Roman"/>
          <w:sz w:val="28"/>
          <w:szCs w:val="28"/>
        </w:rPr>
        <w:tab/>
      </w:r>
      <w:r w:rsidRPr="00A63585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«Компетентный орган»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означает орган(-ы), назначаемый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(-ые) Договарив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ающейся Стороной, ответственный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(-ые) за выполнение задач, охватываемых настоящим Протоколом; 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(j)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A63585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«Пункт связи для целей уведомления»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означает пункт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или пункты связи, определенный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(-ые) Договаривающимися Сторонами, о котор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ом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(-ых) проинформированы другие Договаривающиеся Сторо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ны и Секретариат, ответственный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(-ные) за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получение уведомления, который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(-ые)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                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обеспечивает(-ют) уведомление соответствующего компетентного органа;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(k)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A63585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«Разработчик проекта»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означает инициатора, включая государственный орган, обращающегося за разрешением в отношении планируемой деятельности в соответствии с национальной процедурой;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(l)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A63585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«Конференция Договаривающихся Сторон» означает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орган, указанный в статье 22 Конвенции;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(m)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A63585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«Секретариат»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означает орган, указанный в статье 23 Конвенции.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</w:rPr>
      </w:pPr>
      <w:bookmarkStart w:id="56" w:name="_Toc260944449"/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</w:rPr>
        <w:t>Статья 2. Цель</w:t>
      </w:r>
      <w:bookmarkEnd w:id="56"/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Целью настоящего Протокола является проведение эффективных и открытых процедур ОВОС в трансграничном контексте планируемой деятельности, которая может оказывать значительное трансграничное воздействие на морскую среду и сушу, находящуюся под воздействием близости моря, для предотвращения, снижения и контроля загрязнения морской среды и суши, находящейся под воздействием близости моря, для содействия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сохранению его биоразнообразия и рациональному использованию его природных ресурсов и охране здоровья человека.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</w:rPr>
      </w:pPr>
      <w:bookmarkStart w:id="57" w:name="_Toc260944450"/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</w:rPr>
        <w:t xml:space="preserve">Статья 3. Сфера применения </w:t>
      </w:r>
      <w:bookmarkEnd w:id="57"/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 xml:space="preserve">В соответствии со статьей 3 Конвенции настоящий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Протокол применяется к морской среде Каспийского моря c учетом колебания его уровня и загрязнения из наземных источников.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ja-JP"/>
        </w:rPr>
      </w:pPr>
      <w:bookmarkStart w:id="58" w:name="_Toc260944451"/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</w:rPr>
        <w:t>Статья 4. Общие положения</w:t>
      </w:r>
      <w:bookmarkEnd w:id="58"/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</w:p>
    <w:p w:rsidR="00F64615" w:rsidRPr="00A63585" w:rsidRDefault="00F64615" w:rsidP="00F64615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Каждая Договаривающаяся Сторона принимает необходимые законодательные, административные или другие меры для выполнения положений настоящего Протокола в отношении видов планируемой деятельности, перечисленных в Приложении I к настоящему Протоколу, которые могут вызвать значительное трансграничное воздействие, с учетом критериев, содержащихся в Приложении II к нему, а также для разработки процедуры оценки воздействия на окружающую среду, которая разрешает участие общественности и подготовку документов по оценке воздействия на окружающую среду, описанных в Приложении </w:t>
      </w:r>
      <w:smartTag w:uri="urn:schemas-microsoft-com:office:smarttags" w:element="stockticker">
        <w:r w:rsidRPr="00A63585">
          <w:rPr>
            <w:rFonts w:ascii="Times New Roman" w:eastAsia="SimSun" w:hAnsi="Times New Roman" w:cs="Times New Roman"/>
            <w:color w:val="000000"/>
            <w:sz w:val="28"/>
            <w:szCs w:val="28"/>
          </w:rPr>
          <w:t>III</w:t>
        </w:r>
      </w:smartTag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к настоящему Протоколу.</w:t>
      </w:r>
    </w:p>
    <w:p w:rsidR="00F64615" w:rsidRPr="00A63585" w:rsidRDefault="00F64615" w:rsidP="00F64615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Каждая Договаривающаяся Сторона обеспечивает, чтобы виды планируемой деятельности, перечисленные в Приложении I к настоящему Протоколу, которые могут вызвать значительное трансграничное воздействие, подлежали процедуре ОВОС в соответствии с настоящим Протоколом перед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принятием решения по разрешению или проведению планируемой деятельности.</w:t>
      </w:r>
    </w:p>
    <w:p w:rsidR="00F64615" w:rsidRPr="00A63585" w:rsidRDefault="00F64615" w:rsidP="00F64615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Каждая Договаривающаяся Сторона информирует Договаривающиеся Стороны и Секретариат о ее пункте связи для целей уведомления. Информация о пунктах связи для целей уведомления должна быть доступна Договаривающимся Сторонам через Секретариат в электронном или любом другом подходящем виде.</w:t>
      </w:r>
    </w:p>
    <w:p w:rsidR="00F64615" w:rsidRPr="00A63585" w:rsidRDefault="00F64615" w:rsidP="00F64615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Заинтересованные Стороны обеспечивают эффективное участие общественности в процедуре ОВОС планируемой деятельности в соответствии с настоящим Протоколом, начиная с начальной стадии процедуры ОВОС.</w:t>
      </w:r>
    </w:p>
    <w:p w:rsidR="00F64615" w:rsidRPr="00A63585" w:rsidRDefault="00F64615" w:rsidP="00F64615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В соответствии с настоящим Протоколом заинтересованные Стороны предоставляют общественности Стороны происхождения и общественности затрагиваемой Стороны равные возможности для участия в процедурах ОВОС планируемой деятельности и оказывают ей поддержку и консультации по вопросам ОВОС.</w:t>
      </w:r>
    </w:p>
    <w:p w:rsidR="00F64615" w:rsidRPr="00A63585" w:rsidRDefault="00F64615" w:rsidP="00F64615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Положения настоящего Протокола не затрагивают право Договаривающихся Сторон применять национальные законы, предписания или административные положения в интересах национальной безопасности.</w:t>
      </w:r>
    </w:p>
    <w:p w:rsidR="00F64615" w:rsidRPr="00A63585" w:rsidRDefault="00F64615" w:rsidP="00F64615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Положения настоящего Протокола не затрагивают право Договаривающихся Сторон поддерживать или предлагать дополнительные меры в отношении вопросов, попадающих под действие настоящего Протокола.</w:t>
      </w:r>
    </w:p>
    <w:p w:rsidR="00F64615" w:rsidRPr="00A63585" w:rsidRDefault="00F64615" w:rsidP="00F64615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Положения настоящего Протокола не ущемляют любые обязательства Договаривающихся Сторон в соответствии с международным правом в отношении оценки воздействия на окружающую среду в трансграничном контексте.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en-GB"/>
        </w:rPr>
      </w:pPr>
      <w:bookmarkStart w:id="59" w:name="_Toc260944452"/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</w:rPr>
        <w:t>Статья 5. Уведомление</w:t>
      </w:r>
      <w:bookmarkEnd w:id="59"/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В отношении планируемого вида деятельности, указанного в Приложении I к настоящему Протоколу, компетентный орган Стороны происхождения уведомляет, как можно раньше после получения им информации о планируемой деятельности, которая может оказать значительное трансграничное воздействие, через пункт связи для целей уведомления любую Договаривающуюся Сторону, которая, по ее мнению, может быть потенциально затрагиваемой Стороной, и Секретариат для уведомления остальных Договаривающихся Сторон. </w:t>
      </w:r>
    </w:p>
    <w:p w:rsidR="00F64615" w:rsidRPr="00A63585" w:rsidRDefault="00F64615" w:rsidP="00F6461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Уведомление содержит, </w:t>
      </w:r>
      <w:r w:rsidRPr="00A63585">
        <w:rPr>
          <w:rFonts w:ascii="Times New Roman" w:eastAsia="SimSun" w:hAnsi="Times New Roman" w:cs="Times New Roman"/>
          <w:i/>
          <w:color w:val="000000"/>
          <w:sz w:val="28"/>
          <w:szCs w:val="28"/>
          <w:lang w:eastAsia="ja-JP"/>
        </w:rPr>
        <w:t>среди прочего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:</w:t>
      </w:r>
    </w:p>
    <w:p w:rsidR="00F64615" w:rsidRPr="00A63585" w:rsidRDefault="00F64615" w:rsidP="00F64615">
      <w:pPr>
        <w:numPr>
          <w:ilvl w:val="0"/>
          <w:numId w:val="21"/>
        </w:numPr>
        <w:tabs>
          <w:tab w:val="clear" w:pos="140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информацию о планируемой деятельности, содержащую любую доступную на момент уведомления информацию о ее возможном трансграничном воздействии, и описание возможных решений в отношении планируемой деятельности;</w:t>
      </w:r>
    </w:p>
    <w:p w:rsidR="00F64615" w:rsidRPr="00A63585" w:rsidRDefault="00F64615" w:rsidP="00F64615">
      <w:pPr>
        <w:numPr>
          <w:ilvl w:val="0"/>
          <w:numId w:val="21"/>
        </w:numPr>
        <w:tabs>
          <w:tab w:val="clear" w:pos="140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приемлемые сроки, но не менее чем 30 дней после получения уведомления на английском и русском языках в соответствии с пунктом 3 статьи 5 настоящего Протокола, для направления ответа затрагиваемой Стороной на данное уведомление; </w:t>
      </w:r>
    </w:p>
    <w:p w:rsidR="00F64615" w:rsidRPr="00A63585" w:rsidRDefault="00F64615" w:rsidP="00F64615">
      <w:pPr>
        <w:numPr>
          <w:ilvl w:val="0"/>
          <w:numId w:val="21"/>
        </w:numPr>
        <w:tabs>
          <w:tab w:val="clear" w:pos="140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информацию относительно предусматриваемой процедуры ОВОС с указанием сроков проведения следующих шагов процедуры ОВОС, и в частности, тех, которые определены в статьях 6, 7 и 8 настоящего Протокола.</w:t>
      </w:r>
    </w:p>
    <w:p w:rsidR="00F64615" w:rsidRPr="00A63585" w:rsidRDefault="00F64615" w:rsidP="00F6461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Сторона происхождения представляет документацию в уведомлении на государственном языке c переводом на английский или на русском языке.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Секретариат обеспечивает перевод документации на английский или русский язык соответственно.</w:t>
      </w:r>
    </w:p>
    <w:p w:rsidR="00F64615" w:rsidRPr="00A63585" w:rsidRDefault="00F64615" w:rsidP="00F6461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Компетентный орган Стороны происхождения обеспечивает получение уведомления пунктом связи для целей уведомления затрагиваемой Стороны и Секретариатом.</w:t>
      </w:r>
    </w:p>
    <w:p w:rsidR="00F64615" w:rsidRPr="00A63585" w:rsidRDefault="00F64615" w:rsidP="00F6461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Компетентный орган затрагиваемой Стороны направляет ответ компетентному органу Стороны происхождения и информирует </w:t>
      </w:r>
      <w:r w:rsidRPr="00A6358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ja-JP"/>
        </w:rPr>
        <w:t xml:space="preserve">Секретариат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в течение срока, определенного в уведомлении, с указанием, намерена ли она участвовать в процедуре ОВОС планируемой деятельности.</w:t>
      </w:r>
    </w:p>
    <w:p w:rsidR="00F64615" w:rsidRPr="00A63585" w:rsidRDefault="00F64615" w:rsidP="00F6461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Если затрагиваемая Сторона указывает, что она не намерена участвовать в процедуре ОВОС планируемой деятельности, или она не отвечает в течение срока, определенного в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уведомлении, то положения пунктов 7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 и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8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lastRenderedPageBreak/>
        <w:t xml:space="preserve">настоящей статьи и статей 6-11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настоящего Протокола,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 исключая обязательство Стороны происхождения по отсылке проекта документации по оценке воздействия на окружающую среду </w:t>
      </w:r>
      <w:r w:rsidRPr="00A6358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ja-JP"/>
        </w:rPr>
        <w:t xml:space="preserve">Секретариату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в соответствии с подпунктом (b) пункта 3 статьи 7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настоящего Протокола, не применяются.</w:t>
      </w:r>
    </w:p>
    <w:p w:rsidR="00F64615" w:rsidRPr="00A63585" w:rsidRDefault="00F64615" w:rsidP="00F6461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Если затрагиваемая Сторона указывает, что она намерена участвовать в процедуре ОВОС планируемой деятельности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, то она представляет Стороне происхождения в своем ответе на уведомление или вскоре после этого:</w:t>
      </w:r>
    </w:p>
    <w:p w:rsidR="00F64615" w:rsidRPr="00A63585" w:rsidRDefault="00F64615" w:rsidP="00F64615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соответствующую информацию о процедуре общественных консультаций в затрагиваемой Стороне;</w:t>
      </w:r>
    </w:p>
    <w:p w:rsidR="00F64615" w:rsidRPr="00A63585" w:rsidRDefault="00F64615" w:rsidP="00F64615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запрос, в случае его возникновения, о специфических вопросах, предполагаемых к решению в исследованиях по оценке воздействия на окружающую среду; и</w:t>
      </w:r>
    </w:p>
    <w:p w:rsidR="00F64615" w:rsidRPr="00A63585" w:rsidRDefault="00F64615" w:rsidP="00F64615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краткое изложение имеющейся доступной информации по вопросам, изложенным в подпункте (b) настоящего пункта.</w:t>
      </w:r>
    </w:p>
    <w:p w:rsidR="00F64615" w:rsidRPr="00A63585" w:rsidRDefault="00F64615" w:rsidP="00F6461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По запросу Стороны происхождения затрагиваемая Сторона представляет любую разумно доступную информацию о потенциально затрагиваемой окружающей среде, если такая информация необходима для подготовки документации по ОВОС.</w:t>
      </w:r>
    </w:p>
    <w:p w:rsidR="00F64615" w:rsidRPr="00A63585" w:rsidRDefault="00F64615" w:rsidP="00F6461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Если какая-либо Договаривающаяся Сторона имеет веские основания считать, что она будет подвержена значительному трансграничному воздействию в результате планируемой деятельности, и если отсутствует уведомление в соответствии с пунктом 1 настоящей статьи, Сторона происхождения в соответствии с запросом такой Договаривающейся Стороны предоставляет ей достаточную информацию о том, будет ли иметь место значительное трансграничное воздействие в результате планируемой деятельности.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A63585">
        <w:rPr>
          <w:rFonts w:ascii="Times New Roman" w:eastAsia="SimSun" w:hAnsi="Times New Roman" w:cs="Times New Roman"/>
          <w:sz w:val="28"/>
          <w:szCs w:val="28"/>
        </w:rPr>
        <w:t>В случае необходимости эти Стороны проводят консультации о возможном участии в процедуре ОВОС.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</w:rPr>
      </w:pPr>
      <w:bookmarkStart w:id="60" w:name="_Toc260944453"/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</w:rPr>
        <w:t>Статья 6. Связь между заинтересованными Сторонами</w:t>
      </w:r>
      <w:bookmarkEnd w:id="60"/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</w:p>
    <w:p w:rsidR="00F64615" w:rsidRPr="00A63585" w:rsidRDefault="00F64615" w:rsidP="00F64615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Компетентные органы заинтересованных Сторон проводят консультации и приходят к соглашению в отношении:</w:t>
      </w:r>
    </w:p>
    <w:p w:rsidR="00F64615" w:rsidRPr="00A63585" w:rsidRDefault="00F64615" w:rsidP="00F6461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необходимых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формата и языка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(-ов)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документации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по ОВОС, включая любую информацию, представляемую для целей проведения общественных консультаций и рассмотрения компетентным органом затрагиваемой Стороны;</w:t>
      </w:r>
    </w:p>
    <w:p w:rsidR="00F64615" w:rsidRPr="00A63585" w:rsidRDefault="00F64615" w:rsidP="00F6461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конкретных мероприятий по контактам между заинтересованными Сторонами, включая роли компетентных органов заинтересованных Сторон и разработчика проекта; и</w:t>
      </w:r>
    </w:p>
    <w:p w:rsidR="00F64615" w:rsidRPr="00A63585" w:rsidRDefault="00F64615" w:rsidP="00F6461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срока рассмотрения документации по ОВОС затрагиваемой Стороной, не превышающего 90 дней.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2.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ab/>
        <w:t>Заинтересованные Стороны согласовывают при необходимости способы взаимодействия по выполнению задач настоящего Протокола.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</w:rPr>
      </w:pPr>
      <w:bookmarkStart w:id="61" w:name="_Toc260944454"/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</w:rPr>
        <w:lastRenderedPageBreak/>
        <w:t xml:space="preserve">Статья 7. Подготовка и направление проекта документации по </w:t>
      </w:r>
      <w:bookmarkEnd w:id="61"/>
      <w:r w:rsidRPr="005F6ABF">
        <w:rPr>
          <w:rFonts w:ascii="Times New Roman" w:eastAsia="SimSun" w:hAnsi="Times New Roman" w:cs="Times New Roman"/>
          <w:b/>
          <w:i/>
          <w:iCs/>
          <w:sz w:val="28"/>
          <w:szCs w:val="28"/>
        </w:rPr>
        <w:t>оценк</w:t>
      </w:r>
      <w:r>
        <w:rPr>
          <w:rFonts w:ascii="Times New Roman" w:eastAsia="SimSun" w:hAnsi="Times New Roman" w:cs="Times New Roman"/>
          <w:b/>
          <w:i/>
          <w:iCs/>
          <w:sz w:val="28"/>
          <w:szCs w:val="28"/>
        </w:rPr>
        <w:t>е</w:t>
      </w:r>
      <w:r w:rsidRPr="005F6ABF">
        <w:rPr>
          <w:rFonts w:ascii="Times New Roman" w:eastAsia="SimSun" w:hAnsi="Times New Roman" w:cs="Times New Roman"/>
          <w:b/>
          <w:i/>
          <w:iCs/>
          <w:sz w:val="28"/>
          <w:szCs w:val="28"/>
        </w:rPr>
        <w:t xml:space="preserve"> воздействия на окружающую среду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Проведение </w:t>
      </w:r>
      <w:r w:rsidRPr="005F6ABF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оценки воздействия на окружающую среду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осуществляется в соответствии с национальным законодательством и практикой Стороны происхождения и наиболее полно отвечает на все вопросы, поднимаемые затрагиваемой Стороной в соответствии с пунктом 7 статьи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               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5 настоящего Протокола.</w:t>
      </w:r>
    </w:p>
    <w:p w:rsidR="00F64615" w:rsidRPr="00A63585" w:rsidRDefault="00F64615" w:rsidP="00F6461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Сторона происхождения обеспечивает, чтобы разработчик проекта подготовил проект документации по </w:t>
      </w:r>
      <w:r w:rsidRPr="005F6ABF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оценк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е</w:t>
      </w:r>
      <w:r w:rsidRPr="005F6ABF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 воздействия на окружающую среду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 для проведения общественных консультаций и рассмотрения компетентным органом затрагиваемой Стороны. Проект документации по </w:t>
      </w:r>
      <w:r w:rsidRPr="005F6ABF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оценк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е</w:t>
      </w:r>
      <w:r w:rsidRPr="005F6ABF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 воздействия на окружающую среду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 представляется в формате и 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а языке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(-ах) по согласованию между заинтересованными Сторонами в соответствии с пунктом 1 статьи 6 настоящего Протокола и содержит, как минимум, пункты, упомянутые в Приложении III, в дополнение к информации, запрашиваемой затрагиваемой Стороной в соответствии с пунктом 1 статьи 6 настоящего Протокола.</w:t>
      </w:r>
    </w:p>
    <w:p w:rsidR="00F64615" w:rsidRPr="00A63585" w:rsidRDefault="00F64615" w:rsidP="00F6461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Сторона происхождения направляет проект документации по ОВОС:</w:t>
      </w:r>
    </w:p>
    <w:p w:rsidR="00F64615" w:rsidRPr="00A63585" w:rsidRDefault="00F64615" w:rsidP="00F64615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компетентному органу затрагиваемой Стороны; и</w:t>
      </w:r>
    </w:p>
    <w:p w:rsidR="00F64615" w:rsidRPr="00A63585" w:rsidRDefault="00F64615" w:rsidP="00F64615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в Секретариат для предоставления этой информации по запросу какой-либо Договаривающейся Стороны.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ja-JP"/>
        </w:rPr>
      </w:pPr>
      <w:bookmarkStart w:id="62" w:name="_Toc260944455"/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  <w:lang w:eastAsia="ja-JP"/>
        </w:rPr>
        <w:t xml:space="preserve">Статья 8. Рассмотрение документации по </w:t>
      </w:r>
      <w:r w:rsidRPr="005F6ABF">
        <w:rPr>
          <w:rFonts w:ascii="Times New Roman" w:eastAsia="SimSun" w:hAnsi="Times New Roman" w:cs="Times New Roman"/>
          <w:b/>
          <w:i/>
          <w:iCs/>
          <w:sz w:val="28"/>
          <w:szCs w:val="28"/>
          <w:lang w:eastAsia="ja-JP"/>
        </w:rPr>
        <w:t>оценк</w:t>
      </w:r>
      <w:r>
        <w:rPr>
          <w:rFonts w:ascii="Times New Roman" w:eastAsia="SimSun" w:hAnsi="Times New Roman" w:cs="Times New Roman"/>
          <w:b/>
          <w:i/>
          <w:iCs/>
          <w:sz w:val="28"/>
          <w:szCs w:val="28"/>
          <w:lang w:eastAsia="ja-JP"/>
        </w:rPr>
        <w:t>е</w:t>
      </w:r>
      <w:r w:rsidRPr="005F6ABF">
        <w:rPr>
          <w:rFonts w:ascii="Times New Roman" w:eastAsia="SimSun" w:hAnsi="Times New Roman" w:cs="Times New Roman"/>
          <w:b/>
          <w:i/>
          <w:iCs/>
          <w:sz w:val="28"/>
          <w:szCs w:val="28"/>
          <w:lang w:eastAsia="ja-JP"/>
        </w:rPr>
        <w:t xml:space="preserve"> воздействия на окружающую среду</w:t>
      </w:r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  <w:lang w:eastAsia="ja-JP"/>
        </w:rPr>
        <w:t xml:space="preserve"> и проведение общественных консультаций</w:t>
      </w:r>
      <w:bookmarkEnd w:id="62"/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</w:p>
    <w:p w:rsidR="00F64615" w:rsidRPr="00A63585" w:rsidRDefault="00F64615" w:rsidP="00F64615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Заинтересованные Стороны обеспечивают информирование общественности в районах возможного воздействия в соответствии с пунктом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              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1 статьи 6 настоящего Протокола в отношении:</w:t>
      </w:r>
    </w:p>
    <w:p w:rsidR="00F64615" w:rsidRPr="00A63585" w:rsidRDefault="00F64615" w:rsidP="00F64615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планируемой деятельности;</w:t>
      </w:r>
    </w:p>
    <w:p w:rsidR="00F64615" w:rsidRPr="00A63585" w:rsidRDefault="00F64615" w:rsidP="00F64615">
      <w:pPr>
        <w:widowControl w:val="0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доступности проекта документации по </w:t>
      </w:r>
      <w:r w:rsidRPr="00F62AA9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оценк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е</w:t>
      </w:r>
      <w:r w:rsidRPr="00F62AA9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 воздействия на окружающую среду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; и</w:t>
      </w:r>
    </w:p>
    <w:p w:rsidR="00F64615" w:rsidRPr="00A63585" w:rsidRDefault="00F64615" w:rsidP="00F64615">
      <w:pPr>
        <w:widowControl w:val="0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возможности и процедуры проведения общественных консультаций путем уведомления общественности или других соответствующих мер.</w:t>
      </w:r>
    </w:p>
    <w:p w:rsidR="00F64615" w:rsidRPr="00A63585" w:rsidRDefault="00F64615" w:rsidP="00F64615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 xml:space="preserve">Заинтересованные Стороны обеспечивают, чтобы проект документации по </w:t>
      </w:r>
      <w:r w:rsidRPr="00F62AA9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>оценке воздействия на окружающую среду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>, включая при необходимости вариант на бумажном носителе, был открыт и доступен общественности, а также размещен в доступных для общественности местах в соответствии с национальным законодательством.</w:t>
      </w:r>
    </w:p>
    <w:p w:rsidR="00F64615" w:rsidRPr="00A63585" w:rsidRDefault="00F64615" w:rsidP="00F64615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Заинтересованные Стороны предоставляют возможность общественности в районах возможного воздействия направить комментарии по планируемой деятельности компетентным органам заинтересованных Сторон. Комментарии направляются компетентному органу Стороны происхождения или как согласовано в соответствии с подпунктом (b) пункта 1 статьи 6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настоящего Протокола.</w:t>
      </w:r>
    </w:p>
    <w:p w:rsidR="00F64615" w:rsidRPr="00A63585" w:rsidRDefault="00F64615" w:rsidP="00F6461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Компетентный орган затрагиваемой Стороны проводит рассмотрение и делает замечания по проекту документации по ОВОС в течение срока, определяемого Стороной происхождения в соответствии с подпунктом (c) пункта 1 статьи 6 настоящего Протокола, и направляет свои замечания компетентному органу Стороны происхождения.</w:t>
      </w:r>
    </w:p>
    <w:p w:rsidR="00F64615" w:rsidRPr="00A63585" w:rsidRDefault="00F64615" w:rsidP="00F6461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Сторона происхождения обеспечивает, чтобы разработчик проекта:</w:t>
      </w:r>
    </w:p>
    <w:p w:rsidR="00F64615" w:rsidRPr="00A63585" w:rsidRDefault="00F64615" w:rsidP="00F64615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суммировал и осуществлял перевод, при необходимости, полученных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замечаний;</w:t>
      </w:r>
    </w:p>
    <w:p w:rsidR="00F64615" w:rsidRPr="00A63585" w:rsidRDefault="00F64615" w:rsidP="00F64615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проводил дальнейшее изучение, где требуется; и</w:t>
      </w:r>
    </w:p>
    <w:p w:rsidR="00F64615" w:rsidRPr="00A63585" w:rsidRDefault="00F64615" w:rsidP="00F64615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включал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замечания,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 полученные от общественности и компетентных органов затрагиваемых Сторон, в окончательную документацию по ОВОС и разъяснял, каким образом эти замечания были приняты во внимание.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ja-JP"/>
        </w:rPr>
      </w:pPr>
      <w:bookmarkStart w:id="63" w:name="_Toc260944456"/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</w:rPr>
        <w:t>Статья</w:t>
      </w:r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  <w:lang w:eastAsia="ja-JP"/>
        </w:rPr>
        <w:t xml:space="preserve"> 9. Консультации между заинтересованными Сторонами</w:t>
      </w:r>
      <w:bookmarkEnd w:id="63"/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ja-JP"/>
        </w:rPr>
      </w:pPr>
    </w:p>
    <w:p w:rsidR="00F64615" w:rsidRPr="00A63585" w:rsidRDefault="00F64615" w:rsidP="00F64615">
      <w:pPr>
        <w:numPr>
          <w:ilvl w:val="0"/>
          <w:numId w:val="16"/>
        </w:numPr>
        <w:tabs>
          <w:tab w:val="clear" w:pos="567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Перед принятием окончательного решения по планируемой деятельности по запросу затрагиваемой Стороны Сторона происхождения проводит консультации с затрагиваемой Стороной, </w:t>
      </w:r>
      <w:r w:rsidRPr="00A63585">
        <w:rPr>
          <w:rFonts w:ascii="Times New Roman" w:eastAsia="SimSun" w:hAnsi="Times New Roman" w:cs="Times New Roman"/>
          <w:i/>
          <w:color w:val="000000"/>
          <w:sz w:val="28"/>
          <w:szCs w:val="28"/>
          <w:lang w:eastAsia="ja-JP"/>
        </w:rPr>
        <w:t>среди прочего,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 xml:space="preserve"> по сокращению возможного негативного трансграничного воздействия.</w:t>
      </w:r>
    </w:p>
    <w:p w:rsidR="00F64615" w:rsidRPr="00A63585" w:rsidRDefault="00F64615" w:rsidP="00F64615">
      <w:pPr>
        <w:numPr>
          <w:ilvl w:val="0"/>
          <w:numId w:val="16"/>
        </w:numPr>
        <w:tabs>
          <w:tab w:val="clear" w:pos="567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Заинтересованные Стороны согласовывают на начальном этапе таких консультаций вопрос об их продолжительности в пределах разумных временных рамок. При этом срок проведения консультаций не должен превышать 180 дней, если не принято иного решения в период их проведения.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ja-JP"/>
        </w:rPr>
      </w:pPr>
      <w:bookmarkStart w:id="64" w:name="_Toc260944457"/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</w:rPr>
        <w:t>Статья</w:t>
      </w:r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  <w:lang w:eastAsia="ja-JP"/>
        </w:rPr>
        <w:t xml:space="preserve"> 10. Принятие окончательного решения по реализации планируемой деятельности</w:t>
      </w:r>
      <w:bookmarkEnd w:id="64"/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ja-JP"/>
        </w:rPr>
      </w:pPr>
    </w:p>
    <w:p w:rsidR="00F64615" w:rsidRPr="00A63585" w:rsidRDefault="00F64615" w:rsidP="00F6461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Компетентный орган Стороны происхождения принимает во внимание замечания, полученные в соответствии со статьей 8 настоящего Протокола, при рассмотрении окончательной документации по ОВОС и при принятии окончательного решения по планируемой деятельности.</w:t>
      </w:r>
    </w:p>
    <w:p w:rsidR="00F64615" w:rsidRPr="00A63585" w:rsidRDefault="00F64615" w:rsidP="00F64615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Компетентный орган Стороны происхождения предоставляет компетентному органу затрагиваемой Стороны и Секретариату окончательное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решение по планируемой деятельности вместе с причинами и соображениями, на которых оно основано, включая информацию о том, каким образом были учтены полученные замечания.</w:t>
      </w:r>
    </w:p>
    <w:p w:rsidR="00F64615" w:rsidRPr="00A63585" w:rsidRDefault="00F64615" w:rsidP="00F64615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Заинтересованные Стороны обеспечивают, чтобы информация об окончательном решении по планируемой деятельности и информация о том, каким образом были учтены полученные замечания, была доступна тем, кто представил замечания в соответствии с пунктом 3 статьи 8 настоящего Протокола.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</w:p>
    <w:p w:rsidR="00DF586C" w:rsidRPr="00A63585" w:rsidRDefault="00DF586C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ja-JP"/>
        </w:rPr>
      </w:pPr>
      <w:bookmarkStart w:id="65" w:name="_Toc260944458"/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  <w:lang w:eastAsia="ja-JP"/>
        </w:rPr>
        <w:lastRenderedPageBreak/>
        <w:t>Статья 11. Послепроектный анализ</w:t>
      </w:r>
      <w:bookmarkEnd w:id="65"/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</w:p>
    <w:p w:rsidR="00F64615" w:rsidRPr="00A63585" w:rsidRDefault="00F64615" w:rsidP="00F64615">
      <w:pPr>
        <w:numPr>
          <w:ilvl w:val="0"/>
          <w:numId w:val="1"/>
        </w:numPr>
        <w:tabs>
          <w:tab w:val="clear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ja-JP"/>
        </w:rPr>
        <w:t>С учетом вероятного значительного негативного трансграничного воздействия деятельности, в отношении которой в соответствии с настоящим Протоколом осуществляется оценка воздействия на окружающую среду, Заинтересованные Стороны по просьбе одной из них определяют целесообразность проведения послепроектного анализа и, в случае такой целесообразности, в какой мере он будет проводиться.</w:t>
      </w:r>
    </w:p>
    <w:p w:rsidR="00F64615" w:rsidRPr="00A63585" w:rsidRDefault="00F64615" w:rsidP="00F64615">
      <w:pPr>
        <w:numPr>
          <w:ilvl w:val="0"/>
          <w:numId w:val="1"/>
        </w:numPr>
        <w:tabs>
          <w:tab w:val="clear" w:pos="567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Любой послепроектый анализ проводится для достижения следующих целей:</w:t>
      </w:r>
    </w:p>
    <w:p w:rsidR="00F64615" w:rsidRPr="00A63585" w:rsidRDefault="00F64615" w:rsidP="00F64615">
      <w:pPr>
        <w:numPr>
          <w:ilvl w:val="1"/>
          <w:numId w:val="1"/>
        </w:numPr>
        <w:tabs>
          <w:tab w:val="num" w:pos="0"/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контроль за соблюдением условий, изложенных в разрешении или оговоренных при утверждении данной деятельности, и эффективностью мер по уменьшению воздействия;</w:t>
      </w:r>
    </w:p>
    <w:p w:rsidR="00F64615" w:rsidRPr="00A63585" w:rsidRDefault="00F64615" w:rsidP="00F64615">
      <w:pPr>
        <w:numPr>
          <w:ilvl w:val="1"/>
          <w:numId w:val="1"/>
        </w:numPr>
        <w:tabs>
          <w:tab w:val="num" w:pos="0"/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анализ вида воздействия в целях обеспечения соответствующего уровня управления и готовности к действиям в условиях неопределенностей;</w:t>
      </w:r>
    </w:p>
    <w:p w:rsidR="00F64615" w:rsidRPr="00A63585" w:rsidRDefault="00F64615" w:rsidP="00F64615">
      <w:pPr>
        <w:numPr>
          <w:ilvl w:val="1"/>
          <w:numId w:val="1"/>
        </w:numPr>
        <w:tabs>
          <w:tab w:val="num" w:pos="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проверку прежних прогнозов, с тем, чтобы использовать полученный опыт в будущем при осуществлении аналогичных видов деятельности.</w:t>
      </w:r>
    </w:p>
    <w:p w:rsidR="00F64615" w:rsidRPr="00A63585" w:rsidRDefault="00F64615" w:rsidP="00F64615">
      <w:pPr>
        <w:numPr>
          <w:ilvl w:val="0"/>
          <w:numId w:val="1"/>
        </w:numPr>
        <w:tabs>
          <w:tab w:val="clear" w:pos="567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ja-JP"/>
        </w:rPr>
        <w:t>Если по завершении послепроектного анализа одна из Договаривающихся Сторон имеет достаточные основания считать, что имеет место значительное негативное трансграничное воздействие или обнаружены факторы, которые могут привести к такому воздействию, она немедленно информирует об этом Сторону происхождения и Секретариат. В этом случае заинтересованные Стороны немедленно проводят консультации и предпринимают при необходимости соответствующие меры для уменьшения или устранения воздействия.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</w:rPr>
      </w:pPr>
      <w:bookmarkStart w:id="66" w:name="_Toc260944459"/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</w:rPr>
        <w:t>Статья 12. Представление докладов</w:t>
      </w:r>
      <w:bookmarkEnd w:id="66"/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tabs>
          <w:tab w:val="center" w:pos="4320"/>
          <w:tab w:val="right" w:pos="86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Каждая Договаривающаяся Сторона представляет в Секретариат доклад о выполнении положений настоящего Протокола в такой форме и с такой периодичностью, как это определено Конференцией Договаривающихся Сторон.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</w:rPr>
      </w:pPr>
      <w:bookmarkStart w:id="67" w:name="_Toc260944460"/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</w:rPr>
        <w:t>Статья 13. Организационные положения</w:t>
      </w:r>
      <w:bookmarkEnd w:id="67"/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numPr>
          <w:ilvl w:val="0"/>
          <w:numId w:val="17"/>
        </w:numPr>
        <w:tabs>
          <w:tab w:val="clear" w:pos="567"/>
          <w:tab w:val="num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Для целей настоящего Протокола и в соответствии с пунктом 10 статьи 22 Конвенции Конференция Договаривающихся Сторон, </w:t>
      </w:r>
      <w:r w:rsidRPr="00A63585">
        <w:rPr>
          <w:rFonts w:ascii="Times New Roman" w:eastAsia="SimSun" w:hAnsi="Times New Roman" w:cs="Times New Roman"/>
          <w:i/>
          <w:sz w:val="28"/>
          <w:szCs w:val="28"/>
          <w:lang w:eastAsia="en-GB"/>
        </w:rPr>
        <w:t>среди прочего</w:t>
      </w:r>
      <w:r w:rsidRPr="00A63585">
        <w:rPr>
          <w:rFonts w:ascii="Times New Roman" w:eastAsia="SimSun" w:hAnsi="Times New Roman" w:cs="Times New Roman"/>
          <w:sz w:val="28"/>
          <w:szCs w:val="28"/>
          <w:lang w:eastAsia="en-GB"/>
        </w:rPr>
        <w:t>:</w:t>
      </w:r>
    </w:p>
    <w:p w:rsidR="00F64615" w:rsidRPr="00A63585" w:rsidRDefault="00F64615" w:rsidP="00F64615">
      <w:pPr>
        <w:numPr>
          <w:ilvl w:val="1"/>
          <w:numId w:val="17"/>
        </w:numPr>
        <w:tabs>
          <w:tab w:val="num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sz w:val="28"/>
          <w:szCs w:val="28"/>
          <w:lang w:eastAsia="en-GB"/>
        </w:rPr>
        <w:t>осуществляет контроль за выполнением настоящего Протокола;</w:t>
      </w:r>
    </w:p>
    <w:p w:rsidR="00F64615" w:rsidRPr="00A63585" w:rsidRDefault="00F64615" w:rsidP="00F64615">
      <w:pPr>
        <w:numPr>
          <w:ilvl w:val="1"/>
          <w:numId w:val="17"/>
        </w:numPr>
        <w:tabs>
          <w:tab w:val="num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sz w:val="28"/>
          <w:szCs w:val="28"/>
          <w:lang w:eastAsia="en-GB"/>
        </w:rPr>
        <w:t>осуществляет регулярный обзор настоящего Протокола;</w:t>
      </w:r>
    </w:p>
    <w:p w:rsidR="00F64615" w:rsidRPr="00A63585" w:rsidRDefault="00F64615" w:rsidP="00F64615">
      <w:pPr>
        <w:numPr>
          <w:ilvl w:val="1"/>
          <w:numId w:val="17"/>
        </w:numPr>
        <w:tabs>
          <w:tab w:val="num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sz w:val="28"/>
          <w:szCs w:val="28"/>
          <w:lang w:eastAsia="en-GB"/>
        </w:rPr>
        <w:t>рассматривает и принимает приложения к настоящему Протоколу;</w:t>
      </w:r>
    </w:p>
    <w:p w:rsidR="00F64615" w:rsidRPr="00A63585" w:rsidRDefault="00F64615" w:rsidP="00F64615">
      <w:pPr>
        <w:numPr>
          <w:ilvl w:val="1"/>
          <w:numId w:val="17"/>
        </w:numPr>
        <w:tabs>
          <w:tab w:val="num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sz w:val="28"/>
          <w:szCs w:val="28"/>
          <w:lang w:eastAsia="en-GB"/>
        </w:rPr>
        <w:t>рассматривает и принимает поправки к настоящему Протоколу или к его приложениям;</w:t>
      </w:r>
    </w:p>
    <w:p w:rsidR="00F64615" w:rsidRPr="00A63585" w:rsidRDefault="00F64615" w:rsidP="00F64615">
      <w:pPr>
        <w:numPr>
          <w:ilvl w:val="1"/>
          <w:numId w:val="17"/>
        </w:numPr>
        <w:tabs>
          <w:tab w:val="num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sz w:val="28"/>
          <w:szCs w:val="28"/>
          <w:lang w:eastAsia="en-GB"/>
        </w:rPr>
        <w:t>рассматривает отчеты, представляемые Секретариатом, по вопросам, связанным с выполнением настоящего Протокола;</w:t>
      </w:r>
    </w:p>
    <w:p w:rsidR="00F64615" w:rsidRPr="00A63585" w:rsidRDefault="00F64615" w:rsidP="00F64615">
      <w:pPr>
        <w:numPr>
          <w:ilvl w:val="1"/>
          <w:numId w:val="17"/>
        </w:numPr>
        <w:tabs>
          <w:tab w:val="num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sz w:val="28"/>
          <w:szCs w:val="28"/>
          <w:lang w:eastAsia="en-GB"/>
        </w:rPr>
        <w:lastRenderedPageBreak/>
        <w:t>создает такие вспомогательные органы, которые могут быть необходимы для выполнения настоящего Протокола;</w:t>
      </w:r>
    </w:p>
    <w:p w:rsidR="00F64615" w:rsidRPr="00A63585" w:rsidRDefault="00F64615" w:rsidP="00F64615">
      <w:pPr>
        <w:numPr>
          <w:ilvl w:val="1"/>
          <w:numId w:val="17"/>
        </w:numPr>
        <w:tabs>
          <w:tab w:val="num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sz w:val="28"/>
          <w:szCs w:val="28"/>
          <w:lang w:eastAsia="en-GB"/>
        </w:rPr>
        <w:t>обращается, в случае необходимости, за техническими и финансовыми услугами к соответствующим международным организациям и научным институтам для достижения целей настоящего Протокола;</w:t>
      </w:r>
    </w:p>
    <w:p w:rsidR="00F64615" w:rsidRPr="00A63585" w:rsidRDefault="00F64615" w:rsidP="00F64615">
      <w:pPr>
        <w:numPr>
          <w:ilvl w:val="1"/>
          <w:numId w:val="17"/>
        </w:numPr>
        <w:tabs>
          <w:tab w:val="num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sz w:val="28"/>
          <w:szCs w:val="28"/>
          <w:lang w:eastAsia="en-GB"/>
        </w:rPr>
        <w:t>осуществляет любые дополнительные функции, которые могут потребоваться для выполнения настоящего Протокола.</w:t>
      </w:r>
    </w:p>
    <w:p w:rsidR="00F64615" w:rsidRPr="00A63585" w:rsidRDefault="00F64615" w:rsidP="00F64615">
      <w:pPr>
        <w:numPr>
          <w:ilvl w:val="0"/>
          <w:numId w:val="17"/>
        </w:numPr>
        <w:tabs>
          <w:tab w:val="clear" w:pos="567"/>
          <w:tab w:val="num" w:pos="0"/>
          <w:tab w:val="left" w:pos="680"/>
          <w:tab w:val="left" w:pos="1134"/>
          <w:tab w:val="left" w:pos="1361"/>
          <w:tab w:val="left" w:pos="2835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В соответствии с пунктом 4 статьи 23 Конвенции Секретариат, в частности:</w:t>
      </w:r>
    </w:p>
    <w:p w:rsidR="00F64615" w:rsidRPr="00A63585" w:rsidRDefault="00F64615" w:rsidP="00F64615">
      <w:pPr>
        <w:numPr>
          <w:ilvl w:val="1"/>
          <w:numId w:val="17"/>
        </w:numPr>
        <w:tabs>
          <w:tab w:val="num" w:pos="0"/>
          <w:tab w:val="left" w:pos="680"/>
          <w:tab w:val="left" w:pos="1134"/>
          <w:tab w:val="left" w:pos="1361"/>
          <w:tab w:val="left" w:pos="2835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предоставляет Договаривающимся Сторонам информацию относительно пунктов связи для уведомления </w:t>
      </w:r>
      <w:r w:rsidRPr="00A6358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ja-JP"/>
        </w:rPr>
        <w:t xml:space="preserve">Договаривающихся Сторон </w:t>
      </w:r>
      <w:r w:rsidRPr="00A63585">
        <w:rPr>
          <w:rFonts w:ascii="Times New Roman" w:eastAsia="SimSun" w:hAnsi="Times New Roman" w:cs="Times New Roman"/>
          <w:sz w:val="28"/>
          <w:szCs w:val="28"/>
        </w:rPr>
        <w:t>в электронном или в любом другом подходящем виде;</w:t>
      </w:r>
    </w:p>
    <w:p w:rsidR="00F64615" w:rsidRPr="00A63585" w:rsidRDefault="00F64615" w:rsidP="00F64615">
      <w:pPr>
        <w:numPr>
          <w:ilvl w:val="1"/>
          <w:numId w:val="17"/>
        </w:numPr>
        <w:tabs>
          <w:tab w:val="num" w:pos="0"/>
          <w:tab w:val="left" w:pos="680"/>
          <w:tab w:val="left" w:pos="1134"/>
          <w:tab w:val="left" w:pos="1361"/>
          <w:tab w:val="left" w:pos="2835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получает и распространяет в электронном или в любом другом подходящем виде информацию, полученную в ходе выполнения настоящего Протокола, предоставленную Страной происхождения, включая:</w:t>
      </w:r>
    </w:p>
    <w:p w:rsidR="00F64615" w:rsidRPr="00A63585" w:rsidRDefault="00F64615" w:rsidP="00F64615">
      <w:pPr>
        <w:numPr>
          <w:ilvl w:val="2"/>
          <w:numId w:val="17"/>
        </w:numPr>
        <w:tabs>
          <w:tab w:val="num" w:pos="0"/>
          <w:tab w:val="left" w:pos="680"/>
          <w:tab w:val="left" w:pos="1134"/>
          <w:tab w:val="left" w:pos="2835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уведомление относительно планируемой деятельности в соответствии с пунктом 3 статьи 5 настоящего Протокола;</w:t>
      </w:r>
    </w:p>
    <w:p w:rsidR="00F64615" w:rsidRPr="00A63585" w:rsidRDefault="00F64615" w:rsidP="00F64615">
      <w:pPr>
        <w:numPr>
          <w:ilvl w:val="2"/>
          <w:numId w:val="17"/>
        </w:numPr>
        <w:tabs>
          <w:tab w:val="num" w:pos="0"/>
          <w:tab w:val="left" w:pos="680"/>
          <w:tab w:val="left" w:pos="1134"/>
          <w:tab w:val="left" w:pos="2835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документацию по </w:t>
      </w:r>
      <w:r w:rsidRPr="00F4486E">
        <w:rPr>
          <w:rFonts w:ascii="Times New Roman" w:eastAsia="SimSun" w:hAnsi="Times New Roman" w:cs="Times New Roman"/>
          <w:sz w:val="28"/>
          <w:szCs w:val="28"/>
        </w:rPr>
        <w:t>оценке воздействия на окружающую среду</w:t>
      </w:r>
      <w:r w:rsidRPr="00A63585">
        <w:rPr>
          <w:rFonts w:ascii="Times New Roman" w:eastAsia="SimSun" w:hAnsi="Times New Roman" w:cs="Times New Roman"/>
          <w:sz w:val="28"/>
          <w:szCs w:val="28"/>
        </w:rPr>
        <w:t>, предоставленную Стороной происхождения в соответствии с пунктом 3 статьи 7 настоящего Протокола; и</w:t>
      </w:r>
    </w:p>
    <w:p w:rsidR="00F64615" w:rsidRPr="00A63585" w:rsidRDefault="00F64615" w:rsidP="00F64615">
      <w:pPr>
        <w:numPr>
          <w:ilvl w:val="2"/>
          <w:numId w:val="17"/>
        </w:numPr>
        <w:tabs>
          <w:tab w:val="left" w:pos="680"/>
          <w:tab w:val="left" w:pos="1134"/>
          <w:tab w:val="left" w:pos="2835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окончательное решение по планируемой деятельности вместе с причинами и соображениями, на которых оно основано, включая информацию о том, каким образом были учтены полученные замечания, в соответствии с пунктом 2 статьи 10 настоящего Протокола;</w:t>
      </w:r>
    </w:p>
    <w:p w:rsidR="00F64615" w:rsidRPr="00A63585" w:rsidRDefault="00F64615" w:rsidP="00F64615">
      <w:pPr>
        <w:numPr>
          <w:ilvl w:val="1"/>
          <w:numId w:val="17"/>
        </w:numPr>
        <w:tabs>
          <w:tab w:val="clear" w:pos="927"/>
          <w:tab w:val="num" w:pos="0"/>
          <w:tab w:val="left" w:pos="680"/>
          <w:tab w:val="left" w:pos="1134"/>
          <w:tab w:val="left" w:pos="1361"/>
          <w:tab w:val="left" w:pos="2835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подготавливает и распространяет отчеты по вопросам, связанным с выполнением настоящего Протокола;</w:t>
      </w:r>
    </w:p>
    <w:p w:rsidR="00F64615" w:rsidRPr="00A63585" w:rsidRDefault="00F64615" w:rsidP="00F64615">
      <w:pPr>
        <w:numPr>
          <w:ilvl w:val="1"/>
          <w:numId w:val="17"/>
        </w:numPr>
        <w:tabs>
          <w:tab w:val="clear" w:pos="927"/>
          <w:tab w:val="num" w:pos="0"/>
          <w:tab w:val="left" w:pos="680"/>
          <w:tab w:val="left" w:pos="1134"/>
          <w:tab w:val="left" w:pos="1361"/>
          <w:tab w:val="left" w:pos="2835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рассматривает получаемые от Договаривающихся Сторон вопросы и информацию и проводит консультации с ними по вопросам, связанным с выполнением настоящего Протокола;</w:t>
      </w:r>
    </w:p>
    <w:p w:rsidR="00F64615" w:rsidRPr="00A63585" w:rsidRDefault="00F64615" w:rsidP="00F64615">
      <w:pPr>
        <w:numPr>
          <w:ilvl w:val="1"/>
          <w:numId w:val="17"/>
        </w:numPr>
        <w:tabs>
          <w:tab w:val="clear" w:pos="927"/>
          <w:tab w:val="num" w:pos="0"/>
          <w:tab w:val="left" w:pos="680"/>
          <w:tab w:val="left" w:pos="1134"/>
          <w:tab w:val="left" w:pos="1361"/>
          <w:tab w:val="left" w:pos="2835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насколько это возможно, содействует обмену информацией и сотрудничеству между Договаривающимися Сторонами и оказывает помощь Договаривающимся Сторонам по выполнению положений настоящего Протокола; </w:t>
      </w:r>
    </w:p>
    <w:p w:rsidR="00F64615" w:rsidRPr="00A63585" w:rsidRDefault="00F64615" w:rsidP="00F64615">
      <w:pPr>
        <w:numPr>
          <w:ilvl w:val="1"/>
          <w:numId w:val="17"/>
        </w:numPr>
        <w:tabs>
          <w:tab w:val="clear" w:pos="927"/>
          <w:tab w:val="num" w:pos="0"/>
          <w:tab w:val="left" w:pos="680"/>
          <w:tab w:val="left" w:pos="1134"/>
          <w:tab w:val="left" w:pos="2835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организовывает по просьбе любой Договаривающейся Стороны обеспечение технического содействия и консультаций для эффективного выполнения настоящего Протокола;</w:t>
      </w:r>
    </w:p>
    <w:p w:rsidR="00F64615" w:rsidRPr="00A63585" w:rsidRDefault="00F64615" w:rsidP="00F64615">
      <w:pPr>
        <w:numPr>
          <w:ilvl w:val="1"/>
          <w:numId w:val="17"/>
        </w:numPr>
        <w:tabs>
          <w:tab w:val="clear" w:pos="927"/>
          <w:tab w:val="num" w:pos="0"/>
          <w:tab w:val="left" w:pos="680"/>
          <w:tab w:val="left" w:pos="1134"/>
          <w:tab w:val="left" w:pos="2835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сотрудничает должным образом с региональными и международными организациями и программами; и</w:t>
      </w:r>
    </w:p>
    <w:p w:rsidR="00F64615" w:rsidRDefault="00F64615" w:rsidP="00F64615">
      <w:pPr>
        <w:numPr>
          <w:ilvl w:val="1"/>
          <w:numId w:val="17"/>
        </w:numPr>
        <w:tabs>
          <w:tab w:val="clear" w:pos="927"/>
          <w:tab w:val="num" w:pos="0"/>
          <w:tab w:val="left" w:pos="680"/>
          <w:tab w:val="left" w:pos="1134"/>
          <w:tab w:val="left" w:pos="2835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выполняет другие функции, которые могут быть определены Конференцией Договаривающихся Сторон. </w:t>
      </w:r>
    </w:p>
    <w:p w:rsidR="00DF586C" w:rsidRDefault="00DF586C" w:rsidP="00DF586C">
      <w:pPr>
        <w:tabs>
          <w:tab w:val="left" w:pos="680"/>
          <w:tab w:val="left" w:pos="1134"/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F586C" w:rsidRDefault="00DF586C" w:rsidP="00DF586C">
      <w:pPr>
        <w:tabs>
          <w:tab w:val="left" w:pos="680"/>
          <w:tab w:val="left" w:pos="1134"/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F586C" w:rsidRPr="00A63585" w:rsidRDefault="00DF586C" w:rsidP="00DF586C">
      <w:pPr>
        <w:tabs>
          <w:tab w:val="left" w:pos="680"/>
          <w:tab w:val="left" w:pos="1134"/>
          <w:tab w:val="left" w:pos="283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tabs>
          <w:tab w:val="num" w:pos="0"/>
        </w:tabs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</w:rPr>
      </w:pPr>
      <w:bookmarkStart w:id="68" w:name="_Toc260944461"/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</w:rPr>
        <w:lastRenderedPageBreak/>
        <w:t>Статья14. Финансирование</w:t>
      </w:r>
      <w:bookmarkEnd w:id="68"/>
    </w:p>
    <w:p w:rsidR="00F64615" w:rsidRPr="00A63585" w:rsidRDefault="00F64615" w:rsidP="00F646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</w:p>
    <w:p w:rsidR="00F64615" w:rsidRPr="00A63585" w:rsidRDefault="00F64615" w:rsidP="00F64615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Для достижения целей настоящего Протокола </w:t>
      </w:r>
      <w:r w:rsidRPr="00A63585">
        <w:rPr>
          <w:rFonts w:ascii="Times New Roman" w:eastAsia="SimSun" w:hAnsi="Times New Roman" w:cs="Times New Roman"/>
          <w:iCs/>
          <w:sz w:val="28"/>
          <w:szCs w:val="28"/>
          <w:lang w:eastAsia="en-GB"/>
        </w:rPr>
        <w:t>Договаривающиеся</w:t>
      </w:r>
      <w:r w:rsidRPr="00A63585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 Стороны, при наличии возможности, осуществляют финансовое обеспечение разработки и осуществления соответствующих программ, проектов и мер. Для этого </w:t>
      </w:r>
      <w:r w:rsidRPr="00A63585">
        <w:rPr>
          <w:rFonts w:ascii="Times New Roman" w:eastAsia="SimSun" w:hAnsi="Times New Roman" w:cs="Times New Roman"/>
          <w:iCs/>
          <w:sz w:val="28"/>
          <w:szCs w:val="28"/>
          <w:lang w:eastAsia="en-GB"/>
        </w:rPr>
        <w:t xml:space="preserve">Договаривающиеся </w:t>
      </w:r>
      <w:r w:rsidRPr="00A63585">
        <w:rPr>
          <w:rFonts w:ascii="Times New Roman" w:eastAsia="SimSun" w:hAnsi="Times New Roman" w:cs="Times New Roman"/>
          <w:sz w:val="28"/>
          <w:szCs w:val="28"/>
          <w:lang w:eastAsia="en-GB"/>
        </w:rPr>
        <w:t>Стороны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>:</w:t>
      </w:r>
    </w:p>
    <w:p w:rsidR="00F64615" w:rsidRPr="00A63585" w:rsidRDefault="00F64615" w:rsidP="00F64615">
      <w:pPr>
        <w:numPr>
          <w:ilvl w:val="1"/>
          <w:numId w:val="18"/>
        </w:numPr>
        <w:tabs>
          <w:tab w:val="clear" w:pos="927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sz w:val="28"/>
          <w:szCs w:val="28"/>
          <w:lang w:eastAsia="en-GB"/>
        </w:rPr>
        <w:t>выделяют предусмотренные для этих целей внутренние финансовые ресурсы;</w:t>
      </w:r>
    </w:p>
    <w:p w:rsidR="00F64615" w:rsidRPr="00A63585" w:rsidRDefault="00F64615" w:rsidP="00F64615">
      <w:pPr>
        <w:numPr>
          <w:ilvl w:val="1"/>
          <w:numId w:val="18"/>
        </w:numPr>
        <w:tabs>
          <w:tab w:val="clear" w:pos="927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sz w:val="28"/>
          <w:szCs w:val="28"/>
          <w:lang w:eastAsia="en-GB"/>
        </w:rPr>
        <w:t>содействуют привлечению финансовых ресурсов двусторонних и многосторонних источников и механизмов финансирования, включая гранты и ссуды; и</w:t>
      </w:r>
    </w:p>
    <w:p w:rsidR="00F64615" w:rsidRPr="00A63585" w:rsidRDefault="00F64615" w:rsidP="00F64615">
      <w:pPr>
        <w:numPr>
          <w:ilvl w:val="1"/>
          <w:numId w:val="18"/>
        </w:numPr>
        <w:tabs>
          <w:tab w:val="clear" w:pos="927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>изучают инновационные методы и стимулы для привлечения и направления ресурсов, включая средства фондов, правительственных учреждений других государств, международных организаций, неправительственных организаций и структур частного сектора.</w:t>
      </w:r>
    </w:p>
    <w:p w:rsidR="00F64615" w:rsidRPr="00A63585" w:rsidRDefault="00F64615" w:rsidP="00F64615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Финансовые правила Конвенции применяются </w:t>
      </w:r>
      <w:r w:rsidRPr="00A63585">
        <w:rPr>
          <w:rFonts w:ascii="Times New Roman" w:eastAsia="SimSun" w:hAnsi="Times New Roman" w:cs="Times New Roman"/>
          <w:i/>
          <w:sz w:val="28"/>
          <w:szCs w:val="28"/>
        </w:rPr>
        <w:t>mutatis</w:t>
      </w:r>
      <w:r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 w:rsidRPr="00A63585">
        <w:rPr>
          <w:rFonts w:ascii="Times New Roman" w:eastAsia="SimSun" w:hAnsi="Times New Roman" w:cs="Times New Roman"/>
          <w:i/>
          <w:sz w:val="28"/>
          <w:szCs w:val="28"/>
        </w:rPr>
        <w:t>mutandis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к настоящему Протоколу, если Конференция Договаривающихся Сторон не примет другого решения.</w:t>
      </w:r>
    </w:p>
    <w:p w:rsidR="00F64615" w:rsidRPr="00A63585" w:rsidRDefault="00F64615" w:rsidP="00F64615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i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Все виды деятельности и их осуществление, охваченные настоящим Протоколом, финансируются в пределах средств, предусматриваемых в бюджетах Договаривающихся Сторон, а также из других источников, не запрещенных их национальным законодательством.</w:t>
      </w:r>
    </w:p>
    <w:p w:rsidR="00F64615" w:rsidRDefault="00F64615" w:rsidP="00F646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tabs>
          <w:tab w:val="num" w:pos="0"/>
        </w:tabs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</w:rPr>
      </w:pPr>
      <w:bookmarkStart w:id="69" w:name="_Toc260944462"/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</w:rPr>
        <w:t>Статья 15. Урегулирование споров</w:t>
      </w:r>
      <w:bookmarkEnd w:id="69"/>
    </w:p>
    <w:p w:rsidR="00F64615" w:rsidRPr="00A63585" w:rsidRDefault="00F64615" w:rsidP="00F646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tabs>
          <w:tab w:val="num" w:pos="0"/>
          <w:tab w:val="left" w:pos="680"/>
          <w:tab w:val="left" w:pos="1361"/>
          <w:tab w:val="left" w:pos="283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Любой спор между Договаривающимися Сторонами относительно применения или толкования положений настоящего Протокола разрешается в соответствии со статьей 30 Конвенции.</w:t>
      </w:r>
    </w:p>
    <w:p w:rsidR="00F64615" w:rsidRPr="00A63585" w:rsidRDefault="00F64615" w:rsidP="00F64615">
      <w:pPr>
        <w:tabs>
          <w:tab w:val="num" w:pos="0"/>
          <w:tab w:val="left" w:pos="680"/>
          <w:tab w:val="left" w:pos="1361"/>
          <w:tab w:val="left" w:pos="283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tabs>
          <w:tab w:val="num" w:pos="0"/>
        </w:tabs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en-GB"/>
        </w:rPr>
      </w:pPr>
      <w:bookmarkStart w:id="70" w:name="_Toc260944463"/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</w:rPr>
        <w:t>Статья 16. Принятие и вступление в силу Протокола</w:t>
      </w:r>
      <w:bookmarkEnd w:id="70"/>
    </w:p>
    <w:p w:rsidR="00F64615" w:rsidRPr="00A63585" w:rsidRDefault="00F64615" w:rsidP="00F646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</w:p>
    <w:p w:rsidR="00F64615" w:rsidRPr="00A63585" w:rsidRDefault="00F64615" w:rsidP="00F64615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Настоящий Протокол принимается единогласным решением </w:t>
      </w:r>
      <w:r w:rsidRPr="00A63585">
        <w:rPr>
          <w:rFonts w:ascii="Times New Roman" w:eastAsia="SimSun" w:hAnsi="Times New Roman" w:cs="Times New Roman"/>
          <w:iCs/>
          <w:sz w:val="28"/>
          <w:szCs w:val="28"/>
        </w:rPr>
        <w:t xml:space="preserve">Договаривающихся </w:t>
      </w:r>
      <w:r w:rsidRPr="00A63585">
        <w:rPr>
          <w:rFonts w:ascii="Times New Roman" w:eastAsia="SimSun" w:hAnsi="Times New Roman" w:cs="Times New Roman"/>
          <w:sz w:val="28"/>
          <w:szCs w:val="28"/>
        </w:rPr>
        <w:t>Сторон на сессии Конференции Договаривающихся Сторон.</w:t>
      </w:r>
    </w:p>
    <w:p w:rsidR="00F64615" w:rsidRPr="00A63585" w:rsidRDefault="00F64615" w:rsidP="00F64615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Настоящий Протокол открыт для подписания только прикаспийскими государствами в городе  ....... с ..... по ..... .</w:t>
      </w:r>
    </w:p>
    <w:p w:rsidR="00F64615" w:rsidRPr="00A63585" w:rsidRDefault="00F64615" w:rsidP="00F64615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Настоящий Протокол подлежит ратификации, принятию или утверждению прикаспийскими государствами и будет открыт для присоединения любого прикаспийского государства, начиная с даты его закрытия для подписания.</w:t>
      </w:r>
    </w:p>
    <w:p w:rsidR="00F64615" w:rsidRPr="00A63585" w:rsidRDefault="00F64615" w:rsidP="00F64615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Документы о ратификации, принятии, утверждении или присоединении к нему сдаются на хранение Депозитарию Конвенции.</w:t>
      </w:r>
    </w:p>
    <w:p w:rsidR="00F64615" w:rsidRPr="00A63585" w:rsidRDefault="00F64615" w:rsidP="00F64615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en-GB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lastRenderedPageBreak/>
        <w:t>Настоящий Протокол вступает в силу на девяностый день после сдачи на хранение документов о его ратификации, принятии, утверждении или присоединении к нему всеми прикаспийскими государствами.</w:t>
      </w:r>
    </w:p>
    <w:p w:rsidR="00F64615" w:rsidRPr="00A63585" w:rsidRDefault="00F64615" w:rsidP="00F646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</w:rPr>
      </w:pPr>
      <w:bookmarkStart w:id="71" w:name="_Toc260944464"/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</w:rPr>
        <w:t>Статья 17. Принятие поправок и приложений к настоящему Протоколу и поправок к его приложениям</w:t>
      </w:r>
      <w:bookmarkEnd w:id="71"/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Договаривающиеся Стороны могут вносить предложения о принятии поправок и приложений к настоящему Протоколу, а также поправок к его приложениям. Такие поправки и приложения принимаются Договаривающимися Сторонами и вступают в силу для них в соответствии со статьями 24, 25 и 34 Конвенции.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en-GB"/>
        </w:rPr>
      </w:pPr>
      <w:bookmarkStart w:id="72" w:name="_Toc260944465"/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</w:rPr>
        <w:t>Статья 18. Воздействие Протокола на национальное законодательство</w:t>
      </w:r>
      <w:bookmarkEnd w:id="72"/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sz w:val="28"/>
          <w:szCs w:val="28"/>
          <w:lang w:eastAsia="en-GB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Положения настоящего Протокола не влияют на право Договаривающихся Сторон принимать соответствующие более строгие национальные меры для выполнения настоящего Протокола.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</w:rPr>
      </w:pPr>
      <w:bookmarkStart w:id="73" w:name="_Toc257022762"/>
      <w:bookmarkStart w:id="74" w:name="_Toc260944466"/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</w:rPr>
        <w:t xml:space="preserve">Статья 19. Связь с иными международными </w:t>
      </w:r>
      <w:bookmarkEnd w:id="73"/>
      <w:bookmarkEnd w:id="74"/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</w:rPr>
        <w:t>договорами</w:t>
      </w:r>
    </w:p>
    <w:p w:rsidR="00F64615" w:rsidRPr="00A63585" w:rsidRDefault="00F64615" w:rsidP="00F64615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64615" w:rsidRPr="00A63585" w:rsidRDefault="00F64615" w:rsidP="00F64615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Ничто в настоящем Протоколе не наносит ущерба правам и обязательствам Договаривающихся Сторон по иным международным договорам, участниками которых они являются.</w:t>
      </w:r>
    </w:p>
    <w:p w:rsidR="00F6461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</w:rPr>
      </w:pPr>
      <w:bookmarkStart w:id="75" w:name="_Toc260944467"/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</w:rPr>
        <w:t>Статья 20. Оговорки</w:t>
      </w:r>
      <w:bookmarkEnd w:id="75"/>
    </w:p>
    <w:p w:rsidR="00F64615" w:rsidRPr="00A63585" w:rsidRDefault="00F64615" w:rsidP="00F6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</w:p>
    <w:p w:rsidR="00F64615" w:rsidRPr="00A63585" w:rsidRDefault="00F64615" w:rsidP="00F6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Никакие оговорки к настоящему Протоколу не допускаются.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</w:rPr>
      </w:pPr>
      <w:bookmarkStart w:id="76" w:name="_Toc260944468"/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</w:rPr>
        <w:t>Статья 21. Депозитарий</w:t>
      </w:r>
      <w:bookmarkEnd w:id="76"/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Депозитарием настоящего Протокола является Депозитарий Конвенции.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color w:val="000000"/>
          <w:sz w:val="28"/>
          <w:szCs w:val="28"/>
          <w:lang w:eastAsia="en-GB"/>
        </w:rPr>
      </w:pPr>
      <w:bookmarkStart w:id="77" w:name="_Toc260944469"/>
      <w:r w:rsidRPr="00A63585">
        <w:rPr>
          <w:rFonts w:ascii="Times New Roman" w:eastAsia="SimSun" w:hAnsi="Times New Roman" w:cs="Times New Roman"/>
          <w:b/>
          <w:i/>
          <w:iCs/>
          <w:color w:val="000000"/>
          <w:sz w:val="28"/>
          <w:szCs w:val="28"/>
        </w:rPr>
        <w:t>Статья 22. Аутентичные тексты</w:t>
      </w:r>
      <w:bookmarkEnd w:id="77"/>
    </w:p>
    <w:p w:rsidR="00F64615" w:rsidRPr="00A63585" w:rsidRDefault="00F64615" w:rsidP="00F6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</w:p>
    <w:p w:rsidR="00F64615" w:rsidRPr="00A63585" w:rsidRDefault="00F64615" w:rsidP="00F6461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Тексты настоящего Протокола на азербайджанском, казахском, русском, туркменском, фарси и английском языках являются равно аутентичными. В случае споров о толковании или применении настоящего Протокола используется текст на английском языке.</w:t>
      </w:r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en-GB"/>
        </w:rPr>
      </w:pPr>
      <w:bookmarkStart w:id="78" w:name="_Toc260944470"/>
      <w:r w:rsidRPr="00A63585">
        <w:rPr>
          <w:rFonts w:ascii="Times New Roman" w:eastAsia="SimSun" w:hAnsi="Times New Roman" w:cs="Times New Roman"/>
          <w:b/>
          <w:i/>
          <w:iCs/>
          <w:sz w:val="28"/>
          <w:szCs w:val="28"/>
        </w:rPr>
        <w:t>Статья 23. Отношение к переговорам по правовому статусу Каспийского моря</w:t>
      </w:r>
      <w:bookmarkEnd w:id="78"/>
    </w:p>
    <w:p w:rsidR="00F64615" w:rsidRPr="00A63585" w:rsidRDefault="00F64615" w:rsidP="00F6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GB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Никакие положения настоящего Протокола не интерпретируются как предопределяющие результат переговоров по правовому статусу Каспийского моря.</w:t>
      </w:r>
    </w:p>
    <w:p w:rsidR="00F64615" w:rsidRPr="00A63585" w:rsidRDefault="00F64615" w:rsidP="00F6461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F64615" w:rsidRPr="00A63585" w:rsidRDefault="00F64615" w:rsidP="00F6461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В удостоверение чего нижеподписавшиеся, должным образом на то уполномоченные, подписали настоящий Протокол.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</w:p>
    <w:p w:rsidR="00F64615" w:rsidRPr="000E0F6C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</w:pP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Совершено в </w:t>
      </w:r>
      <w:r w:rsidR="000E0F6C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>Москве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«</w:t>
      </w:r>
      <w:r w:rsidR="000E0F6C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>20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»</w:t>
      </w:r>
      <w:r w:rsidR="000E0F6C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 xml:space="preserve"> июля 2018 </w:t>
      </w:r>
      <w:r w:rsidRPr="00A63585">
        <w:rPr>
          <w:rFonts w:ascii="Times New Roman" w:eastAsia="SimSun" w:hAnsi="Times New Roman" w:cs="Times New Roman"/>
          <w:color w:val="000000"/>
          <w:sz w:val="28"/>
          <w:szCs w:val="28"/>
        </w:rPr>
        <w:t>года</w:t>
      </w:r>
      <w:r w:rsidR="000E0F6C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>.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nl-NL"/>
        </w:rPr>
      </w:pPr>
      <w:r w:rsidRPr="00A63585">
        <w:rPr>
          <w:rFonts w:ascii="Times New Roman" w:eastAsia="SimSun" w:hAnsi="Times New Roman" w:cs="Times New Roman"/>
          <w:sz w:val="28"/>
          <w:szCs w:val="28"/>
          <w:lang w:eastAsia="nl-NL"/>
        </w:rPr>
        <w:br w:type="page"/>
      </w:r>
    </w:p>
    <w:p w:rsidR="00F64615" w:rsidRPr="00A63585" w:rsidRDefault="00F64615" w:rsidP="00F64615">
      <w:pPr>
        <w:spacing w:after="0" w:line="240" w:lineRule="auto"/>
        <w:ind w:firstLine="709"/>
        <w:jc w:val="center"/>
        <w:outlineLvl w:val="6"/>
        <w:rPr>
          <w:rFonts w:ascii="Times New Roman" w:eastAsia="SimSun" w:hAnsi="Times New Roman" w:cs="Times New Roman"/>
          <w:b/>
          <w:sz w:val="28"/>
          <w:szCs w:val="28"/>
        </w:rPr>
      </w:pPr>
      <w:bookmarkStart w:id="79" w:name="_Toc260944471"/>
      <w:r w:rsidRPr="00A63585">
        <w:rPr>
          <w:rFonts w:ascii="Times New Roman" w:eastAsia="SimSun" w:hAnsi="Times New Roman" w:cs="Times New Roman"/>
          <w:b/>
          <w:sz w:val="28"/>
          <w:szCs w:val="28"/>
        </w:rPr>
        <w:lastRenderedPageBreak/>
        <w:t>ПРИЛОЖЕНИЕ I</w:t>
      </w:r>
      <w:bookmarkEnd w:id="79"/>
    </w:p>
    <w:p w:rsidR="00F64615" w:rsidRPr="00A63585" w:rsidRDefault="00F64615" w:rsidP="00F64615">
      <w:pPr>
        <w:spacing w:after="0" w:line="240" w:lineRule="auto"/>
        <w:ind w:firstLine="709"/>
        <w:jc w:val="center"/>
        <w:outlineLvl w:val="6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bCs/>
          <w:sz w:val="28"/>
          <w:szCs w:val="28"/>
        </w:rPr>
      </w:pPr>
      <w:bookmarkStart w:id="80" w:name="_Toc260944472"/>
      <w:r w:rsidRPr="00A63585">
        <w:rPr>
          <w:rFonts w:ascii="Times New Roman" w:eastAsia="SimSun" w:hAnsi="Times New Roman" w:cs="Times New Roman"/>
          <w:b/>
          <w:bCs/>
          <w:sz w:val="28"/>
          <w:szCs w:val="28"/>
        </w:rPr>
        <w:t>Перечень видов деятельности</w:t>
      </w:r>
      <w:bookmarkEnd w:id="80"/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1</w:t>
      </w:r>
      <w:r w:rsidRPr="00A63585">
        <w:rPr>
          <w:rFonts w:ascii="Times New Roman" w:eastAsia="SimSun" w:hAnsi="Times New Roman" w:cs="Times New Roman"/>
          <w:sz w:val="28"/>
          <w:szCs w:val="28"/>
        </w:rPr>
        <w:t>.</w:t>
      </w:r>
      <w:r w:rsidRPr="00A63585">
        <w:rPr>
          <w:rFonts w:ascii="Times New Roman" w:eastAsia="SimSun" w:hAnsi="Times New Roman" w:cs="Times New Roman"/>
          <w:sz w:val="28"/>
          <w:szCs w:val="28"/>
        </w:rPr>
        <w:tab/>
        <w:t>Нефтеперерабатывающие заводы (за исключением предприятий, производящих только смазочные материалы из сырой нефти) и установки для газификации и сжижения угля или битуминозных сланцев производительностью 500 т</w:t>
      </w:r>
      <w:r>
        <w:rPr>
          <w:rFonts w:ascii="Times New Roman" w:eastAsia="SimSun" w:hAnsi="Times New Roman" w:cs="Times New Roman"/>
          <w:sz w:val="28"/>
          <w:szCs w:val="28"/>
        </w:rPr>
        <w:t>онн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или более в день.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2</w:t>
      </w:r>
      <w:r w:rsidRPr="00A63585">
        <w:rPr>
          <w:rFonts w:ascii="Times New Roman" w:eastAsia="SimSun" w:hAnsi="Times New Roman" w:cs="Times New Roman"/>
          <w:sz w:val="28"/>
          <w:szCs w:val="28"/>
        </w:rPr>
        <w:t>.</w:t>
      </w:r>
      <w:r w:rsidRPr="00A63585">
        <w:rPr>
          <w:rFonts w:ascii="Times New Roman" w:eastAsia="SimSun" w:hAnsi="Times New Roman" w:cs="Times New Roman"/>
          <w:sz w:val="28"/>
          <w:szCs w:val="28"/>
        </w:rPr>
        <w:tab/>
        <w:t>Тепловые электростанции и другие установки для сжигания тепловой мощностью 300 мегаватт или более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3.</w:t>
      </w:r>
      <w:r w:rsidRPr="00A63585">
        <w:rPr>
          <w:rFonts w:ascii="Times New Roman" w:eastAsia="SimSun" w:hAnsi="Times New Roman" w:cs="Times New Roman"/>
          <w:bCs/>
          <w:sz w:val="28"/>
          <w:szCs w:val="28"/>
        </w:rPr>
        <w:tab/>
      </w:r>
      <w:r w:rsidRPr="00A63585">
        <w:rPr>
          <w:rFonts w:ascii="Times New Roman" w:eastAsia="SimSun" w:hAnsi="Times New Roman" w:cs="Times New Roman"/>
          <w:sz w:val="28"/>
          <w:szCs w:val="28"/>
        </w:rPr>
        <w:t>Атомные электростанции и другие атомные реакторы, включая демонтаж или вывод из эксплуатации таких электростанций или реакторов</w:t>
      </w:r>
      <w:r w:rsidRPr="00A63585">
        <w:rPr>
          <w:rFonts w:ascii="Times New Roman" w:eastAsia="SimSun" w:hAnsi="Times New Roman" w:cs="Times New Roman"/>
          <w:sz w:val="28"/>
          <w:szCs w:val="28"/>
          <w:vertAlign w:val="superscript"/>
        </w:rPr>
        <w:t>1</w:t>
      </w:r>
      <w:r w:rsidRPr="00A63585">
        <w:rPr>
          <w:rFonts w:ascii="Times New Roman" w:eastAsia="SimSun" w:hAnsi="Times New Roman" w:cs="Times New Roman"/>
          <w:sz w:val="28"/>
          <w:szCs w:val="28"/>
        </w:rPr>
        <w:t>, за исключением исследовательских установок для производства и конверсии расщепляющихся и воспроизводящих материалов, максимальная мощность которых не превышает 1 к</w:t>
      </w:r>
      <w:r>
        <w:rPr>
          <w:rFonts w:ascii="Times New Roman" w:eastAsia="SimSun" w:hAnsi="Times New Roman" w:cs="Times New Roman"/>
          <w:sz w:val="28"/>
          <w:szCs w:val="28"/>
        </w:rPr>
        <w:t>иловатта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постоянной тепловой нагрузки.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4</w:t>
      </w:r>
      <w:r w:rsidRPr="00A63585">
        <w:rPr>
          <w:rFonts w:ascii="Times New Roman" w:eastAsia="SimSun" w:hAnsi="Times New Roman" w:cs="Times New Roman"/>
          <w:sz w:val="28"/>
          <w:szCs w:val="28"/>
        </w:rPr>
        <w:t>.</w:t>
      </w:r>
      <w:r w:rsidRPr="00A63585">
        <w:rPr>
          <w:rFonts w:ascii="Times New Roman" w:eastAsia="SimSun" w:hAnsi="Times New Roman" w:cs="Times New Roman"/>
          <w:sz w:val="28"/>
          <w:szCs w:val="28"/>
        </w:rPr>
        <w:tab/>
        <w:t>Установки, предназначенные исключительно для производства или обогащения ядерного топлива, регенерации и хранения отработавшего ядерного топлива или хранения, захоронения и переработки радиоактивных отходов.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5</w:t>
      </w:r>
      <w:r w:rsidRPr="00A63585">
        <w:rPr>
          <w:rFonts w:ascii="Times New Roman" w:eastAsia="SimSun" w:hAnsi="Times New Roman" w:cs="Times New Roman"/>
          <w:sz w:val="28"/>
          <w:szCs w:val="28"/>
        </w:rPr>
        <w:t>.</w:t>
      </w:r>
      <w:r w:rsidRPr="00A63585">
        <w:rPr>
          <w:rFonts w:ascii="Times New Roman" w:eastAsia="SimSun" w:hAnsi="Times New Roman" w:cs="Times New Roman"/>
          <w:sz w:val="28"/>
          <w:szCs w:val="28"/>
        </w:rPr>
        <w:tab/>
        <w:t>Крупные установки для доменного и сталеплавильного производства и выплавки цветных металлов.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6</w:t>
      </w:r>
      <w:r w:rsidRPr="00A63585">
        <w:rPr>
          <w:rFonts w:ascii="Times New Roman" w:eastAsia="SimSun" w:hAnsi="Times New Roman" w:cs="Times New Roman"/>
          <w:sz w:val="28"/>
          <w:szCs w:val="28"/>
        </w:rPr>
        <w:t>.</w:t>
      </w:r>
      <w:r w:rsidRPr="00A63585">
        <w:rPr>
          <w:rFonts w:ascii="Times New Roman" w:eastAsia="SimSun" w:hAnsi="Times New Roman" w:cs="Times New Roman"/>
          <w:sz w:val="28"/>
          <w:szCs w:val="28"/>
        </w:rPr>
        <w:tab/>
        <w:t>Установки для извлечения асбеста и переработки и преобразования асбеста и асбестосодержащих продуктов: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A63585">
        <w:rPr>
          <w:rFonts w:ascii="Times New Roman" w:eastAsia="SimSun" w:hAnsi="Times New Roman" w:cs="Times New Roman"/>
          <w:sz w:val="28"/>
          <w:szCs w:val="28"/>
        </w:rPr>
        <w:t>в отношении асбестоцементных продуктов – с годовым производством более 20000 т</w:t>
      </w:r>
      <w:r>
        <w:rPr>
          <w:rFonts w:ascii="Times New Roman" w:eastAsia="SimSun" w:hAnsi="Times New Roman" w:cs="Times New Roman"/>
          <w:sz w:val="28"/>
          <w:szCs w:val="28"/>
        </w:rPr>
        <w:t>онн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готовой продукции;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A63585">
        <w:rPr>
          <w:rFonts w:ascii="Times New Roman" w:eastAsia="SimSun" w:hAnsi="Times New Roman" w:cs="Times New Roman"/>
          <w:sz w:val="28"/>
          <w:szCs w:val="28"/>
        </w:rPr>
        <w:t>в отношении фрикционных материалов – с годовым производством более 50 т</w:t>
      </w:r>
      <w:r>
        <w:rPr>
          <w:rFonts w:ascii="Times New Roman" w:eastAsia="SimSun" w:hAnsi="Times New Roman" w:cs="Times New Roman"/>
          <w:sz w:val="28"/>
          <w:szCs w:val="28"/>
        </w:rPr>
        <w:t>онн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готовой продукции; и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A63585">
        <w:rPr>
          <w:rFonts w:ascii="Times New Roman" w:eastAsia="SimSun" w:hAnsi="Times New Roman" w:cs="Times New Roman"/>
          <w:sz w:val="28"/>
          <w:szCs w:val="28"/>
        </w:rPr>
        <w:t>в отношении других видов применения асбеста – с использованием более 200 т</w:t>
      </w:r>
      <w:r>
        <w:rPr>
          <w:rFonts w:ascii="Times New Roman" w:eastAsia="SimSun" w:hAnsi="Times New Roman" w:cs="Times New Roman"/>
          <w:sz w:val="28"/>
          <w:szCs w:val="28"/>
        </w:rPr>
        <w:t>онн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в год.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7.</w:t>
      </w:r>
      <w:r w:rsidRPr="00A63585">
        <w:rPr>
          <w:rFonts w:ascii="Times New Roman" w:eastAsia="SimSun" w:hAnsi="Times New Roman" w:cs="Times New Roman"/>
          <w:bCs/>
          <w:sz w:val="28"/>
          <w:szCs w:val="28"/>
        </w:rPr>
        <w:tab/>
      </w:r>
      <w:r w:rsidRPr="00A63585">
        <w:rPr>
          <w:rFonts w:ascii="Times New Roman" w:eastAsia="SimSun" w:hAnsi="Times New Roman" w:cs="Times New Roman"/>
          <w:sz w:val="28"/>
          <w:szCs w:val="28"/>
        </w:rPr>
        <w:t>Химические и нефтехимические предприятия.</w:t>
      </w:r>
    </w:p>
    <w:p w:rsidR="00F64615" w:rsidRPr="002B601D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8</w:t>
      </w:r>
      <w:r w:rsidRPr="00A63585">
        <w:rPr>
          <w:rFonts w:ascii="Times New Roman" w:eastAsia="SimSun" w:hAnsi="Times New Roman" w:cs="Times New Roman"/>
          <w:sz w:val="28"/>
          <w:szCs w:val="28"/>
        </w:rPr>
        <w:t>.</w:t>
      </w:r>
      <w:r w:rsidRPr="00A63585">
        <w:rPr>
          <w:rFonts w:ascii="Times New Roman" w:eastAsia="SimSun" w:hAnsi="Times New Roman" w:cs="Times New Roman"/>
          <w:sz w:val="28"/>
          <w:szCs w:val="28"/>
        </w:rPr>
        <w:tab/>
        <w:t>Строительство, реконструкция и/или расширение автомагистралей, скоростных дорог</w:t>
      </w:r>
      <w:r w:rsidRPr="00A63585">
        <w:rPr>
          <w:rFonts w:ascii="Times New Roman" w:eastAsia="SimSun" w:hAnsi="Times New Roman" w:cs="Times New Roman"/>
          <w:sz w:val="28"/>
          <w:szCs w:val="28"/>
          <w:vertAlign w:val="superscript"/>
        </w:rPr>
        <w:t>2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, трасс для железных дорог дальнего </w:t>
      </w:r>
      <w:r w:rsidRPr="002B601D">
        <w:rPr>
          <w:rFonts w:ascii="Times New Roman" w:eastAsia="SimSun" w:hAnsi="Times New Roman" w:cs="Times New Roman"/>
          <w:sz w:val="28"/>
          <w:szCs w:val="28"/>
        </w:rPr>
        <w:t>сообщения и сопутствующих мостов и аэропортов</w:t>
      </w:r>
      <w:r w:rsidRPr="002B601D">
        <w:rPr>
          <w:rFonts w:ascii="Times New Roman" w:eastAsia="SimSun" w:hAnsi="Times New Roman" w:cs="Times New Roman"/>
          <w:sz w:val="28"/>
          <w:szCs w:val="28"/>
          <w:vertAlign w:val="superscript"/>
        </w:rPr>
        <w:t>3</w:t>
      </w:r>
      <w:r w:rsidRPr="002B601D">
        <w:rPr>
          <w:rFonts w:ascii="Times New Roman" w:eastAsia="SimSun" w:hAnsi="Times New Roman" w:cs="Times New Roman"/>
          <w:sz w:val="28"/>
          <w:szCs w:val="28"/>
        </w:rPr>
        <w:t xml:space="preserve"> с длиной основной взлетно-посадочной полосы в </w:t>
      </w:r>
      <w:smartTag w:uri="urn:schemas-microsoft-com:office:smarttags" w:element="metricconverter">
        <w:smartTagPr>
          <w:attr w:name="ProductID" w:val="2100 м"/>
        </w:smartTagPr>
        <w:r w:rsidRPr="002B601D">
          <w:rPr>
            <w:rFonts w:ascii="Times New Roman" w:eastAsia="SimSun" w:hAnsi="Times New Roman" w:cs="Times New Roman"/>
            <w:sz w:val="28"/>
            <w:szCs w:val="28"/>
          </w:rPr>
          <w:t>2100 метров</w:t>
        </w:r>
      </w:smartTag>
      <w:r w:rsidRPr="002B601D">
        <w:rPr>
          <w:rFonts w:ascii="Times New Roman" w:eastAsia="SimSun" w:hAnsi="Times New Roman" w:cs="Times New Roman"/>
          <w:sz w:val="28"/>
          <w:szCs w:val="28"/>
        </w:rPr>
        <w:t xml:space="preserve"> или более.</w:t>
      </w:r>
    </w:p>
    <w:p w:rsidR="00F64615" w:rsidRPr="002B601D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B601D">
        <w:rPr>
          <w:rFonts w:ascii="Times New Roman" w:eastAsia="SimSun" w:hAnsi="Times New Roman" w:cs="Times New Roman"/>
          <w:bCs/>
          <w:sz w:val="28"/>
          <w:szCs w:val="28"/>
        </w:rPr>
        <w:t>9.</w:t>
      </w:r>
      <w:r w:rsidRPr="002B601D">
        <w:rPr>
          <w:rFonts w:ascii="Times New Roman" w:eastAsia="SimSun" w:hAnsi="Times New Roman" w:cs="Times New Roman"/>
          <w:bCs/>
          <w:sz w:val="28"/>
          <w:szCs w:val="28"/>
        </w:rPr>
        <w:tab/>
      </w:r>
      <w:r w:rsidRPr="002B601D">
        <w:rPr>
          <w:rFonts w:ascii="Times New Roman" w:eastAsia="SimSun" w:hAnsi="Times New Roman" w:cs="Times New Roman"/>
          <w:sz w:val="28"/>
          <w:szCs w:val="28"/>
        </w:rPr>
        <w:t>Трубопроводы большого диаметра для транспортировки нефти, газа и нефтепродуктов или химических веществ.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10</w:t>
      </w:r>
      <w:r w:rsidRPr="00A63585">
        <w:rPr>
          <w:rFonts w:ascii="Times New Roman" w:eastAsia="SimSun" w:hAnsi="Times New Roman" w:cs="Times New Roman"/>
          <w:sz w:val="28"/>
          <w:szCs w:val="28"/>
        </w:rPr>
        <w:t>.</w:t>
      </w:r>
      <w:r w:rsidRPr="00A63585">
        <w:rPr>
          <w:rFonts w:ascii="Times New Roman" w:eastAsia="SimSun" w:hAnsi="Times New Roman" w:cs="Times New Roman"/>
          <w:sz w:val="28"/>
          <w:szCs w:val="28"/>
        </w:rPr>
        <w:tab/>
        <w:t>Морские/торговые порты, а также внутренние водные пути и порты для внутреннего судоходства, допускающие проход судов водоизмещением более 1350 т</w:t>
      </w:r>
      <w:r>
        <w:rPr>
          <w:rFonts w:ascii="Times New Roman" w:eastAsia="SimSun" w:hAnsi="Times New Roman" w:cs="Times New Roman"/>
          <w:sz w:val="28"/>
          <w:szCs w:val="28"/>
        </w:rPr>
        <w:t>онн</w:t>
      </w:r>
      <w:r w:rsidRPr="00A63585">
        <w:rPr>
          <w:rFonts w:ascii="Times New Roman" w:eastAsia="SimSun" w:hAnsi="Times New Roman" w:cs="Times New Roman"/>
          <w:sz w:val="28"/>
          <w:szCs w:val="28"/>
        </w:rPr>
        <w:t>.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11.</w:t>
      </w:r>
      <w:r w:rsidRPr="00A63585">
        <w:rPr>
          <w:rFonts w:ascii="Times New Roman" w:eastAsia="SimSun" w:hAnsi="Times New Roman" w:cs="Times New Roman"/>
          <w:bCs/>
          <w:sz w:val="28"/>
          <w:szCs w:val="28"/>
        </w:rPr>
        <w:tab/>
      </w:r>
      <w:r w:rsidRPr="00A63585">
        <w:rPr>
          <w:rFonts w:ascii="Times New Roman" w:eastAsia="SimSun" w:hAnsi="Times New Roman" w:cs="Times New Roman"/>
          <w:sz w:val="28"/>
          <w:szCs w:val="28"/>
        </w:rPr>
        <w:t>Установки по удалению отходов путем сжигания, химической переработки и объекты захоронения отходов.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12.</w:t>
      </w:r>
      <w:r w:rsidRPr="00A63585">
        <w:rPr>
          <w:rFonts w:ascii="Times New Roman" w:eastAsia="SimSun" w:hAnsi="Times New Roman" w:cs="Times New Roman"/>
          <w:sz w:val="28"/>
          <w:szCs w:val="28"/>
        </w:rPr>
        <w:tab/>
        <w:t xml:space="preserve">Крупные плотины, водохранилища </w:t>
      </w:r>
      <w:r w:rsidRPr="00A6358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ja-JP"/>
        </w:rPr>
        <w:t>и каналы, соединенные с Каспийским морем</w:t>
      </w:r>
      <w:r w:rsidRPr="00A63585">
        <w:rPr>
          <w:rFonts w:ascii="Times New Roman" w:eastAsia="SimSun" w:hAnsi="Times New Roman" w:cs="Times New Roman"/>
          <w:sz w:val="28"/>
          <w:szCs w:val="28"/>
        </w:rPr>
        <w:t>.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13</w:t>
      </w:r>
      <w:r w:rsidRPr="00A63585">
        <w:rPr>
          <w:rFonts w:ascii="Times New Roman" w:eastAsia="SimSun" w:hAnsi="Times New Roman" w:cs="Times New Roman"/>
          <w:sz w:val="28"/>
          <w:szCs w:val="28"/>
        </w:rPr>
        <w:t>.</w:t>
      </w:r>
      <w:r w:rsidRPr="00A63585">
        <w:rPr>
          <w:rFonts w:ascii="Times New Roman" w:eastAsia="SimSun" w:hAnsi="Times New Roman" w:cs="Times New Roman"/>
          <w:sz w:val="28"/>
          <w:szCs w:val="28"/>
        </w:rPr>
        <w:tab/>
        <w:t>Деятельность по забору подземных вод или системы искусственного пополнения подземных вод, если годовой объем забираемой или пополняемой воды достигает 10</w:t>
      </w:r>
      <w:r>
        <w:rPr>
          <w:rFonts w:ascii="Times New Roman" w:eastAsia="SimSun" w:hAnsi="Times New Roman" w:cs="Times New Roman"/>
          <w:sz w:val="28"/>
          <w:szCs w:val="28"/>
        </w:rPr>
        <w:t> 000 000 кубических метров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или более.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lastRenderedPageBreak/>
        <w:t>14</w:t>
      </w:r>
      <w:r w:rsidRPr="00A63585">
        <w:rPr>
          <w:rFonts w:ascii="Times New Roman" w:eastAsia="SimSun" w:hAnsi="Times New Roman" w:cs="Times New Roman"/>
          <w:sz w:val="28"/>
          <w:szCs w:val="28"/>
        </w:rPr>
        <w:t>.</w:t>
      </w:r>
      <w:r w:rsidRPr="00A63585">
        <w:rPr>
          <w:rFonts w:ascii="Times New Roman" w:eastAsia="SimSun" w:hAnsi="Times New Roman" w:cs="Times New Roman"/>
          <w:sz w:val="28"/>
          <w:szCs w:val="28"/>
        </w:rPr>
        <w:tab/>
        <w:t>Производство целлюлозы, бумаги и картона с получением в день 200 или более тонн продукции, прошедшей воздушную сушку.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15</w:t>
      </w:r>
      <w:r w:rsidRPr="00A63585">
        <w:rPr>
          <w:rFonts w:ascii="Times New Roman" w:eastAsia="SimSun" w:hAnsi="Times New Roman" w:cs="Times New Roman"/>
          <w:sz w:val="28"/>
          <w:szCs w:val="28"/>
        </w:rPr>
        <w:t>.</w:t>
      </w:r>
      <w:r w:rsidRPr="00A63585">
        <w:rPr>
          <w:rFonts w:ascii="Times New Roman" w:eastAsia="SimSun" w:hAnsi="Times New Roman" w:cs="Times New Roman"/>
          <w:sz w:val="28"/>
          <w:szCs w:val="28"/>
        </w:rPr>
        <w:tab/>
        <w:t>Крупные карьеры и крупномасштабная открытая добыча, извлечение и обогащение на месте металлических руд или угля.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16</w:t>
      </w:r>
      <w:r w:rsidRPr="00A63585">
        <w:rPr>
          <w:rFonts w:ascii="Times New Roman" w:eastAsia="SimSun" w:hAnsi="Times New Roman" w:cs="Times New Roman"/>
          <w:sz w:val="28"/>
          <w:szCs w:val="28"/>
        </w:rPr>
        <w:t>.</w:t>
      </w:r>
      <w:r w:rsidRPr="00A63585">
        <w:rPr>
          <w:rFonts w:ascii="Times New Roman" w:eastAsia="SimSun" w:hAnsi="Times New Roman" w:cs="Times New Roman"/>
          <w:sz w:val="28"/>
          <w:szCs w:val="28"/>
        </w:rPr>
        <w:tab/>
        <w:t>Морская добыча углеводородов. Добыча нефти и природного газа при которой извлекаемое количество превышает 500 т</w:t>
      </w:r>
      <w:r>
        <w:rPr>
          <w:rFonts w:ascii="Times New Roman" w:eastAsia="SimSun" w:hAnsi="Times New Roman" w:cs="Times New Roman"/>
          <w:sz w:val="28"/>
          <w:szCs w:val="28"/>
        </w:rPr>
        <w:t>онн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в день в случае нефти и 500</w:t>
      </w:r>
      <w:r>
        <w:rPr>
          <w:rFonts w:ascii="Times New Roman" w:eastAsia="SimSun" w:hAnsi="Times New Roman" w:cs="Times New Roman"/>
          <w:sz w:val="28"/>
          <w:szCs w:val="28"/>
        </w:rPr>
        <w:t> </w:t>
      </w:r>
      <w:r w:rsidRPr="00A63585">
        <w:rPr>
          <w:rFonts w:ascii="Times New Roman" w:eastAsia="SimSun" w:hAnsi="Times New Roman" w:cs="Times New Roman"/>
          <w:sz w:val="28"/>
          <w:szCs w:val="28"/>
        </w:rPr>
        <w:t>000</w:t>
      </w:r>
      <w:r>
        <w:rPr>
          <w:rFonts w:ascii="Times New Roman" w:eastAsia="SimSun" w:hAnsi="Times New Roman" w:cs="Times New Roman"/>
          <w:sz w:val="28"/>
          <w:szCs w:val="28"/>
        </w:rPr>
        <w:t xml:space="preserve"> кубических метров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в день в случае газа.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17</w:t>
      </w:r>
      <w:r w:rsidRPr="00A63585">
        <w:rPr>
          <w:rFonts w:ascii="Times New Roman" w:eastAsia="SimSun" w:hAnsi="Times New Roman" w:cs="Times New Roman"/>
          <w:sz w:val="28"/>
          <w:szCs w:val="28"/>
        </w:rPr>
        <w:t>.</w:t>
      </w:r>
      <w:r w:rsidRPr="00A63585">
        <w:rPr>
          <w:rFonts w:ascii="Times New Roman" w:eastAsia="SimSun" w:hAnsi="Times New Roman" w:cs="Times New Roman"/>
          <w:sz w:val="28"/>
          <w:szCs w:val="28"/>
        </w:rPr>
        <w:tab/>
        <w:t>Крупные хранилища для нефтяных, нефтехимических и химических продуктов.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18</w:t>
      </w:r>
      <w:r w:rsidRPr="00A63585">
        <w:rPr>
          <w:rFonts w:ascii="Times New Roman" w:eastAsia="SimSun" w:hAnsi="Times New Roman" w:cs="Times New Roman"/>
          <w:sz w:val="28"/>
          <w:szCs w:val="28"/>
        </w:rPr>
        <w:t>.</w:t>
      </w:r>
      <w:r w:rsidRPr="00A63585">
        <w:rPr>
          <w:rFonts w:ascii="Times New Roman" w:eastAsia="SimSun" w:hAnsi="Times New Roman" w:cs="Times New Roman"/>
          <w:sz w:val="28"/>
          <w:szCs w:val="28"/>
        </w:rPr>
        <w:tab/>
        <w:t>Обезлесение больших площадей.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19.</w:t>
      </w:r>
      <w:r w:rsidRPr="00A63585">
        <w:rPr>
          <w:rFonts w:ascii="Times New Roman" w:eastAsia="SimSun" w:hAnsi="Times New Roman" w:cs="Times New Roman"/>
          <w:bCs/>
          <w:sz w:val="28"/>
          <w:szCs w:val="28"/>
        </w:rPr>
        <w:tab/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Работы по переброске водных ресурсов в пределах или между речными бассейнами, при которых такая переброска направлена на предотвращение возможной нехватки воды и объем перемещаемой воды превышает </w:t>
      </w:r>
      <w:r w:rsidRPr="00CD2E45">
        <w:rPr>
          <w:rFonts w:ascii="Times New Roman" w:eastAsia="SimSun" w:hAnsi="Times New Roman" w:cs="Times New Roman"/>
          <w:sz w:val="28"/>
          <w:szCs w:val="28"/>
        </w:rPr>
        <w:t xml:space="preserve">100 000 000 кубических метров </w:t>
      </w:r>
      <w:r w:rsidRPr="00A63585">
        <w:rPr>
          <w:rFonts w:ascii="Times New Roman" w:eastAsia="SimSun" w:hAnsi="Times New Roman" w:cs="Times New Roman"/>
          <w:sz w:val="28"/>
          <w:szCs w:val="28"/>
        </w:rPr>
        <w:t>в год; во всех других случаях работы по переброске водных ресурсов в пределах или между речными бассейнами с многолетним средним потоком забора воды из бассейна, превышающим</w:t>
      </w:r>
      <w:r>
        <w:rPr>
          <w:rFonts w:ascii="Times New Roman" w:eastAsia="SimSun" w:hAnsi="Times New Roman" w:cs="Times New Roman"/>
          <w:sz w:val="28"/>
          <w:szCs w:val="28"/>
        </w:rPr>
        <w:t xml:space="preserve"> 2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CD2E45">
        <w:rPr>
          <w:rFonts w:ascii="Times New Roman" w:eastAsia="SimSun" w:hAnsi="Times New Roman" w:cs="Times New Roman"/>
          <w:sz w:val="28"/>
          <w:szCs w:val="28"/>
        </w:rPr>
        <w:t xml:space="preserve">000 000 000 кубических метров </w:t>
      </w:r>
      <w:r w:rsidRPr="00A63585">
        <w:rPr>
          <w:rFonts w:ascii="Times New Roman" w:eastAsia="SimSun" w:hAnsi="Times New Roman" w:cs="Times New Roman"/>
          <w:sz w:val="28"/>
          <w:szCs w:val="28"/>
        </w:rPr>
        <w:t>в год, при которых объем перебрасываемой воды превышает 5</w:t>
      </w:r>
      <w:r>
        <w:rPr>
          <w:rFonts w:ascii="Times New Roman" w:eastAsia="SimSun" w:hAnsi="Times New Roman" w:cs="Times New Roman"/>
          <w:sz w:val="28"/>
          <w:szCs w:val="28"/>
        </w:rPr>
        <w:t xml:space="preserve"> процентов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этого потока. В обоих случаях исключается переброска водопроводной питьевой воды.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20.</w:t>
      </w:r>
      <w:r w:rsidRPr="00A63585">
        <w:rPr>
          <w:rFonts w:ascii="Times New Roman" w:eastAsia="SimSun" w:hAnsi="Times New Roman" w:cs="Times New Roman"/>
          <w:sz w:val="28"/>
          <w:szCs w:val="28"/>
        </w:rPr>
        <w:tab/>
        <w:t xml:space="preserve">Установки для очистки сточных вод производительностью, превышающей эквивалент численности населения в размере </w:t>
      </w:r>
      <w:r>
        <w:rPr>
          <w:rFonts w:ascii="Times New Roman" w:eastAsia="SimSun" w:hAnsi="Times New Roman" w:cs="Times New Roman"/>
          <w:sz w:val="28"/>
          <w:szCs w:val="28"/>
        </w:rPr>
        <w:t>150 000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человек.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21</w:t>
      </w:r>
      <w:r w:rsidRPr="00A63585">
        <w:rPr>
          <w:rFonts w:ascii="Times New Roman" w:eastAsia="SimSun" w:hAnsi="Times New Roman" w:cs="Times New Roman"/>
          <w:sz w:val="28"/>
          <w:szCs w:val="28"/>
        </w:rPr>
        <w:t>.</w:t>
      </w:r>
      <w:r w:rsidRPr="00A63585">
        <w:rPr>
          <w:rFonts w:ascii="Times New Roman" w:eastAsia="SimSun" w:hAnsi="Times New Roman" w:cs="Times New Roman"/>
          <w:sz w:val="28"/>
          <w:szCs w:val="28"/>
        </w:rPr>
        <w:tab/>
        <w:t>Предприятия микробиологической и биотехнологической промышленности и выпуск в окружающую среду генно-модифицированных организмов.</w:t>
      </w:r>
    </w:p>
    <w:p w:rsidR="00F6461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22</w:t>
      </w:r>
      <w:r w:rsidRPr="00A63585">
        <w:rPr>
          <w:rFonts w:ascii="Times New Roman" w:eastAsia="SimSun" w:hAnsi="Times New Roman" w:cs="Times New Roman"/>
          <w:sz w:val="28"/>
          <w:szCs w:val="28"/>
        </w:rPr>
        <w:t>.</w:t>
      </w:r>
      <w:r w:rsidRPr="00A63585">
        <w:rPr>
          <w:rFonts w:ascii="Times New Roman" w:eastAsia="SimSun" w:hAnsi="Times New Roman" w:cs="Times New Roman"/>
          <w:sz w:val="28"/>
          <w:szCs w:val="28"/>
        </w:rPr>
        <w:tab/>
        <w:t>Искусственное наращивание участков суши и создание островов, кос и рифов.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A63585">
        <w:rPr>
          <w:rFonts w:ascii="Times New Roman" w:eastAsia="SimSun" w:hAnsi="Times New Roman" w:cs="Times New Roman"/>
          <w:b/>
          <w:sz w:val="28"/>
          <w:szCs w:val="28"/>
        </w:rPr>
        <w:br w:type="page"/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/>
          <w:sz w:val="28"/>
          <w:szCs w:val="28"/>
        </w:rPr>
        <w:lastRenderedPageBreak/>
        <w:t>Примечание к Приложению I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  <w:vertAlign w:val="superscript"/>
        </w:rPr>
        <w:t>1</w:t>
      </w:r>
      <w:r w:rsidRPr="00A63585">
        <w:rPr>
          <w:rFonts w:ascii="Times New Roman" w:eastAsia="SimSun" w:hAnsi="Times New Roman" w:cs="Times New Roman"/>
          <w:sz w:val="28"/>
          <w:szCs w:val="28"/>
        </w:rPr>
        <w:tab/>
        <w:t>Для целей настоящего Протокола атомные электростанции и другие атомные реакторы перестают быть такими установками, когда все ядерное топливо и другие радиоактивно загрязненные элементы окончательно удалены с промышленной площадки установки.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  <w:vertAlign w:val="superscript"/>
        </w:rPr>
        <w:t>2</w:t>
      </w:r>
      <w:r w:rsidRPr="00A63585">
        <w:rPr>
          <w:rFonts w:ascii="Times New Roman" w:eastAsia="SimSun" w:hAnsi="Times New Roman" w:cs="Times New Roman"/>
          <w:sz w:val="28"/>
          <w:szCs w:val="28"/>
        </w:rPr>
        <w:tab/>
        <w:t>Для целей настоящего Протокола: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- Термин «автомагистраль» означает дорогу, специально построенную и предназначенную для движения автотранспортных средств, которая не обслуживает придорожные владения и которая: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(а)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за исключением отдельных мест или временных ограничений имеет для обоих направлений движения отдельные проезжие части, отделенные друг от д</w:t>
      </w:r>
      <w:r>
        <w:rPr>
          <w:rFonts w:ascii="Times New Roman" w:eastAsia="SimSun" w:hAnsi="Times New Roman" w:cs="Times New Roman"/>
          <w:sz w:val="28"/>
          <w:szCs w:val="28"/>
        </w:rPr>
        <w:t>руга разделительной не</w:t>
      </w:r>
      <w:r w:rsidRPr="00A63585">
        <w:rPr>
          <w:rFonts w:ascii="Times New Roman" w:eastAsia="SimSun" w:hAnsi="Times New Roman" w:cs="Times New Roman"/>
          <w:sz w:val="28"/>
          <w:szCs w:val="28"/>
        </w:rPr>
        <w:t>предназначенной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для движения </w:t>
      </w:r>
      <w:r>
        <w:rPr>
          <w:rFonts w:ascii="Times New Roman" w:eastAsia="SimSun" w:hAnsi="Times New Roman" w:cs="Times New Roman"/>
          <w:sz w:val="28"/>
          <w:szCs w:val="28"/>
        </w:rPr>
        <w:t xml:space="preserve">полосой, </w:t>
      </w:r>
      <w:r w:rsidRPr="00A63585">
        <w:rPr>
          <w:rFonts w:ascii="Times New Roman" w:eastAsia="SimSun" w:hAnsi="Times New Roman" w:cs="Times New Roman"/>
          <w:sz w:val="28"/>
          <w:szCs w:val="28"/>
        </w:rPr>
        <w:t>или, в исключительных случаях, другими средствами;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(b)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не имеет пересечения на одном уровне ни с дорогами, ни с железнодорожными или трамвайными путями, ни с пешеходными дорожками; 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(с)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специально обозначена в качестве автомагистрали.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- Термин «скоростная дорога» означает дорогу, которая предназначена для движения автотранспортных средств, въезд на которую возможен только через развязки или регулируемые перекрестки и на которой, в частности, запрещены остановка и стоянка на проезжей части (проезжих частях).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Default="00F64615" w:rsidP="00F646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  <w:vertAlign w:val="superscript"/>
        </w:rPr>
        <w:t>3</w:t>
      </w:r>
      <w:r w:rsidRPr="00A63585">
        <w:rPr>
          <w:rFonts w:ascii="Times New Roman" w:eastAsia="SimSun" w:hAnsi="Times New Roman" w:cs="Times New Roman"/>
          <w:sz w:val="28"/>
          <w:szCs w:val="28"/>
        </w:rPr>
        <w:tab/>
        <w:t>Для целей настоящего Протокола термин «аэропорт» означает аэропорт, который соответствует определению</w:t>
      </w:r>
      <w:r w:rsidRPr="00F87846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в П</w:t>
      </w:r>
      <w:r w:rsidRPr="00A63585">
        <w:rPr>
          <w:rFonts w:ascii="Times New Roman" w:eastAsia="SimSun" w:hAnsi="Times New Roman" w:cs="Times New Roman"/>
          <w:sz w:val="28"/>
          <w:szCs w:val="28"/>
        </w:rPr>
        <w:t>риложение 14</w:t>
      </w:r>
      <w:r>
        <w:rPr>
          <w:rFonts w:ascii="Times New Roman" w:eastAsia="SimSun" w:hAnsi="Times New Roman" w:cs="Times New Roman"/>
          <w:sz w:val="28"/>
          <w:szCs w:val="28"/>
        </w:rPr>
        <w:t xml:space="preserve"> к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К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онвенции </w:t>
      </w:r>
      <w:r>
        <w:rPr>
          <w:rFonts w:ascii="Times New Roman" w:eastAsia="SimSun" w:hAnsi="Times New Roman" w:cs="Times New Roman"/>
          <w:sz w:val="28"/>
          <w:szCs w:val="28"/>
        </w:rPr>
        <w:t xml:space="preserve">о международной гражданской авиации, Чикаго, США, </w:t>
      </w:r>
      <w:r w:rsidRPr="00A63585">
        <w:rPr>
          <w:rFonts w:ascii="Times New Roman" w:eastAsia="SimSun" w:hAnsi="Times New Roman" w:cs="Times New Roman"/>
          <w:sz w:val="28"/>
          <w:szCs w:val="28"/>
        </w:rPr>
        <w:t>1944 года, учреждающ</w:t>
      </w:r>
      <w:r>
        <w:rPr>
          <w:rFonts w:ascii="Times New Roman" w:eastAsia="SimSun" w:hAnsi="Times New Roman" w:cs="Times New Roman"/>
          <w:sz w:val="28"/>
          <w:szCs w:val="28"/>
        </w:rPr>
        <w:t>ую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Международную организацию гражданской авиации.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br w:type="page"/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center"/>
        <w:outlineLvl w:val="6"/>
        <w:rPr>
          <w:rFonts w:ascii="Times New Roman" w:eastAsia="SimSun" w:hAnsi="Times New Roman" w:cs="Times New Roman"/>
          <w:b/>
          <w:sz w:val="28"/>
          <w:szCs w:val="28"/>
        </w:rPr>
      </w:pPr>
      <w:bookmarkStart w:id="81" w:name="_Toc260944473"/>
      <w:r w:rsidRPr="00A63585">
        <w:rPr>
          <w:rFonts w:ascii="Times New Roman" w:eastAsia="SimSun" w:hAnsi="Times New Roman" w:cs="Times New Roman"/>
          <w:b/>
          <w:sz w:val="28"/>
          <w:szCs w:val="28"/>
        </w:rPr>
        <w:lastRenderedPageBreak/>
        <w:t>ПРИЛОЖЕНИЕ II</w:t>
      </w:r>
      <w:bookmarkEnd w:id="81"/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center"/>
        <w:outlineLvl w:val="6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sz w:val="28"/>
          <w:szCs w:val="28"/>
        </w:rPr>
      </w:pPr>
      <w:bookmarkStart w:id="82" w:name="_Toc260944474"/>
      <w:r w:rsidRPr="00A63585">
        <w:rPr>
          <w:rFonts w:ascii="Times New Roman" w:eastAsia="SimSun" w:hAnsi="Times New Roman" w:cs="Times New Roman"/>
          <w:b/>
          <w:sz w:val="28"/>
          <w:szCs w:val="28"/>
        </w:rPr>
        <w:t>Перечень критериев, способствующих определению значительного трансграничного воздействия</w:t>
      </w:r>
      <w:bookmarkEnd w:id="82"/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Заинтересованные Стороны могут рассмотреть вопрос о том, будет ли иметь деятельность значительное негативное трансграничное воздействие, в частности, на основании одного или нескольких из следующих критериев: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(а)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Размер: планируемые виды деятельности, размеры которой велики для этого рода деятельности;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(b)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Расположение: планируемые виды деятельности, которые располагаются непосредственно в районах особой экологической чувствительности или значимости или вблизи к ним (такие как водно-болотные угодья, определенные Конвенцией о водно-болотных угодьях, имеющих международное значение, главным образом в качестве местообитаний водоплавающих птиц от 2 февраля 1971 года, национальные парки, природные заповедники, места особого научного интереса или места археологической, культурной или исторической важности); также планируемые виды деятельности в местах, где характеристики планируемых разработок могут иметь значительное воздействие на население;</w:t>
      </w:r>
    </w:p>
    <w:p w:rsidR="00F64615" w:rsidRPr="00A63585" w:rsidRDefault="00F64615" w:rsidP="00F646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(c)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Воздействия: планируемые виды деятельности с особенно комплексным и потенциально негативным воздействием, включая те виды деятельности, которые увеличивают риск серьезного воздействия на человека, или ценные виды, или организмы, угрожают существующему или потенциальному использованию затрагиваемого района и являются причиной дополнительных выбросов, которые не может выдержать несущий потенциал окружающей среды.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br w:type="page"/>
      </w:r>
    </w:p>
    <w:p w:rsidR="00F64615" w:rsidRPr="00A63585" w:rsidRDefault="00F64615" w:rsidP="00F64615">
      <w:pPr>
        <w:spacing w:after="0" w:line="240" w:lineRule="auto"/>
        <w:ind w:firstLine="709"/>
        <w:jc w:val="center"/>
        <w:outlineLvl w:val="6"/>
        <w:rPr>
          <w:rFonts w:ascii="Times New Roman" w:eastAsia="SimSun" w:hAnsi="Times New Roman" w:cs="Times New Roman"/>
          <w:b/>
          <w:sz w:val="28"/>
          <w:szCs w:val="28"/>
        </w:rPr>
      </w:pPr>
      <w:bookmarkStart w:id="83" w:name="_Toc260944475"/>
      <w:r w:rsidRPr="00A63585">
        <w:rPr>
          <w:rFonts w:ascii="Times New Roman" w:eastAsia="SimSun" w:hAnsi="Times New Roman" w:cs="Times New Roman"/>
          <w:b/>
          <w:sz w:val="28"/>
          <w:szCs w:val="28"/>
        </w:rPr>
        <w:lastRenderedPageBreak/>
        <w:t>ПРИЛОЖЕНИЕ III</w:t>
      </w:r>
      <w:bookmarkEnd w:id="83"/>
    </w:p>
    <w:p w:rsidR="00F64615" w:rsidRPr="00A63585" w:rsidRDefault="00F64615" w:rsidP="00F64615">
      <w:pPr>
        <w:spacing w:after="0" w:line="240" w:lineRule="auto"/>
        <w:ind w:firstLine="709"/>
        <w:jc w:val="center"/>
        <w:outlineLvl w:val="6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outlineLvl w:val="6"/>
        <w:rPr>
          <w:rFonts w:ascii="Times New Roman" w:eastAsia="SimSun" w:hAnsi="Times New Roman" w:cs="Times New Roman"/>
          <w:b/>
          <w:sz w:val="28"/>
          <w:szCs w:val="28"/>
        </w:rPr>
      </w:pPr>
      <w:bookmarkStart w:id="84" w:name="_Toc260944476"/>
      <w:r w:rsidRPr="00A63585">
        <w:rPr>
          <w:rFonts w:ascii="Times New Roman" w:eastAsia="SimSun" w:hAnsi="Times New Roman" w:cs="Times New Roman"/>
          <w:b/>
          <w:sz w:val="28"/>
          <w:szCs w:val="28"/>
        </w:rPr>
        <w:t>Минимальное содержание документации по оценке воздействия на окружающую среду</w:t>
      </w:r>
      <w:bookmarkEnd w:id="84"/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sz w:val="28"/>
          <w:szCs w:val="28"/>
        </w:rPr>
        <w:t>Информация, подлежащая включению в документацию по оценке воздействия на окружающую среду в соответствии со статьей 6 настоящего Протокола, как минимум, содержит: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(a)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описание планируемой деятельности и ее цели;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(b)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описание, при необходимости, разумных альтернатив (например, географического или технологического характера) планируемой деятельности, в том числе варианта отказа от деятельности;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(c)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описание тех элементов окружающей среды, которые, вероятно, будут существенно затронуты планируемой деятельностью или её альтернативными вариантами;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(d)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описание возможных </w:t>
      </w:r>
      <w:r w:rsidRPr="00E87020">
        <w:rPr>
          <w:rFonts w:ascii="Times New Roman" w:eastAsia="SimSun" w:hAnsi="Times New Roman" w:cs="Times New Roman"/>
          <w:sz w:val="28"/>
          <w:szCs w:val="28"/>
        </w:rPr>
        <w:t>видов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воздействия на окружающую среду планируемой деятельности и её альтернативных вариантов и оценка их масштабов;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(e)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описание предупредительных мер, направленных на то, чтобы свести к минимуму негативное воздействие на окружающую среду;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(f)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конкретное указание на методы прогнозирования и лежащие в их основе исходные положения, а также соответствующие используемые данные об окружающей среде;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(g)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выявление пробелов в знаниях и неопределенностей, которые были обнаружены при подготовке требуемой информации;</w:t>
      </w:r>
    </w:p>
    <w:p w:rsidR="00F64615" w:rsidRPr="00A6358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(h)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при необходимости, краткое содержание программ мониторинга и управления всех планов послепроектного анализа; и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3585">
        <w:rPr>
          <w:rFonts w:ascii="Times New Roman" w:eastAsia="SimSun" w:hAnsi="Times New Roman" w:cs="Times New Roman"/>
          <w:bCs/>
          <w:sz w:val="28"/>
          <w:szCs w:val="28"/>
        </w:rPr>
        <w:t>(i)</w:t>
      </w:r>
      <w:r w:rsidRPr="00A63585">
        <w:rPr>
          <w:rFonts w:ascii="Times New Roman" w:eastAsia="SimSun" w:hAnsi="Times New Roman" w:cs="Times New Roman"/>
          <w:sz w:val="28"/>
          <w:szCs w:val="28"/>
        </w:rPr>
        <w:t xml:space="preserve"> резюме нетехнического характера, при необходимости, с использованием визуальных средств представления </w:t>
      </w:r>
      <w:r>
        <w:rPr>
          <w:rFonts w:ascii="Times New Roman" w:eastAsia="SimSun" w:hAnsi="Times New Roman" w:cs="Times New Roman"/>
          <w:sz w:val="28"/>
          <w:szCs w:val="28"/>
        </w:rPr>
        <w:t>материалов (карт, графиков</w:t>
      </w:r>
      <w:r w:rsidRPr="00A63585">
        <w:rPr>
          <w:rFonts w:ascii="Times New Roman" w:eastAsia="SimSun" w:hAnsi="Times New Roman" w:cs="Times New Roman"/>
          <w:sz w:val="28"/>
          <w:szCs w:val="28"/>
        </w:rPr>
        <w:t>).</w:t>
      </w:r>
    </w:p>
    <w:p w:rsidR="00F64615" w:rsidRDefault="00F64615" w:rsidP="00F646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64615" w:rsidRPr="00A63585" w:rsidRDefault="00F64615" w:rsidP="00F64615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_________________________</w:t>
      </w:r>
    </w:p>
    <w:p w:rsidR="00F64615" w:rsidRPr="00780D52" w:rsidRDefault="00F64615" w:rsidP="00FC746E">
      <w:pPr>
        <w:pStyle w:val="a3"/>
        <w:spacing w:before="0" w:beforeAutospacing="0" w:after="0" w:afterAutospacing="0"/>
        <w:jc w:val="both"/>
        <w:rPr>
          <w:iCs/>
          <w:sz w:val="28"/>
          <w:szCs w:val="28"/>
          <w:lang w:val="kk-KZ"/>
        </w:rPr>
      </w:pPr>
    </w:p>
    <w:sectPr w:rsidR="00F64615" w:rsidRPr="00780D52" w:rsidSect="00F64615">
      <w:headerReference w:type="default" r:id="rId44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36" w:rsidRDefault="00503A36" w:rsidP="00F64615">
      <w:pPr>
        <w:spacing w:after="0" w:line="240" w:lineRule="auto"/>
      </w:pPr>
      <w:r>
        <w:separator/>
      </w:r>
    </w:p>
  </w:endnote>
  <w:endnote w:type="continuationSeparator" w:id="0">
    <w:p w:rsidR="00503A36" w:rsidRDefault="00503A36" w:rsidP="00F6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36" w:rsidRDefault="00503A36" w:rsidP="00F64615">
      <w:pPr>
        <w:spacing w:after="0" w:line="240" w:lineRule="auto"/>
      </w:pPr>
      <w:r>
        <w:separator/>
      </w:r>
    </w:p>
  </w:footnote>
  <w:footnote w:type="continuationSeparator" w:id="0">
    <w:p w:rsidR="00503A36" w:rsidRDefault="00503A36" w:rsidP="00F6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513242"/>
      <w:docPartObj>
        <w:docPartGallery w:val="Page Numbers (Top of Page)"/>
        <w:docPartUnique/>
      </w:docPartObj>
    </w:sdtPr>
    <w:sdtContent>
      <w:p w:rsidR="006E1307" w:rsidRDefault="006E13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1C5">
          <w:rPr>
            <w:noProof/>
          </w:rPr>
          <w:t>16</w:t>
        </w:r>
        <w:r>
          <w:fldChar w:fldCharType="end"/>
        </w:r>
      </w:p>
    </w:sdtContent>
  </w:sdt>
  <w:p w:rsidR="006E1307" w:rsidRDefault="006E130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6688221"/>
      <w:docPartObj>
        <w:docPartGallery w:val="Page Numbers (Top of Page)"/>
        <w:docPartUnique/>
      </w:docPartObj>
    </w:sdtPr>
    <w:sdtContent>
      <w:p w:rsidR="006E1307" w:rsidRDefault="006E13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1C5">
          <w:rPr>
            <w:noProof/>
          </w:rPr>
          <w:t>10</w:t>
        </w:r>
        <w:r>
          <w:fldChar w:fldCharType="end"/>
        </w:r>
      </w:p>
    </w:sdtContent>
  </w:sdt>
  <w:p w:rsidR="006E1307" w:rsidRDefault="006E13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7E0B"/>
    <w:multiLevelType w:val="multilevel"/>
    <w:tmpl w:val="66C029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i w:val="0"/>
        <w:iCs/>
      </w:r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91" w:hanging="964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907" w:hanging="56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9A32FEF"/>
    <w:multiLevelType w:val="hybridMultilevel"/>
    <w:tmpl w:val="CDB07A36"/>
    <w:lvl w:ilvl="0" w:tplc="29FE440C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5771C1"/>
    <w:multiLevelType w:val="hybridMultilevel"/>
    <w:tmpl w:val="8D5EB658"/>
    <w:lvl w:ilvl="0" w:tplc="5388FB8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021C40"/>
    <w:multiLevelType w:val="multilevel"/>
    <w:tmpl w:val="6F9C1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  <w:i w:val="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91" w:hanging="964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907" w:hanging="56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20E36988"/>
    <w:multiLevelType w:val="hybridMultilevel"/>
    <w:tmpl w:val="27A8D922"/>
    <w:lvl w:ilvl="0" w:tplc="9A08B0B8">
      <w:start w:val="1"/>
      <w:numFmt w:val="decimal"/>
      <w:lvlText w:val="%1."/>
      <w:lvlJc w:val="left"/>
      <w:pPr>
        <w:ind w:left="15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26177FDB"/>
    <w:multiLevelType w:val="multilevel"/>
    <w:tmpl w:val="B56A5B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/>
        <w:bCs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91" w:hanging="964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907" w:hanging="56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29404013"/>
    <w:multiLevelType w:val="hybridMultilevel"/>
    <w:tmpl w:val="F89AEAA6"/>
    <w:lvl w:ilvl="0" w:tplc="8D28BB8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204D85"/>
    <w:multiLevelType w:val="multilevel"/>
    <w:tmpl w:val="2FA66D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i w:val="0"/>
      </w:r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91" w:hanging="964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907" w:hanging="56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EF472A1"/>
    <w:multiLevelType w:val="multilevel"/>
    <w:tmpl w:val="7B48EC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91" w:hanging="964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907" w:hanging="56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2191EB9"/>
    <w:multiLevelType w:val="hybridMultilevel"/>
    <w:tmpl w:val="B6986114"/>
    <w:lvl w:ilvl="0" w:tplc="1A0A30AC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4D510F8"/>
    <w:multiLevelType w:val="hybridMultilevel"/>
    <w:tmpl w:val="D862CC20"/>
    <w:lvl w:ilvl="0" w:tplc="16A2B838">
      <w:start w:val="1"/>
      <w:numFmt w:val="decimal"/>
      <w:lvlText w:val="%1."/>
      <w:lvlJc w:val="left"/>
      <w:pPr>
        <w:ind w:left="191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1" w15:restartNumberingAfterBreak="0">
    <w:nsid w:val="35D02BE6"/>
    <w:multiLevelType w:val="multilevel"/>
    <w:tmpl w:val="197E4B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4860189"/>
    <w:multiLevelType w:val="multilevel"/>
    <w:tmpl w:val="7AEC39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91" w:hanging="964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907" w:hanging="56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4E71051C"/>
    <w:multiLevelType w:val="hybridMultilevel"/>
    <w:tmpl w:val="C0E480FE"/>
    <w:lvl w:ilvl="0" w:tplc="CAC6A78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5115A1"/>
    <w:multiLevelType w:val="multilevel"/>
    <w:tmpl w:val="7B48EC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91" w:hanging="964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907" w:hanging="56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52D16447"/>
    <w:multiLevelType w:val="multilevel"/>
    <w:tmpl w:val="89A61F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91" w:hanging="964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907" w:hanging="56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5375667B"/>
    <w:multiLevelType w:val="multilevel"/>
    <w:tmpl w:val="387C59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91" w:hanging="964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907" w:hanging="56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56583330"/>
    <w:multiLevelType w:val="hybridMultilevel"/>
    <w:tmpl w:val="F266C30A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72B177A"/>
    <w:multiLevelType w:val="multilevel"/>
    <w:tmpl w:val="7B48EC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91" w:hanging="964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907" w:hanging="56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4CA433A"/>
    <w:multiLevelType w:val="hybridMultilevel"/>
    <w:tmpl w:val="9D1A53C4"/>
    <w:lvl w:ilvl="0" w:tplc="A864965A">
      <w:start w:val="1"/>
      <w:numFmt w:val="lowerLetter"/>
      <w:lvlText w:val="(%1)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8820B4"/>
    <w:multiLevelType w:val="hybridMultilevel"/>
    <w:tmpl w:val="98DC9C7E"/>
    <w:lvl w:ilvl="0" w:tplc="04190017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21" w15:restartNumberingAfterBreak="0">
    <w:nsid w:val="7F23418D"/>
    <w:multiLevelType w:val="hybridMultilevel"/>
    <w:tmpl w:val="112AD59A"/>
    <w:lvl w:ilvl="0" w:tplc="465E0C2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19"/>
  </w:num>
  <w:num w:numId="9">
    <w:abstractNumId w:val="9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6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8"/>
  </w:num>
  <w:num w:numId="20">
    <w:abstractNumId w:val="18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6E"/>
    <w:rsid w:val="000A60DF"/>
    <w:rsid w:val="000E0F6C"/>
    <w:rsid w:val="00164B9B"/>
    <w:rsid w:val="001A1398"/>
    <w:rsid w:val="002B1971"/>
    <w:rsid w:val="002C0882"/>
    <w:rsid w:val="002E71C3"/>
    <w:rsid w:val="003212B4"/>
    <w:rsid w:val="00343156"/>
    <w:rsid w:val="003622A4"/>
    <w:rsid w:val="003D306A"/>
    <w:rsid w:val="003F6E2C"/>
    <w:rsid w:val="00424EA8"/>
    <w:rsid w:val="004344AE"/>
    <w:rsid w:val="00450D41"/>
    <w:rsid w:val="00453284"/>
    <w:rsid w:val="004641C5"/>
    <w:rsid w:val="00471834"/>
    <w:rsid w:val="004B203D"/>
    <w:rsid w:val="004C7DF7"/>
    <w:rsid w:val="004E79B2"/>
    <w:rsid w:val="00503A36"/>
    <w:rsid w:val="00574CC1"/>
    <w:rsid w:val="005A3ED7"/>
    <w:rsid w:val="005D0B11"/>
    <w:rsid w:val="005D5810"/>
    <w:rsid w:val="0064055F"/>
    <w:rsid w:val="00654DDE"/>
    <w:rsid w:val="00680CDF"/>
    <w:rsid w:val="006A2A82"/>
    <w:rsid w:val="006A4891"/>
    <w:rsid w:val="006D43BA"/>
    <w:rsid w:val="006E1307"/>
    <w:rsid w:val="00715969"/>
    <w:rsid w:val="00723B26"/>
    <w:rsid w:val="0075251E"/>
    <w:rsid w:val="00780D52"/>
    <w:rsid w:val="007E492E"/>
    <w:rsid w:val="00816C6D"/>
    <w:rsid w:val="00845B5D"/>
    <w:rsid w:val="00855715"/>
    <w:rsid w:val="00950BDF"/>
    <w:rsid w:val="00A455FF"/>
    <w:rsid w:val="00AB3C47"/>
    <w:rsid w:val="00B12933"/>
    <w:rsid w:val="00B246A1"/>
    <w:rsid w:val="00B7306D"/>
    <w:rsid w:val="00BD6437"/>
    <w:rsid w:val="00BF5CE6"/>
    <w:rsid w:val="00C05F82"/>
    <w:rsid w:val="00CD5ECF"/>
    <w:rsid w:val="00CD65F9"/>
    <w:rsid w:val="00CF239F"/>
    <w:rsid w:val="00D063A5"/>
    <w:rsid w:val="00D85ECA"/>
    <w:rsid w:val="00DF586C"/>
    <w:rsid w:val="00E33625"/>
    <w:rsid w:val="00EC140E"/>
    <w:rsid w:val="00F3332C"/>
    <w:rsid w:val="00F4530E"/>
    <w:rsid w:val="00F64615"/>
    <w:rsid w:val="00FC4BA6"/>
    <w:rsid w:val="00F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6D5DFB4"/>
  <w15:docId w15:val="{6C0B7540-87CA-4176-A437-CEEF3D10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C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6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46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6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615"/>
  </w:style>
  <w:style w:type="paragraph" w:styleId="aa">
    <w:name w:val="footer"/>
    <w:basedOn w:val="a"/>
    <w:link w:val="ab"/>
    <w:uiPriority w:val="99"/>
    <w:unhideWhenUsed/>
    <w:rsid w:val="00F6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615"/>
  </w:style>
  <w:style w:type="paragraph" w:styleId="ac">
    <w:name w:val="endnote text"/>
    <w:basedOn w:val="a"/>
    <w:link w:val="ad"/>
    <w:uiPriority w:val="99"/>
    <w:semiHidden/>
    <w:unhideWhenUsed/>
    <w:rsid w:val="00F6461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6461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64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050000097_" TargetMode="External"/><Relationship Id="rId13" Type="http://schemas.openxmlformats.org/officeDocument/2006/relationships/hyperlink" Target="http://adilet.zan.kz/kaz/docs/Z050000097_" TargetMode="External"/><Relationship Id="rId18" Type="http://schemas.openxmlformats.org/officeDocument/2006/relationships/hyperlink" Target="http://adilet.zan.kz/kaz/docs/U1100000134" TargetMode="External"/><Relationship Id="rId26" Type="http://schemas.openxmlformats.org/officeDocument/2006/relationships/hyperlink" Target="http://adilet.zan.kz/kaz/docs/U1100000134" TargetMode="External"/><Relationship Id="rId39" Type="http://schemas.openxmlformats.org/officeDocument/2006/relationships/hyperlink" Target="http://adilet.zan.kz/kaz/docs/Z050000097_" TargetMode="External"/><Relationship Id="rId3" Type="http://schemas.openxmlformats.org/officeDocument/2006/relationships/styles" Target="styles.xml"/><Relationship Id="rId21" Type="http://schemas.openxmlformats.org/officeDocument/2006/relationships/hyperlink" Target="http://adilet.zan.kz/kaz/docs/U1100000134" TargetMode="External"/><Relationship Id="rId34" Type="http://schemas.openxmlformats.org/officeDocument/2006/relationships/hyperlink" Target="http://adilet.zan.kz/kaz/docs/Z050000097_" TargetMode="External"/><Relationship Id="rId42" Type="http://schemas.openxmlformats.org/officeDocument/2006/relationships/hyperlink" Target="http://adilet.zan.kz/kaz/docs/U1100000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ilet.zan.kz/kaz/docs/U1100000134" TargetMode="External"/><Relationship Id="rId17" Type="http://schemas.openxmlformats.org/officeDocument/2006/relationships/hyperlink" Target="http://adilet.zan.kz/kaz/docs/U1100000134" TargetMode="External"/><Relationship Id="rId25" Type="http://schemas.openxmlformats.org/officeDocument/2006/relationships/hyperlink" Target="http://adilet.zan.kz/kaz/docs/U1100000134" TargetMode="External"/><Relationship Id="rId33" Type="http://schemas.openxmlformats.org/officeDocument/2006/relationships/hyperlink" Target="http://adilet.zan.kz/kaz/docs/Z050000097_" TargetMode="External"/><Relationship Id="rId38" Type="http://schemas.openxmlformats.org/officeDocument/2006/relationships/hyperlink" Target="http://adilet.zan.kz/kaz/docs/Z050000097_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dilet.zan.kz/kaz/docs/U1100000134" TargetMode="External"/><Relationship Id="rId20" Type="http://schemas.openxmlformats.org/officeDocument/2006/relationships/hyperlink" Target="http://adilet.zan.kz/kaz/docs/U1100000134" TargetMode="External"/><Relationship Id="rId29" Type="http://schemas.openxmlformats.org/officeDocument/2006/relationships/hyperlink" Target="http://adilet.zan.kz/kaz/docs/U1100000134" TargetMode="External"/><Relationship Id="rId41" Type="http://schemas.openxmlformats.org/officeDocument/2006/relationships/hyperlink" Target="http://adilet.zan.kz/kaz/docs/Z010000192_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kaz/docs/Z050000097_" TargetMode="External"/><Relationship Id="rId24" Type="http://schemas.openxmlformats.org/officeDocument/2006/relationships/hyperlink" Target="http://adilet.zan.kz/kaz/docs/U1100000134" TargetMode="External"/><Relationship Id="rId32" Type="http://schemas.openxmlformats.org/officeDocument/2006/relationships/hyperlink" Target="http://adilet.zan.kz/kaz/docs/U1100000134" TargetMode="External"/><Relationship Id="rId37" Type="http://schemas.openxmlformats.org/officeDocument/2006/relationships/hyperlink" Target="http://adilet.zan.kz/kaz/docs/U1100000134" TargetMode="External"/><Relationship Id="rId40" Type="http://schemas.openxmlformats.org/officeDocument/2006/relationships/hyperlink" Target="http://adilet.zan.kz/kaz/docs/Z050000097_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kaz/docs/Z050000097_" TargetMode="External"/><Relationship Id="rId23" Type="http://schemas.openxmlformats.org/officeDocument/2006/relationships/hyperlink" Target="http://adilet.zan.kz/kaz/docs/U1100000134" TargetMode="External"/><Relationship Id="rId28" Type="http://schemas.openxmlformats.org/officeDocument/2006/relationships/hyperlink" Target="http://adilet.zan.kz/kaz/docs/U1100000134" TargetMode="External"/><Relationship Id="rId36" Type="http://schemas.openxmlformats.org/officeDocument/2006/relationships/hyperlink" Target="http://adilet.zan.kz/kaz/docs/U1100000134" TargetMode="External"/><Relationship Id="rId10" Type="http://schemas.openxmlformats.org/officeDocument/2006/relationships/hyperlink" Target="http://adilet.zan.kz/kaz/docs/Z050000097_" TargetMode="External"/><Relationship Id="rId19" Type="http://schemas.openxmlformats.org/officeDocument/2006/relationships/hyperlink" Target="http://adilet.zan.kz/kaz/docs/U1100000134" TargetMode="External"/><Relationship Id="rId31" Type="http://schemas.openxmlformats.org/officeDocument/2006/relationships/hyperlink" Target="http://adilet.zan.kz/kaz/docs/U1100000134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Z050000097_" TargetMode="External"/><Relationship Id="rId14" Type="http://schemas.openxmlformats.org/officeDocument/2006/relationships/hyperlink" Target="http://adilet.zan.kz/kaz/docs/U1100000134" TargetMode="External"/><Relationship Id="rId22" Type="http://schemas.openxmlformats.org/officeDocument/2006/relationships/hyperlink" Target="http://adilet.zan.kz/kaz/docs/U1100000134" TargetMode="External"/><Relationship Id="rId27" Type="http://schemas.openxmlformats.org/officeDocument/2006/relationships/hyperlink" Target="http://adilet.zan.kz/kaz/docs/U1100000134" TargetMode="External"/><Relationship Id="rId30" Type="http://schemas.openxmlformats.org/officeDocument/2006/relationships/hyperlink" Target="http://adilet.zan.kz/kaz/docs/U1100000134" TargetMode="External"/><Relationship Id="rId35" Type="http://schemas.openxmlformats.org/officeDocument/2006/relationships/hyperlink" Target="http://adilet.zan.kz/kaz/docs/U1100000134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1815-FE7A-4948-BB8F-DA371C46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33</Pages>
  <Words>9790</Words>
  <Characters>55804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Бибигуль Тажина</dc:creator>
  <cp:lastModifiedBy>Айгуль Маденова</cp:lastModifiedBy>
  <cp:revision>44</cp:revision>
  <cp:lastPrinted>2018-07-16T10:18:00Z</cp:lastPrinted>
  <dcterms:created xsi:type="dcterms:W3CDTF">2018-07-20T06:23:00Z</dcterms:created>
  <dcterms:modified xsi:type="dcterms:W3CDTF">2020-12-04T07:25:00Z</dcterms:modified>
</cp:coreProperties>
</file>