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67" w:rsidRPr="00805E67" w:rsidRDefault="00805E67" w:rsidP="00805E67">
      <w:pPr>
        <w:pStyle w:val="1"/>
        <w:jc w:val="right"/>
        <w:rPr>
          <w:rFonts w:ascii="Times New Roman" w:hAnsi="Times New Roman"/>
        </w:rPr>
      </w:pPr>
      <w:r w:rsidRPr="00805E67">
        <w:rPr>
          <w:rFonts w:ascii="Times New Roman" w:hAnsi="Times New Roman"/>
        </w:rPr>
        <w:t>Приложение 2 к Тендерной документации</w:t>
      </w:r>
    </w:p>
    <w:p w:rsidR="00805E67" w:rsidRDefault="00805E67" w:rsidP="00805E67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Техническая спецификация</w:t>
      </w:r>
    </w:p>
    <w:p w:rsidR="00805E67" w:rsidRPr="000A1F75" w:rsidRDefault="00805E67" w:rsidP="00805E67">
      <w:pPr>
        <w:pStyle w:val="1"/>
        <w:jc w:val="center"/>
        <w:rPr>
          <w:rFonts w:ascii="Times New Roman" w:hAnsi="Times New Roman"/>
          <w:b/>
        </w:rPr>
      </w:pPr>
      <w:r w:rsidRPr="000A1F75">
        <w:rPr>
          <w:rFonts w:ascii="Times New Roman" w:hAnsi="Times New Roman"/>
          <w:b/>
        </w:rPr>
        <w:t xml:space="preserve">Лот № </w:t>
      </w:r>
      <w:r>
        <w:rPr>
          <w:rFonts w:ascii="Times New Roman" w:hAnsi="Times New Roman"/>
          <w:b/>
        </w:rPr>
        <w:t>1</w:t>
      </w:r>
      <w:r w:rsidRPr="000A1F75">
        <w:rPr>
          <w:rFonts w:ascii="Times New Roman" w:hAnsi="Times New Roman"/>
          <w:b/>
        </w:rPr>
        <w:t xml:space="preserve">  </w:t>
      </w:r>
    </w:p>
    <w:p w:rsidR="00805E67" w:rsidRPr="000A1F75" w:rsidRDefault="00884E7D" w:rsidP="00805E67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Кассеты полиспецифические анти-человеческие</w:t>
      </w:r>
    </w:p>
    <w:p w:rsidR="00805E67" w:rsidRPr="009D51D5" w:rsidRDefault="00805E67" w:rsidP="009D51D5">
      <w:pPr>
        <w:pStyle w:val="1"/>
        <w:jc w:val="center"/>
        <w:rPr>
          <w:rFonts w:ascii="Times New Roman" w:hAnsi="Times New Roman"/>
          <w:b/>
        </w:rPr>
      </w:pPr>
    </w:p>
    <w:tbl>
      <w:tblPr>
        <w:tblStyle w:val="a3"/>
        <w:tblW w:w="0" w:type="auto"/>
        <w:tblLook w:val="04A0"/>
      </w:tblPr>
      <w:tblGrid>
        <w:gridCol w:w="2229"/>
        <w:gridCol w:w="9303"/>
        <w:gridCol w:w="1657"/>
        <w:gridCol w:w="1597"/>
      </w:tblGrid>
      <w:tr w:rsidR="00805E67" w:rsidRPr="009D51D5" w:rsidTr="007A205C">
        <w:tc>
          <w:tcPr>
            <w:tcW w:w="1822" w:type="dxa"/>
          </w:tcPr>
          <w:p w:rsidR="00805E67" w:rsidRPr="009D51D5" w:rsidRDefault="00805E67" w:rsidP="009D51D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51D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626" w:type="dxa"/>
          </w:tcPr>
          <w:p w:rsidR="00805E67" w:rsidRPr="009D51D5" w:rsidRDefault="00805E67" w:rsidP="009D51D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51D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1701" w:type="dxa"/>
          </w:tcPr>
          <w:p w:rsidR="00805E67" w:rsidRPr="009D51D5" w:rsidRDefault="00805E67" w:rsidP="009D51D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51D5">
              <w:rPr>
                <w:rFonts w:ascii="Times New Roman" w:hAnsi="Times New Roman" w:cs="Times New Roman"/>
                <w:b/>
              </w:rPr>
              <w:t>Ед изм.</w:t>
            </w:r>
          </w:p>
        </w:tc>
        <w:tc>
          <w:tcPr>
            <w:tcW w:w="1637" w:type="dxa"/>
          </w:tcPr>
          <w:p w:rsidR="00805E67" w:rsidRPr="009D51D5" w:rsidRDefault="00805E67" w:rsidP="009D51D5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9D51D5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805E67" w:rsidRPr="000A1F75" w:rsidTr="007A205C">
        <w:tc>
          <w:tcPr>
            <w:tcW w:w="1822" w:type="dxa"/>
            <w:vAlign w:val="bottom"/>
          </w:tcPr>
          <w:p w:rsidR="00884E7D" w:rsidRPr="000A1F75" w:rsidRDefault="00884E7D" w:rsidP="00884E7D">
            <w:pPr>
              <w:pStyle w:val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Кассеты полиспецифические анти-человеческие</w:t>
            </w:r>
          </w:p>
          <w:p w:rsidR="00805E67" w:rsidRPr="009D51D5" w:rsidRDefault="00805E67" w:rsidP="007A20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26" w:type="dxa"/>
          </w:tcPr>
          <w:p w:rsidR="00805E67" w:rsidRPr="00884E7D" w:rsidRDefault="00884E7D" w:rsidP="00884E7D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Анти-</w:t>
            </w:r>
            <w:r>
              <w:rPr>
                <w:rFonts w:ascii="Times New Roman" w:hAnsi="Times New Roman" w:cs="Times New Roman"/>
                <w:lang w:val="en-US"/>
              </w:rPr>
              <w:t>IgG</w:t>
            </w:r>
            <w:r>
              <w:rPr>
                <w:rFonts w:ascii="Times New Roman" w:hAnsi="Times New Roman" w:cs="Times New Roman"/>
              </w:rPr>
              <w:t>, -</w:t>
            </w:r>
            <w:r w:rsidRPr="00884E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884E7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 xml:space="preserve">, полиспецифичная кассета для выявления связанных с эритроцитами молекул </w:t>
            </w:r>
            <w:r>
              <w:rPr>
                <w:rFonts w:ascii="Times New Roman" w:hAnsi="Times New Roman" w:cs="Times New Roman"/>
                <w:lang w:val="en-US"/>
              </w:rPr>
              <w:t>IgG</w:t>
            </w:r>
            <w:r>
              <w:rPr>
                <w:rFonts w:ascii="Times New Roman" w:hAnsi="Times New Roman" w:cs="Times New Roman"/>
              </w:rPr>
              <w:t xml:space="preserve"> или комплемента.  Состоит из 6 колонок, содержащих антитела к глобулину человека Анти-</w:t>
            </w:r>
            <w:r>
              <w:rPr>
                <w:rFonts w:ascii="Times New Roman" w:hAnsi="Times New Roman" w:cs="Times New Roman"/>
                <w:lang w:val="en-US"/>
              </w:rPr>
              <w:t>IgG</w:t>
            </w:r>
            <w:r>
              <w:rPr>
                <w:rFonts w:ascii="Times New Roman" w:hAnsi="Times New Roman" w:cs="Times New Roman"/>
              </w:rPr>
              <w:t>, -</w:t>
            </w:r>
            <w:r w:rsidRPr="00884E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884E7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</w:rPr>
              <w:t>. В качестве фильтра для эритроцитов содержит стеклянные шарики. 400 шт/уп</w:t>
            </w:r>
          </w:p>
        </w:tc>
        <w:tc>
          <w:tcPr>
            <w:tcW w:w="1701" w:type="dxa"/>
          </w:tcPr>
          <w:p w:rsidR="00805E67" w:rsidRPr="000A1F75" w:rsidRDefault="00884E7D" w:rsidP="007A20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уп</w:t>
            </w:r>
          </w:p>
        </w:tc>
        <w:tc>
          <w:tcPr>
            <w:tcW w:w="1637" w:type="dxa"/>
          </w:tcPr>
          <w:p w:rsidR="00805E67" w:rsidRPr="000A1F75" w:rsidRDefault="00884E7D" w:rsidP="007A20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</w:tbl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p w:rsidR="00716E47" w:rsidRDefault="00716E47" w:rsidP="00716E47">
      <w:pPr>
        <w:pStyle w:val="1"/>
        <w:jc w:val="center"/>
        <w:rPr>
          <w:rFonts w:ascii="Times New Roman" w:hAnsi="Times New Roman"/>
          <w:b/>
        </w:rPr>
      </w:pPr>
    </w:p>
    <w:sectPr w:rsidR="00716E47" w:rsidSect="00805E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EDC" w:rsidRDefault="00864EDC" w:rsidP="00805E67">
      <w:pPr>
        <w:spacing w:after="0" w:line="240" w:lineRule="auto"/>
      </w:pPr>
      <w:r>
        <w:separator/>
      </w:r>
    </w:p>
  </w:endnote>
  <w:endnote w:type="continuationSeparator" w:id="1">
    <w:p w:rsidR="00864EDC" w:rsidRDefault="00864EDC" w:rsidP="00805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EDC" w:rsidRDefault="00864EDC" w:rsidP="00805E67">
      <w:pPr>
        <w:spacing w:after="0" w:line="240" w:lineRule="auto"/>
      </w:pPr>
      <w:r>
        <w:separator/>
      </w:r>
    </w:p>
  </w:footnote>
  <w:footnote w:type="continuationSeparator" w:id="1">
    <w:p w:rsidR="00864EDC" w:rsidRDefault="00864EDC" w:rsidP="00805E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5E67"/>
    <w:rsid w:val="000C10FC"/>
    <w:rsid w:val="00716E47"/>
    <w:rsid w:val="0078269C"/>
    <w:rsid w:val="00805E67"/>
    <w:rsid w:val="00864EDC"/>
    <w:rsid w:val="00884E7D"/>
    <w:rsid w:val="0097462F"/>
    <w:rsid w:val="009D51D5"/>
    <w:rsid w:val="00CE1DFC"/>
    <w:rsid w:val="00CF13D4"/>
    <w:rsid w:val="00DD0551"/>
    <w:rsid w:val="00EF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E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805E6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805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05E67"/>
  </w:style>
  <w:style w:type="paragraph" w:styleId="a6">
    <w:name w:val="footer"/>
    <w:basedOn w:val="a"/>
    <w:link w:val="a7"/>
    <w:uiPriority w:val="99"/>
    <w:semiHidden/>
    <w:unhideWhenUsed/>
    <w:rsid w:val="00805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5E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321</cp:lastModifiedBy>
  <cp:revision>7</cp:revision>
  <dcterms:created xsi:type="dcterms:W3CDTF">2016-02-12T08:13:00Z</dcterms:created>
  <dcterms:modified xsi:type="dcterms:W3CDTF">2016-04-11T06:29:00Z</dcterms:modified>
</cp:coreProperties>
</file>