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AA" w:rsidRDefault="00D96ACE" w:rsidP="00D96ACE">
      <w:pPr>
        <w:jc w:val="both"/>
        <w:rPr>
          <w:sz w:val="28"/>
          <w:szCs w:val="28"/>
          <w:lang w:val="kk-KZ"/>
        </w:rPr>
      </w:pPr>
      <w:r>
        <w:rPr>
          <w:b/>
          <w:sz w:val="32"/>
          <w:szCs w:val="32"/>
          <w:lang w:val="kk-KZ"/>
        </w:rPr>
        <w:tab/>
      </w:r>
      <w:r w:rsidR="00936DDC" w:rsidRPr="0037067B">
        <w:rPr>
          <w:sz w:val="28"/>
          <w:szCs w:val="28"/>
          <w:lang w:val="kk-KZ"/>
        </w:rPr>
        <w:t>Солтүстік Қазақстан облысы</w:t>
      </w:r>
      <w:r w:rsidR="00936DDC">
        <w:rPr>
          <w:sz w:val="28"/>
          <w:szCs w:val="28"/>
          <w:lang w:val="kk-KZ"/>
        </w:rPr>
        <w:t>ның д</w:t>
      </w:r>
      <w:r w:rsidR="00936DDC" w:rsidRPr="0037067B">
        <w:rPr>
          <w:sz w:val="28"/>
          <w:szCs w:val="28"/>
          <w:lang w:val="kk-KZ"/>
        </w:rPr>
        <w:t xml:space="preserve">енсаулық сақтау </w:t>
      </w:r>
      <w:r w:rsidR="00936DDC">
        <w:rPr>
          <w:sz w:val="28"/>
          <w:szCs w:val="28"/>
          <w:lang w:val="kk-KZ"/>
        </w:rPr>
        <w:t>бас</w:t>
      </w:r>
      <w:r w:rsidR="00936DDC" w:rsidRPr="0037067B">
        <w:rPr>
          <w:sz w:val="28"/>
          <w:szCs w:val="28"/>
          <w:lang w:val="kk-KZ"/>
        </w:rPr>
        <w:t>қ</w:t>
      </w:r>
      <w:r w:rsidR="00936DDC">
        <w:rPr>
          <w:sz w:val="28"/>
          <w:szCs w:val="28"/>
          <w:lang w:val="kk-KZ"/>
        </w:rPr>
        <w:t>армасы</w:t>
      </w:r>
      <w:r w:rsidR="00936DDC" w:rsidRPr="0037067B">
        <w:rPr>
          <w:sz w:val="28"/>
          <w:szCs w:val="28"/>
          <w:lang w:val="kk-KZ"/>
        </w:rPr>
        <w:t xml:space="preserve"> Солтүстік Қазақстан облысы әкімдігінің «</w:t>
      </w:r>
      <w:r w:rsidR="00936DDC" w:rsidRPr="0037067B">
        <w:rPr>
          <w:sz w:val="28"/>
          <w:lang w:val="kk-KZ"/>
        </w:rPr>
        <w:t>Облыстық қан орталығы</w:t>
      </w:r>
      <w:r w:rsidR="00936DDC" w:rsidRPr="0037067B">
        <w:rPr>
          <w:sz w:val="28"/>
          <w:szCs w:val="28"/>
          <w:lang w:val="kk-KZ"/>
        </w:rPr>
        <w:t>» шаруашылық жүргізу құқығындағы коммуналдық мемлекеттік кәсіпорны</w:t>
      </w:r>
      <w:r w:rsidR="00936DDC">
        <w:rPr>
          <w:sz w:val="28"/>
          <w:szCs w:val="28"/>
          <w:lang w:val="kk-KZ"/>
        </w:rPr>
        <w:t xml:space="preserve"> </w:t>
      </w:r>
      <w:r w:rsidR="00E3206C">
        <w:rPr>
          <w:sz w:val="28"/>
          <w:szCs w:val="28"/>
          <w:lang w:val="kk-KZ"/>
        </w:rPr>
        <w:t>(</w:t>
      </w:r>
      <w:r w:rsidR="00FC1C59">
        <w:rPr>
          <w:sz w:val="28"/>
          <w:szCs w:val="28"/>
          <w:lang w:val="kk-KZ"/>
        </w:rPr>
        <w:t>Театральная көшесі 56</w:t>
      </w:r>
      <w:r w:rsidR="00E3206C">
        <w:rPr>
          <w:sz w:val="28"/>
          <w:szCs w:val="28"/>
          <w:lang w:val="kk-KZ"/>
        </w:rPr>
        <w:t xml:space="preserve">) </w:t>
      </w:r>
      <w:r w:rsidR="0001566C">
        <w:rPr>
          <w:sz w:val="28"/>
          <w:szCs w:val="28"/>
          <w:lang w:val="kk-KZ"/>
        </w:rPr>
        <w:t>мед</w:t>
      </w:r>
      <w:r w:rsidR="00F73A60">
        <w:rPr>
          <w:sz w:val="28"/>
          <w:szCs w:val="28"/>
          <w:lang w:val="kk-KZ"/>
        </w:rPr>
        <w:t xml:space="preserve">ицинаға тағайындалған өнімдерді: </w:t>
      </w:r>
      <w:r w:rsidR="0015331B">
        <w:rPr>
          <w:sz w:val="28"/>
          <w:szCs w:val="28"/>
          <w:lang w:val="kk-KZ"/>
        </w:rPr>
        <w:t xml:space="preserve">№1 </w:t>
      </w:r>
      <w:r w:rsidR="00C076CD">
        <w:rPr>
          <w:sz w:val="28"/>
          <w:szCs w:val="28"/>
          <w:lang w:val="kk-KZ"/>
        </w:rPr>
        <w:t>л</w:t>
      </w:r>
      <w:r w:rsidR="0015331B">
        <w:rPr>
          <w:sz w:val="28"/>
          <w:szCs w:val="28"/>
          <w:lang w:val="kk-KZ"/>
        </w:rPr>
        <w:t xml:space="preserve">от </w:t>
      </w:r>
      <w:r w:rsidR="00C076CD">
        <w:rPr>
          <w:sz w:val="28"/>
          <w:szCs w:val="28"/>
          <w:lang w:val="kk-KZ"/>
        </w:rPr>
        <w:t>–</w:t>
      </w:r>
      <w:r w:rsidR="0015331B">
        <w:rPr>
          <w:sz w:val="28"/>
          <w:szCs w:val="28"/>
          <w:lang w:val="kk-KZ"/>
        </w:rPr>
        <w:t xml:space="preserve"> </w:t>
      </w:r>
      <w:r w:rsidR="00C076CD">
        <w:rPr>
          <w:sz w:val="28"/>
          <w:szCs w:val="28"/>
          <w:lang w:val="kk-KZ"/>
        </w:rPr>
        <w:t xml:space="preserve">зарарсызданған </w:t>
      </w:r>
      <w:r w:rsidR="00C076CD" w:rsidRPr="00C076CD">
        <w:rPr>
          <w:sz w:val="28"/>
          <w:szCs w:val="28"/>
          <w:lang w:val="kk-KZ"/>
        </w:rPr>
        <w:t xml:space="preserve"> түтікті дәнекерлеу құрылғысы үшін </w:t>
      </w:r>
      <w:r w:rsidR="00C076CD">
        <w:rPr>
          <w:sz w:val="28"/>
          <w:szCs w:val="28"/>
          <w:lang w:val="kk-KZ"/>
        </w:rPr>
        <w:t xml:space="preserve">есептеуішті </w:t>
      </w:r>
      <w:r w:rsidR="0001566C">
        <w:rPr>
          <w:sz w:val="28"/>
          <w:szCs w:val="28"/>
          <w:lang w:val="kk-KZ"/>
        </w:rPr>
        <w:t xml:space="preserve">сатып алу бойынша тендер өткізетіні туралы хабарлайды. </w:t>
      </w:r>
      <w:r w:rsidR="00105EAA">
        <w:rPr>
          <w:sz w:val="28"/>
          <w:szCs w:val="28"/>
          <w:lang w:val="kk-KZ"/>
        </w:rPr>
        <w:t xml:space="preserve">  </w:t>
      </w:r>
    </w:p>
    <w:p w:rsidR="0001566C" w:rsidRDefault="00105EAA" w:rsidP="00D96AC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</w:t>
      </w:r>
      <w:r w:rsidR="0001566C">
        <w:rPr>
          <w:sz w:val="28"/>
          <w:szCs w:val="28"/>
          <w:lang w:val="kk-KZ"/>
        </w:rPr>
        <w:t xml:space="preserve">Сатып алатын тауарлардың толық тізімі, олардың саны және тендерлік құжаттамада нақты егжей-тегжейін ашу көрсетілген. </w:t>
      </w:r>
      <w:r w:rsidR="00936DDC">
        <w:rPr>
          <w:sz w:val="28"/>
          <w:szCs w:val="28"/>
          <w:lang w:val="kk-KZ"/>
        </w:rPr>
        <w:t xml:space="preserve"> </w:t>
      </w:r>
      <w:r w:rsidR="00282CBA">
        <w:rPr>
          <w:sz w:val="28"/>
          <w:szCs w:val="28"/>
          <w:lang w:val="kk-KZ"/>
        </w:rPr>
        <w:t xml:space="preserve"> 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Тауар </w:t>
      </w:r>
      <w:r w:rsidR="00936DDC">
        <w:rPr>
          <w:sz w:val="28"/>
          <w:szCs w:val="28"/>
          <w:lang w:val="kk-KZ"/>
        </w:rPr>
        <w:t xml:space="preserve">Қазақстан Республикасы, </w:t>
      </w:r>
      <w:r>
        <w:rPr>
          <w:sz w:val="28"/>
          <w:szCs w:val="28"/>
          <w:lang w:val="kk-KZ"/>
        </w:rPr>
        <w:t>СҚО, Петропавл қаласы, Театральная көшесі 56 жеткізілуі тиіс.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Жеткіз</w:t>
      </w:r>
      <w:r w:rsidR="004826A3">
        <w:rPr>
          <w:sz w:val="28"/>
          <w:szCs w:val="28"/>
          <w:lang w:val="kk-KZ"/>
        </w:rPr>
        <w:t xml:space="preserve">ілімді талап ететін мерзім: </w:t>
      </w:r>
      <w:r w:rsidR="00A60401">
        <w:rPr>
          <w:sz w:val="28"/>
          <w:szCs w:val="28"/>
          <w:lang w:val="kk-KZ"/>
        </w:rPr>
        <w:t xml:space="preserve">2016 ж сәуір-қараша, </w:t>
      </w:r>
      <w:r w:rsidR="00105EAA">
        <w:rPr>
          <w:sz w:val="28"/>
          <w:szCs w:val="28"/>
          <w:lang w:val="kk-KZ"/>
        </w:rPr>
        <w:t>жабдықтаушы кесте келісімімен.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Тендерге 8-9 т.т. көрсетілген, білікті талаптарға жауап беретін барлық потенциалды жабдықтаушыларға </w:t>
      </w:r>
      <w:r w:rsidR="002F4B74">
        <w:rPr>
          <w:sz w:val="28"/>
          <w:szCs w:val="28"/>
          <w:lang w:val="kk-KZ"/>
        </w:rPr>
        <w:t>рұқсат беріледі. Қазақстан Р</w:t>
      </w:r>
      <w:r>
        <w:rPr>
          <w:sz w:val="28"/>
          <w:szCs w:val="28"/>
          <w:lang w:val="kk-KZ"/>
        </w:rPr>
        <w:t xml:space="preserve">еспубликасы Үкіметінің 2009 жылғы </w:t>
      </w:r>
      <w:r w:rsidR="00936DDC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30</w:t>
      </w:r>
      <w:r w:rsidR="00936DDC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қазандағы </w:t>
      </w:r>
      <w:r w:rsidRPr="00105EAA">
        <w:rPr>
          <w:b/>
          <w:sz w:val="28"/>
          <w:szCs w:val="28"/>
          <w:lang w:val="kk-KZ"/>
        </w:rPr>
        <w:t>«</w:t>
      </w:r>
      <w:r w:rsidR="0080664A" w:rsidRPr="00105EAA">
        <w:rPr>
          <w:rStyle w:val="s0"/>
          <w:b/>
          <w:bCs/>
          <w:sz w:val="28"/>
          <w:szCs w:val="28"/>
          <w:lang w:val="kk-KZ"/>
        </w:rPr>
        <w:t xml:space="preserve">Тегін медициналық көмектің кепілдік берілген  көлемін көрсету бойынша фармацевтикалық қызмет, медициналық техникалар мен медициналық тағайындалған бұйымдар, профилактикалық (иммунобиологиялық, диагностикалық, дезинфекциялық) препараттарды, </w:t>
      </w:r>
      <w:r w:rsidR="000C3B22" w:rsidRPr="00105EAA">
        <w:rPr>
          <w:rStyle w:val="s0"/>
          <w:b/>
          <w:bCs/>
          <w:sz w:val="28"/>
          <w:szCs w:val="28"/>
          <w:lang w:val="kk-KZ"/>
        </w:rPr>
        <w:t xml:space="preserve">                    </w:t>
      </w:r>
      <w:r w:rsidR="0080664A" w:rsidRPr="00105EAA">
        <w:rPr>
          <w:rStyle w:val="s0"/>
          <w:b/>
          <w:bCs/>
          <w:sz w:val="28"/>
          <w:szCs w:val="28"/>
          <w:lang w:val="kk-KZ"/>
        </w:rPr>
        <w:t>дәрі-дәрмектерді сатып алуды ұйымдастыру және өткізу Ережесі</w:t>
      </w:r>
      <w:r w:rsidRPr="00105EAA">
        <w:rPr>
          <w:b/>
          <w:bCs/>
          <w:sz w:val="28"/>
          <w:szCs w:val="28"/>
          <w:lang w:val="kk-KZ"/>
        </w:rPr>
        <w:t xml:space="preserve">н бекіту туралы» </w:t>
      </w:r>
      <w:r>
        <w:rPr>
          <w:sz w:val="28"/>
          <w:szCs w:val="28"/>
          <w:lang w:val="kk-KZ"/>
        </w:rPr>
        <w:t xml:space="preserve">№1729 қаулысымен бекітілген.  </w:t>
      </w:r>
      <w:r>
        <w:rPr>
          <w:bCs/>
          <w:sz w:val="28"/>
          <w:szCs w:val="28"/>
          <w:lang w:val="kk-KZ"/>
        </w:rPr>
        <w:t xml:space="preserve"> </w:t>
      </w:r>
    </w:p>
    <w:p w:rsidR="0001566C" w:rsidRPr="00475924" w:rsidRDefault="00BB377D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Тендерлік құжаттар пакетін 201</w:t>
      </w:r>
      <w:r w:rsidR="00475924">
        <w:rPr>
          <w:bCs/>
          <w:sz w:val="28"/>
          <w:szCs w:val="28"/>
          <w:lang w:val="kk-KZ"/>
        </w:rPr>
        <w:t>6</w:t>
      </w:r>
      <w:r w:rsidR="00936DDC">
        <w:rPr>
          <w:bCs/>
          <w:sz w:val="28"/>
          <w:szCs w:val="28"/>
          <w:lang w:val="kk-KZ"/>
        </w:rPr>
        <w:t xml:space="preserve"> жылғы</w:t>
      </w:r>
      <w:r>
        <w:rPr>
          <w:bCs/>
          <w:sz w:val="28"/>
          <w:szCs w:val="28"/>
          <w:lang w:val="kk-KZ"/>
        </w:rPr>
        <w:t xml:space="preserve"> </w:t>
      </w:r>
      <w:r w:rsidR="00632AA2">
        <w:rPr>
          <w:bCs/>
          <w:sz w:val="28"/>
          <w:szCs w:val="28"/>
          <w:lang w:val="kk-KZ"/>
        </w:rPr>
        <w:t>«11</w:t>
      </w:r>
      <w:r w:rsidR="00936DDC">
        <w:rPr>
          <w:bCs/>
          <w:sz w:val="28"/>
          <w:szCs w:val="28"/>
          <w:lang w:val="kk-KZ"/>
        </w:rPr>
        <w:t>»</w:t>
      </w:r>
      <w:r w:rsidR="0001566C">
        <w:rPr>
          <w:bCs/>
          <w:sz w:val="28"/>
          <w:szCs w:val="28"/>
          <w:lang w:val="kk-KZ"/>
        </w:rPr>
        <w:t xml:space="preserve"> </w:t>
      </w:r>
      <w:r w:rsidR="00632AA2">
        <w:rPr>
          <w:bCs/>
          <w:sz w:val="28"/>
          <w:szCs w:val="28"/>
          <w:lang w:val="kk-KZ"/>
        </w:rPr>
        <w:t>сәуір</w:t>
      </w:r>
      <w:r w:rsidR="00475924">
        <w:rPr>
          <w:bCs/>
          <w:sz w:val="28"/>
          <w:szCs w:val="28"/>
          <w:lang w:val="kk-KZ"/>
        </w:rPr>
        <w:t xml:space="preserve"> </w:t>
      </w:r>
      <w:r w:rsidR="0001566C">
        <w:rPr>
          <w:bCs/>
          <w:sz w:val="28"/>
          <w:szCs w:val="28"/>
          <w:lang w:val="kk-KZ"/>
        </w:rPr>
        <w:t xml:space="preserve">осы мекенжайдан алуларыңызға болады: </w:t>
      </w:r>
      <w:r w:rsidR="006E73A9">
        <w:rPr>
          <w:bCs/>
          <w:sz w:val="28"/>
          <w:szCs w:val="28"/>
          <w:lang w:val="kk-KZ"/>
        </w:rPr>
        <w:t xml:space="preserve">СҚО, </w:t>
      </w:r>
      <w:r w:rsidR="0001566C">
        <w:rPr>
          <w:bCs/>
          <w:sz w:val="28"/>
          <w:szCs w:val="28"/>
          <w:lang w:val="kk-KZ"/>
        </w:rPr>
        <w:t xml:space="preserve">Петропавл қаласы, Театральная көшесі 56, № 507 кабинеттен сағат 8.00-ден 17.00-ге дейін немесе электрондық пошта бойынша </w:t>
      </w:r>
      <w:r w:rsidR="00FA3D28">
        <w:fldChar w:fldCharType="begin"/>
      </w:r>
      <w:r w:rsidR="00CB58C9" w:rsidRPr="00D6036E">
        <w:rPr>
          <w:lang w:val="kk-KZ"/>
        </w:rPr>
        <w:instrText>HYPERLINK "mailto:centr-blood@mail.ru"</w:instrText>
      </w:r>
      <w:r w:rsidR="00FA3D28">
        <w:fldChar w:fldCharType="separate"/>
      </w:r>
      <w:r w:rsidR="0001566C">
        <w:rPr>
          <w:rStyle w:val="aa"/>
          <w:bCs/>
          <w:sz w:val="28"/>
          <w:szCs w:val="28"/>
          <w:lang w:val="kk-KZ"/>
        </w:rPr>
        <w:t>centr-blood@mail.ru</w:t>
      </w:r>
      <w:r w:rsidR="00FA3D28">
        <w:fldChar w:fldCharType="end"/>
      </w:r>
      <w:r w:rsidR="00475924">
        <w:rPr>
          <w:bCs/>
          <w:sz w:val="28"/>
          <w:szCs w:val="28"/>
          <w:lang w:val="kk-KZ"/>
        </w:rPr>
        <w:t xml:space="preserve">., немесе </w:t>
      </w:r>
      <w:r w:rsidR="00475924">
        <w:rPr>
          <w:sz w:val="28"/>
          <w:szCs w:val="28"/>
          <w:lang w:val="kk-KZ"/>
        </w:rPr>
        <w:t>веб-сайттардан</w:t>
      </w:r>
      <w:r w:rsidR="00475924" w:rsidRPr="00475924">
        <w:rPr>
          <w:sz w:val="28"/>
          <w:szCs w:val="28"/>
          <w:lang w:val="kk-KZ"/>
        </w:rPr>
        <w:t xml:space="preserve">: </w:t>
      </w:r>
      <w:hyperlink r:id="rId6" w:history="1">
        <w:r w:rsidR="00475924" w:rsidRPr="00475924">
          <w:rPr>
            <w:rStyle w:val="aa"/>
            <w:sz w:val="28"/>
            <w:szCs w:val="28"/>
            <w:lang w:val="kk-KZ"/>
          </w:rPr>
          <w:t>http://zdrav.sko.gov.kz/</w:t>
        </w:r>
      </w:hyperlink>
      <w:r w:rsidR="00475924" w:rsidRPr="00475924">
        <w:rPr>
          <w:sz w:val="28"/>
          <w:szCs w:val="28"/>
          <w:lang w:val="kk-KZ"/>
        </w:rPr>
        <w:t xml:space="preserve"> www.ock.sko.kz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Тендерге өт</w:t>
      </w:r>
      <w:r w:rsidR="00BB377D">
        <w:rPr>
          <w:bCs/>
          <w:sz w:val="28"/>
          <w:szCs w:val="28"/>
          <w:lang w:val="kk-KZ"/>
        </w:rPr>
        <w:t>і</w:t>
      </w:r>
      <w:r w:rsidR="00475924">
        <w:rPr>
          <w:bCs/>
          <w:sz w:val="28"/>
          <w:szCs w:val="28"/>
          <w:lang w:val="kk-KZ"/>
        </w:rPr>
        <w:t>німді берудің соңғы мерзімі 2016</w:t>
      </w:r>
      <w:r>
        <w:rPr>
          <w:bCs/>
          <w:sz w:val="28"/>
          <w:szCs w:val="28"/>
          <w:lang w:val="kk-KZ"/>
        </w:rPr>
        <w:t xml:space="preserve"> жылдың </w:t>
      </w:r>
      <w:r w:rsidR="00632AA2">
        <w:rPr>
          <w:bCs/>
          <w:sz w:val="28"/>
          <w:szCs w:val="28"/>
          <w:lang w:val="kk-KZ"/>
        </w:rPr>
        <w:t>12</w:t>
      </w:r>
      <w:r w:rsidR="00BB377D">
        <w:rPr>
          <w:bCs/>
          <w:sz w:val="28"/>
          <w:szCs w:val="28"/>
          <w:lang w:val="kk-KZ"/>
        </w:rPr>
        <w:t xml:space="preserve"> </w:t>
      </w:r>
      <w:r w:rsidR="00632AA2">
        <w:rPr>
          <w:bCs/>
          <w:sz w:val="28"/>
          <w:szCs w:val="28"/>
          <w:lang w:val="kk-KZ"/>
        </w:rPr>
        <w:t>сәуір</w:t>
      </w:r>
      <w:r>
        <w:rPr>
          <w:bCs/>
          <w:sz w:val="28"/>
          <w:szCs w:val="28"/>
          <w:lang w:val="kk-KZ"/>
        </w:rPr>
        <w:t xml:space="preserve"> сағат 10.00-ге дейін.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</w:t>
      </w:r>
      <w:r w:rsidR="00BB377D">
        <w:rPr>
          <w:bCs/>
          <w:sz w:val="28"/>
          <w:szCs w:val="28"/>
          <w:lang w:val="kk-KZ"/>
        </w:rPr>
        <w:t>лік өтінімдермен конверттер 201</w:t>
      </w:r>
      <w:r w:rsidR="00475924">
        <w:rPr>
          <w:bCs/>
          <w:sz w:val="28"/>
          <w:szCs w:val="28"/>
          <w:lang w:val="kk-KZ"/>
        </w:rPr>
        <w:t>6</w:t>
      </w:r>
      <w:r>
        <w:rPr>
          <w:bCs/>
          <w:sz w:val="28"/>
          <w:szCs w:val="28"/>
          <w:lang w:val="kk-KZ"/>
        </w:rPr>
        <w:t xml:space="preserve"> жылдың </w:t>
      </w:r>
      <w:r w:rsidR="00632AA2">
        <w:rPr>
          <w:bCs/>
          <w:sz w:val="28"/>
          <w:szCs w:val="28"/>
          <w:lang w:val="kk-KZ"/>
        </w:rPr>
        <w:t>12</w:t>
      </w:r>
      <w:r w:rsidR="002B5F77">
        <w:rPr>
          <w:bCs/>
          <w:sz w:val="28"/>
          <w:szCs w:val="28"/>
          <w:lang w:val="kk-KZ"/>
        </w:rPr>
        <w:t xml:space="preserve"> </w:t>
      </w:r>
      <w:r w:rsidR="00632AA2">
        <w:rPr>
          <w:bCs/>
          <w:sz w:val="28"/>
          <w:szCs w:val="28"/>
          <w:lang w:val="kk-KZ"/>
        </w:rPr>
        <w:t>сәуір</w:t>
      </w:r>
      <w:r w:rsidR="002B5F77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 xml:space="preserve">сағат 11.00-де келесі мекенжай бойынша ашылады: </w:t>
      </w:r>
      <w:r w:rsidR="006E73A9">
        <w:rPr>
          <w:bCs/>
          <w:sz w:val="28"/>
          <w:szCs w:val="28"/>
          <w:lang w:val="kk-KZ"/>
        </w:rPr>
        <w:t xml:space="preserve">СҚО, </w:t>
      </w:r>
      <w:r>
        <w:rPr>
          <w:bCs/>
          <w:sz w:val="28"/>
          <w:szCs w:val="28"/>
          <w:lang w:val="kk-KZ"/>
        </w:rPr>
        <w:t>Петропавл қаласы, Театральная көшесі 56, Облыстық қан орталығы, мәжіліс залы.</w:t>
      </w:r>
    </w:p>
    <w:p w:rsidR="0001566C" w:rsidRDefault="0001566C" w:rsidP="0001566C">
      <w:pPr>
        <w:spacing w:line="240" w:lineRule="atLeast"/>
        <w:jc w:val="both"/>
        <w:rPr>
          <w:rFonts w:eastAsiaTheme="minorHAnsi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 xml:space="preserve">Тендерлік өтінімдермен конверттерді ашқанда </w:t>
      </w:r>
      <w:r>
        <w:rPr>
          <w:sz w:val="28"/>
          <w:szCs w:val="28"/>
          <w:lang w:val="kk-KZ"/>
        </w:rPr>
        <w:t>потенциалды жабдықтаушылар қатысуға болады.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Қосымша ақпаратты және анықтаманы осы телефон бойынша алуға болады:                  </w:t>
      </w:r>
      <w:r>
        <w:rPr>
          <w:bCs/>
          <w:sz w:val="28"/>
          <w:szCs w:val="28"/>
          <w:lang w:val="kk-KZ"/>
        </w:rPr>
        <w:t xml:space="preserve"> </w:t>
      </w: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>8(7152)</w:t>
      </w:r>
      <w:r w:rsidR="0047403B">
        <w:rPr>
          <w:bCs/>
          <w:color w:val="000000"/>
          <w:sz w:val="28"/>
          <w:szCs w:val="28"/>
          <w:lang w:val="kk-KZ"/>
        </w:rPr>
        <w:t xml:space="preserve"> </w:t>
      </w:r>
      <w:r>
        <w:rPr>
          <w:bCs/>
          <w:color w:val="000000"/>
          <w:sz w:val="28"/>
          <w:szCs w:val="28"/>
          <w:lang w:val="kk-KZ"/>
        </w:rPr>
        <w:t xml:space="preserve">50-03-64. </w:t>
      </w: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D96ACE" w:rsidRDefault="00D96ACE" w:rsidP="0001566C">
      <w:pPr>
        <w:rPr>
          <w:bCs/>
          <w:color w:val="000000"/>
          <w:sz w:val="28"/>
          <w:szCs w:val="28"/>
          <w:lang w:val="kk-KZ"/>
        </w:rPr>
      </w:pPr>
    </w:p>
    <w:p w:rsidR="00D96ACE" w:rsidRDefault="00D96ACE" w:rsidP="0001566C">
      <w:pPr>
        <w:rPr>
          <w:bCs/>
          <w:color w:val="000000"/>
          <w:sz w:val="28"/>
          <w:szCs w:val="28"/>
          <w:lang w:val="kk-KZ"/>
        </w:rPr>
      </w:pPr>
    </w:p>
    <w:p w:rsidR="00632AA2" w:rsidRDefault="00632AA2" w:rsidP="0001566C">
      <w:pPr>
        <w:rPr>
          <w:bCs/>
          <w:color w:val="000000"/>
          <w:sz w:val="28"/>
          <w:szCs w:val="28"/>
          <w:lang w:val="kk-KZ"/>
        </w:rPr>
      </w:pPr>
    </w:p>
    <w:p w:rsidR="00632AA2" w:rsidRDefault="00632AA2" w:rsidP="0001566C">
      <w:pPr>
        <w:rPr>
          <w:bCs/>
          <w:color w:val="000000"/>
          <w:sz w:val="28"/>
          <w:szCs w:val="28"/>
          <w:lang w:val="kk-KZ"/>
        </w:rPr>
      </w:pPr>
    </w:p>
    <w:p w:rsidR="00632AA2" w:rsidRDefault="00632AA2" w:rsidP="0001566C">
      <w:pPr>
        <w:rPr>
          <w:bCs/>
          <w:color w:val="000000"/>
          <w:sz w:val="28"/>
          <w:szCs w:val="28"/>
          <w:lang w:val="kk-KZ"/>
        </w:rPr>
      </w:pPr>
    </w:p>
    <w:p w:rsidR="00632AA2" w:rsidRDefault="00632AA2" w:rsidP="0001566C">
      <w:pPr>
        <w:rPr>
          <w:bCs/>
          <w:color w:val="000000"/>
          <w:sz w:val="28"/>
          <w:szCs w:val="28"/>
          <w:lang w:val="kk-KZ"/>
        </w:rPr>
      </w:pPr>
    </w:p>
    <w:p w:rsidR="00632AA2" w:rsidRDefault="00632AA2" w:rsidP="0001566C">
      <w:pPr>
        <w:rPr>
          <w:bCs/>
          <w:color w:val="000000"/>
          <w:sz w:val="28"/>
          <w:szCs w:val="28"/>
          <w:lang w:val="kk-KZ"/>
        </w:rPr>
      </w:pPr>
    </w:p>
    <w:p w:rsidR="00632AA2" w:rsidRDefault="00632AA2" w:rsidP="0001566C">
      <w:pPr>
        <w:rPr>
          <w:bCs/>
          <w:color w:val="000000"/>
          <w:sz w:val="28"/>
          <w:szCs w:val="28"/>
          <w:lang w:val="kk-KZ"/>
        </w:rPr>
      </w:pPr>
    </w:p>
    <w:p w:rsidR="00632AA2" w:rsidRDefault="00632AA2" w:rsidP="0001566C">
      <w:pPr>
        <w:rPr>
          <w:bCs/>
          <w:color w:val="000000"/>
          <w:sz w:val="28"/>
          <w:szCs w:val="28"/>
          <w:lang w:val="kk-KZ"/>
        </w:rPr>
      </w:pPr>
    </w:p>
    <w:p w:rsidR="00632AA2" w:rsidRDefault="00632AA2" w:rsidP="0001566C">
      <w:pPr>
        <w:rPr>
          <w:bCs/>
          <w:color w:val="000000"/>
          <w:sz w:val="28"/>
          <w:szCs w:val="28"/>
          <w:lang w:val="kk-KZ"/>
        </w:rPr>
      </w:pPr>
    </w:p>
    <w:p w:rsidR="00632AA2" w:rsidRDefault="00632AA2" w:rsidP="0001566C">
      <w:pPr>
        <w:rPr>
          <w:bCs/>
          <w:color w:val="000000"/>
          <w:sz w:val="28"/>
          <w:szCs w:val="28"/>
          <w:lang w:val="kk-KZ"/>
        </w:rPr>
      </w:pPr>
    </w:p>
    <w:p w:rsidR="00D96ACE" w:rsidRDefault="00D96ACE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7D555E" w:rsidP="0001566C">
      <w:pPr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 xml:space="preserve"> </w:t>
      </w:r>
    </w:p>
    <w:p w:rsidR="00D6036E" w:rsidRPr="00DC2870" w:rsidRDefault="00D6036E" w:rsidP="00D6036E">
      <w:pPr>
        <w:pStyle w:val="a4"/>
        <w:spacing w:line="240" w:lineRule="atLeast"/>
        <w:ind w:firstLine="708"/>
        <w:jc w:val="both"/>
        <w:rPr>
          <w:sz w:val="28"/>
          <w:szCs w:val="28"/>
        </w:rPr>
      </w:pPr>
      <w:r w:rsidRPr="00DC2870">
        <w:rPr>
          <w:sz w:val="28"/>
          <w:szCs w:val="28"/>
          <w:lang w:val="kk-KZ"/>
        </w:rPr>
        <w:t xml:space="preserve">Коммунальное государственное предприятие на праве хозяйственного ведения «Областной центр крови» акимата Северо-Казахстанской области Управления здравоохранения Северо-Казахстанской области ул. Театральная 56, </w:t>
      </w:r>
      <w:r w:rsidRPr="00DC2870">
        <w:rPr>
          <w:sz w:val="28"/>
          <w:szCs w:val="28"/>
        </w:rPr>
        <w:t>объявляет</w:t>
      </w:r>
      <w:r w:rsidRPr="00DC2870">
        <w:rPr>
          <w:sz w:val="28"/>
          <w:szCs w:val="28"/>
        </w:rPr>
        <w:br/>
        <w:t xml:space="preserve">о проведении тендера по закупу изделий медицинского назначения: лот № 1 </w:t>
      </w:r>
      <w:r>
        <w:rPr>
          <w:sz w:val="28"/>
          <w:szCs w:val="28"/>
        </w:rPr>
        <w:t>–</w:t>
      </w:r>
      <w:r w:rsidRPr="00DC2870">
        <w:rPr>
          <w:sz w:val="28"/>
          <w:szCs w:val="28"/>
        </w:rPr>
        <w:t xml:space="preserve"> </w:t>
      </w:r>
      <w:r>
        <w:rPr>
          <w:sz w:val="28"/>
          <w:szCs w:val="28"/>
        </w:rPr>
        <w:t>счетчик для устройства стерильного спаивания трубок.</w:t>
      </w:r>
    </w:p>
    <w:p w:rsidR="00D6036E" w:rsidRDefault="00D6036E" w:rsidP="00D6036E">
      <w:pPr>
        <w:pStyle w:val="a4"/>
        <w:spacing w:line="240" w:lineRule="atLeast"/>
        <w:ind w:firstLine="708"/>
        <w:jc w:val="both"/>
        <w:rPr>
          <w:sz w:val="28"/>
          <w:szCs w:val="28"/>
          <w:lang w:val="kk-KZ"/>
        </w:rPr>
      </w:pPr>
      <w:r w:rsidRPr="00DC2870">
        <w:rPr>
          <w:sz w:val="28"/>
          <w:szCs w:val="28"/>
        </w:rPr>
        <w:t>Полный перечень закупаемых товаров, их количество и подробная спецификация указаны в тендерной документации.</w:t>
      </w:r>
      <w:r w:rsidRPr="00DC2870">
        <w:rPr>
          <w:sz w:val="28"/>
          <w:szCs w:val="28"/>
        </w:rPr>
        <w:br/>
        <w:t>      Товар должен быть доставлен: Республика Казахстан, СКО, г</w:t>
      </w:r>
      <w:proofErr w:type="gramStart"/>
      <w:r w:rsidRPr="00DC2870">
        <w:rPr>
          <w:sz w:val="28"/>
          <w:szCs w:val="28"/>
        </w:rPr>
        <w:t>.П</w:t>
      </w:r>
      <w:proofErr w:type="gramEnd"/>
      <w:r w:rsidRPr="00DC2870">
        <w:rPr>
          <w:sz w:val="28"/>
          <w:szCs w:val="28"/>
        </w:rPr>
        <w:t>етропавловск, ул.Театральная,56.</w:t>
      </w:r>
      <w:r w:rsidRPr="00DC2870">
        <w:rPr>
          <w:sz w:val="28"/>
          <w:szCs w:val="28"/>
        </w:rPr>
        <w:br/>
        <w:t xml:space="preserve">      Требуемый срок поставки: </w:t>
      </w:r>
      <w:r w:rsidR="00E171AD">
        <w:rPr>
          <w:sz w:val="28"/>
          <w:szCs w:val="28"/>
        </w:rPr>
        <w:t xml:space="preserve">апрель-ноябрь 2016г, </w:t>
      </w:r>
      <w:proofErr w:type="gramStart"/>
      <w:r w:rsidRPr="00DC2870">
        <w:rPr>
          <w:sz w:val="28"/>
          <w:szCs w:val="28"/>
        </w:rPr>
        <w:t>согласно графика</w:t>
      </w:r>
      <w:proofErr w:type="gramEnd"/>
      <w:r w:rsidRPr="00DC2870">
        <w:rPr>
          <w:sz w:val="28"/>
          <w:szCs w:val="28"/>
        </w:rPr>
        <w:t xml:space="preserve"> поставки</w:t>
      </w:r>
      <w:r w:rsidRPr="00DC2870">
        <w:rPr>
          <w:sz w:val="28"/>
          <w:szCs w:val="28"/>
          <w:lang w:val="kk-KZ"/>
        </w:rPr>
        <w:t>.</w:t>
      </w:r>
    </w:p>
    <w:p w:rsidR="00D6036E" w:rsidRDefault="00D6036E" w:rsidP="00D6036E">
      <w:pPr>
        <w:pStyle w:val="a4"/>
        <w:tabs>
          <w:tab w:val="left" w:pos="567"/>
        </w:tabs>
        <w:spacing w:line="240" w:lineRule="atLeast"/>
        <w:jc w:val="both"/>
        <w:rPr>
          <w:sz w:val="28"/>
          <w:szCs w:val="28"/>
          <w:lang w:val="kk-KZ"/>
        </w:rPr>
      </w:pPr>
      <w:r w:rsidRPr="00DC2870">
        <w:rPr>
          <w:sz w:val="28"/>
          <w:szCs w:val="28"/>
        </w:rPr>
        <w:t xml:space="preserve">      </w:t>
      </w:r>
      <w:proofErr w:type="gramStart"/>
      <w:r w:rsidRPr="00DC2870">
        <w:rPr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требованиям, указанным в </w:t>
      </w:r>
      <w:proofErr w:type="spellStart"/>
      <w:r w:rsidRPr="00DC2870">
        <w:rPr>
          <w:sz w:val="28"/>
          <w:szCs w:val="28"/>
        </w:rPr>
        <w:t>пп</w:t>
      </w:r>
      <w:proofErr w:type="spellEnd"/>
      <w:r w:rsidRPr="00DC2870">
        <w:rPr>
          <w:sz w:val="28"/>
          <w:szCs w:val="28"/>
        </w:rPr>
        <w:t xml:space="preserve">. 8-9 </w:t>
      </w:r>
      <w:r w:rsidRPr="00DC2870">
        <w:rPr>
          <w:b/>
          <w:bCs/>
          <w:sz w:val="28"/>
          <w:szCs w:val="28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</w:t>
      </w:r>
      <w:r w:rsidRPr="00DC2870">
        <w:rPr>
          <w:sz w:val="28"/>
          <w:szCs w:val="28"/>
        </w:rPr>
        <w:t xml:space="preserve"> утвержденных постановлением Правительства Республики Казахстан от "30" октября  2009 года № 1729.</w:t>
      </w:r>
      <w:proofErr w:type="gramEnd"/>
    </w:p>
    <w:p w:rsidR="00D6036E" w:rsidRDefault="00D6036E" w:rsidP="00D6036E">
      <w:pPr>
        <w:pStyle w:val="a4"/>
        <w:tabs>
          <w:tab w:val="left" w:pos="567"/>
        </w:tabs>
        <w:spacing w:line="240" w:lineRule="atLeast"/>
        <w:jc w:val="both"/>
        <w:rPr>
          <w:sz w:val="28"/>
          <w:szCs w:val="28"/>
          <w:lang w:val="kk-KZ"/>
        </w:rPr>
      </w:pPr>
      <w:r w:rsidRPr="00DC2870">
        <w:rPr>
          <w:sz w:val="28"/>
          <w:szCs w:val="28"/>
        </w:rPr>
        <w:t>      Пакет тендерной документации можно получить в срок до "</w:t>
      </w:r>
      <w:r>
        <w:rPr>
          <w:sz w:val="28"/>
          <w:szCs w:val="28"/>
        </w:rPr>
        <w:t>11</w:t>
      </w:r>
      <w:r w:rsidRPr="00DC2870">
        <w:rPr>
          <w:sz w:val="28"/>
          <w:szCs w:val="28"/>
        </w:rPr>
        <w:t xml:space="preserve">" </w:t>
      </w:r>
      <w:r>
        <w:rPr>
          <w:sz w:val="28"/>
          <w:szCs w:val="28"/>
        </w:rPr>
        <w:t>апреля</w:t>
      </w:r>
      <w:r w:rsidRPr="00DC2870">
        <w:rPr>
          <w:sz w:val="28"/>
          <w:szCs w:val="28"/>
        </w:rPr>
        <w:t xml:space="preserve"> 2016 г. включительно по адресу: СКО, г. Петропа</w:t>
      </w:r>
      <w:r>
        <w:rPr>
          <w:sz w:val="28"/>
          <w:szCs w:val="28"/>
        </w:rPr>
        <w:t xml:space="preserve">вловск, ул. </w:t>
      </w:r>
      <w:proofErr w:type="gramStart"/>
      <w:r>
        <w:rPr>
          <w:sz w:val="28"/>
          <w:szCs w:val="28"/>
        </w:rPr>
        <w:t>Театральная</w:t>
      </w:r>
      <w:proofErr w:type="gramEnd"/>
      <w:r>
        <w:rPr>
          <w:sz w:val="28"/>
          <w:szCs w:val="28"/>
        </w:rPr>
        <w:t xml:space="preserve">, 56, </w:t>
      </w:r>
      <w:proofErr w:type="spellStart"/>
      <w:r>
        <w:rPr>
          <w:sz w:val="28"/>
          <w:szCs w:val="28"/>
        </w:rPr>
        <w:t>ка</w:t>
      </w:r>
      <w:r w:rsidRPr="00DC2870">
        <w:rPr>
          <w:sz w:val="28"/>
          <w:szCs w:val="28"/>
        </w:rPr>
        <w:t>б</w:t>
      </w:r>
      <w:proofErr w:type="spellEnd"/>
      <w:r w:rsidRPr="00DC2870">
        <w:rPr>
          <w:sz w:val="28"/>
          <w:szCs w:val="28"/>
        </w:rPr>
        <w:t xml:space="preserve">. 507,  время с 08-00 до 17-00 часов или по электронной почте по адресу </w:t>
      </w:r>
      <w:proofErr w:type="spellStart"/>
      <w:r w:rsidRPr="00DC2870">
        <w:rPr>
          <w:sz w:val="28"/>
          <w:szCs w:val="28"/>
          <w:lang w:val="en-US"/>
        </w:rPr>
        <w:t>centr</w:t>
      </w:r>
      <w:proofErr w:type="spellEnd"/>
      <w:r w:rsidRPr="00DC2870">
        <w:rPr>
          <w:sz w:val="28"/>
          <w:szCs w:val="28"/>
        </w:rPr>
        <w:t>-</w:t>
      </w:r>
      <w:r w:rsidRPr="00DC2870">
        <w:rPr>
          <w:sz w:val="28"/>
          <w:szCs w:val="28"/>
          <w:lang w:val="en-US"/>
        </w:rPr>
        <w:t>blood</w:t>
      </w:r>
      <w:r w:rsidRPr="00DC2870">
        <w:rPr>
          <w:sz w:val="28"/>
          <w:szCs w:val="28"/>
        </w:rPr>
        <w:t>@</w:t>
      </w:r>
      <w:r w:rsidRPr="00DC2870">
        <w:rPr>
          <w:sz w:val="28"/>
          <w:szCs w:val="28"/>
          <w:lang w:val="en-US"/>
        </w:rPr>
        <w:t>mail</w:t>
      </w:r>
      <w:r w:rsidRPr="00DC2870">
        <w:rPr>
          <w:sz w:val="28"/>
          <w:szCs w:val="28"/>
        </w:rPr>
        <w:t>.</w:t>
      </w:r>
      <w:proofErr w:type="spellStart"/>
      <w:r w:rsidRPr="00DC2870">
        <w:rPr>
          <w:sz w:val="28"/>
          <w:szCs w:val="28"/>
          <w:lang w:val="en-US"/>
        </w:rPr>
        <w:t>ru</w:t>
      </w:r>
      <w:proofErr w:type="spellEnd"/>
      <w:r w:rsidRPr="00DC2870">
        <w:rPr>
          <w:sz w:val="28"/>
          <w:szCs w:val="28"/>
        </w:rPr>
        <w:t xml:space="preserve"> , либо на </w:t>
      </w:r>
      <w:proofErr w:type="spellStart"/>
      <w:r w:rsidRPr="00DC2870">
        <w:rPr>
          <w:sz w:val="28"/>
          <w:szCs w:val="28"/>
        </w:rPr>
        <w:t>веб-сайтах</w:t>
      </w:r>
      <w:proofErr w:type="spellEnd"/>
      <w:r w:rsidRPr="00DC2870">
        <w:rPr>
          <w:sz w:val="28"/>
          <w:szCs w:val="28"/>
        </w:rPr>
        <w:t xml:space="preserve">: </w:t>
      </w:r>
      <w:hyperlink r:id="rId7" w:history="1">
        <w:r w:rsidRPr="00DC2870">
          <w:rPr>
            <w:rStyle w:val="aa"/>
            <w:sz w:val="28"/>
            <w:szCs w:val="28"/>
          </w:rPr>
          <w:t>http://zdrav.sko.gov.kz/</w:t>
        </w:r>
      </w:hyperlink>
      <w:r w:rsidRPr="00DC2870">
        <w:rPr>
          <w:sz w:val="28"/>
          <w:szCs w:val="28"/>
        </w:rPr>
        <w:t xml:space="preserve"> </w:t>
      </w:r>
      <w:proofErr w:type="spellStart"/>
      <w:r w:rsidRPr="00DC2870">
        <w:rPr>
          <w:sz w:val="28"/>
          <w:szCs w:val="28"/>
        </w:rPr>
        <w:t>www.ock.sko.kz</w:t>
      </w:r>
      <w:proofErr w:type="spellEnd"/>
      <w:r w:rsidRPr="00DC2870">
        <w:rPr>
          <w:sz w:val="28"/>
          <w:szCs w:val="28"/>
        </w:rPr>
        <w:t xml:space="preserve"> .</w:t>
      </w:r>
      <w:r w:rsidRPr="00DC2870">
        <w:rPr>
          <w:sz w:val="28"/>
          <w:szCs w:val="28"/>
        </w:rPr>
        <w:br/>
        <w:t xml:space="preserve">      Окончательный срок представления тендерных заявок до 10 часов </w:t>
      </w:r>
      <w:r>
        <w:rPr>
          <w:sz w:val="28"/>
          <w:szCs w:val="28"/>
        </w:rPr>
        <w:t xml:space="preserve">12 апреля </w:t>
      </w:r>
      <w:r w:rsidRPr="00DC2870">
        <w:rPr>
          <w:sz w:val="28"/>
          <w:szCs w:val="28"/>
        </w:rPr>
        <w:t xml:space="preserve"> 2016 года.</w:t>
      </w:r>
    </w:p>
    <w:p w:rsidR="00D6036E" w:rsidRDefault="00D6036E" w:rsidP="00D6036E">
      <w:pPr>
        <w:pStyle w:val="a4"/>
        <w:tabs>
          <w:tab w:val="left" w:pos="567"/>
        </w:tabs>
        <w:spacing w:line="240" w:lineRule="atLeast"/>
        <w:jc w:val="both"/>
        <w:rPr>
          <w:sz w:val="28"/>
          <w:szCs w:val="28"/>
          <w:lang w:val="kk-KZ"/>
        </w:rPr>
      </w:pPr>
      <w:r w:rsidRPr="00DC2870">
        <w:rPr>
          <w:sz w:val="28"/>
          <w:szCs w:val="28"/>
        </w:rPr>
        <w:t xml:space="preserve">      Конверты с тендерными заявками будут вскрываться 11 часов 00 минут местного времени </w:t>
      </w:r>
      <w:r>
        <w:rPr>
          <w:sz w:val="28"/>
          <w:szCs w:val="28"/>
        </w:rPr>
        <w:t>12</w:t>
      </w:r>
      <w:r w:rsidRPr="00DC2870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DC2870">
        <w:rPr>
          <w:sz w:val="28"/>
          <w:szCs w:val="28"/>
        </w:rPr>
        <w:t xml:space="preserve"> 2016 года по следующему адресу: СКО, г</w:t>
      </w:r>
      <w:proofErr w:type="gramStart"/>
      <w:r w:rsidRPr="00DC2870">
        <w:rPr>
          <w:sz w:val="28"/>
          <w:szCs w:val="28"/>
        </w:rPr>
        <w:t>.П</w:t>
      </w:r>
      <w:proofErr w:type="gramEnd"/>
      <w:r w:rsidRPr="00DC2870">
        <w:rPr>
          <w:sz w:val="28"/>
          <w:szCs w:val="28"/>
        </w:rPr>
        <w:t>етропавловск, ул. Театральная, 56, Областной центр крови, актовый зал.</w:t>
      </w:r>
      <w:r w:rsidRPr="00DC2870">
        <w:rPr>
          <w:sz w:val="28"/>
          <w:szCs w:val="28"/>
        </w:rPr>
        <w:br/>
        <w:t>      Потенциальные поставщики могут присутствовать при вскрытии конвертов с тендерными заявками.</w:t>
      </w:r>
    </w:p>
    <w:p w:rsidR="00D6036E" w:rsidRPr="00DC2870" w:rsidRDefault="00D6036E" w:rsidP="00D6036E">
      <w:pPr>
        <w:pStyle w:val="a4"/>
        <w:tabs>
          <w:tab w:val="left" w:pos="567"/>
        </w:tabs>
        <w:spacing w:line="240" w:lineRule="atLeast"/>
        <w:jc w:val="both"/>
        <w:rPr>
          <w:sz w:val="28"/>
          <w:szCs w:val="28"/>
        </w:rPr>
      </w:pPr>
      <w:r w:rsidRPr="00DC2870">
        <w:rPr>
          <w:sz w:val="28"/>
          <w:szCs w:val="28"/>
        </w:rPr>
        <w:t xml:space="preserve">      Дополнительную информацию и справку можно получить по телефону: </w:t>
      </w:r>
      <w:r>
        <w:rPr>
          <w:sz w:val="28"/>
          <w:szCs w:val="28"/>
          <w:lang w:val="kk-KZ"/>
        </w:rPr>
        <w:t xml:space="preserve">                        </w:t>
      </w:r>
      <w:r w:rsidRPr="00DC2870">
        <w:rPr>
          <w:sz w:val="28"/>
          <w:szCs w:val="28"/>
        </w:rPr>
        <w:t>8 (7152) 50 03 64.</w:t>
      </w:r>
    </w:p>
    <w:p w:rsidR="00D6036E" w:rsidRPr="00DC2870" w:rsidRDefault="00D6036E" w:rsidP="00D6036E">
      <w:pPr>
        <w:rPr>
          <w:bCs/>
          <w:color w:val="000000"/>
          <w:sz w:val="28"/>
          <w:szCs w:val="28"/>
        </w:rPr>
      </w:pPr>
    </w:p>
    <w:p w:rsidR="00D6036E" w:rsidRPr="007E481A" w:rsidRDefault="00D6036E" w:rsidP="00D6036E">
      <w:pPr>
        <w:jc w:val="both"/>
        <w:rPr>
          <w:sz w:val="28"/>
          <w:szCs w:val="28"/>
          <w:lang w:val="kk-KZ"/>
        </w:rPr>
      </w:pPr>
    </w:p>
    <w:p w:rsidR="00D6036E" w:rsidRDefault="00D6036E" w:rsidP="00D6036E">
      <w:pPr>
        <w:rPr>
          <w:bCs/>
          <w:color w:val="000000"/>
          <w:sz w:val="28"/>
          <w:szCs w:val="28"/>
          <w:lang w:val="kk-KZ"/>
        </w:rPr>
      </w:pPr>
    </w:p>
    <w:p w:rsidR="00D6036E" w:rsidRDefault="00D6036E" w:rsidP="00D6036E">
      <w:pPr>
        <w:rPr>
          <w:bCs/>
          <w:color w:val="000000"/>
          <w:sz w:val="28"/>
          <w:szCs w:val="28"/>
          <w:lang w:val="kk-KZ"/>
        </w:rPr>
      </w:pPr>
    </w:p>
    <w:p w:rsidR="00D6036E" w:rsidRDefault="00D6036E" w:rsidP="00D6036E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sectPr w:rsidR="00936DDC" w:rsidSect="00C571E7">
      <w:pgSz w:w="11906" w:h="16838"/>
      <w:pgMar w:top="540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KK E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1A14"/>
    <w:multiLevelType w:val="hybridMultilevel"/>
    <w:tmpl w:val="815068A0"/>
    <w:lvl w:ilvl="0" w:tplc="4DC611A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06A62D43"/>
    <w:multiLevelType w:val="hybridMultilevel"/>
    <w:tmpl w:val="30988666"/>
    <w:lvl w:ilvl="0" w:tplc="F22E7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262A7"/>
    <w:multiLevelType w:val="hybridMultilevel"/>
    <w:tmpl w:val="EA763C68"/>
    <w:lvl w:ilvl="0" w:tplc="1A84AE5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57FB5"/>
    <w:multiLevelType w:val="hybridMultilevel"/>
    <w:tmpl w:val="1282745A"/>
    <w:lvl w:ilvl="0" w:tplc="34305C9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20EA2BAE">
      <w:numFmt w:val="none"/>
      <w:lvlText w:val=""/>
      <w:lvlJc w:val="left"/>
      <w:pPr>
        <w:tabs>
          <w:tab w:val="num" w:pos="360"/>
        </w:tabs>
      </w:pPr>
    </w:lvl>
    <w:lvl w:ilvl="2" w:tplc="1F8A522A">
      <w:numFmt w:val="none"/>
      <w:lvlText w:val=""/>
      <w:lvlJc w:val="left"/>
      <w:pPr>
        <w:tabs>
          <w:tab w:val="num" w:pos="360"/>
        </w:tabs>
      </w:pPr>
    </w:lvl>
    <w:lvl w:ilvl="3" w:tplc="6EBEC960">
      <w:numFmt w:val="none"/>
      <w:lvlText w:val=""/>
      <w:lvlJc w:val="left"/>
      <w:pPr>
        <w:tabs>
          <w:tab w:val="num" w:pos="360"/>
        </w:tabs>
      </w:pPr>
    </w:lvl>
    <w:lvl w:ilvl="4" w:tplc="08946672">
      <w:numFmt w:val="none"/>
      <w:lvlText w:val=""/>
      <w:lvlJc w:val="left"/>
      <w:pPr>
        <w:tabs>
          <w:tab w:val="num" w:pos="360"/>
        </w:tabs>
      </w:pPr>
    </w:lvl>
    <w:lvl w:ilvl="5" w:tplc="B4548F46">
      <w:numFmt w:val="none"/>
      <w:lvlText w:val=""/>
      <w:lvlJc w:val="left"/>
      <w:pPr>
        <w:tabs>
          <w:tab w:val="num" w:pos="360"/>
        </w:tabs>
      </w:pPr>
    </w:lvl>
    <w:lvl w:ilvl="6" w:tplc="D78A7A10">
      <w:numFmt w:val="none"/>
      <w:lvlText w:val=""/>
      <w:lvlJc w:val="left"/>
      <w:pPr>
        <w:tabs>
          <w:tab w:val="num" w:pos="360"/>
        </w:tabs>
      </w:pPr>
    </w:lvl>
    <w:lvl w:ilvl="7" w:tplc="18944672">
      <w:numFmt w:val="none"/>
      <w:lvlText w:val=""/>
      <w:lvlJc w:val="left"/>
      <w:pPr>
        <w:tabs>
          <w:tab w:val="num" w:pos="360"/>
        </w:tabs>
      </w:pPr>
    </w:lvl>
    <w:lvl w:ilvl="8" w:tplc="DF74F80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1743D3"/>
    <w:multiLevelType w:val="hybridMultilevel"/>
    <w:tmpl w:val="84AC4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D069B"/>
    <w:multiLevelType w:val="multilevel"/>
    <w:tmpl w:val="7D3C05F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D4A4B76"/>
    <w:multiLevelType w:val="multilevel"/>
    <w:tmpl w:val="3ACE5FA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35E24FEF"/>
    <w:multiLevelType w:val="hybridMultilevel"/>
    <w:tmpl w:val="A5A09D80"/>
    <w:lvl w:ilvl="0" w:tplc="3208A4C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946E17"/>
    <w:multiLevelType w:val="hybridMultilevel"/>
    <w:tmpl w:val="7D3C05F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F6646FD"/>
    <w:multiLevelType w:val="multilevel"/>
    <w:tmpl w:val="1C1473B0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8"/>
        </w:tabs>
        <w:ind w:left="3228" w:hanging="2160"/>
      </w:pPr>
      <w:rPr>
        <w:rFonts w:hint="default"/>
      </w:rPr>
    </w:lvl>
  </w:abstractNum>
  <w:abstractNum w:abstractNumId="10">
    <w:nsid w:val="59C4764C"/>
    <w:multiLevelType w:val="hybridMultilevel"/>
    <w:tmpl w:val="9BE0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2711B"/>
    <w:multiLevelType w:val="singleLevel"/>
    <w:tmpl w:val="4D02B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2">
    <w:nsid w:val="68C06D50"/>
    <w:multiLevelType w:val="hybridMultilevel"/>
    <w:tmpl w:val="074432B4"/>
    <w:lvl w:ilvl="0" w:tplc="A7A605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21BC8"/>
    <w:multiLevelType w:val="hybridMultilevel"/>
    <w:tmpl w:val="25D85C5A"/>
    <w:lvl w:ilvl="0" w:tplc="3BC6871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A8A5681"/>
    <w:multiLevelType w:val="hybridMultilevel"/>
    <w:tmpl w:val="C346E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10F79"/>
    <w:multiLevelType w:val="hybridMultilevel"/>
    <w:tmpl w:val="6E5656D8"/>
    <w:lvl w:ilvl="0" w:tplc="4FCE0EB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EE0FD7"/>
    <w:multiLevelType w:val="hybridMultilevel"/>
    <w:tmpl w:val="CE5C1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0"/>
  </w:num>
  <w:num w:numId="5">
    <w:abstractNumId w:val="15"/>
  </w:num>
  <w:num w:numId="6">
    <w:abstractNumId w:val="2"/>
  </w:num>
  <w:num w:numId="7">
    <w:abstractNumId w:val="4"/>
  </w:num>
  <w:num w:numId="8">
    <w:abstractNumId w:val="16"/>
  </w:num>
  <w:num w:numId="9">
    <w:abstractNumId w:val="8"/>
  </w:num>
  <w:num w:numId="10">
    <w:abstractNumId w:val="5"/>
  </w:num>
  <w:num w:numId="11">
    <w:abstractNumId w:val="3"/>
  </w:num>
  <w:num w:numId="12">
    <w:abstractNumId w:val="6"/>
  </w:num>
  <w:num w:numId="13">
    <w:abstractNumId w:val="9"/>
  </w:num>
  <w:num w:numId="14">
    <w:abstractNumId w:val="10"/>
  </w:num>
  <w:num w:numId="15">
    <w:abstractNumId w:val="14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/>
  <w:rsids>
    <w:rsidRoot w:val="008A0B88"/>
    <w:rsid w:val="00005FDC"/>
    <w:rsid w:val="0001566C"/>
    <w:rsid w:val="00022B7C"/>
    <w:rsid w:val="00030662"/>
    <w:rsid w:val="00065BBB"/>
    <w:rsid w:val="00065CD7"/>
    <w:rsid w:val="00072D62"/>
    <w:rsid w:val="00082FC3"/>
    <w:rsid w:val="00087088"/>
    <w:rsid w:val="000953D7"/>
    <w:rsid w:val="000A3920"/>
    <w:rsid w:val="000C3B22"/>
    <w:rsid w:val="000E52D9"/>
    <w:rsid w:val="00101A69"/>
    <w:rsid w:val="00104563"/>
    <w:rsid w:val="00105EAA"/>
    <w:rsid w:val="001117A2"/>
    <w:rsid w:val="00134381"/>
    <w:rsid w:val="0015331B"/>
    <w:rsid w:val="00161C70"/>
    <w:rsid w:val="00172D2F"/>
    <w:rsid w:val="00173C67"/>
    <w:rsid w:val="001769C1"/>
    <w:rsid w:val="00184565"/>
    <w:rsid w:val="001921F6"/>
    <w:rsid w:val="00193B13"/>
    <w:rsid w:val="001B7CDE"/>
    <w:rsid w:val="001D78B8"/>
    <w:rsid w:val="001E399A"/>
    <w:rsid w:val="001E4413"/>
    <w:rsid w:val="001F6388"/>
    <w:rsid w:val="001F7BE6"/>
    <w:rsid w:val="002006A5"/>
    <w:rsid w:val="00231516"/>
    <w:rsid w:val="00234129"/>
    <w:rsid w:val="002359B0"/>
    <w:rsid w:val="00244A1F"/>
    <w:rsid w:val="00257E77"/>
    <w:rsid w:val="00265625"/>
    <w:rsid w:val="00270078"/>
    <w:rsid w:val="002702D3"/>
    <w:rsid w:val="002807A9"/>
    <w:rsid w:val="00282CBA"/>
    <w:rsid w:val="00284DA4"/>
    <w:rsid w:val="002A3016"/>
    <w:rsid w:val="002A4F3A"/>
    <w:rsid w:val="002B1F88"/>
    <w:rsid w:val="002B5F77"/>
    <w:rsid w:val="002C77C8"/>
    <w:rsid w:val="002F4B74"/>
    <w:rsid w:val="0030599C"/>
    <w:rsid w:val="0031398F"/>
    <w:rsid w:val="00321B4C"/>
    <w:rsid w:val="00321F18"/>
    <w:rsid w:val="003904C3"/>
    <w:rsid w:val="003957FE"/>
    <w:rsid w:val="003B1B22"/>
    <w:rsid w:val="003B5F60"/>
    <w:rsid w:val="003C38ED"/>
    <w:rsid w:val="003F7505"/>
    <w:rsid w:val="00443973"/>
    <w:rsid w:val="004519E9"/>
    <w:rsid w:val="004571D4"/>
    <w:rsid w:val="00467C61"/>
    <w:rsid w:val="00473232"/>
    <w:rsid w:val="00473718"/>
    <w:rsid w:val="00473BDB"/>
    <w:rsid w:val="0047403B"/>
    <w:rsid w:val="00475924"/>
    <w:rsid w:val="004772D2"/>
    <w:rsid w:val="004822D0"/>
    <w:rsid w:val="004826A3"/>
    <w:rsid w:val="004919F0"/>
    <w:rsid w:val="00496F90"/>
    <w:rsid w:val="004A01CC"/>
    <w:rsid w:val="004D745A"/>
    <w:rsid w:val="004E01B3"/>
    <w:rsid w:val="004E502A"/>
    <w:rsid w:val="004E6D68"/>
    <w:rsid w:val="004F034A"/>
    <w:rsid w:val="00513B86"/>
    <w:rsid w:val="00530EDB"/>
    <w:rsid w:val="0054597A"/>
    <w:rsid w:val="005608E8"/>
    <w:rsid w:val="00564592"/>
    <w:rsid w:val="005710DE"/>
    <w:rsid w:val="00582182"/>
    <w:rsid w:val="005847F9"/>
    <w:rsid w:val="00586D5E"/>
    <w:rsid w:val="005B7863"/>
    <w:rsid w:val="005C1A29"/>
    <w:rsid w:val="005C7785"/>
    <w:rsid w:val="005E317C"/>
    <w:rsid w:val="005E61DD"/>
    <w:rsid w:val="005F1F5F"/>
    <w:rsid w:val="005F50D1"/>
    <w:rsid w:val="006224D0"/>
    <w:rsid w:val="00632AA2"/>
    <w:rsid w:val="0063390A"/>
    <w:rsid w:val="00643755"/>
    <w:rsid w:val="00646455"/>
    <w:rsid w:val="006607F9"/>
    <w:rsid w:val="00660BCA"/>
    <w:rsid w:val="00663DD5"/>
    <w:rsid w:val="00664B1E"/>
    <w:rsid w:val="00667450"/>
    <w:rsid w:val="00675E88"/>
    <w:rsid w:val="006853FC"/>
    <w:rsid w:val="006900A0"/>
    <w:rsid w:val="00690CC8"/>
    <w:rsid w:val="00693802"/>
    <w:rsid w:val="006A7682"/>
    <w:rsid w:val="006E15BC"/>
    <w:rsid w:val="006E73A9"/>
    <w:rsid w:val="006F0D53"/>
    <w:rsid w:val="006F10A0"/>
    <w:rsid w:val="006F5289"/>
    <w:rsid w:val="006F5A0D"/>
    <w:rsid w:val="00710AF1"/>
    <w:rsid w:val="00721A8E"/>
    <w:rsid w:val="00727157"/>
    <w:rsid w:val="0073357A"/>
    <w:rsid w:val="007419C5"/>
    <w:rsid w:val="00746E99"/>
    <w:rsid w:val="00756CD6"/>
    <w:rsid w:val="0076299E"/>
    <w:rsid w:val="00774A19"/>
    <w:rsid w:val="0077577D"/>
    <w:rsid w:val="00775C41"/>
    <w:rsid w:val="0078763E"/>
    <w:rsid w:val="00791695"/>
    <w:rsid w:val="007A4B70"/>
    <w:rsid w:val="007D555E"/>
    <w:rsid w:val="007E481A"/>
    <w:rsid w:val="007F0223"/>
    <w:rsid w:val="00800C11"/>
    <w:rsid w:val="0080664A"/>
    <w:rsid w:val="00812937"/>
    <w:rsid w:val="008205DB"/>
    <w:rsid w:val="00820A8F"/>
    <w:rsid w:val="00854BBE"/>
    <w:rsid w:val="008738A6"/>
    <w:rsid w:val="0088192B"/>
    <w:rsid w:val="008842A2"/>
    <w:rsid w:val="0089097D"/>
    <w:rsid w:val="00893D97"/>
    <w:rsid w:val="008A0B88"/>
    <w:rsid w:val="008B79A6"/>
    <w:rsid w:val="009014C1"/>
    <w:rsid w:val="009114FB"/>
    <w:rsid w:val="009124C3"/>
    <w:rsid w:val="00933FC7"/>
    <w:rsid w:val="00936DDC"/>
    <w:rsid w:val="00955840"/>
    <w:rsid w:val="009618AB"/>
    <w:rsid w:val="009639B1"/>
    <w:rsid w:val="00990278"/>
    <w:rsid w:val="009A7EE7"/>
    <w:rsid w:val="009D7C79"/>
    <w:rsid w:val="009F0148"/>
    <w:rsid w:val="00A15E80"/>
    <w:rsid w:val="00A22785"/>
    <w:rsid w:val="00A56091"/>
    <w:rsid w:val="00A60401"/>
    <w:rsid w:val="00A75027"/>
    <w:rsid w:val="00A91F97"/>
    <w:rsid w:val="00AA4649"/>
    <w:rsid w:val="00AB6DB0"/>
    <w:rsid w:val="00AC30C7"/>
    <w:rsid w:val="00AD1C0E"/>
    <w:rsid w:val="00AD4936"/>
    <w:rsid w:val="00AE5BAB"/>
    <w:rsid w:val="00B138F0"/>
    <w:rsid w:val="00B241C5"/>
    <w:rsid w:val="00B26F26"/>
    <w:rsid w:val="00B30DF7"/>
    <w:rsid w:val="00B3575E"/>
    <w:rsid w:val="00B40213"/>
    <w:rsid w:val="00B56CBA"/>
    <w:rsid w:val="00B57238"/>
    <w:rsid w:val="00B57EB0"/>
    <w:rsid w:val="00B75A29"/>
    <w:rsid w:val="00B85C21"/>
    <w:rsid w:val="00B93260"/>
    <w:rsid w:val="00B95701"/>
    <w:rsid w:val="00B96ED8"/>
    <w:rsid w:val="00BB108E"/>
    <w:rsid w:val="00BB2106"/>
    <w:rsid w:val="00BB377D"/>
    <w:rsid w:val="00BC1FF1"/>
    <w:rsid w:val="00BC46D5"/>
    <w:rsid w:val="00BC503E"/>
    <w:rsid w:val="00BC5375"/>
    <w:rsid w:val="00BE53E6"/>
    <w:rsid w:val="00C04215"/>
    <w:rsid w:val="00C076CD"/>
    <w:rsid w:val="00C34821"/>
    <w:rsid w:val="00C40461"/>
    <w:rsid w:val="00C41458"/>
    <w:rsid w:val="00C52737"/>
    <w:rsid w:val="00C560D5"/>
    <w:rsid w:val="00C571E7"/>
    <w:rsid w:val="00C66284"/>
    <w:rsid w:val="00C673C8"/>
    <w:rsid w:val="00C70229"/>
    <w:rsid w:val="00C84651"/>
    <w:rsid w:val="00CA63A1"/>
    <w:rsid w:val="00CA72DB"/>
    <w:rsid w:val="00CB3759"/>
    <w:rsid w:val="00CB58C9"/>
    <w:rsid w:val="00CC1A41"/>
    <w:rsid w:val="00CC6F7C"/>
    <w:rsid w:val="00CD7818"/>
    <w:rsid w:val="00CE0FB2"/>
    <w:rsid w:val="00CE1C1F"/>
    <w:rsid w:val="00CF1613"/>
    <w:rsid w:val="00CF1A63"/>
    <w:rsid w:val="00D03CE4"/>
    <w:rsid w:val="00D05100"/>
    <w:rsid w:val="00D07031"/>
    <w:rsid w:val="00D32AD5"/>
    <w:rsid w:val="00D40B1B"/>
    <w:rsid w:val="00D45C55"/>
    <w:rsid w:val="00D46F7A"/>
    <w:rsid w:val="00D5395C"/>
    <w:rsid w:val="00D6036E"/>
    <w:rsid w:val="00D66895"/>
    <w:rsid w:val="00D812A1"/>
    <w:rsid w:val="00D96ACE"/>
    <w:rsid w:val="00DA0E9D"/>
    <w:rsid w:val="00DA4048"/>
    <w:rsid w:val="00DA4F28"/>
    <w:rsid w:val="00DA6BA7"/>
    <w:rsid w:val="00DC2870"/>
    <w:rsid w:val="00DC3A5E"/>
    <w:rsid w:val="00DC60AF"/>
    <w:rsid w:val="00DD6EC6"/>
    <w:rsid w:val="00DE17D8"/>
    <w:rsid w:val="00DE229D"/>
    <w:rsid w:val="00E056A0"/>
    <w:rsid w:val="00E171AD"/>
    <w:rsid w:val="00E3206C"/>
    <w:rsid w:val="00E434E8"/>
    <w:rsid w:val="00E5394C"/>
    <w:rsid w:val="00E61EB6"/>
    <w:rsid w:val="00E826B6"/>
    <w:rsid w:val="00E92701"/>
    <w:rsid w:val="00E927A4"/>
    <w:rsid w:val="00E94754"/>
    <w:rsid w:val="00E96F74"/>
    <w:rsid w:val="00EB19FB"/>
    <w:rsid w:val="00EB434D"/>
    <w:rsid w:val="00EB66CA"/>
    <w:rsid w:val="00ED13BD"/>
    <w:rsid w:val="00ED6CD5"/>
    <w:rsid w:val="00EF2D1B"/>
    <w:rsid w:val="00EF703C"/>
    <w:rsid w:val="00EF7E80"/>
    <w:rsid w:val="00F13201"/>
    <w:rsid w:val="00F36EC2"/>
    <w:rsid w:val="00F47886"/>
    <w:rsid w:val="00F52457"/>
    <w:rsid w:val="00F551B5"/>
    <w:rsid w:val="00F653D9"/>
    <w:rsid w:val="00F73A60"/>
    <w:rsid w:val="00F95B54"/>
    <w:rsid w:val="00FA3D28"/>
    <w:rsid w:val="00FA7A28"/>
    <w:rsid w:val="00FB1C48"/>
    <w:rsid w:val="00FC10CF"/>
    <w:rsid w:val="00FC1C59"/>
    <w:rsid w:val="00FC4BA1"/>
    <w:rsid w:val="00FF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88"/>
    <w:rPr>
      <w:sz w:val="24"/>
      <w:szCs w:val="24"/>
    </w:rPr>
  </w:style>
  <w:style w:type="paragraph" w:styleId="1">
    <w:name w:val="heading 1"/>
    <w:basedOn w:val="10"/>
    <w:next w:val="10"/>
    <w:qFormat/>
    <w:rsid w:val="009618A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A0B88"/>
    <w:pPr>
      <w:spacing w:before="100" w:beforeAutospacing="1" w:after="100" w:afterAutospacing="1"/>
    </w:pPr>
  </w:style>
  <w:style w:type="paragraph" w:styleId="a4">
    <w:name w:val="No Spacing"/>
    <w:qFormat/>
    <w:rsid w:val="008A0B88"/>
  </w:style>
  <w:style w:type="paragraph" w:styleId="3">
    <w:name w:val="Body Text 3"/>
    <w:aliases w:val=" Знак,Знак"/>
    <w:basedOn w:val="a"/>
    <w:link w:val="30"/>
    <w:rsid w:val="00BC503E"/>
    <w:pPr>
      <w:jc w:val="center"/>
    </w:pPr>
    <w:rPr>
      <w:rFonts w:ascii="Times New Roman KK EK" w:hAnsi="Times New Roman KK EK"/>
      <w:b/>
      <w:color w:val="0000FF"/>
      <w:sz w:val="28"/>
    </w:rPr>
  </w:style>
  <w:style w:type="character" w:customStyle="1" w:styleId="30">
    <w:name w:val="Основной текст 3 Знак"/>
    <w:aliases w:val=" Знак Знак,Знак Знак1"/>
    <w:basedOn w:val="a0"/>
    <w:link w:val="3"/>
    <w:rsid w:val="00BC503E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paragraph" w:styleId="a5">
    <w:name w:val="List Paragraph"/>
    <w:basedOn w:val="a"/>
    <w:qFormat/>
    <w:rsid w:val="00BC503E"/>
    <w:pPr>
      <w:ind w:left="720"/>
      <w:contextualSpacing/>
    </w:pPr>
    <w:rPr>
      <w:rFonts w:ascii="KZ Times New Roman" w:hAnsi="KZ Times New Roman"/>
      <w:sz w:val="28"/>
    </w:rPr>
  </w:style>
  <w:style w:type="paragraph" w:customStyle="1" w:styleId="10">
    <w:name w:val="Обычный1"/>
    <w:rsid w:val="00F551B5"/>
    <w:pPr>
      <w:snapToGrid w:val="0"/>
    </w:pPr>
  </w:style>
  <w:style w:type="paragraph" w:styleId="a6">
    <w:name w:val="Body Text Indent"/>
    <w:basedOn w:val="a"/>
    <w:rsid w:val="00667450"/>
    <w:pPr>
      <w:spacing w:after="120"/>
      <w:ind w:left="283"/>
    </w:pPr>
  </w:style>
  <w:style w:type="paragraph" w:styleId="a7">
    <w:name w:val="Plain Text"/>
    <w:basedOn w:val="a"/>
    <w:semiHidden/>
    <w:unhideWhenUsed/>
    <w:rsid w:val="004519E9"/>
    <w:rPr>
      <w:rFonts w:ascii="Consolas" w:eastAsia="Calibri" w:hAnsi="Consolas"/>
      <w:sz w:val="21"/>
      <w:szCs w:val="21"/>
      <w:lang w:eastAsia="en-US"/>
    </w:rPr>
  </w:style>
  <w:style w:type="paragraph" w:customStyle="1" w:styleId="11">
    <w:name w:val="Обычный1"/>
    <w:rsid w:val="008205DB"/>
    <w:rPr>
      <w:snapToGrid w:val="0"/>
    </w:rPr>
  </w:style>
  <w:style w:type="table" w:styleId="a8">
    <w:name w:val="Table Grid"/>
    <w:basedOn w:val="a1"/>
    <w:rsid w:val="00087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Знак Знак"/>
    <w:basedOn w:val="a0"/>
    <w:rsid w:val="00DA4F28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character" w:styleId="aa">
    <w:name w:val="Hyperlink"/>
    <w:basedOn w:val="a0"/>
    <w:uiPriority w:val="99"/>
    <w:semiHidden/>
    <w:unhideWhenUsed/>
    <w:rsid w:val="0001566C"/>
    <w:rPr>
      <w:color w:val="0000FF" w:themeColor="hyperlink"/>
      <w:u w:val="single"/>
    </w:rPr>
  </w:style>
  <w:style w:type="character" w:customStyle="1" w:styleId="s0">
    <w:name w:val="s0"/>
    <w:basedOn w:val="a0"/>
    <w:rsid w:val="0080664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drav.sko.gov.k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drav.sko.gov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7DB1B-8259-4B35-94F5-90EAAA16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СОЛТЇСТІК ЌАЗАЌСТАН ОБЛЫСЫНЫЅ</vt:lpstr>
    </vt:vector>
  </TitlesOfParts>
  <Company>User Soft</Company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СОЛТЇСТІК ЌАЗАЌСТАН ОБЛЫСЫНЫЅ</dc:title>
  <dc:subject/>
  <dc:creator>User</dc:creator>
  <cp:keywords/>
  <dc:description/>
  <cp:lastModifiedBy>321</cp:lastModifiedBy>
  <cp:revision>50</cp:revision>
  <cp:lastPrinted>2015-01-29T09:04:00Z</cp:lastPrinted>
  <dcterms:created xsi:type="dcterms:W3CDTF">2010-12-27T09:47:00Z</dcterms:created>
  <dcterms:modified xsi:type="dcterms:W3CDTF">2016-03-28T08:27:00Z</dcterms:modified>
</cp:coreProperties>
</file>