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E67" w:rsidRPr="00805E67" w:rsidRDefault="00805E67" w:rsidP="00805E67">
      <w:pPr>
        <w:pStyle w:val="1"/>
        <w:jc w:val="right"/>
        <w:rPr>
          <w:rFonts w:ascii="Times New Roman" w:hAnsi="Times New Roman"/>
        </w:rPr>
      </w:pPr>
      <w:r w:rsidRPr="00805E67">
        <w:rPr>
          <w:rFonts w:ascii="Times New Roman" w:hAnsi="Times New Roman"/>
        </w:rPr>
        <w:t>Приложение 2 к Тендерной документации</w:t>
      </w:r>
    </w:p>
    <w:p w:rsidR="00805E67" w:rsidRDefault="00805E67" w:rsidP="00805E67">
      <w:pPr>
        <w:pStyle w:val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Техническая спецификация</w:t>
      </w:r>
    </w:p>
    <w:p w:rsidR="00805E67" w:rsidRPr="000A1F75" w:rsidRDefault="00805E67" w:rsidP="00805E67">
      <w:pPr>
        <w:pStyle w:val="1"/>
        <w:jc w:val="center"/>
        <w:rPr>
          <w:rFonts w:ascii="Times New Roman" w:hAnsi="Times New Roman"/>
          <w:b/>
        </w:rPr>
      </w:pPr>
      <w:r w:rsidRPr="000A1F75">
        <w:rPr>
          <w:rFonts w:ascii="Times New Roman" w:hAnsi="Times New Roman"/>
          <w:b/>
        </w:rPr>
        <w:t xml:space="preserve">Лот № </w:t>
      </w:r>
      <w:r>
        <w:rPr>
          <w:rFonts w:ascii="Times New Roman" w:hAnsi="Times New Roman"/>
          <w:b/>
        </w:rPr>
        <w:t>1</w:t>
      </w:r>
      <w:r w:rsidRPr="000A1F75">
        <w:rPr>
          <w:rFonts w:ascii="Times New Roman" w:hAnsi="Times New Roman"/>
          <w:b/>
        </w:rPr>
        <w:t xml:space="preserve">  </w:t>
      </w:r>
    </w:p>
    <w:p w:rsidR="00805E67" w:rsidRPr="000A1F75" w:rsidRDefault="009D51D5" w:rsidP="00805E67">
      <w:pPr>
        <w:pStyle w:val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Счетчик для устройства стерильного спаивания трубок</w:t>
      </w:r>
    </w:p>
    <w:p w:rsidR="00805E67" w:rsidRPr="009D51D5" w:rsidRDefault="00805E67" w:rsidP="009D51D5">
      <w:pPr>
        <w:pStyle w:val="1"/>
        <w:jc w:val="center"/>
        <w:rPr>
          <w:rFonts w:ascii="Times New Roman" w:hAnsi="Times New Roman"/>
          <w:b/>
        </w:rPr>
      </w:pPr>
    </w:p>
    <w:tbl>
      <w:tblPr>
        <w:tblStyle w:val="a3"/>
        <w:tblW w:w="0" w:type="auto"/>
        <w:tblLook w:val="04A0"/>
      </w:tblPr>
      <w:tblGrid>
        <w:gridCol w:w="1822"/>
        <w:gridCol w:w="9626"/>
        <w:gridCol w:w="1701"/>
        <w:gridCol w:w="1637"/>
      </w:tblGrid>
      <w:tr w:rsidR="00805E67" w:rsidRPr="009D51D5" w:rsidTr="007A205C">
        <w:tc>
          <w:tcPr>
            <w:tcW w:w="1822" w:type="dxa"/>
          </w:tcPr>
          <w:p w:rsidR="00805E67" w:rsidRPr="009D51D5" w:rsidRDefault="00805E67" w:rsidP="009D51D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51D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626" w:type="dxa"/>
          </w:tcPr>
          <w:p w:rsidR="00805E67" w:rsidRPr="009D51D5" w:rsidRDefault="00805E67" w:rsidP="009D51D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51D5">
              <w:rPr>
                <w:rFonts w:ascii="Times New Roman" w:hAnsi="Times New Roman" w:cs="Times New Roman"/>
                <w:b/>
              </w:rPr>
              <w:t>Краткая характеристика</w:t>
            </w:r>
          </w:p>
        </w:tc>
        <w:tc>
          <w:tcPr>
            <w:tcW w:w="1701" w:type="dxa"/>
          </w:tcPr>
          <w:p w:rsidR="00805E67" w:rsidRPr="009D51D5" w:rsidRDefault="00805E67" w:rsidP="009D51D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51D5">
              <w:rPr>
                <w:rFonts w:ascii="Times New Roman" w:hAnsi="Times New Roman" w:cs="Times New Roman"/>
                <w:b/>
              </w:rPr>
              <w:t>Ед изм.</w:t>
            </w:r>
          </w:p>
        </w:tc>
        <w:tc>
          <w:tcPr>
            <w:tcW w:w="1637" w:type="dxa"/>
          </w:tcPr>
          <w:p w:rsidR="00805E67" w:rsidRPr="009D51D5" w:rsidRDefault="00805E67" w:rsidP="009D51D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51D5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805E67" w:rsidRPr="000A1F75" w:rsidTr="007A205C">
        <w:tc>
          <w:tcPr>
            <w:tcW w:w="1822" w:type="dxa"/>
            <w:vAlign w:val="bottom"/>
          </w:tcPr>
          <w:p w:rsidR="009D51D5" w:rsidRPr="000A1F75" w:rsidRDefault="009D51D5" w:rsidP="009D51D5">
            <w:pPr>
              <w:pStyle w:val="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Счетчик для устройства стерильного спаивания трубок</w:t>
            </w:r>
          </w:p>
          <w:p w:rsidR="00805E67" w:rsidRPr="009D51D5" w:rsidRDefault="00805E67" w:rsidP="007A20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26" w:type="dxa"/>
          </w:tcPr>
          <w:p w:rsidR="009D51D5" w:rsidRDefault="009D51D5" w:rsidP="007A205C">
            <w:pPr>
              <w:pStyle w:val="1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9D51D5">
              <w:rPr>
                <w:rFonts w:ascii="Times New Roman" w:hAnsi="Times New Roman"/>
                <w:color w:val="000000"/>
                <w:lang w:eastAsia="en-US"/>
              </w:rPr>
              <w:t>Пре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дназначен для фиксации количества запаек. Тип соединения – стерильное. </w:t>
            </w:r>
          </w:p>
          <w:p w:rsidR="00805E67" w:rsidRPr="009D51D5" w:rsidRDefault="009D51D5" w:rsidP="007A205C">
            <w:pPr>
              <w:pStyle w:val="1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Количество запаек – не менее 500.</w:t>
            </w:r>
          </w:p>
          <w:p w:rsidR="00805E67" w:rsidRPr="009D51D5" w:rsidRDefault="009D51D5" w:rsidP="00EF3DB9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Приобретается для имеющегося у Заказчика устройства для стерильного спаивания трубок – </w:t>
            </w:r>
            <w:r>
              <w:rPr>
                <w:rFonts w:ascii="Times New Roman" w:hAnsi="Times New Roman" w:cs="Times New Roman"/>
                <w:lang w:val="en-US"/>
              </w:rPr>
              <w:t>CompoDock</w:t>
            </w:r>
            <w:r>
              <w:rPr>
                <w:rFonts w:ascii="Times New Roman" w:hAnsi="Times New Roman" w:cs="Times New Roman"/>
              </w:rPr>
              <w:t>, и дол</w:t>
            </w:r>
            <w:r w:rsidR="00EF3DB9"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ен быть совместим с ним.</w:t>
            </w:r>
          </w:p>
        </w:tc>
        <w:tc>
          <w:tcPr>
            <w:tcW w:w="1701" w:type="dxa"/>
          </w:tcPr>
          <w:p w:rsidR="00805E67" w:rsidRPr="000A1F75" w:rsidRDefault="009D51D5" w:rsidP="007A20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шт</w:t>
            </w:r>
          </w:p>
        </w:tc>
        <w:tc>
          <w:tcPr>
            <w:tcW w:w="1637" w:type="dxa"/>
          </w:tcPr>
          <w:p w:rsidR="00805E67" w:rsidRPr="000A1F75" w:rsidRDefault="009D51D5" w:rsidP="007A20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</w:tbl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sectPr w:rsidR="00716E47" w:rsidSect="00805E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551" w:rsidRDefault="00DD0551" w:rsidP="00805E67">
      <w:pPr>
        <w:spacing w:after="0" w:line="240" w:lineRule="auto"/>
      </w:pPr>
      <w:r>
        <w:separator/>
      </w:r>
    </w:p>
  </w:endnote>
  <w:endnote w:type="continuationSeparator" w:id="1">
    <w:p w:rsidR="00DD0551" w:rsidRDefault="00DD0551" w:rsidP="00805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551" w:rsidRDefault="00DD0551" w:rsidP="00805E67">
      <w:pPr>
        <w:spacing w:after="0" w:line="240" w:lineRule="auto"/>
      </w:pPr>
      <w:r>
        <w:separator/>
      </w:r>
    </w:p>
  </w:footnote>
  <w:footnote w:type="continuationSeparator" w:id="1">
    <w:p w:rsidR="00DD0551" w:rsidRDefault="00DD0551" w:rsidP="00805E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5E67"/>
    <w:rsid w:val="000C10FC"/>
    <w:rsid w:val="00716E47"/>
    <w:rsid w:val="0078269C"/>
    <w:rsid w:val="00805E67"/>
    <w:rsid w:val="0097462F"/>
    <w:rsid w:val="009D51D5"/>
    <w:rsid w:val="00CF13D4"/>
    <w:rsid w:val="00DD0551"/>
    <w:rsid w:val="00EF3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E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qFormat/>
    <w:rsid w:val="00805E67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805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05E67"/>
  </w:style>
  <w:style w:type="paragraph" w:styleId="a6">
    <w:name w:val="footer"/>
    <w:basedOn w:val="a"/>
    <w:link w:val="a7"/>
    <w:uiPriority w:val="99"/>
    <w:semiHidden/>
    <w:unhideWhenUsed/>
    <w:rsid w:val="00805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05E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416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321</cp:lastModifiedBy>
  <cp:revision>6</cp:revision>
  <dcterms:created xsi:type="dcterms:W3CDTF">2016-02-12T08:13:00Z</dcterms:created>
  <dcterms:modified xsi:type="dcterms:W3CDTF">2016-03-28T08:23:00Z</dcterms:modified>
</cp:coreProperties>
</file>