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7F5" w:rsidRPr="00AC755D" w:rsidRDefault="007D57F5" w:rsidP="007D57F5">
      <w:pPr>
        <w:keepNext/>
        <w:ind w:left="360" w:firstLine="567"/>
        <w:jc w:val="right"/>
        <w:outlineLvl w:val="4"/>
        <w:rPr>
          <w:b/>
          <w:i/>
        </w:rPr>
      </w:pPr>
      <w:r w:rsidRPr="00AC755D">
        <w:rPr>
          <w:b/>
          <w:i/>
        </w:rPr>
        <w:t xml:space="preserve">                                                                                                    УТВЕРЖДЕНА</w:t>
      </w:r>
    </w:p>
    <w:p w:rsidR="007D57F5" w:rsidRPr="00AC755D" w:rsidRDefault="007D57F5" w:rsidP="00AC755D">
      <w:pPr>
        <w:keepNext/>
        <w:spacing w:after="0"/>
        <w:ind w:left="360" w:firstLine="567"/>
        <w:jc w:val="right"/>
        <w:outlineLvl w:val="4"/>
        <w:rPr>
          <w:rFonts w:ascii="Times New Roman" w:hAnsi="Times New Roman" w:cs="Times New Roman"/>
        </w:rPr>
      </w:pPr>
      <w:r w:rsidRPr="00AC755D">
        <w:rPr>
          <w:rFonts w:ascii="Times New Roman" w:hAnsi="Times New Roman" w:cs="Times New Roman"/>
        </w:rPr>
        <w:t>Приказом руководителя</w:t>
      </w:r>
    </w:p>
    <w:p w:rsidR="007D57F5" w:rsidRPr="001F45B2" w:rsidRDefault="007D57F5" w:rsidP="00AC755D">
      <w:pPr>
        <w:pStyle w:val="a3"/>
        <w:spacing w:before="0" w:beforeAutospacing="0" w:after="0" w:afterAutospacing="0"/>
        <w:jc w:val="right"/>
      </w:pPr>
      <w:r w:rsidRPr="00AC755D">
        <w:t>управления</w:t>
      </w:r>
      <w:r w:rsidRPr="001F45B2">
        <w:t xml:space="preserve"> здравоохранения </w:t>
      </w:r>
    </w:p>
    <w:p w:rsidR="007D57F5" w:rsidRPr="001F45B2" w:rsidRDefault="007D57F5" w:rsidP="007D57F5">
      <w:pPr>
        <w:pStyle w:val="a3"/>
        <w:spacing w:before="0" w:beforeAutospacing="0" w:after="0" w:afterAutospacing="0"/>
        <w:jc w:val="right"/>
      </w:pPr>
      <w:r w:rsidRPr="001F45B2">
        <w:t>Северо-Казахстанской области</w:t>
      </w:r>
    </w:p>
    <w:p w:rsidR="007D57F5" w:rsidRPr="001F45B2" w:rsidRDefault="007D57F5" w:rsidP="007D57F5">
      <w:pPr>
        <w:pStyle w:val="a3"/>
        <w:spacing w:before="0" w:beforeAutospacing="0" w:after="0" w:afterAutospacing="0"/>
        <w:jc w:val="right"/>
        <w:rPr>
          <w:lang w:val="kk-KZ"/>
        </w:rPr>
      </w:pPr>
      <w:r w:rsidRPr="001F45B2">
        <w:rPr>
          <w:u w:val="single"/>
        </w:rPr>
        <w:t>от "</w:t>
      </w:r>
      <w:r w:rsidR="00926F2B">
        <w:rPr>
          <w:u w:val="single"/>
        </w:rPr>
        <w:t>16</w:t>
      </w:r>
      <w:r w:rsidR="00DB218A">
        <w:rPr>
          <w:u w:val="single"/>
        </w:rPr>
        <w:t xml:space="preserve"> </w:t>
      </w:r>
      <w:r w:rsidRPr="001F45B2">
        <w:rPr>
          <w:u w:val="single"/>
        </w:rPr>
        <w:t xml:space="preserve">" </w:t>
      </w:r>
      <w:r w:rsidR="00DB218A">
        <w:rPr>
          <w:u w:val="single"/>
        </w:rPr>
        <w:t xml:space="preserve">сентября </w:t>
      </w:r>
      <w:r w:rsidRPr="001F45B2">
        <w:rPr>
          <w:u w:val="single"/>
        </w:rPr>
        <w:t>2013 года №</w:t>
      </w:r>
      <w:r w:rsidR="0002171E">
        <w:rPr>
          <w:u w:val="single"/>
        </w:rPr>
        <w:t>621</w:t>
      </w:r>
      <w:r w:rsidRPr="001F45B2">
        <w:rPr>
          <w:u w:val="single"/>
        </w:rPr>
        <w:t xml:space="preserve"> </w:t>
      </w:r>
      <w:r w:rsidRPr="001F45B2">
        <w:rPr>
          <w:lang w:val="kk-KZ"/>
        </w:rPr>
        <w:t xml:space="preserve">  </w:t>
      </w:r>
    </w:p>
    <w:p w:rsidR="007D57F5" w:rsidRPr="001F45B2" w:rsidRDefault="007D57F5" w:rsidP="007D57F5">
      <w:pPr>
        <w:pStyle w:val="a3"/>
        <w:spacing w:before="0" w:beforeAutospacing="0" w:after="0" w:afterAutospacing="0"/>
        <w:jc w:val="right"/>
      </w:pPr>
    </w:p>
    <w:p w:rsidR="007D57F5" w:rsidRPr="001F45B2" w:rsidRDefault="007D57F5" w:rsidP="007D57F5">
      <w:pPr>
        <w:pStyle w:val="a3"/>
        <w:spacing w:before="0" w:beforeAutospacing="0" w:after="0" w:afterAutospacing="0"/>
        <w:jc w:val="center"/>
      </w:pPr>
      <w:r w:rsidRPr="001F45B2">
        <w:rPr>
          <w:b/>
          <w:bCs/>
        </w:rPr>
        <w:t>ТЕНДЕРНАЯ ДОКУМЕНТАЦИЯ</w:t>
      </w:r>
    </w:p>
    <w:p w:rsidR="007D57F5" w:rsidRPr="001F45B2" w:rsidRDefault="007D57F5" w:rsidP="007D57F5">
      <w:pPr>
        <w:pStyle w:val="a3"/>
        <w:spacing w:before="0" w:beforeAutospacing="0" w:after="0" w:afterAutospacing="0"/>
        <w:jc w:val="center"/>
        <w:rPr>
          <w:b/>
          <w:bCs/>
        </w:rPr>
      </w:pPr>
      <w:r w:rsidRPr="001F45B2">
        <w:rPr>
          <w:b/>
          <w:bCs/>
        </w:rPr>
        <w:t>по закупу изделий медицинского назначения в рамках  гарантированного объема бесплатной медицинской помощи на 2013 год</w:t>
      </w:r>
    </w:p>
    <w:p w:rsidR="007D57F5" w:rsidRPr="005071EB" w:rsidRDefault="007D57F5" w:rsidP="007D57F5">
      <w:pPr>
        <w:pStyle w:val="a3"/>
        <w:spacing w:before="0" w:beforeAutospacing="0" w:after="0" w:afterAutospacing="0"/>
        <w:jc w:val="center"/>
        <w:rPr>
          <w:b/>
          <w:bCs/>
        </w:rPr>
      </w:pPr>
    </w:p>
    <w:p w:rsidR="007D57F5" w:rsidRPr="005071EB" w:rsidRDefault="007D57F5" w:rsidP="007D57F5">
      <w:pPr>
        <w:ind w:firstLine="540"/>
        <w:jc w:val="both"/>
        <w:rPr>
          <w:rFonts w:ascii="Times New Roman" w:hAnsi="Times New Roman" w:cs="Times New Roman"/>
          <w:sz w:val="24"/>
          <w:szCs w:val="24"/>
        </w:rPr>
      </w:pPr>
      <w:r w:rsidRPr="005071EB">
        <w:rPr>
          <w:rFonts w:ascii="Times New Roman" w:hAnsi="Times New Roman" w:cs="Times New Roman"/>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w:t>
      </w:r>
      <w:r w:rsidRPr="005071EB">
        <w:rPr>
          <w:rFonts w:ascii="Times New Roman" w:hAnsi="Times New Roman" w:cs="Times New Roman"/>
          <w:i/>
          <w:sz w:val="24"/>
          <w:szCs w:val="24"/>
        </w:rPr>
        <w:t>в повторном тендере по закупу изделий медицинского назначения</w:t>
      </w:r>
      <w:r w:rsidRPr="005071EB">
        <w:rPr>
          <w:rFonts w:ascii="Times New Roman" w:hAnsi="Times New Roman" w:cs="Times New Roman"/>
          <w:sz w:val="24"/>
          <w:szCs w:val="24"/>
        </w:rPr>
        <w:t xml:space="preserve">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утвержденными постановлением Правительства Республики Казахстан от 30 октября 2009 года № 1729 (далее - Правила).</w:t>
      </w:r>
    </w:p>
    <w:p w:rsidR="007D57F5" w:rsidRPr="00341679" w:rsidRDefault="007D57F5" w:rsidP="007D57F5">
      <w:pPr>
        <w:pStyle w:val="a3"/>
        <w:spacing w:before="0" w:beforeAutospacing="0" w:after="0" w:afterAutospacing="0"/>
        <w:ind w:firstLine="539"/>
        <w:jc w:val="both"/>
        <w:rPr>
          <w:b/>
          <w:bCs/>
        </w:rPr>
      </w:pPr>
    </w:p>
    <w:p w:rsidR="007D57F5" w:rsidRPr="00341679" w:rsidRDefault="007D57F5" w:rsidP="007D57F5">
      <w:pPr>
        <w:pStyle w:val="a3"/>
        <w:spacing w:before="0" w:beforeAutospacing="0" w:after="0" w:afterAutospacing="0"/>
        <w:ind w:firstLine="539"/>
        <w:jc w:val="both"/>
        <w:rPr>
          <w:b/>
          <w:bCs/>
        </w:rPr>
      </w:pPr>
      <w:r w:rsidRPr="00341679">
        <w:rPr>
          <w:b/>
          <w:bCs/>
        </w:rPr>
        <w:t xml:space="preserve">Организатор тендера  </w:t>
      </w:r>
    </w:p>
    <w:p w:rsidR="007D57F5" w:rsidRPr="001F45B2" w:rsidRDefault="007D57F5" w:rsidP="007D57F5">
      <w:pPr>
        <w:pStyle w:val="a3"/>
        <w:spacing w:before="0" w:beforeAutospacing="0" w:after="0" w:afterAutospacing="0"/>
        <w:ind w:firstLine="540"/>
        <w:jc w:val="both"/>
        <w:rPr>
          <w:bCs/>
        </w:rPr>
      </w:pPr>
      <w:r w:rsidRPr="001F45B2">
        <w:rPr>
          <w:bCs/>
        </w:rPr>
        <w:t>ГУ «Управление здравоохранения</w:t>
      </w:r>
      <w:r>
        <w:rPr>
          <w:bCs/>
        </w:rPr>
        <w:t xml:space="preserve"> Северо-Казахстанской области» - БИН </w:t>
      </w:r>
      <w:r w:rsidRPr="00E71453">
        <w:t>970340001019</w:t>
      </w:r>
      <w:r>
        <w:t>,</w:t>
      </w:r>
      <w:r>
        <w:rPr>
          <w:bCs/>
        </w:rPr>
        <w:t xml:space="preserve"> </w:t>
      </w:r>
      <w:r w:rsidRPr="001F45B2">
        <w:rPr>
          <w:bCs/>
        </w:rPr>
        <w:t xml:space="preserve">Северо-Казахстанская область, г. Петропавловск, ул. Театральная, 56а, ИИК KZ92070102KSN4801000, БИК KKMFKZ2A, ГУ «Департамент Казначейства по Северо-Казахстанской области» Комитета Казначейства Министерства Финансов Республики Казахстан г. Петропавловск, код учреждения 12, бюджетный счет 2533251.          </w:t>
      </w:r>
    </w:p>
    <w:p w:rsidR="007D57F5" w:rsidRPr="001F45B2" w:rsidRDefault="007D57F5" w:rsidP="007D57F5">
      <w:pPr>
        <w:pStyle w:val="a3"/>
        <w:spacing w:before="0" w:beforeAutospacing="0" w:after="0" w:afterAutospacing="0"/>
        <w:ind w:firstLine="540"/>
        <w:jc w:val="both"/>
        <w:rPr>
          <w:bCs/>
        </w:rPr>
      </w:pPr>
    </w:p>
    <w:p w:rsidR="00DB218A" w:rsidRPr="001F45B2" w:rsidRDefault="007D57F5" w:rsidP="00DB218A">
      <w:pPr>
        <w:pStyle w:val="a3"/>
        <w:spacing w:before="0" w:beforeAutospacing="0" w:after="0" w:afterAutospacing="0"/>
        <w:ind w:firstLine="540"/>
        <w:jc w:val="both"/>
        <w:rPr>
          <w:b/>
          <w:bCs/>
        </w:rPr>
      </w:pPr>
      <w:r w:rsidRPr="001F45B2">
        <w:rPr>
          <w:b/>
          <w:bCs/>
        </w:rPr>
        <w:t>Заказчики:</w:t>
      </w:r>
      <w:r w:rsidR="001D0D90">
        <w:rPr>
          <w:b/>
          <w:bCs/>
        </w:rPr>
        <w:t xml:space="preserve"> </w:t>
      </w:r>
    </w:p>
    <w:tbl>
      <w:tblPr>
        <w:tblW w:w="9656" w:type="dxa"/>
        <w:tblInd w:w="91" w:type="dxa"/>
        <w:tblLook w:val="04A0"/>
      </w:tblPr>
      <w:tblGrid>
        <w:gridCol w:w="500"/>
        <w:gridCol w:w="9156"/>
      </w:tblGrid>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1</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"Айыртауская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2</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"Акжарская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3</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"Аккайынская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4</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"Есильская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5</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"Жамбыльская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6</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"ЦРБ р-на М.Жумабаева"</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7</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"Кызылжарская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8</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"Мамлютская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9</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"ЦРБ р-на  Г.Мусрепова"</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10</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"Тайыншинская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11</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"Тимирязевская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12</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"Уалихановская ЦРБ"</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13</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"ЦРБ р-на  Шал акына"</w:t>
            </w:r>
          </w:p>
        </w:tc>
      </w:tr>
      <w:tr w:rsidR="00DB218A" w:rsidRPr="00DB218A" w:rsidTr="008D40F3">
        <w:trPr>
          <w:trHeight w:val="30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lastRenderedPageBreak/>
              <w:t>14</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"Городская поликлиника №1"</w:t>
            </w:r>
          </w:p>
        </w:tc>
      </w:tr>
      <w:tr w:rsidR="00DB218A" w:rsidRPr="00DB218A" w:rsidTr="008D40F3">
        <w:trPr>
          <w:trHeight w:val="281"/>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15</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"Городская поликлиника № 2"</w:t>
            </w:r>
          </w:p>
        </w:tc>
      </w:tr>
      <w:tr w:rsidR="00DB218A" w:rsidRPr="00DB218A" w:rsidTr="008D40F3">
        <w:trPr>
          <w:trHeight w:val="271"/>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16</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КГП на ПХВ "Городская поликлиника № 3"</w:t>
            </w:r>
          </w:p>
        </w:tc>
      </w:tr>
      <w:tr w:rsidR="00DB218A" w:rsidRPr="00DB218A" w:rsidTr="008D40F3">
        <w:trPr>
          <w:trHeight w:val="255"/>
        </w:trPr>
        <w:tc>
          <w:tcPr>
            <w:tcW w:w="500" w:type="dxa"/>
            <w:shd w:val="clear" w:color="auto" w:fill="auto"/>
            <w:noWrap/>
            <w:vAlign w:val="center"/>
            <w:hideMark/>
          </w:tcPr>
          <w:p w:rsidR="00DB218A" w:rsidRPr="00DB218A" w:rsidRDefault="00DB218A" w:rsidP="008D40F3">
            <w:pPr>
              <w:jc w:val="center"/>
              <w:rPr>
                <w:rFonts w:ascii="Times New Roman" w:hAnsi="Times New Roman" w:cs="Times New Roman"/>
              </w:rPr>
            </w:pPr>
            <w:r w:rsidRPr="00DB218A">
              <w:rPr>
                <w:rFonts w:ascii="Times New Roman" w:hAnsi="Times New Roman" w:cs="Times New Roman"/>
              </w:rPr>
              <w:t>17</w:t>
            </w:r>
          </w:p>
        </w:tc>
        <w:tc>
          <w:tcPr>
            <w:tcW w:w="9156" w:type="dxa"/>
            <w:shd w:val="clear" w:color="auto" w:fill="auto"/>
            <w:vAlign w:val="center"/>
            <w:hideMark/>
          </w:tcPr>
          <w:p w:rsidR="00DB218A" w:rsidRPr="00DB218A" w:rsidRDefault="00DB218A" w:rsidP="008D40F3">
            <w:pPr>
              <w:rPr>
                <w:rFonts w:ascii="Times New Roman" w:hAnsi="Times New Roman" w:cs="Times New Roman"/>
              </w:rPr>
            </w:pPr>
            <w:r w:rsidRPr="00DB218A">
              <w:rPr>
                <w:rFonts w:ascii="Times New Roman" w:hAnsi="Times New Roman" w:cs="Times New Roman"/>
              </w:rPr>
              <w:t>ЧНУ "Денсаулык"</w:t>
            </w:r>
          </w:p>
        </w:tc>
      </w:tr>
    </w:tbl>
    <w:p w:rsidR="007D57F5" w:rsidRPr="001F45B2" w:rsidRDefault="007D57F5" w:rsidP="007D57F5">
      <w:pPr>
        <w:pStyle w:val="a3"/>
        <w:spacing w:before="0" w:beforeAutospacing="0" w:after="0" w:afterAutospacing="0"/>
        <w:ind w:firstLine="540"/>
        <w:jc w:val="both"/>
        <w:rPr>
          <w:b/>
          <w:bCs/>
        </w:rPr>
      </w:pPr>
    </w:p>
    <w:p w:rsidR="007D57F5" w:rsidRPr="005071EB" w:rsidRDefault="007D57F5" w:rsidP="007D57F5">
      <w:pPr>
        <w:pStyle w:val="a3"/>
        <w:spacing w:before="120" w:beforeAutospacing="0" w:after="120" w:afterAutospacing="0"/>
        <w:jc w:val="center"/>
      </w:pPr>
      <w:r w:rsidRPr="005071EB">
        <w:rPr>
          <w:b/>
          <w:bCs/>
        </w:rPr>
        <w:t> 1. Общие положения</w:t>
      </w:r>
    </w:p>
    <w:p w:rsidR="007D57F5" w:rsidRPr="005071EB" w:rsidRDefault="007D57F5" w:rsidP="007D57F5">
      <w:pPr>
        <w:pStyle w:val="a3"/>
        <w:spacing w:before="0" w:beforeAutospacing="0" w:after="0" w:afterAutospacing="0"/>
        <w:jc w:val="both"/>
        <w:rPr>
          <w:i/>
          <w:u w:val="single"/>
        </w:rPr>
      </w:pPr>
      <w:r w:rsidRPr="005071EB">
        <w:t xml:space="preserve">      1. Тендер проводится с целью выбора поставщика(ов) </w:t>
      </w:r>
      <w:r w:rsidRPr="005071EB">
        <w:rPr>
          <w:bCs/>
          <w:i/>
          <w:u w:val="single"/>
        </w:rPr>
        <w:t>изделий медицинского назначения в рамках  гарантированного объема бесплатной медицинской помощи на 2013 год</w:t>
      </w:r>
      <w:r w:rsidRPr="005071EB">
        <w:rPr>
          <w:i/>
          <w:u w:val="single"/>
        </w:rPr>
        <w:t>.</w:t>
      </w:r>
    </w:p>
    <w:p w:rsidR="007D57F5" w:rsidRPr="005071EB" w:rsidRDefault="007D57F5" w:rsidP="007D57F5">
      <w:pPr>
        <w:jc w:val="both"/>
        <w:rPr>
          <w:rFonts w:ascii="Times New Roman" w:hAnsi="Times New Roman" w:cs="Times New Roman"/>
          <w:i/>
          <w:u w:val="single"/>
        </w:rPr>
      </w:pPr>
      <w:r w:rsidRPr="005071EB">
        <w:rPr>
          <w:rFonts w:ascii="Times New Roman" w:hAnsi="Times New Roman" w:cs="Times New Roman"/>
          <w:i/>
          <w:lang w:val="kk-KZ"/>
        </w:rPr>
        <w:t xml:space="preserve">     2. </w:t>
      </w:r>
      <w:r w:rsidRPr="005071EB">
        <w:rPr>
          <w:rFonts w:ascii="Times New Roman" w:hAnsi="Times New Roman" w:cs="Times New Roman"/>
          <w:lang w:val="kk-KZ"/>
        </w:rPr>
        <w:t xml:space="preserve">Сумма, выделенная для </w:t>
      </w:r>
      <w:r w:rsidR="008E3493" w:rsidRPr="005071EB">
        <w:rPr>
          <w:rFonts w:ascii="Times New Roman" w:hAnsi="Times New Roman" w:cs="Times New Roman"/>
          <w:lang w:val="kk-KZ"/>
        </w:rPr>
        <w:t>закупа изделий</w:t>
      </w:r>
      <w:r w:rsidRPr="005071EB">
        <w:rPr>
          <w:rFonts w:ascii="Times New Roman" w:hAnsi="Times New Roman" w:cs="Times New Roman"/>
          <w:lang w:val="kk-KZ"/>
        </w:rPr>
        <w:t xml:space="preserve"> </w:t>
      </w:r>
      <w:r w:rsidRPr="005071EB">
        <w:rPr>
          <w:rFonts w:ascii="Times New Roman" w:hAnsi="Times New Roman" w:cs="Times New Roman"/>
          <w:i/>
          <w:u w:val="single"/>
          <w:lang w:val="kk-KZ"/>
        </w:rPr>
        <w:t xml:space="preserve">указана в </w:t>
      </w:r>
      <w:r w:rsidRPr="005071EB">
        <w:rPr>
          <w:rFonts w:ascii="Times New Roman" w:hAnsi="Times New Roman" w:cs="Times New Roman"/>
          <w:i/>
          <w:u w:val="single"/>
        </w:rPr>
        <w:t>приложении 1 к настоящей тендерной документации.</w:t>
      </w:r>
    </w:p>
    <w:p w:rsidR="007D57F5" w:rsidRPr="005071EB" w:rsidRDefault="007D57F5" w:rsidP="007D57F5">
      <w:pPr>
        <w:ind w:firstLine="360"/>
        <w:jc w:val="both"/>
        <w:rPr>
          <w:rFonts w:ascii="Times New Roman" w:hAnsi="Times New Roman" w:cs="Times New Roman"/>
        </w:rPr>
      </w:pPr>
      <w:r w:rsidRPr="005071EB">
        <w:rPr>
          <w:rFonts w:ascii="Times New Roman" w:hAnsi="Times New Roman" w:cs="Times New Roman"/>
        </w:rPr>
        <w:t>3. Базовые условия платежа: оплата заказчиком за товары поставщику будет производиться по факту поставки в полном объеме в тенге, по мере выделения бюджетных средств. Допускается авансирование в размере не более 30 (тридцати) процентов от суммы закупаемого товара.</w:t>
      </w:r>
    </w:p>
    <w:p w:rsidR="007D57F5" w:rsidRPr="005071EB" w:rsidRDefault="007D57F5" w:rsidP="007D57F5">
      <w:pPr>
        <w:pStyle w:val="a3"/>
        <w:spacing w:before="0" w:beforeAutospacing="0" w:after="0" w:afterAutospacing="0"/>
        <w:jc w:val="both"/>
      </w:pPr>
      <w:r w:rsidRPr="005071EB">
        <w:t xml:space="preserve">      4. Тендерная документация включает в себя:</w:t>
      </w:r>
    </w:p>
    <w:p w:rsidR="007D57F5" w:rsidRPr="005071EB" w:rsidRDefault="007D57F5" w:rsidP="005071EB">
      <w:pPr>
        <w:pStyle w:val="a4"/>
        <w:ind w:firstLine="540"/>
        <w:rPr>
          <w:sz w:val="24"/>
        </w:rPr>
      </w:pPr>
      <w:r w:rsidRPr="005071EB">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7D57F5" w:rsidRPr="005071EB" w:rsidRDefault="007D57F5" w:rsidP="005071EB">
      <w:pPr>
        <w:spacing w:after="0"/>
        <w:ind w:firstLine="567"/>
        <w:jc w:val="both"/>
        <w:rPr>
          <w:rFonts w:ascii="Times New Roman" w:hAnsi="Times New Roman" w:cs="Times New Roman"/>
        </w:rPr>
      </w:pPr>
      <w:r w:rsidRPr="005071EB">
        <w:rPr>
          <w:rFonts w:ascii="Times New Roman" w:hAnsi="Times New Roman" w:cs="Times New Roman"/>
        </w:rPr>
        <w:t xml:space="preserve">2) информацию, указанную в пункте 8 Правил; </w:t>
      </w:r>
    </w:p>
    <w:p w:rsidR="007D57F5" w:rsidRPr="001F45B2" w:rsidRDefault="007D57F5" w:rsidP="005071EB">
      <w:pPr>
        <w:pStyle w:val="a3"/>
        <w:spacing w:before="0" w:beforeAutospacing="0" w:after="0" w:afterAutospacing="0"/>
        <w:ind w:firstLine="540"/>
        <w:jc w:val="both"/>
      </w:pPr>
      <w:r w:rsidRPr="005071EB">
        <w:t xml:space="preserve">3) перечень закупаемых товаров согласно </w:t>
      </w:r>
      <w:r w:rsidRPr="005071EB">
        <w:rPr>
          <w:i/>
        </w:rPr>
        <w:t>приложению</w:t>
      </w:r>
      <w:r w:rsidRPr="001F45B2">
        <w:rPr>
          <w:i/>
        </w:rPr>
        <w:t xml:space="preserve"> 1</w:t>
      </w:r>
      <w:r w:rsidRPr="001F45B2">
        <w:t xml:space="preserve"> к Тендерной документации;</w:t>
      </w:r>
    </w:p>
    <w:p w:rsidR="007D57F5" w:rsidRPr="001F45B2" w:rsidRDefault="007D57F5" w:rsidP="007D57F5">
      <w:pPr>
        <w:pStyle w:val="a3"/>
        <w:spacing w:before="0" w:beforeAutospacing="0" w:after="0" w:afterAutospacing="0"/>
        <w:ind w:firstLine="540"/>
        <w:jc w:val="both"/>
      </w:pPr>
      <w:r w:rsidRPr="001F45B2">
        <w:t xml:space="preserve">4) описание закупаемых товаров, их необходимые технические и качественные характеристики, включая технические спецификации согласно  </w:t>
      </w:r>
      <w:r w:rsidRPr="001F45B2">
        <w:rPr>
          <w:i/>
        </w:rPr>
        <w:t>приложению 2</w:t>
      </w:r>
      <w:r w:rsidRPr="001F45B2">
        <w:t xml:space="preserve"> к Тендерной  документации; </w:t>
      </w:r>
    </w:p>
    <w:p w:rsidR="007D57F5" w:rsidRPr="001F45B2" w:rsidRDefault="007D57F5" w:rsidP="007D57F5">
      <w:pPr>
        <w:pStyle w:val="a3"/>
        <w:spacing w:before="0" w:beforeAutospacing="0" w:after="0" w:afterAutospacing="0"/>
        <w:ind w:firstLine="540"/>
        <w:jc w:val="both"/>
        <w:rPr>
          <w:i/>
        </w:rPr>
      </w:pPr>
      <w:r w:rsidRPr="001F45B2">
        <w:t xml:space="preserve">5) заявку на участие в тендере для индивидуальных предпринимателей и юридических лиц согласно </w:t>
      </w:r>
      <w:r w:rsidRPr="001F45B2">
        <w:rPr>
          <w:i/>
        </w:rPr>
        <w:t xml:space="preserve">приложению 3 </w:t>
      </w:r>
      <w:r w:rsidRPr="001F45B2">
        <w:t xml:space="preserve"> к Тендерной документации</w:t>
      </w:r>
      <w:r w:rsidRPr="001F45B2">
        <w:rPr>
          <w:i/>
        </w:rPr>
        <w:t>;</w:t>
      </w:r>
    </w:p>
    <w:p w:rsidR="007D57F5" w:rsidRPr="001F45B2" w:rsidRDefault="007D57F5" w:rsidP="007D57F5">
      <w:pPr>
        <w:pStyle w:val="a3"/>
        <w:spacing w:before="0" w:beforeAutospacing="0" w:after="0" w:afterAutospacing="0"/>
        <w:ind w:firstLine="540"/>
        <w:jc w:val="both"/>
      </w:pPr>
      <w:r w:rsidRPr="001F45B2">
        <w:t xml:space="preserve">6) форму заполнения описи документов, прилагаемых к заявке потенциального поставщика согласно </w:t>
      </w:r>
      <w:r w:rsidRPr="001F45B2">
        <w:rPr>
          <w:i/>
        </w:rPr>
        <w:t xml:space="preserve">приложению 4 </w:t>
      </w:r>
      <w:r w:rsidRPr="001F45B2">
        <w:t xml:space="preserve"> к Тендерной документации;</w:t>
      </w:r>
    </w:p>
    <w:p w:rsidR="007D57F5" w:rsidRPr="001F45B2" w:rsidRDefault="007D57F5" w:rsidP="007D57F5">
      <w:pPr>
        <w:pStyle w:val="a3"/>
        <w:spacing w:before="0" w:beforeAutospacing="0" w:after="0" w:afterAutospacing="0"/>
        <w:ind w:firstLine="540"/>
        <w:jc w:val="both"/>
      </w:pPr>
      <w:r w:rsidRPr="001F45B2">
        <w:t xml:space="preserve">7) справку банка об отсутствии задолженности согласно </w:t>
      </w:r>
      <w:r w:rsidRPr="001F45B2">
        <w:rPr>
          <w:i/>
        </w:rPr>
        <w:t>приложению 5</w:t>
      </w:r>
      <w:r w:rsidRPr="001F45B2">
        <w:t xml:space="preserve"> к Тендерной документации;</w:t>
      </w:r>
    </w:p>
    <w:p w:rsidR="007D57F5" w:rsidRPr="001F45B2" w:rsidRDefault="007D57F5" w:rsidP="007D57F5">
      <w:pPr>
        <w:pStyle w:val="a3"/>
        <w:spacing w:before="0" w:beforeAutospacing="0" w:after="0" w:afterAutospacing="0"/>
        <w:ind w:firstLine="540"/>
        <w:jc w:val="both"/>
        <w:rPr>
          <w:i/>
        </w:rPr>
      </w:pPr>
      <w:r w:rsidRPr="001F45B2">
        <w:t>8) форму представления таблицы цен согласно</w:t>
      </w:r>
      <w:r w:rsidRPr="001F45B2">
        <w:rPr>
          <w:i/>
        </w:rPr>
        <w:t xml:space="preserve"> приложению 6 </w:t>
      </w:r>
      <w:r w:rsidRPr="001F45B2">
        <w:t>к</w:t>
      </w:r>
      <w:r w:rsidRPr="001F45B2">
        <w:rPr>
          <w:i/>
        </w:rPr>
        <w:t xml:space="preserve"> </w:t>
      </w:r>
      <w:r w:rsidRPr="001F45B2">
        <w:t>Тендерной документации</w:t>
      </w:r>
      <w:r w:rsidRPr="001F45B2">
        <w:rPr>
          <w:i/>
        </w:rPr>
        <w:t xml:space="preserve">; </w:t>
      </w:r>
    </w:p>
    <w:p w:rsidR="007D57F5" w:rsidRPr="001F45B2" w:rsidRDefault="007D57F5" w:rsidP="007D57F5">
      <w:pPr>
        <w:pStyle w:val="a3"/>
        <w:spacing w:before="0" w:beforeAutospacing="0" w:after="0" w:afterAutospacing="0"/>
        <w:ind w:firstLine="540"/>
        <w:jc w:val="both"/>
      </w:pPr>
      <w:r w:rsidRPr="001F45B2">
        <w:t xml:space="preserve">9) форму заполнения Сведений о наличии и количестве специалистов согласно </w:t>
      </w:r>
      <w:r w:rsidRPr="001F45B2">
        <w:rPr>
          <w:i/>
        </w:rPr>
        <w:t xml:space="preserve">приложению 7 </w:t>
      </w:r>
      <w:r w:rsidRPr="001F45B2">
        <w:t xml:space="preserve"> к Тендерной документации.</w:t>
      </w:r>
    </w:p>
    <w:p w:rsidR="007D57F5" w:rsidRPr="001F45B2" w:rsidRDefault="007D57F5" w:rsidP="007D57F5">
      <w:pPr>
        <w:pStyle w:val="a3"/>
        <w:spacing w:before="0" w:beforeAutospacing="0" w:after="0" w:afterAutospacing="0"/>
        <w:ind w:firstLine="540"/>
        <w:jc w:val="both"/>
      </w:pPr>
      <w:r w:rsidRPr="001F45B2">
        <w:t xml:space="preserve">10) обеспечение тендерной заявки (Банковская гарантия) согласно </w:t>
      </w:r>
      <w:r w:rsidRPr="001F45B2">
        <w:rPr>
          <w:i/>
        </w:rPr>
        <w:t>приложению 8</w:t>
      </w:r>
      <w:r w:rsidRPr="001F45B2">
        <w:t xml:space="preserve"> к Тендерной  документации;</w:t>
      </w:r>
    </w:p>
    <w:p w:rsidR="007D57F5" w:rsidRPr="001F45B2" w:rsidRDefault="007D57F5" w:rsidP="007D57F5">
      <w:pPr>
        <w:pStyle w:val="a3"/>
        <w:spacing w:before="0" w:beforeAutospacing="0" w:after="0" w:afterAutospacing="0"/>
        <w:ind w:firstLine="540"/>
        <w:jc w:val="both"/>
      </w:pPr>
      <w:r w:rsidRPr="001F45B2">
        <w:t>11) проект договора  о закупе согласно</w:t>
      </w:r>
      <w:r w:rsidRPr="001F45B2">
        <w:rPr>
          <w:i/>
        </w:rPr>
        <w:t xml:space="preserve"> приложению 9  </w:t>
      </w:r>
      <w:r w:rsidRPr="001F45B2">
        <w:t>к</w:t>
      </w:r>
      <w:r w:rsidRPr="001F45B2">
        <w:rPr>
          <w:i/>
        </w:rPr>
        <w:t xml:space="preserve"> </w:t>
      </w:r>
      <w:r w:rsidRPr="001F45B2">
        <w:t>Тендерной документации.</w:t>
      </w:r>
    </w:p>
    <w:p w:rsidR="007D57F5" w:rsidRPr="005071EB" w:rsidRDefault="007D57F5" w:rsidP="007D57F5">
      <w:pPr>
        <w:pStyle w:val="a3"/>
        <w:spacing w:before="0" w:beforeAutospacing="0" w:after="0" w:afterAutospacing="0"/>
        <w:jc w:val="both"/>
      </w:pPr>
    </w:p>
    <w:p w:rsidR="007D57F5" w:rsidRPr="005071EB" w:rsidRDefault="007D57F5" w:rsidP="007D57F5">
      <w:pPr>
        <w:spacing w:line="360" w:lineRule="auto"/>
        <w:ind w:firstLine="709"/>
        <w:jc w:val="center"/>
        <w:rPr>
          <w:rFonts w:ascii="Times New Roman" w:hAnsi="Times New Roman" w:cs="Times New Roman"/>
          <w:b/>
          <w:sz w:val="24"/>
          <w:szCs w:val="24"/>
        </w:rPr>
      </w:pPr>
      <w:r w:rsidRPr="005071EB">
        <w:rPr>
          <w:rFonts w:ascii="Times New Roman" w:hAnsi="Times New Roman" w:cs="Times New Roman"/>
          <w:b/>
          <w:sz w:val="24"/>
          <w:szCs w:val="24"/>
        </w:rPr>
        <w:t>2. Квалификация потенциальных поставщиков</w:t>
      </w:r>
    </w:p>
    <w:p w:rsidR="007D57F5" w:rsidRPr="005071EB" w:rsidRDefault="007D57F5" w:rsidP="007D57F5">
      <w:pPr>
        <w:ind w:firstLine="709"/>
        <w:jc w:val="both"/>
        <w:rPr>
          <w:rFonts w:ascii="Times New Roman" w:hAnsi="Times New Roman" w:cs="Times New Roman"/>
          <w:sz w:val="24"/>
          <w:szCs w:val="24"/>
        </w:rPr>
      </w:pPr>
      <w:r w:rsidRPr="005071EB">
        <w:rPr>
          <w:rFonts w:ascii="Times New Roman" w:hAnsi="Times New Roman" w:cs="Times New Roman"/>
          <w:sz w:val="24"/>
          <w:szCs w:val="24"/>
        </w:rPr>
        <w:t>5. Для участия в тендере потенциальный поставщик должен соответствовать следующим квалификационным требованиям:</w:t>
      </w:r>
    </w:p>
    <w:p w:rsidR="007D57F5" w:rsidRPr="005071EB" w:rsidRDefault="007D57F5" w:rsidP="007D57F5">
      <w:pPr>
        <w:ind w:firstLine="400"/>
        <w:jc w:val="both"/>
        <w:rPr>
          <w:rFonts w:ascii="Times New Roman" w:hAnsi="Times New Roman" w:cs="Times New Roman"/>
          <w:sz w:val="24"/>
          <w:szCs w:val="24"/>
        </w:rPr>
      </w:pPr>
      <w:r w:rsidRPr="005071EB">
        <w:rPr>
          <w:rFonts w:ascii="Times New Roman" w:hAnsi="Times New Roman" w:cs="Times New Roman"/>
          <w:sz w:val="24"/>
          <w:szCs w:val="24"/>
        </w:rPr>
        <w:t xml:space="preserve">     1) </w:t>
      </w:r>
      <w:r w:rsidRPr="005071EB">
        <w:rPr>
          <w:rStyle w:val="s0"/>
          <w:rFonts w:cs="Times New Roman"/>
          <w:sz w:val="24"/>
          <w:szCs w:val="24"/>
        </w:rPr>
        <w:t>иметь в наличии лицензии на занятие фармацевтической деятельностью и (или) талон уполномоченного органа в области здравоохранения о приеме уведомления или копию уведомления с отметкой о приеме центром обслуживания населения, или талон в форме электронного документа;</w:t>
      </w:r>
    </w:p>
    <w:p w:rsidR="007D57F5" w:rsidRPr="005071EB" w:rsidRDefault="007D57F5" w:rsidP="007D57F5">
      <w:pPr>
        <w:pStyle w:val="a3"/>
        <w:tabs>
          <w:tab w:val="left" w:pos="993"/>
        </w:tabs>
        <w:spacing w:before="0" w:beforeAutospacing="0" w:after="0" w:afterAutospacing="0"/>
        <w:ind w:firstLine="709"/>
        <w:jc w:val="both"/>
      </w:pPr>
      <w:r w:rsidRPr="005071EB">
        <w:lastRenderedPageBreak/>
        <w:t>2) обладать профессиональной квалификацией, а также опытом работы на фармацевтическом рынке Республики Казахстан не менее года (данное требование не распространяется на производителей);</w:t>
      </w:r>
    </w:p>
    <w:p w:rsidR="007D57F5" w:rsidRPr="005071EB" w:rsidRDefault="007D57F5" w:rsidP="007D57F5">
      <w:pPr>
        <w:pStyle w:val="a3"/>
        <w:tabs>
          <w:tab w:val="left" w:pos="993"/>
        </w:tabs>
        <w:spacing w:before="0" w:beforeAutospacing="0" w:after="0" w:afterAutospacing="0"/>
        <w:ind w:firstLine="709"/>
        <w:jc w:val="both"/>
      </w:pPr>
      <w:r w:rsidRPr="005071EB">
        <w:t>3) иметь необходимые финансовые, материальные и трудовые ресурсы для исполнения обязательств по заключенным договорам;</w:t>
      </w:r>
    </w:p>
    <w:p w:rsidR="007D57F5" w:rsidRPr="005071EB" w:rsidRDefault="007D57F5" w:rsidP="007D57F5">
      <w:pPr>
        <w:pStyle w:val="a3"/>
        <w:tabs>
          <w:tab w:val="left" w:pos="993"/>
        </w:tabs>
        <w:spacing w:before="0" w:beforeAutospacing="0" w:after="0" w:afterAutospacing="0"/>
        <w:ind w:firstLine="709"/>
        <w:jc w:val="both"/>
      </w:pPr>
      <w:r w:rsidRPr="005071EB">
        <w:t xml:space="preserve">4) обладать гражданской правоспособностью для заключения договоров; </w:t>
      </w:r>
    </w:p>
    <w:p w:rsidR="007D57F5" w:rsidRPr="005071EB" w:rsidRDefault="007D57F5" w:rsidP="007D57F5">
      <w:pPr>
        <w:pStyle w:val="a3"/>
        <w:tabs>
          <w:tab w:val="left" w:pos="993"/>
        </w:tabs>
        <w:spacing w:before="0" w:beforeAutospacing="0" w:after="0" w:afterAutospacing="0"/>
        <w:ind w:firstLine="709"/>
        <w:jc w:val="both"/>
      </w:pPr>
      <w:r w:rsidRPr="005071EB">
        <w:t xml:space="preserve">5) являться платежеспособным, не подлежать ликвидации, его финансово-хозяйственная деятельность не должна быть приостановлена в соответствии с законодательными актами Республики Казахстан на момент проведения закупок;  </w:t>
      </w:r>
    </w:p>
    <w:p w:rsidR="007D57F5" w:rsidRPr="005071EB" w:rsidRDefault="007D57F5" w:rsidP="007D57F5">
      <w:pPr>
        <w:pStyle w:val="a3"/>
        <w:tabs>
          <w:tab w:val="left" w:pos="900"/>
          <w:tab w:val="left" w:pos="993"/>
          <w:tab w:val="left" w:pos="1080"/>
        </w:tabs>
        <w:spacing w:before="0" w:beforeAutospacing="0" w:after="0" w:afterAutospacing="0"/>
        <w:ind w:firstLine="709"/>
        <w:jc w:val="both"/>
        <w:rPr>
          <w:b/>
          <w:i/>
        </w:rPr>
      </w:pPr>
      <w:r w:rsidRPr="005071EB">
        <w:rPr>
          <w:b/>
          <w:i/>
        </w:rPr>
        <w:t>6) потенциальный поставщик изделий медицинского назначения должен иметь статус производителя либо официального представителя производителя предлагаемых к закупу изделий медицинского назначения;</w:t>
      </w:r>
    </w:p>
    <w:p w:rsidR="007D57F5" w:rsidRPr="005071EB" w:rsidRDefault="007D57F5" w:rsidP="005071EB">
      <w:pPr>
        <w:spacing w:after="0"/>
        <w:ind w:firstLine="708"/>
        <w:jc w:val="both"/>
        <w:rPr>
          <w:rFonts w:ascii="Times New Roman" w:hAnsi="Times New Roman" w:cs="Times New Roman"/>
          <w:sz w:val="24"/>
          <w:szCs w:val="24"/>
        </w:rPr>
      </w:pPr>
      <w:r w:rsidRPr="005071EB">
        <w:rPr>
          <w:rStyle w:val="s0"/>
          <w:rFonts w:cs="Times New Roman"/>
          <w:sz w:val="24"/>
          <w:szCs w:val="24"/>
        </w:rPr>
        <w:t>7) не состоять в перечне недобросовестных потенциальных поставщиков (поставщиков) при осуществлении закупок единым дистрибьютором;</w:t>
      </w:r>
    </w:p>
    <w:p w:rsidR="007D57F5" w:rsidRPr="005071EB" w:rsidRDefault="007D57F5" w:rsidP="005071EB">
      <w:pPr>
        <w:pStyle w:val="a3"/>
        <w:tabs>
          <w:tab w:val="left" w:pos="993"/>
        </w:tabs>
        <w:spacing w:before="0" w:beforeAutospacing="0" w:after="0" w:afterAutospacing="0"/>
        <w:ind w:firstLine="709"/>
        <w:jc w:val="both"/>
      </w:pPr>
      <w:r w:rsidRPr="005071EB">
        <w:t>8) не иметь налоговой задолженности сроком, превышающим три месяца.</w:t>
      </w:r>
    </w:p>
    <w:p w:rsidR="007D57F5" w:rsidRPr="005071EB" w:rsidRDefault="007D57F5" w:rsidP="005071EB">
      <w:pPr>
        <w:pStyle w:val="a3"/>
        <w:tabs>
          <w:tab w:val="left" w:pos="993"/>
          <w:tab w:val="left" w:pos="1134"/>
          <w:tab w:val="left" w:pos="1276"/>
        </w:tabs>
        <w:spacing w:before="0" w:beforeAutospacing="0" w:after="0" w:afterAutospacing="0"/>
        <w:ind w:firstLine="709"/>
        <w:jc w:val="both"/>
      </w:pPr>
      <w:r w:rsidRPr="005071EB">
        <w:t>5-1. Потенциальный поставщик изделий медицинского назначения, имеющий статус официального представителя производителя изделий медицинского назначения, по одному лоту тендера представляет только одного производителя изделий медицинского назначения.</w:t>
      </w:r>
    </w:p>
    <w:p w:rsidR="007D57F5" w:rsidRPr="005071EB" w:rsidRDefault="007D57F5" w:rsidP="007D57F5">
      <w:pPr>
        <w:pStyle w:val="a3"/>
        <w:tabs>
          <w:tab w:val="left" w:pos="993"/>
          <w:tab w:val="left" w:pos="1134"/>
          <w:tab w:val="left" w:pos="1276"/>
        </w:tabs>
        <w:spacing w:before="0" w:beforeAutospacing="0" w:after="0" w:afterAutospacing="0"/>
        <w:ind w:firstLine="709"/>
        <w:jc w:val="both"/>
      </w:pPr>
    </w:p>
    <w:p w:rsidR="007D57F5" w:rsidRPr="005071EB" w:rsidRDefault="007D57F5" w:rsidP="007D57F5">
      <w:pPr>
        <w:ind w:firstLine="709"/>
        <w:jc w:val="center"/>
        <w:rPr>
          <w:rFonts w:ascii="Times New Roman" w:hAnsi="Times New Roman" w:cs="Times New Roman"/>
          <w:sz w:val="24"/>
          <w:szCs w:val="24"/>
        </w:rPr>
      </w:pPr>
      <w:r w:rsidRPr="005071EB">
        <w:rPr>
          <w:rFonts w:ascii="Times New Roman" w:hAnsi="Times New Roman" w:cs="Times New Roman"/>
          <w:b/>
          <w:bCs/>
          <w:sz w:val="24"/>
          <w:szCs w:val="24"/>
        </w:rPr>
        <w:t>3. Разъяснение организатором тендера положений тендерной документации потенциальным поставщикам, получившим ее копию</w:t>
      </w:r>
    </w:p>
    <w:p w:rsidR="007D57F5" w:rsidRPr="005071EB" w:rsidRDefault="007D57F5" w:rsidP="007D57F5">
      <w:pPr>
        <w:pStyle w:val="a3"/>
        <w:spacing w:before="0" w:beforeAutospacing="0" w:after="0" w:afterAutospacing="0"/>
        <w:ind w:firstLine="540"/>
        <w:jc w:val="both"/>
      </w:pPr>
      <w:r w:rsidRPr="005071EB">
        <w:t xml:space="preserve">6.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sidRPr="005071EB">
        <w:rPr>
          <w:i/>
          <w:u w:val="single"/>
        </w:rPr>
        <w:t>150000, Северо-Казахстанская область, г. Петропавловск, ул. Театральная, 56а, ГУ «Управление здравоохранения СКО»,</w:t>
      </w:r>
      <w:r w:rsidRPr="005071EB">
        <w:t xml:space="preserve"> </w:t>
      </w:r>
      <w:r w:rsidRPr="005071EB">
        <w:rPr>
          <w:i/>
          <w:u w:val="single"/>
        </w:rPr>
        <w:t xml:space="preserve">отдел государственных закупок, каб.15. </w:t>
      </w:r>
      <w:r w:rsidRPr="005071EB">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7D57F5" w:rsidRPr="005071EB" w:rsidRDefault="007D57F5" w:rsidP="007D57F5">
      <w:pPr>
        <w:ind w:firstLine="360"/>
        <w:jc w:val="both"/>
        <w:rPr>
          <w:rFonts w:ascii="Times New Roman" w:hAnsi="Times New Roman" w:cs="Times New Roman"/>
          <w:sz w:val="24"/>
          <w:szCs w:val="24"/>
        </w:rPr>
      </w:pPr>
      <w:r w:rsidRPr="005071EB">
        <w:rPr>
          <w:rFonts w:ascii="Times New Roman" w:hAnsi="Times New Roman" w:cs="Times New Roman"/>
          <w:sz w:val="24"/>
          <w:szCs w:val="24"/>
        </w:rPr>
        <w:t>7.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7D57F5" w:rsidRPr="005071EB" w:rsidRDefault="007D57F5" w:rsidP="007D57F5">
      <w:pPr>
        <w:ind w:firstLine="360"/>
        <w:jc w:val="both"/>
        <w:rPr>
          <w:rFonts w:ascii="Times New Roman" w:hAnsi="Times New Roman" w:cs="Times New Roman"/>
          <w:sz w:val="24"/>
          <w:szCs w:val="24"/>
        </w:rPr>
      </w:pPr>
    </w:p>
    <w:p w:rsidR="007D57F5" w:rsidRPr="005071EB" w:rsidRDefault="007D57F5" w:rsidP="007D57F5">
      <w:pPr>
        <w:pStyle w:val="a3"/>
        <w:spacing w:before="0" w:beforeAutospacing="0" w:after="0" w:afterAutospacing="0"/>
        <w:jc w:val="center"/>
        <w:rPr>
          <w:b/>
          <w:bCs/>
        </w:rPr>
      </w:pPr>
      <w:r w:rsidRPr="005071EB">
        <w:rPr>
          <w:b/>
          <w:bCs/>
        </w:rPr>
        <w:t xml:space="preserve"> 4. Срок действия, содержание, предоставление, </w:t>
      </w:r>
    </w:p>
    <w:p w:rsidR="007D57F5" w:rsidRPr="005071EB" w:rsidRDefault="007D57F5" w:rsidP="007D57F5">
      <w:pPr>
        <w:pStyle w:val="a3"/>
        <w:spacing w:before="0" w:beforeAutospacing="0" w:after="0" w:afterAutospacing="0"/>
        <w:jc w:val="center"/>
      </w:pPr>
      <w:r w:rsidRPr="005071EB">
        <w:rPr>
          <w:b/>
          <w:bCs/>
        </w:rPr>
        <w:t>изменение и отзыв тендерных заявок</w:t>
      </w:r>
    </w:p>
    <w:p w:rsidR="007D57F5" w:rsidRPr="001F45B2" w:rsidRDefault="007D57F5" w:rsidP="007D57F5">
      <w:pPr>
        <w:pStyle w:val="a3"/>
        <w:spacing w:before="120" w:beforeAutospacing="0" w:after="120" w:afterAutospacing="0"/>
        <w:jc w:val="center"/>
        <w:rPr>
          <w:b/>
          <w:bCs/>
        </w:rPr>
      </w:pPr>
      <w:r w:rsidRPr="001F45B2">
        <w:rPr>
          <w:b/>
          <w:bCs/>
        </w:rPr>
        <w:t> Тендерная заявка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8.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lastRenderedPageBreak/>
        <w:t>9. Тендерная заявка потенциального поставщика, изъявившего желание участвовать в тендере, должна содержать:</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 xml:space="preserve">1) заявку на участие в тендере в соответствии с </w:t>
      </w:r>
      <w:r w:rsidRPr="005071EB">
        <w:rPr>
          <w:rFonts w:ascii="Times New Roman" w:hAnsi="Times New Roman" w:cs="Times New Roman"/>
          <w:i/>
          <w:sz w:val="24"/>
          <w:szCs w:val="24"/>
        </w:rPr>
        <w:t>приложением 3</w:t>
      </w:r>
      <w:r w:rsidRPr="005071EB">
        <w:rPr>
          <w:rFonts w:ascii="Times New Roman" w:hAnsi="Times New Roman" w:cs="Times New Roman"/>
          <w:sz w:val="24"/>
          <w:szCs w:val="24"/>
        </w:rPr>
        <w:t xml:space="preserve"> к Тендерной документации. На электронном носителе в обязательном порядке представляется опись прилагаемых к заявке документов по форме согласно </w:t>
      </w:r>
      <w:r w:rsidRPr="005071EB">
        <w:rPr>
          <w:rFonts w:ascii="Times New Roman" w:hAnsi="Times New Roman" w:cs="Times New Roman"/>
          <w:i/>
          <w:sz w:val="24"/>
          <w:szCs w:val="24"/>
        </w:rPr>
        <w:t>приложению 4</w:t>
      </w:r>
      <w:r w:rsidRPr="005071EB">
        <w:rPr>
          <w:rFonts w:ascii="Times New Roman" w:hAnsi="Times New Roman" w:cs="Times New Roman"/>
          <w:sz w:val="24"/>
          <w:szCs w:val="24"/>
        </w:rPr>
        <w:t xml:space="preserve"> к Тендерной документации;</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2) документы, подтверждающие соответствие квалификационным требованиям, предъявляемым к потенциальному поставщику:</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копии лицензий, подтверждающих право потенциального поставщика на производство и (или) оптовую реализацию лекарственных средств,  и (или) талон уполномоченного органа в области здравоохранения о приеме уведомления или копию уведомления с отметкой о приеме центром обслуживания населения, или талон в форме электронного документа на оптовую реализацию медицинской техники и изделий медицинского назначения;</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нотариально засвидетельствованную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оригинал или нотариально засвидетельствованную копию бухгалтерского баланса с пояснительной запиской за последний финансовый год, подписанную первым руководителем или лицом, его замещающим, а также главным бухгалтером (бухгалтером) или лицом, его замещающим. В случае, если вскрытие конвертов происходит в срок до 30 апреля текущего года, то представляются оригинал или нотариально засвидетельствованная копия бухгалтерского баланса с пояснительной запиской за финансовый год, предшествующий последнему финансовому году;</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оригинал или нотариально засвидетельствованную копию аудиторского отчета за последний финансовый год юридических лиц, для которых законодательными актами Республики Казахстан установлено обязательное проведение аудита. В случае, если вскрытие конвертов происходит в срок до 1 июня текущего года, то представляются оригинал или нотариально засвидетельствованная копия аудиторского отчета за финансовый год, предшествующий последнему финансовому году;</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нотариально засвидетельствованную копию свидетельства о государственной регистрации (перерегистрации) юридического лица, копию удостоверения личности или паспорта (для физического лица, осуществляющего предпринимательскую деятельность);</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нотариально засвидетельствованную копию Устава для юридического лица (в случае, если в Уставе не указан состав учредителей, участников или акционеров, также предоставляется выписка из реестра держателей акций или выписка о составе учредителей, участников или нотариально засвидетельствованная копия учредительного договора);</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 xml:space="preserve">оригинал справки об отсутствии (наличии) налоговой задолженности налогоплательщика, задолженности по обязательным пенсионным взносам, социальным отчислениям по Республике Казахстан более чем за три месяца, выданной не позднее одного месяца, предшествующего дате вскрытия конвертов с тендерными заявками, за исключением случаев, </w:t>
      </w:r>
      <w:r w:rsidRPr="005071EB">
        <w:rPr>
          <w:rStyle w:val="s0"/>
          <w:rFonts w:cs="Times New Roman"/>
          <w:sz w:val="24"/>
          <w:szCs w:val="24"/>
        </w:rPr>
        <w:lastRenderedPageBreak/>
        <w:t>когда срок уплаты отсрочен в соответствии с законодательными актами Республики Казахстан, заверяется подписью руководителя, либо заместителя руководителя и печатью данного налогового органа;</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 xml:space="preserve">оригинал справки банка или филиала банка с подписью и печатью, в которых обслуживается потенциальный поставщик, об отсутствии просроченной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согласно </w:t>
      </w:r>
      <w:hyperlink r:id="rId7" w:history="1">
        <w:r w:rsidRPr="005071EB">
          <w:rPr>
            <w:rStyle w:val="a6"/>
            <w:rFonts w:ascii="Times New Roman" w:hAnsi="Times New Roman" w:cs="Times New Roman"/>
            <w:sz w:val="24"/>
            <w:szCs w:val="24"/>
          </w:rPr>
          <w:t>типовому плану</w:t>
        </w:r>
      </w:hyperlink>
      <w:r w:rsidRPr="005071EB">
        <w:rPr>
          <w:rStyle w:val="s0"/>
          <w:rFonts w:cs="Times New Roman"/>
          <w:sz w:val="24"/>
          <w:szCs w:val="24"/>
        </w:rPr>
        <w:t xml:space="preserve">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в соответствии с приложением 5 к Тендерной документации (в случае, если потенциальный поставщик является клиентом нескольких банков или филиалов банка, а также иностранного банка, данная справка представляется от каждого из таких банков или филиалов банка). Справка должна быть выдана не ранее одного месяца, предшествующего дате вскрытия конвертов с тендерными заявками. Отсутствие документа, подтверждающего полномочие должностного лица, подписавшего справку, не является основанием для признания такого потенциального поставщика не соответствующим квалификационным требованиям;</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сведения о наличии и количестве специалистов с указанием их квалификации, стажа работы по специальности в соответствии с приложением 7 к Тендерной документации;</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в случае, если потенциальный поставщик не является резидентом Республики Казахстан и не зарегистрирован в качестве налогоплательщика Республики Казахстан, то представляется оригинал или нотариально засвидетельствованная копия справки налогового органа Республики Казахстан о том, что данный потенциальный поставщик - нерезидент Республики Казахстан и не состоит на налоговом учете;</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3) предлагаемую потенциальным поставщиком таблицу цен, представленную согласно приложению 6 к Тендерной документации, которая должна содержать все фактические затраты потенциального поставщика, составляющие конечную цену поставляемых изделий медицинского назначения, включая стоимость сопутствующих услуг;</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4) технические спецификации в бумажном и электронном виде в формате doc*;</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5) предлагаемые сопутствующие услуги;</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6) оригинал документа, подтверждающего внесение обеспечения тендерной заявки;</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7) документы, подтверждающие соответствие предлагаемых изделий медицинского назначения требованиям, предусмотренным Тендерной документации;</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7-1) акт проверки наличия условий для хранения и транспортировки лекарственных средств, выданный территориальными подразделениями уполномоченного органа в сфере обращения лекарственных средств, при необходимости наличия «холодовой цепи», выданный органами государственного санитарно-эпидемиологического надзора (акты должны быть выданы не позднее одного года до даты вскрытия конвертов с заявками);</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8) другие документы, необходимые для представления в соответствии с Тендерной документацией.</w:t>
      </w:r>
    </w:p>
    <w:p w:rsidR="007D57F5" w:rsidRPr="005071EB" w:rsidRDefault="007D57F5" w:rsidP="007D57F5">
      <w:pPr>
        <w:ind w:firstLine="400"/>
        <w:jc w:val="both"/>
        <w:rPr>
          <w:rFonts w:ascii="Times New Roman" w:hAnsi="Times New Roman" w:cs="Times New Roman"/>
          <w:sz w:val="24"/>
          <w:szCs w:val="24"/>
        </w:rPr>
      </w:pPr>
      <w:bookmarkStart w:id="0" w:name="SUB4000"/>
      <w:bookmarkEnd w:id="0"/>
      <w:r w:rsidRPr="005071EB">
        <w:rPr>
          <w:rStyle w:val="s0"/>
          <w:rFonts w:cs="Times New Roman"/>
          <w:sz w:val="24"/>
          <w:szCs w:val="24"/>
        </w:rPr>
        <w:lastRenderedPageBreak/>
        <w:t xml:space="preserve">10. Тендерная заявка потенциального поставщика изделий медицинского назначения кроме документов, предусмотренных </w:t>
      </w:r>
      <w:hyperlink w:anchor="sub3900" w:history="1">
        <w:r w:rsidRPr="005071EB">
          <w:rPr>
            <w:rStyle w:val="a6"/>
            <w:rFonts w:ascii="Times New Roman" w:hAnsi="Times New Roman" w:cs="Times New Roman"/>
            <w:sz w:val="24"/>
            <w:szCs w:val="24"/>
          </w:rPr>
          <w:t>пунктом 9</w:t>
        </w:r>
      </w:hyperlink>
      <w:r w:rsidRPr="005071EB">
        <w:rPr>
          <w:rStyle w:val="s0"/>
          <w:rFonts w:cs="Times New Roman"/>
          <w:sz w:val="24"/>
          <w:szCs w:val="24"/>
        </w:rPr>
        <w:t xml:space="preserve"> настоящей Тендерной документации, должна содержать следующие документы:</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1) нотариально засвидетельствованные копии договоров (с указанием объемов и перечнем изделий медицинского назначения) с производителями либо официальными представителями производителя предлагаемых к закупу изделий медицинского назначения;</w:t>
      </w:r>
    </w:p>
    <w:p w:rsidR="007D57F5" w:rsidRPr="005071EB" w:rsidRDefault="007D57F5" w:rsidP="007D57F5">
      <w:pPr>
        <w:ind w:firstLine="357"/>
        <w:jc w:val="both"/>
        <w:rPr>
          <w:rFonts w:ascii="Times New Roman" w:hAnsi="Times New Roman" w:cs="Times New Roman"/>
          <w:sz w:val="24"/>
          <w:szCs w:val="24"/>
        </w:rPr>
      </w:pPr>
    </w:p>
    <w:p w:rsidR="007D57F5" w:rsidRPr="005071EB" w:rsidRDefault="007D57F5" w:rsidP="007D57F5">
      <w:pPr>
        <w:pStyle w:val="Iauiue"/>
        <w:widowControl/>
        <w:spacing w:line="360" w:lineRule="auto"/>
        <w:jc w:val="center"/>
        <w:rPr>
          <w:b/>
          <w:bCs/>
          <w:sz w:val="24"/>
          <w:szCs w:val="24"/>
        </w:rPr>
      </w:pPr>
      <w:r w:rsidRPr="005071EB">
        <w:rPr>
          <w:b/>
          <w:bCs/>
          <w:sz w:val="24"/>
          <w:szCs w:val="24"/>
        </w:rPr>
        <w:t xml:space="preserve">Срок действия тендерной заявки </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11. Срок действия тендерной заявки, представленной потенциальным поставщиком для участия в тендере, устанавливается 60 календарных дней со дня вскрытия конвертов с тендерными заявками.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Тендерная заявка, имеющая более короткий срок действия, чем указанная в условиях тендера, отклоняется.</w:t>
      </w:r>
    </w:p>
    <w:p w:rsidR="007D57F5" w:rsidRPr="005071EB" w:rsidRDefault="007D57F5" w:rsidP="007D57F5">
      <w:pPr>
        <w:ind w:firstLine="357"/>
        <w:jc w:val="both"/>
        <w:rPr>
          <w:rFonts w:ascii="Times New Roman" w:hAnsi="Times New Roman" w:cs="Times New Roman"/>
          <w:sz w:val="24"/>
          <w:szCs w:val="24"/>
        </w:rPr>
      </w:pPr>
    </w:p>
    <w:p w:rsidR="007D57F5" w:rsidRPr="005071EB" w:rsidRDefault="007D57F5" w:rsidP="007D57F5">
      <w:pPr>
        <w:pStyle w:val="Iauiue"/>
        <w:widowControl/>
        <w:spacing w:line="360" w:lineRule="auto"/>
        <w:jc w:val="center"/>
        <w:rPr>
          <w:b/>
          <w:bCs/>
          <w:sz w:val="24"/>
          <w:szCs w:val="24"/>
        </w:rPr>
      </w:pPr>
      <w:r w:rsidRPr="005071EB">
        <w:rPr>
          <w:b/>
          <w:bCs/>
          <w:sz w:val="24"/>
          <w:szCs w:val="24"/>
        </w:rPr>
        <w:t>Сопутствующие услуги, подлежащие выполнению</w:t>
      </w:r>
    </w:p>
    <w:p w:rsidR="007D57F5" w:rsidRPr="005071EB" w:rsidRDefault="007D57F5" w:rsidP="007D57F5">
      <w:pPr>
        <w:ind w:firstLine="360"/>
        <w:jc w:val="both"/>
        <w:rPr>
          <w:rFonts w:ascii="Times New Roman" w:hAnsi="Times New Roman" w:cs="Times New Roman"/>
          <w:snapToGrid w:val="0"/>
          <w:sz w:val="24"/>
          <w:szCs w:val="24"/>
        </w:rPr>
      </w:pPr>
      <w:r w:rsidRPr="005071EB">
        <w:rPr>
          <w:rFonts w:ascii="Times New Roman" w:hAnsi="Times New Roman" w:cs="Times New Roman"/>
          <w:snapToGrid w:val="0"/>
          <w:sz w:val="24"/>
          <w:szCs w:val="24"/>
        </w:rPr>
        <w:t>12. Поставщик должен обеспечить транспортировку товаров до пункта назначения, указанного в Перечне закупаемых товаров (</w:t>
      </w:r>
      <w:r w:rsidRPr="005071EB">
        <w:rPr>
          <w:rFonts w:ascii="Times New Roman" w:hAnsi="Times New Roman" w:cs="Times New Roman"/>
          <w:i/>
          <w:snapToGrid w:val="0"/>
          <w:sz w:val="24"/>
          <w:szCs w:val="24"/>
        </w:rPr>
        <w:t>приложение 1</w:t>
      </w:r>
      <w:r w:rsidRPr="005071EB">
        <w:rPr>
          <w:rFonts w:ascii="Times New Roman" w:hAnsi="Times New Roman" w:cs="Times New Roman"/>
          <w:snapToGrid w:val="0"/>
          <w:sz w:val="24"/>
          <w:szCs w:val="24"/>
        </w:rPr>
        <w:t xml:space="preserve"> к Тендерной документации), страховку и соответствующее хранение закупаемых товаров до момента поставки до пункта назначения, осуществить таможенное оформление на таможенной территории Республики Казахстан, </w:t>
      </w:r>
      <w:r w:rsidRPr="005071EB">
        <w:rPr>
          <w:rFonts w:ascii="Times New Roman" w:hAnsi="Times New Roman" w:cs="Times New Roman"/>
          <w:iCs/>
          <w:sz w:val="24"/>
          <w:szCs w:val="24"/>
        </w:rPr>
        <w:t>обучение персонала.</w:t>
      </w:r>
      <w:r w:rsidRPr="005071EB">
        <w:rPr>
          <w:rFonts w:ascii="Times New Roman" w:hAnsi="Times New Roman" w:cs="Times New Roman"/>
          <w:snapToGrid w:val="0"/>
          <w:sz w:val="24"/>
          <w:szCs w:val="24"/>
        </w:rPr>
        <w:t xml:space="preserve"> </w:t>
      </w:r>
    </w:p>
    <w:p w:rsidR="007D57F5" w:rsidRPr="005071EB" w:rsidRDefault="007D57F5" w:rsidP="007D57F5">
      <w:pPr>
        <w:ind w:firstLine="357"/>
        <w:jc w:val="both"/>
        <w:rPr>
          <w:rFonts w:ascii="Times New Roman" w:hAnsi="Times New Roman" w:cs="Times New Roman"/>
          <w:sz w:val="24"/>
          <w:szCs w:val="24"/>
        </w:rPr>
      </w:pPr>
    </w:p>
    <w:p w:rsidR="007D57F5" w:rsidRPr="005071EB" w:rsidRDefault="007D57F5" w:rsidP="007D57F5">
      <w:pPr>
        <w:pStyle w:val="Iauiue"/>
        <w:widowControl/>
        <w:jc w:val="center"/>
        <w:rPr>
          <w:b/>
          <w:bCs/>
          <w:sz w:val="24"/>
          <w:szCs w:val="24"/>
        </w:rPr>
      </w:pPr>
      <w:r w:rsidRPr="005071EB">
        <w:rPr>
          <w:b/>
          <w:bCs/>
          <w:sz w:val="24"/>
          <w:szCs w:val="24"/>
        </w:rPr>
        <w:t xml:space="preserve">Требования, предъявляемые к </w:t>
      </w:r>
    </w:p>
    <w:p w:rsidR="007D57F5" w:rsidRPr="005071EB" w:rsidRDefault="007D57F5" w:rsidP="007D57F5">
      <w:pPr>
        <w:pStyle w:val="Iauiue"/>
        <w:widowControl/>
        <w:spacing w:line="360" w:lineRule="auto"/>
        <w:jc w:val="center"/>
        <w:rPr>
          <w:b/>
          <w:bCs/>
          <w:sz w:val="24"/>
          <w:szCs w:val="24"/>
        </w:rPr>
      </w:pPr>
      <w:r w:rsidRPr="005071EB">
        <w:rPr>
          <w:b/>
          <w:bCs/>
          <w:sz w:val="24"/>
          <w:szCs w:val="24"/>
        </w:rPr>
        <w:t>изделиям медицинского назначения</w:t>
      </w:r>
    </w:p>
    <w:p w:rsidR="007D57F5" w:rsidRPr="005071EB" w:rsidRDefault="007D57F5" w:rsidP="007D57F5">
      <w:pPr>
        <w:ind w:firstLine="400"/>
        <w:jc w:val="both"/>
        <w:rPr>
          <w:rFonts w:ascii="Times New Roman" w:hAnsi="Times New Roman" w:cs="Times New Roman"/>
          <w:sz w:val="24"/>
          <w:szCs w:val="24"/>
        </w:rPr>
      </w:pPr>
      <w:r w:rsidRPr="005071EB">
        <w:rPr>
          <w:rFonts w:ascii="Times New Roman" w:hAnsi="Times New Roman" w:cs="Times New Roman"/>
          <w:sz w:val="24"/>
          <w:szCs w:val="24"/>
        </w:rPr>
        <w:t xml:space="preserve">13. </w:t>
      </w:r>
      <w:r w:rsidRPr="005071EB">
        <w:rPr>
          <w:rStyle w:val="s0"/>
          <w:rFonts w:cs="Times New Roman"/>
          <w:sz w:val="24"/>
          <w:szCs w:val="24"/>
        </w:rPr>
        <w:t>К закупаемым в рамках настоящего тендера изделиям медицинского назначения</w:t>
      </w:r>
      <w:r w:rsidRPr="005071EB">
        <w:rPr>
          <w:rFonts w:ascii="Times New Roman" w:hAnsi="Times New Roman" w:cs="Times New Roman"/>
          <w:sz w:val="24"/>
          <w:szCs w:val="24"/>
        </w:rPr>
        <w:t xml:space="preserve"> </w:t>
      </w:r>
      <w:r w:rsidRPr="005071EB">
        <w:rPr>
          <w:rStyle w:val="s0"/>
          <w:rFonts w:cs="Times New Roman"/>
          <w:sz w:val="24"/>
          <w:szCs w:val="24"/>
        </w:rPr>
        <w:t>предъявляются следующие требования:</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 xml:space="preserve">    1) изделия медицинского назначения должны быть зарегистрированы в Республике Казахстан и готовы к применению в соответствии с </w:t>
      </w:r>
      <w:hyperlink r:id="rId8" w:history="1">
        <w:r w:rsidRPr="005071EB">
          <w:rPr>
            <w:rStyle w:val="s0"/>
            <w:rFonts w:cs="Times New Roman"/>
            <w:sz w:val="24"/>
            <w:szCs w:val="24"/>
          </w:rPr>
          <w:t>Кодексом</w:t>
        </w:r>
      </w:hyperlink>
      <w:r w:rsidRPr="005071EB">
        <w:rPr>
          <w:rStyle w:val="s0"/>
          <w:rFonts w:cs="Times New Roman"/>
          <w:sz w:val="24"/>
          <w:szCs w:val="24"/>
        </w:rPr>
        <w:t xml:space="preserve"> Республики Казахстан «О здоровье народа и системе здравоохранения» от 18 сентября 2009 года (далее – Кодекс) и порядком государственной регистрации лекарственных средств, изделий медицинского назначения, установленным уполномоченным органом в области здравоохранения;</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 xml:space="preserve">    2)  изделия медицинского назначения, требующие хранения при низких температурах и защиты от замораживания, должны храниться и перевозиться в специальных емкостях для обеспечения сохранности от пункта погрузки до пункта конечного потребителя;</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 xml:space="preserve">    3) маркировка, потребительская упаковка и инструкция по применению из</w:t>
      </w:r>
      <w:r w:rsidRPr="001F45B2">
        <w:rPr>
          <w:rStyle w:val="s0"/>
          <w:szCs w:val="32"/>
        </w:rPr>
        <w:t xml:space="preserve">делий </w:t>
      </w:r>
      <w:r w:rsidRPr="005071EB">
        <w:rPr>
          <w:rStyle w:val="s0"/>
          <w:rFonts w:cs="Times New Roman"/>
          <w:sz w:val="24"/>
          <w:szCs w:val="24"/>
        </w:rPr>
        <w:t xml:space="preserve">медицинского назначения должны соответствовать требованиям </w:t>
      </w:r>
      <w:hyperlink r:id="rId9" w:history="1">
        <w:r w:rsidRPr="005071EB">
          <w:rPr>
            <w:rStyle w:val="a6"/>
            <w:rFonts w:ascii="Times New Roman" w:hAnsi="Times New Roman" w:cs="Times New Roman"/>
            <w:bCs/>
            <w:sz w:val="24"/>
            <w:szCs w:val="24"/>
          </w:rPr>
          <w:t>Кодекса</w:t>
        </w:r>
      </w:hyperlink>
      <w:r w:rsidRPr="005071EB">
        <w:rPr>
          <w:rStyle w:val="s0"/>
          <w:rFonts w:cs="Times New Roman"/>
          <w:sz w:val="24"/>
          <w:szCs w:val="24"/>
        </w:rPr>
        <w:t xml:space="preserve"> и порядка, установленного уполномоченным органом в области здравоохранения;</w:t>
      </w:r>
    </w:p>
    <w:p w:rsidR="007D57F5" w:rsidRPr="005071EB" w:rsidRDefault="007D57F5" w:rsidP="007D57F5">
      <w:pPr>
        <w:ind w:firstLine="400"/>
        <w:jc w:val="both"/>
        <w:rPr>
          <w:rFonts w:ascii="Times New Roman" w:hAnsi="Times New Roman" w:cs="Times New Roman"/>
          <w:sz w:val="24"/>
          <w:szCs w:val="24"/>
        </w:rPr>
      </w:pPr>
      <w:r w:rsidRPr="005071EB">
        <w:rPr>
          <w:rStyle w:val="s0"/>
          <w:rFonts w:cs="Times New Roman"/>
          <w:sz w:val="24"/>
          <w:szCs w:val="24"/>
        </w:rPr>
        <w:t xml:space="preserve">    4) остаточный срок годности на момент поставки для изделий медицинского назначения, имеющих общий срок годности менее двух лет, должен составлять не менее </w:t>
      </w:r>
      <w:r w:rsidRPr="005071EB">
        <w:rPr>
          <w:rStyle w:val="s0"/>
          <w:rFonts w:cs="Times New Roman"/>
          <w:sz w:val="24"/>
          <w:szCs w:val="24"/>
        </w:rPr>
        <w:lastRenderedPageBreak/>
        <w:t>пятидесяти процентов от общего срока годности на момент поставки. Для изделий медицинского назначения со сроком годности не менее двух лет, остаточный срок годности должен составлять не менее двенадцати месяцев на момент поставки.</w:t>
      </w:r>
    </w:p>
    <w:p w:rsidR="007D57F5" w:rsidRPr="005071EB" w:rsidRDefault="007D57F5" w:rsidP="007D57F5">
      <w:pPr>
        <w:pStyle w:val="a3"/>
        <w:spacing w:before="0" w:beforeAutospacing="0" w:after="0" w:afterAutospacing="0" w:line="360" w:lineRule="auto"/>
        <w:jc w:val="center"/>
        <w:rPr>
          <w:b/>
          <w:bCs/>
        </w:rPr>
      </w:pPr>
    </w:p>
    <w:p w:rsidR="007D57F5" w:rsidRPr="005071EB" w:rsidRDefault="007D57F5" w:rsidP="007D57F5">
      <w:pPr>
        <w:pStyle w:val="a3"/>
        <w:spacing w:before="0" w:beforeAutospacing="0" w:after="0" w:afterAutospacing="0" w:line="360" w:lineRule="auto"/>
        <w:jc w:val="center"/>
        <w:rPr>
          <w:b/>
          <w:bCs/>
        </w:rPr>
      </w:pPr>
      <w:r w:rsidRPr="005071EB">
        <w:rPr>
          <w:b/>
          <w:bCs/>
        </w:rPr>
        <w:t xml:space="preserve">Требования к оформлению тендерной заявки </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14. Тендерная заявка представляется потенциальным поставщиком в прошитом виде, с пронумерованными страницами и последняя страница заверяется подписью и печатью юридического лица или физического лица, осуществляющего предпринимательскую деятельность.</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Техническая спецификация тендерной заявки (в прошитом виде, с пронумерованными страницами, последняя из которых должна быть заверена подписью и печатью юридического лица или физического лица, осуществляющего предпринимательскую деятельность) и оригинал гарантийного обеспечения прикладываются к тендерной заявке отдельно.</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15. Тендерная заявка должна быть напечатана либо написана несмываемыми чернилами и подписана потенциальным поставщиком и скреплена печатью.</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16. В тендерной заявке не должно быть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 xml:space="preserve">17.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содержать слова </w:t>
      </w:r>
      <w:r w:rsidRPr="005071EB">
        <w:rPr>
          <w:rFonts w:ascii="Times New Roman" w:hAnsi="Times New Roman" w:cs="Times New Roman"/>
          <w:sz w:val="24"/>
          <w:szCs w:val="24"/>
          <w:u w:val="single"/>
        </w:rPr>
        <w:t>«</w:t>
      </w:r>
      <w:r w:rsidR="003E6398">
        <w:rPr>
          <w:rFonts w:ascii="Times New Roman" w:hAnsi="Times New Roman" w:cs="Times New Roman"/>
          <w:sz w:val="24"/>
          <w:szCs w:val="24"/>
          <w:u w:val="single"/>
        </w:rPr>
        <w:t>Тендер</w:t>
      </w:r>
      <w:r w:rsidRPr="005071EB">
        <w:rPr>
          <w:rFonts w:ascii="Times New Roman" w:hAnsi="Times New Roman" w:cs="Times New Roman"/>
          <w:sz w:val="24"/>
          <w:szCs w:val="24"/>
          <w:u w:val="single"/>
        </w:rPr>
        <w:t xml:space="preserve"> по закупу  изделий медицинского назначения </w:t>
      </w:r>
      <w:r w:rsidRPr="005071EB">
        <w:rPr>
          <w:rFonts w:ascii="Times New Roman" w:hAnsi="Times New Roman" w:cs="Times New Roman"/>
          <w:bCs/>
          <w:sz w:val="24"/>
          <w:szCs w:val="24"/>
          <w:u w:val="single"/>
        </w:rPr>
        <w:t>в рамках  гарантированного объема бесплатной медицинской помощи на 2013 год»</w:t>
      </w:r>
      <w:r w:rsidRPr="005071EB">
        <w:rPr>
          <w:rFonts w:ascii="Times New Roman" w:hAnsi="Times New Roman" w:cs="Times New Roman"/>
          <w:sz w:val="24"/>
          <w:szCs w:val="24"/>
          <w:u w:val="single"/>
        </w:rPr>
        <w:t xml:space="preserve"> и</w:t>
      </w:r>
      <w:r w:rsidRPr="005071EB">
        <w:rPr>
          <w:rFonts w:ascii="Times New Roman" w:hAnsi="Times New Roman" w:cs="Times New Roman"/>
          <w:sz w:val="24"/>
          <w:szCs w:val="24"/>
        </w:rPr>
        <w:t xml:space="preserve"> </w:t>
      </w:r>
      <w:r w:rsidRPr="005071EB">
        <w:rPr>
          <w:rFonts w:ascii="Times New Roman" w:hAnsi="Times New Roman" w:cs="Times New Roman"/>
          <w:i/>
          <w:sz w:val="24"/>
          <w:szCs w:val="24"/>
        </w:rPr>
        <w:t xml:space="preserve">«Не вскрывать до 11-00 часов </w:t>
      </w:r>
      <w:r w:rsidR="00AF55D4">
        <w:rPr>
          <w:rFonts w:ascii="Times New Roman" w:hAnsi="Times New Roman" w:cs="Times New Roman"/>
          <w:i/>
          <w:sz w:val="24"/>
          <w:szCs w:val="24"/>
        </w:rPr>
        <w:t>8 октября</w:t>
      </w:r>
      <w:r w:rsidRPr="005071EB">
        <w:rPr>
          <w:rFonts w:ascii="Times New Roman" w:hAnsi="Times New Roman" w:cs="Times New Roman"/>
          <w:i/>
          <w:sz w:val="24"/>
          <w:szCs w:val="24"/>
        </w:rPr>
        <w:t xml:space="preserve"> 2013 года»</w:t>
      </w:r>
      <w:r w:rsidRPr="005071EB">
        <w:rPr>
          <w:rFonts w:ascii="Times New Roman" w:hAnsi="Times New Roman" w:cs="Times New Roman"/>
          <w:sz w:val="24"/>
          <w:szCs w:val="24"/>
        </w:rPr>
        <w:t>.</w:t>
      </w:r>
    </w:p>
    <w:p w:rsidR="007D57F5" w:rsidRPr="005071EB" w:rsidRDefault="007D57F5" w:rsidP="007D57F5">
      <w:pPr>
        <w:ind w:firstLine="357"/>
        <w:jc w:val="both"/>
        <w:rPr>
          <w:rFonts w:ascii="Times New Roman" w:hAnsi="Times New Roman" w:cs="Times New Roman"/>
          <w:sz w:val="24"/>
          <w:szCs w:val="24"/>
        </w:rPr>
      </w:pPr>
    </w:p>
    <w:p w:rsidR="007D57F5" w:rsidRPr="005071EB" w:rsidRDefault="007D57F5" w:rsidP="007D57F5">
      <w:pPr>
        <w:pStyle w:val="a3"/>
        <w:spacing w:before="0" w:beforeAutospacing="0" w:after="0" w:afterAutospacing="0" w:line="360" w:lineRule="auto"/>
        <w:jc w:val="center"/>
        <w:rPr>
          <w:b/>
          <w:bCs/>
        </w:rPr>
      </w:pPr>
      <w:r w:rsidRPr="005071EB">
        <w:rPr>
          <w:b/>
          <w:bCs/>
        </w:rPr>
        <w:t>Язык тендерной заявки</w:t>
      </w:r>
    </w:p>
    <w:p w:rsidR="007D57F5" w:rsidRPr="005071EB" w:rsidRDefault="007D57F5" w:rsidP="007D57F5">
      <w:pPr>
        <w:pStyle w:val="Iauiue"/>
        <w:widowControl/>
        <w:tabs>
          <w:tab w:val="left" w:pos="900"/>
        </w:tabs>
        <w:ind w:firstLine="360"/>
        <w:jc w:val="both"/>
        <w:rPr>
          <w:i/>
          <w:sz w:val="24"/>
          <w:szCs w:val="24"/>
        </w:rPr>
      </w:pPr>
      <w:r w:rsidRPr="005071EB">
        <w:rPr>
          <w:sz w:val="24"/>
          <w:szCs w:val="24"/>
        </w:rPr>
        <w:t xml:space="preserve">18.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w:t>
      </w:r>
      <w:r w:rsidR="00E23FA7">
        <w:rPr>
          <w:sz w:val="24"/>
          <w:szCs w:val="24"/>
        </w:rPr>
        <w:t xml:space="preserve">к ним будет прилагаться точный </w:t>
      </w:r>
      <w:r w:rsidRPr="005071EB">
        <w:rPr>
          <w:sz w:val="24"/>
          <w:szCs w:val="24"/>
        </w:rPr>
        <w:t>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7D57F5" w:rsidRPr="005071EB" w:rsidRDefault="007D57F5" w:rsidP="007D57F5">
      <w:pPr>
        <w:pStyle w:val="Iauiue"/>
        <w:widowControl/>
        <w:ind w:firstLine="709"/>
        <w:jc w:val="center"/>
        <w:rPr>
          <w:b/>
          <w:sz w:val="24"/>
          <w:szCs w:val="24"/>
        </w:rPr>
      </w:pPr>
    </w:p>
    <w:p w:rsidR="007D57F5" w:rsidRPr="005071EB" w:rsidRDefault="007D57F5" w:rsidP="007D57F5">
      <w:pPr>
        <w:pStyle w:val="Iauiue"/>
        <w:widowControl/>
        <w:spacing w:line="360" w:lineRule="auto"/>
        <w:ind w:firstLine="709"/>
        <w:jc w:val="center"/>
        <w:rPr>
          <w:b/>
          <w:sz w:val="24"/>
          <w:szCs w:val="24"/>
        </w:rPr>
      </w:pPr>
      <w:r w:rsidRPr="005071EB">
        <w:rPr>
          <w:b/>
          <w:sz w:val="24"/>
          <w:szCs w:val="24"/>
        </w:rPr>
        <w:t>Валюта тендерной заявки и платежа</w:t>
      </w:r>
    </w:p>
    <w:p w:rsidR="007D57F5" w:rsidRPr="005071EB" w:rsidRDefault="007D57F5" w:rsidP="007D57F5">
      <w:pPr>
        <w:pStyle w:val="Iauiue"/>
        <w:widowControl/>
        <w:ind w:firstLine="360"/>
        <w:jc w:val="both"/>
        <w:rPr>
          <w:sz w:val="24"/>
          <w:szCs w:val="24"/>
        </w:rPr>
      </w:pPr>
      <w:r w:rsidRPr="005071EB">
        <w:rPr>
          <w:sz w:val="24"/>
          <w:szCs w:val="24"/>
        </w:rPr>
        <w:t>19. Цены тендерных заявок потенциальных поставщиков должны быть выражены в тенге.</w:t>
      </w:r>
    </w:p>
    <w:p w:rsidR="007D57F5" w:rsidRPr="005071EB" w:rsidRDefault="007D57F5" w:rsidP="007D57F5">
      <w:pPr>
        <w:autoSpaceDE w:val="0"/>
        <w:autoSpaceDN w:val="0"/>
        <w:adjustRightInd w:val="0"/>
        <w:ind w:firstLine="360"/>
        <w:jc w:val="both"/>
        <w:rPr>
          <w:rFonts w:ascii="Times New Roman" w:hAnsi="Times New Roman" w:cs="Times New Roman"/>
          <w:sz w:val="24"/>
          <w:szCs w:val="24"/>
        </w:rPr>
      </w:pPr>
      <w:r w:rsidRPr="005071EB">
        <w:rPr>
          <w:rFonts w:ascii="Times New Roman" w:hAnsi="Times New Roman" w:cs="Times New Roman"/>
          <w:sz w:val="24"/>
          <w:szCs w:val="24"/>
        </w:rPr>
        <w:t xml:space="preserve">20. Фактическая оплата поставщикам производится в тенге </w:t>
      </w:r>
      <w:r w:rsidRPr="005071EB">
        <w:rPr>
          <w:rFonts w:ascii="Times New Roman" w:hAnsi="Times New Roman" w:cs="Times New Roman"/>
          <w:iCs/>
          <w:sz w:val="24"/>
          <w:szCs w:val="24"/>
        </w:rPr>
        <w:t>по мере выделения финансовыми органами бюджетных средств</w:t>
      </w:r>
      <w:r w:rsidRPr="005071EB">
        <w:rPr>
          <w:rFonts w:ascii="Times New Roman" w:hAnsi="Times New Roman" w:cs="Times New Roman"/>
          <w:sz w:val="24"/>
          <w:szCs w:val="24"/>
        </w:rPr>
        <w:t>.</w:t>
      </w:r>
    </w:p>
    <w:p w:rsidR="007D57F5" w:rsidRPr="005071EB" w:rsidRDefault="007D57F5" w:rsidP="007D57F5">
      <w:pPr>
        <w:autoSpaceDE w:val="0"/>
        <w:autoSpaceDN w:val="0"/>
        <w:adjustRightInd w:val="0"/>
        <w:ind w:firstLine="709"/>
        <w:jc w:val="both"/>
        <w:rPr>
          <w:rFonts w:ascii="Times New Roman" w:hAnsi="Times New Roman" w:cs="Times New Roman"/>
          <w:sz w:val="24"/>
          <w:szCs w:val="24"/>
        </w:rPr>
      </w:pPr>
    </w:p>
    <w:p w:rsidR="007D57F5" w:rsidRPr="005071EB" w:rsidRDefault="007D57F5" w:rsidP="007D57F5">
      <w:pPr>
        <w:pStyle w:val="Iauiue"/>
        <w:widowControl/>
        <w:spacing w:line="360" w:lineRule="auto"/>
        <w:jc w:val="center"/>
        <w:rPr>
          <w:b/>
          <w:sz w:val="24"/>
          <w:szCs w:val="24"/>
        </w:rPr>
      </w:pPr>
      <w:r w:rsidRPr="005071EB">
        <w:rPr>
          <w:b/>
          <w:sz w:val="24"/>
          <w:szCs w:val="24"/>
        </w:rPr>
        <w:t>Таблица цен тендерной заявки</w:t>
      </w:r>
    </w:p>
    <w:p w:rsidR="007D57F5" w:rsidRPr="005071EB" w:rsidRDefault="007D57F5" w:rsidP="007D57F5">
      <w:pPr>
        <w:pStyle w:val="a3"/>
        <w:spacing w:before="0" w:beforeAutospacing="0" w:after="0" w:afterAutospacing="0"/>
        <w:ind w:firstLine="360"/>
        <w:jc w:val="both"/>
      </w:pPr>
      <w:r w:rsidRPr="005071EB">
        <w:rPr>
          <w:bCs/>
        </w:rPr>
        <w:lastRenderedPageBreak/>
        <w:t>21.</w:t>
      </w:r>
      <w:r w:rsidRPr="005071EB">
        <w:t xml:space="preserve"> Потенциальный поставщик указывает в таблице цен по форме согласно</w:t>
      </w:r>
      <w:r w:rsidRPr="005071EB">
        <w:rPr>
          <w:i/>
        </w:rPr>
        <w:t xml:space="preserve"> приложению 6 </w:t>
      </w:r>
      <w:r w:rsidRPr="005071EB">
        <w:t>к</w:t>
      </w:r>
      <w:r w:rsidRPr="005071EB">
        <w:rPr>
          <w:i/>
        </w:rPr>
        <w:t xml:space="preserve"> </w:t>
      </w:r>
      <w:r w:rsidRPr="005071EB">
        <w:t>Тендерной документации цену единицы товара и общую цену товаров, которые он предлагает поставить согласно своей тендерной заявки.</w:t>
      </w:r>
    </w:p>
    <w:p w:rsidR="007D57F5" w:rsidRPr="005071EB" w:rsidRDefault="007D57F5" w:rsidP="007D57F5">
      <w:pPr>
        <w:pStyle w:val="Iauiue"/>
        <w:widowControl/>
        <w:ind w:firstLine="360"/>
        <w:jc w:val="both"/>
        <w:rPr>
          <w:sz w:val="24"/>
          <w:szCs w:val="24"/>
        </w:rPr>
      </w:pPr>
      <w:r w:rsidRPr="005071EB">
        <w:rPr>
          <w:sz w:val="24"/>
          <w:szCs w:val="24"/>
        </w:rPr>
        <w:t>22. Цена товаров кроме стоимости самих товаров должна включать в себя:</w:t>
      </w:r>
    </w:p>
    <w:p w:rsidR="007D57F5" w:rsidRPr="005071EB" w:rsidRDefault="007D57F5" w:rsidP="007D57F5">
      <w:pPr>
        <w:pStyle w:val="Iauiue"/>
        <w:widowControl/>
        <w:numPr>
          <w:ilvl w:val="0"/>
          <w:numId w:val="1"/>
        </w:numPr>
        <w:ind w:left="0" w:firstLine="567"/>
        <w:jc w:val="both"/>
        <w:rPr>
          <w:i/>
          <w:sz w:val="24"/>
          <w:szCs w:val="24"/>
        </w:rPr>
      </w:pPr>
      <w:r w:rsidRPr="005071EB">
        <w:rPr>
          <w:sz w:val="24"/>
          <w:szCs w:val="24"/>
        </w:rPr>
        <w:t xml:space="preserve">расходы по транспортировке товара до пункта назначения, оговоренного в </w:t>
      </w:r>
      <w:r w:rsidRPr="005071EB">
        <w:rPr>
          <w:i/>
          <w:sz w:val="24"/>
          <w:szCs w:val="24"/>
        </w:rPr>
        <w:t xml:space="preserve">приложении 1 </w:t>
      </w:r>
      <w:r w:rsidRPr="005071EB">
        <w:rPr>
          <w:sz w:val="24"/>
          <w:szCs w:val="24"/>
        </w:rPr>
        <w:t>к Тендерной документации;</w:t>
      </w:r>
    </w:p>
    <w:p w:rsidR="007D57F5" w:rsidRPr="005071EB" w:rsidRDefault="007D57F5" w:rsidP="007D57F5">
      <w:pPr>
        <w:pStyle w:val="Iauiue"/>
        <w:widowControl/>
        <w:numPr>
          <w:ilvl w:val="0"/>
          <w:numId w:val="1"/>
        </w:numPr>
        <w:ind w:left="0" w:firstLine="567"/>
        <w:jc w:val="both"/>
        <w:rPr>
          <w:i/>
          <w:sz w:val="24"/>
          <w:szCs w:val="24"/>
        </w:rPr>
      </w:pPr>
      <w:r w:rsidRPr="005071EB">
        <w:rPr>
          <w:sz w:val="24"/>
          <w:szCs w:val="24"/>
        </w:rPr>
        <w:t>все налоги, пошлины и другие обязательные платежи и сборы, предусмотренные законодательством Республики Казахстан;</w:t>
      </w:r>
    </w:p>
    <w:p w:rsidR="007D57F5" w:rsidRPr="005071EB" w:rsidRDefault="007D57F5" w:rsidP="007D57F5">
      <w:pPr>
        <w:pStyle w:val="Iauiue"/>
        <w:widowControl/>
        <w:numPr>
          <w:ilvl w:val="0"/>
          <w:numId w:val="1"/>
        </w:numPr>
        <w:ind w:left="0" w:firstLine="567"/>
        <w:jc w:val="both"/>
        <w:rPr>
          <w:i/>
          <w:sz w:val="24"/>
          <w:szCs w:val="24"/>
        </w:rPr>
      </w:pPr>
      <w:r w:rsidRPr="005071EB">
        <w:rPr>
          <w:sz w:val="24"/>
          <w:szCs w:val="24"/>
        </w:rPr>
        <w:t>страховую сумму;</w:t>
      </w:r>
    </w:p>
    <w:p w:rsidR="007D57F5" w:rsidRPr="005071EB" w:rsidRDefault="007D57F5" w:rsidP="007D57F5">
      <w:pPr>
        <w:pStyle w:val="Iauiue"/>
        <w:widowControl/>
        <w:numPr>
          <w:ilvl w:val="0"/>
          <w:numId w:val="1"/>
        </w:numPr>
        <w:ind w:left="0" w:firstLine="567"/>
        <w:jc w:val="both"/>
        <w:rPr>
          <w:i/>
          <w:sz w:val="24"/>
          <w:szCs w:val="24"/>
        </w:rPr>
      </w:pPr>
      <w:r w:rsidRPr="005071EB">
        <w:rPr>
          <w:sz w:val="24"/>
          <w:szCs w:val="24"/>
        </w:rPr>
        <w:t>расходы по таможенному оформлению на таможенной территории Республики Казахстан;</w:t>
      </w:r>
    </w:p>
    <w:p w:rsidR="007D57F5" w:rsidRPr="005071EB" w:rsidRDefault="007D57F5" w:rsidP="007D57F5">
      <w:pPr>
        <w:pStyle w:val="Iauiue"/>
        <w:widowControl/>
        <w:numPr>
          <w:ilvl w:val="0"/>
          <w:numId w:val="1"/>
        </w:numPr>
        <w:ind w:left="0" w:firstLine="567"/>
        <w:jc w:val="both"/>
        <w:rPr>
          <w:i/>
          <w:sz w:val="24"/>
          <w:szCs w:val="24"/>
        </w:rPr>
      </w:pPr>
      <w:r w:rsidRPr="005071EB">
        <w:rPr>
          <w:sz w:val="24"/>
          <w:szCs w:val="24"/>
        </w:rPr>
        <w:t>расходы на обучение персонала;</w:t>
      </w:r>
    </w:p>
    <w:p w:rsidR="007D57F5" w:rsidRPr="005071EB" w:rsidRDefault="007D57F5" w:rsidP="007D57F5">
      <w:pPr>
        <w:pStyle w:val="Iauiue"/>
        <w:widowControl/>
        <w:numPr>
          <w:ilvl w:val="0"/>
          <w:numId w:val="1"/>
        </w:numPr>
        <w:ind w:left="0" w:firstLine="567"/>
        <w:jc w:val="both"/>
        <w:rPr>
          <w:sz w:val="24"/>
          <w:szCs w:val="24"/>
        </w:rPr>
      </w:pPr>
      <w:r w:rsidRPr="005071EB">
        <w:rPr>
          <w:sz w:val="24"/>
          <w:szCs w:val="24"/>
        </w:rPr>
        <w:t>другие составляющие цены потенциального поставщика.</w:t>
      </w:r>
    </w:p>
    <w:p w:rsidR="007D57F5" w:rsidRPr="005071EB" w:rsidRDefault="007D57F5" w:rsidP="007D57F5">
      <w:pPr>
        <w:pStyle w:val="Iauiue"/>
        <w:widowControl/>
        <w:ind w:firstLine="360"/>
        <w:jc w:val="both"/>
        <w:rPr>
          <w:sz w:val="24"/>
          <w:szCs w:val="24"/>
        </w:rPr>
      </w:pPr>
      <w:r w:rsidRPr="005071EB">
        <w:rPr>
          <w:sz w:val="24"/>
          <w:szCs w:val="24"/>
        </w:rPr>
        <w:t>23.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rsidR="007D57F5" w:rsidRPr="005071EB" w:rsidRDefault="007D57F5" w:rsidP="007D57F5">
      <w:pPr>
        <w:autoSpaceDE w:val="0"/>
        <w:autoSpaceDN w:val="0"/>
        <w:adjustRightInd w:val="0"/>
        <w:ind w:firstLine="709"/>
        <w:jc w:val="both"/>
        <w:rPr>
          <w:rFonts w:ascii="Times New Roman" w:hAnsi="Times New Roman" w:cs="Times New Roman"/>
          <w:sz w:val="24"/>
          <w:szCs w:val="24"/>
        </w:rPr>
      </w:pPr>
    </w:p>
    <w:p w:rsidR="007D57F5" w:rsidRPr="005071EB" w:rsidRDefault="007D57F5" w:rsidP="007D57F5">
      <w:pPr>
        <w:spacing w:line="360" w:lineRule="auto"/>
        <w:ind w:firstLine="357"/>
        <w:jc w:val="center"/>
        <w:rPr>
          <w:rFonts w:ascii="Times New Roman" w:hAnsi="Times New Roman" w:cs="Times New Roman"/>
          <w:sz w:val="24"/>
          <w:szCs w:val="24"/>
        </w:rPr>
      </w:pPr>
      <w:r w:rsidRPr="005071EB">
        <w:rPr>
          <w:rFonts w:ascii="Times New Roman" w:hAnsi="Times New Roman" w:cs="Times New Roman"/>
          <w:b/>
          <w:sz w:val="24"/>
          <w:szCs w:val="24"/>
        </w:rPr>
        <w:t>Гарантийное обеспечение тендерной заявки</w:t>
      </w:r>
    </w:p>
    <w:p w:rsidR="007D57F5" w:rsidRPr="005071EB" w:rsidRDefault="007D57F5" w:rsidP="007D57F5">
      <w:pPr>
        <w:pStyle w:val="a3"/>
        <w:spacing w:before="0" w:beforeAutospacing="0" w:after="0" w:afterAutospacing="0"/>
        <w:ind w:firstLine="360"/>
        <w:jc w:val="both"/>
      </w:pPr>
      <w:r w:rsidRPr="005071EB">
        <w:t>24. Потенциальный поставщик при представлении тендерной заявки одновременно вносит гарантийное обеспечение в размере трех процентов от суммы, выделенной для закупа изделий медицинского назначения по лотам, предложенным в его тендерной заявке, в одной из нижеперечисленных форм:</w:t>
      </w:r>
    </w:p>
    <w:p w:rsidR="007D57F5" w:rsidRPr="005071EB" w:rsidRDefault="007D57F5" w:rsidP="007D57F5">
      <w:pPr>
        <w:pStyle w:val="a3"/>
        <w:spacing w:before="0" w:beforeAutospacing="0" w:after="0" w:afterAutospacing="0"/>
        <w:ind w:firstLine="540"/>
        <w:jc w:val="both"/>
      </w:pPr>
      <w:r w:rsidRPr="005071EB">
        <w:t>1) залога денег, размещаемых в банке;</w:t>
      </w:r>
    </w:p>
    <w:p w:rsidR="007D57F5" w:rsidRPr="005071EB" w:rsidRDefault="007D57F5" w:rsidP="007D57F5">
      <w:pPr>
        <w:pStyle w:val="a3"/>
        <w:spacing w:before="0" w:beforeAutospacing="0" w:after="0" w:afterAutospacing="0"/>
        <w:ind w:firstLine="540"/>
        <w:jc w:val="both"/>
      </w:pPr>
      <w:r w:rsidRPr="005071EB">
        <w:t xml:space="preserve">2) банковской гарантии согласно </w:t>
      </w:r>
      <w:r w:rsidRPr="005071EB">
        <w:rPr>
          <w:i/>
        </w:rPr>
        <w:t>приложению 8</w:t>
      </w:r>
      <w:r w:rsidRPr="005071EB">
        <w:t xml:space="preserve"> к Тендерной  документации.</w:t>
      </w:r>
    </w:p>
    <w:p w:rsidR="007D57F5" w:rsidRPr="005071EB" w:rsidRDefault="007D57F5" w:rsidP="007D57F5">
      <w:pPr>
        <w:pStyle w:val="a3"/>
        <w:spacing w:before="0" w:beforeAutospacing="0" w:after="0" w:afterAutospacing="0"/>
        <w:ind w:firstLine="540"/>
        <w:jc w:val="both"/>
      </w:pPr>
      <w:r w:rsidRPr="005071EB">
        <w:t>Гарантийное обеспечение тендерной заявки в виде залога денег вносится потенциальным поставщиком на следующий банковский счет ГУ «Управление здравоохранения СКО»</w:t>
      </w:r>
      <w:r w:rsidR="00434067" w:rsidRPr="00434067">
        <w:rPr>
          <w:bCs/>
        </w:rPr>
        <w:t xml:space="preserve"> </w:t>
      </w:r>
      <w:r w:rsidR="00434067">
        <w:rPr>
          <w:bCs/>
        </w:rPr>
        <w:t xml:space="preserve">БИН </w:t>
      </w:r>
      <w:r w:rsidR="00434067" w:rsidRPr="00E71453">
        <w:t>970340001019</w:t>
      </w:r>
      <w:r w:rsidR="00434067">
        <w:t xml:space="preserve">, </w:t>
      </w:r>
      <w:r w:rsidRPr="005071EB">
        <w:t xml:space="preserve"> ИИК KZ980705022533251001, БИК KKMFKZ2A, ГУ Департамент Казначейства по СКО Комитета Казначейства МФ РК г. Петропавловск, код учреждения 12, код назначения 171.</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25. Срок действия гарантийного обеспечения тендерной заявки должен быть не менее срока действия тендерной заявки.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26. 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 истечения срока действия тендерной заявки, за исключением победителя (-ей) тендера;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2) отзыва тендерной заявки потенциальным поставщиком до истечения окончательного срока представления тендерных заявок;</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 отклонения тендерной заявки как не отвечающей требованиям тендерной документации;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 при признании победителем тендера другого потенциального поставщика;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5) прекращения процедур закупки без определения победителя тендера;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6) 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lastRenderedPageBreak/>
        <w:t>27.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 отозвал или изменил тендерную заявку после истечения окончательного срока представления тендерной заявки;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2) был определен победителем тендера, но своевременно не заключил договор о закупе.</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28. Потенциальные поставщики, являющиеся субъектами малого предпринимательства, одновременно при представлении тендерной заявки вносят гарантийное обеспечение тендерной заявки в размере полутора процента от стоимости закупаемых изделий медицинского назначения, предложенных в их тендерных заявках в форме, способом и на условиях, предусмотренных в тендерной документации.</w:t>
      </w:r>
    </w:p>
    <w:p w:rsidR="007D57F5" w:rsidRPr="005071EB" w:rsidRDefault="007D57F5" w:rsidP="007D57F5">
      <w:pPr>
        <w:autoSpaceDE w:val="0"/>
        <w:autoSpaceDN w:val="0"/>
        <w:adjustRightInd w:val="0"/>
        <w:ind w:firstLine="709"/>
        <w:jc w:val="both"/>
        <w:rPr>
          <w:rFonts w:ascii="Times New Roman" w:hAnsi="Times New Roman" w:cs="Times New Roman"/>
          <w:sz w:val="24"/>
          <w:szCs w:val="24"/>
        </w:rPr>
      </w:pPr>
    </w:p>
    <w:p w:rsidR="007D57F5" w:rsidRPr="005071EB" w:rsidRDefault="007D57F5" w:rsidP="007D57F5">
      <w:pPr>
        <w:pStyle w:val="a3"/>
        <w:spacing w:before="0" w:beforeAutospacing="0" w:after="0" w:afterAutospacing="0" w:line="360" w:lineRule="auto"/>
        <w:jc w:val="center"/>
        <w:rPr>
          <w:b/>
          <w:bCs/>
        </w:rPr>
      </w:pPr>
      <w:r w:rsidRPr="005071EB">
        <w:rPr>
          <w:b/>
          <w:bCs/>
        </w:rPr>
        <w:t xml:space="preserve"> Порядок представления тендерной заявки </w:t>
      </w:r>
    </w:p>
    <w:p w:rsidR="007D57F5" w:rsidRPr="005071EB" w:rsidRDefault="007D57F5" w:rsidP="007D57F5">
      <w:pPr>
        <w:pStyle w:val="a3"/>
        <w:spacing w:before="0" w:beforeAutospacing="0" w:after="0" w:afterAutospacing="0"/>
        <w:ind w:firstLine="360"/>
        <w:jc w:val="both"/>
      </w:pPr>
      <w:r w:rsidRPr="005071EB">
        <w:t xml:space="preserve">29. Тендерные заявки представляются потенциальными поставщиками либо их уполномоченными представителями организатору тендера нарочно или с использованием заказной почтовой связи по адресу: </w:t>
      </w:r>
      <w:r w:rsidRPr="005071EB">
        <w:rPr>
          <w:i/>
          <w:u w:val="single"/>
        </w:rPr>
        <w:t>150000, Северо-Казахстанская область, г. Петропавловск, ул. Театральная, 56а, ГУ «Управление здравоохранения СКО»,</w:t>
      </w:r>
      <w:r w:rsidRPr="005071EB">
        <w:t xml:space="preserve"> </w:t>
      </w:r>
      <w:r w:rsidR="00447090">
        <w:rPr>
          <w:i/>
          <w:u w:val="single"/>
        </w:rPr>
        <w:t>отдел государственных закупок</w:t>
      </w:r>
      <w:r w:rsidRPr="005071EB">
        <w:rPr>
          <w:i/>
          <w:u w:val="single"/>
        </w:rPr>
        <w:t>, каб.15.</w:t>
      </w:r>
      <w:r w:rsidRPr="005071EB">
        <w:t xml:space="preserve"> Окончательный срок предоставления тендерных заявок - до </w:t>
      </w:r>
      <w:r w:rsidRPr="005071EB">
        <w:rPr>
          <w:i/>
          <w:u w:val="single"/>
        </w:rPr>
        <w:t xml:space="preserve">10 часов местного времени </w:t>
      </w:r>
      <w:r w:rsidR="00447090">
        <w:rPr>
          <w:i/>
          <w:u w:val="single"/>
        </w:rPr>
        <w:t>8 октября</w:t>
      </w:r>
      <w:r w:rsidRPr="005071EB">
        <w:rPr>
          <w:i/>
          <w:u w:val="single"/>
        </w:rPr>
        <w:t xml:space="preserve">  2013 года.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30.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p>
    <w:p w:rsidR="007D57F5" w:rsidRPr="005071EB" w:rsidRDefault="007D57F5" w:rsidP="007D57F5">
      <w:pPr>
        <w:pStyle w:val="a3"/>
        <w:spacing w:before="0" w:beforeAutospacing="0" w:after="0" w:afterAutospacing="0"/>
        <w:ind w:firstLine="360"/>
        <w:jc w:val="both"/>
      </w:pPr>
      <w:r w:rsidRPr="005071EB">
        <w:t>31. Представленные потенциальными поставщиками или их уполномоченными представителями тендерные заявки регистрируются секретарем тендерной комиссии в соответствующем журнале с указанием даты и времени приема конвертов с тендерными  заявками, фамилии, имени, отчества уполномоченного представителя потенциального поставщика.</w:t>
      </w:r>
    </w:p>
    <w:p w:rsidR="007D57F5" w:rsidRPr="005071EB" w:rsidRDefault="007D57F5" w:rsidP="007D57F5">
      <w:pPr>
        <w:pStyle w:val="a3"/>
        <w:spacing w:before="120" w:beforeAutospacing="0" w:after="120" w:afterAutospacing="0"/>
        <w:jc w:val="center"/>
      </w:pPr>
      <w:r w:rsidRPr="005071EB">
        <w:rPr>
          <w:b/>
          <w:bCs/>
        </w:rPr>
        <w:t> Изменение тендерных заявок и их отзыв</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32.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33. Не допускается внесение изменений в тендерные заявки после истечения срока представления тендерных заявок.</w:t>
      </w:r>
    </w:p>
    <w:p w:rsidR="007D57F5" w:rsidRPr="005071EB" w:rsidRDefault="007D57F5" w:rsidP="007D57F5">
      <w:pPr>
        <w:ind w:firstLine="357"/>
        <w:jc w:val="both"/>
        <w:rPr>
          <w:rFonts w:ascii="Times New Roman" w:hAnsi="Times New Roman" w:cs="Times New Roman"/>
          <w:sz w:val="24"/>
          <w:szCs w:val="24"/>
        </w:rPr>
      </w:pPr>
    </w:p>
    <w:p w:rsidR="007D57F5" w:rsidRPr="005071EB" w:rsidRDefault="007D57F5" w:rsidP="007D57F5">
      <w:pPr>
        <w:spacing w:line="360" w:lineRule="auto"/>
        <w:ind w:firstLine="357"/>
        <w:jc w:val="center"/>
        <w:rPr>
          <w:rFonts w:ascii="Times New Roman" w:hAnsi="Times New Roman" w:cs="Times New Roman"/>
          <w:sz w:val="24"/>
          <w:szCs w:val="24"/>
        </w:rPr>
      </w:pPr>
      <w:r w:rsidRPr="005071EB">
        <w:rPr>
          <w:rFonts w:ascii="Times New Roman" w:hAnsi="Times New Roman" w:cs="Times New Roman"/>
          <w:b/>
          <w:bCs/>
          <w:sz w:val="24"/>
          <w:szCs w:val="24"/>
        </w:rPr>
        <w:t> 5. Вскрытие конвертов с тендерными заявками</w:t>
      </w:r>
    </w:p>
    <w:p w:rsidR="007D57F5" w:rsidRPr="005071EB" w:rsidRDefault="007D57F5" w:rsidP="007D57F5">
      <w:pPr>
        <w:ind w:firstLine="357"/>
        <w:jc w:val="both"/>
        <w:rPr>
          <w:rFonts w:ascii="Times New Roman" w:hAnsi="Times New Roman" w:cs="Times New Roman"/>
          <w:i/>
          <w:iCs/>
          <w:sz w:val="24"/>
          <w:szCs w:val="24"/>
          <w:u w:val="single"/>
        </w:rPr>
      </w:pPr>
      <w:r w:rsidRPr="005071EB">
        <w:rPr>
          <w:rFonts w:ascii="Times New Roman" w:hAnsi="Times New Roman" w:cs="Times New Roman"/>
          <w:sz w:val="24"/>
          <w:szCs w:val="24"/>
        </w:rPr>
        <w:t xml:space="preserve">34. Конверты с тендерными заявками вскрываются тендерной комиссией в </w:t>
      </w:r>
      <w:r w:rsidRPr="005071EB">
        <w:rPr>
          <w:rFonts w:ascii="Times New Roman" w:hAnsi="Times New Roman" w:cs="Times New Roman"/>
          <w:i/>
          <w:iCs/>
          <w:sz w:val="24"/>
          <w:szCs w:val="24"/>
          <w:u w:val="single"/>
        </w:rPr>
        <w:t xml:space="preserve">11 часов 00 минут местного времени </w:t>
      </w:r>
      <w:r w:rsidR="006664DD">
        <w:rPr>
          <w:rFonts w:ascii="Times New Roman" w:hAnsi="Times New Roman" w:cs="Times New Roman"/>
          <w:i/>
          <w:sz w:val="24"/>
          <w:szCs w:val="24"/>
          <w:u w:val="single"/>
        </w:rPr>
        <w:t>8 октября</w:t>
      </w:r>
      <w:r w:rsidRPr="005071EB">
        <w:rPr>
          <w:rFonts w:ascii="Times New Roman" w:hAnsi="Times New Roman" w:cs="Times New Roman"/>
          <w:i/>
          <w:sz w:val="24"/>
          <w:szCs w:val="24"/>
          <w:u w:val="single"/>
        </w:rPr>
        <w:t xml:space="preserve"> </w:t>
      </w:r>
      <w:r w:rsidRPr="005071EB">
        <w:rPr>
          <w:rFonts w:ascii="Times New Roman" w:hAnsi="Times New Roman" w:cs="Times New Roman"/>
          <w:i/>
          <w:iCs/>
          <w:sz w:val="24"/>
          <w:szCs w:val="24"/>
          <w:u w:val="single"/>
        </w:rPr>
        <w:t xml:space="preserve">2013 года по адресу: Северо-Казахстанская область, </w:t>
      </w:r>
      <w:r w:rsidRPr="005071EB">
        <w:rPr>
          <w:rFonts w:ascii="Times New Roman" w:hAnsi="Times New Roman" w:cs="Times New Roman"/>
          <w:i/>
          <w:sz w:val="24"/>
          <w:szCs w:val="24"/>
          <w:u w:val="single"/>
        </w:rPr>
        <w:t xml:space="preserve"> </w:t>
      </w:r>
      <w:r w:rsidRPr="005071EB">
        <w:rPr>
          <w:rFonts w:ascii="Times New Roman" w:hAnsi="Times New Roman" w:cs="Times New Roman"/>
          <w:i/>
          <w:iCs/>
          <w:sz w:val="24"/>
          <w:szCs w:val="24"/>
          <w:u w:val="single"/>
        </w:rPr>
        <w:lastRenderedPageBreak/>
        <w:t>г.Петропавловск, ул.Театральная, 56а, управление здравоохранения Северо-Казахстанской области, каб. 18.</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 xml:space="preserve"> Потенциальные поставщики либо их уполномоченные представители вправе присутствовать при вскрытии конвертов с тендерными заявками.</w:t>
      </w:r>
    </w:p>
    <w:p w:rsidR="007D57F5" w:rsidRPr="005071EB" w:rsidRDefault="007D57F5" w:rsidP="007D57F5">
      <w:pPr>
        <w:pStyle w:val="a3"/>
        <w:spacing w:before="0" w:beforeAutospacing="0" w:after="0" w:afterAutospacing="0"/>
        <w:ind w:firstLine="360"/>
        <w:jc w:val="both"/>
        <w:rPr>
          <w:i/>
          <w:u w:val="single"/>
        </w:rPr>
      </w:pPr>
      <w:r w:rsidRPr="005071EB">
        <w:t xml:space="preserve">35. Потенциальные поставщики, изъявившие желание участвовать в процедуре вскрытия конвертов,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5071EB">
        <w:rPr>
          <w:i/>
          <w:u w:val="single"/>
        </w:rPr>
        <w:t xml:space="preserve">в отделе государственных закупок управления здравоохранения Северо-Казахстанской области </w:t>
      </w:r>
      <w:r w:rsidR="001B593D">
        <w:rPr>
          <w:i/>
          <w:u w:val="single"/>
        </w:rPr>
        <w:t xml:space="preserve">8 октября </w:t>
      </w:r>
      <w:r w:rsidRPr="005071EB">
        <w:rPr>
          <w:i/>
          <w:u w:val="single"/>
        </w:rPr>
        <w:t xml:space="preserve"> 2013 года в 10 часов 45 минут местного времени.</w:t>
      </w:r>
    </w:p>
    <w:p w:rsidR="007D57F5" w:rsidRPr="005071EB" w:rsidRDefault="007D57F5" w:rsidP="007D57F5">
      <w:pPr>
        <w:pStyle w:val="a3"/>
        <w:spacing w:before="0" w:beforeAutospacing="0" w:after="0" w:afterAutospacing="0"/>
        <w:ind w:firstLine="360"/>
        <w:jc w:val="both"/>
      </w:pPr>
      <w:r w:rsidRPr="005071EB">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36.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7D57F5" w:rsidRPr="005071EB" w:rsidRDefault="007D57F5" w:rsidP="007D57F5">
      <w:pPr>
        <w:pStyle w:val="a3"/>
        <w:spacing w:before="0" w:beforeAutospacing="0" w:after="0" w:afterAutospacing="0"/>
        <w:jc w:val="center"/>
        <w:rPr>
          <w:b/>
          <w:bCs/>
        </w:rPr>
      </w:pPr>
    </w:p>
    <w:p w:rsidR="007D57F5" w:rsidRPr="005071EB" w:rsidRDefault="007D57F5" w:rsidP="007D57F5">
      <w:pPr>
        <w:spacing w:line="360" w:lineRule="auto"/>
        <w:ind w:firstLine="357"/>
        <w:jc w:val="center"/>
        <w:rPr>
          <w:rFonts w:ascii="Times New Roman" w:hAnsi="Times New Roman" w:cs="Times New Roman"/>
          <w:sz w:val="24"/>
          <w:szCs w:val="24"/>
        </w:rPr>
      </w:pPr>
      <w:r w:rsidRPr="005071EB">
        <w:rPr>
          <w:rFonts w:ascii="Times New Roman" w:hAnsi="Times New Roman" w:cs="Times New Roman"/>
          <w:b/>
          <w:bCs/>
          <w:sz w:val="24"/>
          <w:szCs w:val="24"/>
        </w:rPr>
        <w:t>6. Оценка и сопоставление тендерных заявок</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37. При оценке и сопоставлении тендерных заявок:</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2)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38. Тендерная комиссия отклоняет тендерную заявку, если: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 потенциальный поставщик не соответствует квалификационным требованиям;</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2) потенциальный поставщик не внес гарантийное обеспечение тендерной заявки в форме, объеме и на условиях, предусмотренных в тендерной документации;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 данная тендерная заявка не отвечает требованиям тендерной документации;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 цены тендерных заявок потенциальных поставщиков превышают сумму, выделенную для закупа.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39. Тендерная комиссия признает тендер в целом или какому-либо его лоту несостоявшимся в случае, если: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 на участие в тендере представили тендерные заявки менее двух потенциальных поставщиков, удовлетворяющих квалификационным требованиям, за исключением случаев, предусмотренных Правилами;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lastRenderedPageBreak/>
        <w:t>2) все представленные тендерные заявки были отклонены как не отвечающие требованиям тендерной документации;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3) на участие в тендере представил заявку только один потенциальный поставщик.</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40. Тендерная комиссия оценивает и сопоставляет тендерные заявки, принятые для участия в тендере, и определяет выигравшую заявку на основе самой низкой цены.</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41.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42.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7D57F5" w:rsidRPr="005071EB" w:rsidRDefault="007D57F5" w:rsidP="007D57F5">
      <w:pPr>
        <w:pStyle w:val="a3"/>
        <w:spacing w:before="0" w:beforeAutospacing="0" w:after="0" w:afterAutospacing="0"/>
        <w:ind w:firstLine="539"/>
        <w:jc w:val="both"/>
      </w:pPr>
    </w:p>
    <w:p w:rsidR="007D57F5" w:rsidRPr="005071EB" w:rsidRDefault="007D57F5" w:rsidP="007D57F5">
      <w:pPr>
        <w:spacing w:line="360" w:lineRule="auto"/>
        <w:ind w:firstLine="357"/>
        <w:jc w:val="center"/>
        <w:rPr>
          <w:rFonts w:ascii="Times New Roman" w:hAnsi="Times New Roman" w:cs="Times New Roman"/>
          <w:b/>
          <w:bCs/>
          <w:sz w:val="24"/>
          <w:szCs w:val="24"/>
        </w:rPr>
      </w:pPr>
      <w:r w:rsidRPr="005071EB">
        <w:rPr>
          <w:rFonts w:ascii="Times New Roman" w:hAnsi="Times New Roman" w:cs="Times New Roman"/>
          <w:b/>
          <w:bCs/>
          <w:sz w:val="24"/>
          <w:szCs w:val="24"/>
        </w:rPr>
        <w:t>7. Условие о предоставлении приоритета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43. В случае, если в тендере в качестве потенциальных поставщиков участвуют два и более отечественных товаропроизводителя по одному и тому же лоту, то организатор рассматривает ценовые предложения по данному лоту только от отечественных товаропроизводителей.</w:t>
      </w:r>
      <w:r w:rsidRPr="005071EB">
        <w:rPr>
          <w:rFonts w:ascii="Times New Roman" w:hAnsi="Times New Roman" w:cs="Times New Roman"/>
          <w:sz w:val="24"/>
          <w:szCs w:val="24"/>
        </w:rPr>
        <w:br/>
        <w:t>      Если в тендере по какому-либо лоту подана только одна заявка потенциального поставщика, являющегося отечественным товаропроизводителем, соответствующая требованиям Правил, либо подано две и более заявки потенциальных поставщиков, одна из которых - потенциального поставщика, являющегося отечественным товаропроизводителем, соответствующая требованиям Правил, то комиссия объявляет тендер по данному лоту (в рамках заявленного объема) несостоявшимся, а организатор тендера переходит к закупу способом из одного источника у данного потенциального поставщика, являющегося отечественным товаропроизводителем.</w:t>
      </w:r>
    </w:p>
    <w:p w:rsidR="007D57F5" w:rsidRPr="005071EB" w:rsidRDefault="007D57F5" w:rsidP="007D57F5">
      <w:pPr>
        <w:pStyle w:val="a3"/>
        <w:spacing w:before="0" w:beforeAutospacing="0" w:after="0" w:afterAutospacing="0"/>
        <w:ind w:firstLine="539"/>
        <w:jc w:val="both"/>
      </w:pPr>
      <w:r w:rsidRPr="005071EB">
        <w:t>Отечественный товаропроизводитель – юридическое лицо или физическое лицо, осуществляющее предпринимательскую деятельность, являющиеся резидентами Республики Казахстан и производящие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7D57F5" w:rsidRPr="005071EB" w:rsidRDefault="007D57F5" w:rsidP="007D57F5">
      <w:pPr>
        <w:pStyle w:val="a3"/>
        <w:spacing w:before="0" w:beforeAutospacing="0" w:after="0" w:afterAutospacing="0"/>
        <w:ind w:firstLine="539"/>
        <w:jc w:val="both"/>
      </w:pPr>
    </w:p>
    <w:p w:rsidR="007D57F5" w:rsidRPr="005071EB" w:rsidRDefault="007D57F5" w:rsidP="007D57F5">
      <w:pPr>
        <w:spacing w:line="360" w:lineRule="auto"/>
        <w:ind w:firstLine="357"/>
        <w:jc w:val="center"/>
        <w:rPr>
          <w:rFonts w:ascii="Times New Roman" w:hAnsi="Times New Roman" w:cs="Times New Roman"/>
          <w:sz w:val="24"/>
          <w:szCs w:val="24"/>
        </w:rPr>
      </w:pPr>
      <w:r w:rsidRPr="005071EB">
        <w:rPr>
          <w:rFonts w:ascii="Times New Roman" w:hAnsi="Times New Roman" w:cs="Times New Roman"/>
          <w:b/>
          <w:bCs/>
          <w:sz w:val="24"/>
          <w:szCs w:val="24"/>
        </w:rPr>
        <w:t>8. Заключение договора о закупе</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 xml:space="preserve">44.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w:t>
      </w:r>
      <w:r w:rsidRPr="005071EB">
        <w:rPr>
          <w:rFonts w:ascii="Times New Roman" w:hAnsi="Times New Roman" w:cs="Times New Roman"/>
          <w:i/>
          <w:sz w:val="24"/>
          <w:szCs w:val="24"/>
        </w:rPr>
        <w:t>приложению 9</w:t>
      </w:r>
      <w:r w:rsidRPr="005071EB">
        <w:rPr>
          <w:rFonts w:ascii="Times New Roman" w:hAnsi="Times New Roman" w:cs="Times New Roman"/>
          <w:sz w:val="24"/>
          <w:szCs w:val="24"/>
        </w:rPr>
        <w:t xml:space="preserve"> к  Тендерной документации.</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45.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46.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lastRenderedPageBreak/>
        <w:t>47.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w:t>
      </w:r>
    </w:p>
    <w:p w:rsidR="007D57F5" w:rsidRPr="005071EB" w:rsidRDefault="007D57F5" w:rsidP="007D57F5">
      <w:pPr>
        <w:ind w:firstLine="357"/>
        <w:jc w:val="both"/>
        <w:rPr>
          <w:rFonts w:ascii="Times New Roman" w:hAnsi="Times New Roman" w:cs="Times New Roman"/>
          <w:sz w:val="24"/>
          <w:szCs w:val="24"/>
        </w:rPr>
      </w:pPr>
    </w:p>
    <w:p w:rsidR="007D57F5" w:rsidRPr="005071EB" w:rsidRDefault="007D57F5" w:rsidP="007D57F5">
      <w:pPr>
        <w:spacing w:line="360" w:lineRule="auto"/>
        <w:ind w:firstLine="357"/>
        <w:jc w:val="center"/>
        <w:rPr>
          <w:rFonts w:ascii="Times New Roman" w:hAnsi="Times New Roman" w:cs="Times New Roman"/>
          <w:sz w:val="24"/>
          <w:szCs w:val="24"/>
        </w:rPr>
      </w:pPr>
      <w:r w:rsidRPr="005071EB">
        <w:rPr>
          <w:rFonts w:ascii="Times New Roman" w:hAnsi="Times New Roman" w:cs="Times New Roman"/>
          <w:b/>
          <w:bCs/>
          <w:sz w:val="24"/>
          <w:szCs w:val="24"/>
        </w:rPr>
        <w:t>9. Порядок внесения обеспечения исполнения договора о закупе</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48. Обеспечение исполнения договора о закупе может быть предоставлено в виде:</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1) залога денег, размещаемых в банке;</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2) банковской гарантии, выданной в соответствии с нормативными правовыми актами Национального банка Республики Казахстан.</w:t>
      </w:r>
    </w:p>
    <w:p w:rsidR="007D57F5" w:rsidRPr="005071EB" w:rsidRDefault="007D57F5" w:rsidP="007D57F5">
      <w:pPr>
        <w:pStyle w:val="a3"/>
        <w:spacing w:before="0" w:beforeAutospacing="0" w:after="0" w:afterAutospacing="0"/>
        <w:ind w:firstLine="540"/>
        <w:jc w:val="both"/>
      </w:pPr>
      <w:r w:rsidRPr="005071EB">
        <w:t xml:space="preserve">Обеспечение исполнения договора в виде залога денег вносится потенциальным поставщиком на счет организатора тендера ГУ «Управление здравоохранения СКО», </w:t>
      </w:r>
      <w:r w:rsidR="000B15F4">
        <w:rPr>
          <w:bCs/>
        </w:rPr>
        <w:t xml:space="preserve">БИН </w:t>
      </w:r>
      <w:r w:rsidR="000B15F4" w:rsidRPr="00E71453">
        <w:t>970340001019</w:t>
      </w:r>
      <w:r w:rsidR="000B15F4">
        <w:t xml:space="preserve">, </w:t>
      </w:r>
      <w:r w:rsidRPr="005071EB">
        <w:t>ИИК KZ980705022533251001, БИК KKMFKZ2A, ГУ Департамент Казначейства по СКО Комитета Казначейства МФ РК г. Петропавловск, код учреждения 12, код назначения 171.</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49. Размер обеспечения исполнения договора о закупе составляет три процента от общей суммы договора.</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 xml:space="preserve">50. Обеспечение исполнения договора не вносится в случае, если сумма договора не превышает </w:t>
      </w:r>
      <w:r w:rsidRPr="005071EB">
        <w:rPr>
          <w:rStyle w:val="spelle"/>
          <w:rFonts w:ascii="Times New Roman" w:hAnsi="Times New Roman"/>
          <w:sz w:val="24"/>
          <w:szCs w:val="24"/>
        </w:rPr>
        <w:t>двухтысячекратный</w:t>
      </w:r>
      <w:r w:rsidRPr="005071EB">
        <w:rPr>
          <w:rFonts w:ascii="Times New Roman" w:hAnsi="Times New Roman" w:cs="Times New Roman"/>
          <w:sz w:val="24"/>
          <w:szCs w:val="24"/>
        </w:rPr>
        <w:t xml:space="preserve"> размер месячного расчетного показателя на соответствующий финансовый год.</w:t>
      </w:r>
    </w:p>
    <w:p w:rsidR="007D57F5" w:rsidRPr="005071EB" w:rsidRDefault="007D57F5" w:rsidP="007D57F5">
      <w:pPr>
        <w:ind w:firstLine="357"/>
        <w:jc w:val="both"/>
        <w:rPr>
          <w:rFonts w:ascii="Times New Roman" w:hAnsi="Times New Roman" w:cs="Times New Roman"/>
          <w:sz w:val="24"/>
          <w:szCs w:val="24"/>
        </w:rPr>
      </w:pPr>
      <w:r w:rsidRPr="005071EB">
        <w:rPr>
          <w:rFonts w:ascii="Times New Roman" w:hAnsi="Times New Roman" w:cs="Times New Roman"/>
          <w:sz w:val="24"/>
          <w:szCs w:val="24"/>
        </w:rPr>
        <w:t>51. Обеспечение исполнения договора о закупе вносится поставщиком в течение десяти рабочих дней после вступления договора в силу, если иное не предусмотрено данным договором.</w:t>
      </w:r>
    </w:p>
    <w:p w:rsidR="002C253C" w:rsidRPr="005071EB" w:rsidRDefault="002C253C">
      <w:pPr>
        <w:rPr>
          <w:rFonts w:ascii="Times New Roman" w:hAnsi="Times New Roman" w:cs="Times New Roman"/>
          <w:sz w:val="24"/>
          <w:szCs w:val="24"/>
        </w:rPr>
      </w:pPr>
    </w:p>
    <w:sectPr w:rsidR="002C253C" w:rsidRPr="005071EB" w:rsidSect="00222AF1">
      <w:footerReference w:type="even" r:id="rId10"/>
      <w:footerReference w:type="default" r:id="rId11"/>
      <w:pgSz w:w="11906" w:h="16838"/>
      <w:pgMar w:top="899" w:right="746" w:bottom="71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780" w:rsidRDefault="005E5780" w:rsidP="009E32C8">
      <w:pPr>
        <w:spacing w:after="0" w:line="240" w:lineRule="auto"/>
      </w:pPr>
      <w:r>
        <w:separator/>
      </w:r>
    </w:p>
  </w:endnote>
  <w:endnote w:type="continuationSeparator" w:id="1">
    <w:p w:rsidR="005E5780" w:rsidRDefault="005E5780" w:rsidP="009E32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1DF" w:rsidRDefault="00EA0891" w:rsidP="007A61A2">
    <w:pPr>
      <w:pStyle w:val="a7"/>
      <w:framePr w:wrap="around" w:vAnchor="text" w:hAnchor="margin" w:xAlign="right" w:y="1"/>
      <w:rPr>
        <w:rStyle w:val="a9"/>
      </w:rPr>
    </w:pPr>
    <w:r>
      <w:rPr>
        <w:rStyle w:val="a9"/>
      </w:rPr>
      <w:fldChar w:fldCharType="begin"/>
    </w:r>
    <w:r w:rsidR="002C253C">
      <w:rPr>
        <w:rStyle w:val="a9"/>
      </w:rPr>
      <w:instrText xml:space="preserve">PAGE  </w:instrText>
    </w:r>
    <w:r>
      <w:rPr>
        <w:rStyle w:val="a9"/>
      </w:rPr>
      <w:fldChar w:fldCharType="end"/>
    </w:r>
  </w:p>
  <w:p w:rsidR="00B271DF" w:rsidRDefault="005E5780" w:rsidP="007A61A2">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1DF" w:rsidRDefault="00EA0891" w:rsidP="007A61A2">
    <w:pPr>
      <w:pStyle w:val="a7"/>
      <w:framePr w:wrap="around" w:vAnchor="text" w:hAnchor="margin" w:xAlign="right" w:y="1"/>
      <w:rPr>
        <w:rStyle w:val="a9"/>
      </w:rPr>
    </w:pPr>
    <w:r>
      <w:rPr>
        <w:rStyle w:val="a9"/>
      </w:rPr>
      <w:fldChar w:fldCharType="begin"/>
    </w:r>
    <w:r w:rsidR="002C253C">
      <w:rPr>
        <w:rStyle w:val="a9"/>
      </w:rPr>
      <w:instrText xml:space="preserve">PAGE  </w:instrText>
    </w:r>
    <w:r>
      <w:rPr>
        <w:rStyle w:val="a9"/>
      </w:rPr>
      <w:fldChar w:fldCharType="separate"/>
    </w:r>
    <w:r w:rsidR="0002171E">
      <w:rPr>
        <w:rStyle w:val="a9"/>
        <w:noProof/>
      </w:rPr>
      <w:t>1</w:t>
    </w:r>
    <w:r>
      <w:rPr>
        <w:rStyle w:val="a9"/>
      </w:rPr>
      <w:fldChar w:fldCharType="end"/>
    </w:r>
  </w:p>
  <w:p w:rsidR="00B271DF" w:rsidRDefault="005E5780" w:rsidP="007A61A2">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780" w:rsidRDefault="005E5780" w:rsidP="009E32C8">
      <w:pPr>
        <w:spacing w:after="0" w:line="240" w:lineRule="auto"/>
      </w:pPr>
      <w:r>
        <w:separator/>
      </w:r>
    </w:p>
  </w:footnote>
  <w:footnote w:type="continuationSeparator" w:id="1">
    <w:p w:rsidR="005E5780" w:rsidRDefault="005E5780" w:rsidP="009E32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A734A"/>
    <w:multiLevelType w:val="singleLevel"/>
    <w:tmpl w:val="986C0C80"/>
    <w:lvl w:ilvl="0">
      <w:start w:val="1"/>
      <w:numFmt w:val="decimal"/>
      <w:lvlText w:val="%1) "/>
      <w:legacy w:legacy="1" w:legacySpace="0" w:legacyIndent="283"/>
      <w:lvlJc w:val="left"/>
      <w:pPr>
        <w:ind w:left="1003" w:hanging="283"/>
      </w:pPr>
      <w:rPr>
        <w:rFonts w:ascii="Times New Roman CYR" w:hAnsi="Times New Roman CYR" w:cs="Times New Roman" w:hint="default"/>
        <w:b w:val="0"/>
        <w:i w:val="0"/>
        <w:sz w:val="24"/>
        <w:szCs w:val="24"/>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D57F5"/>
    <w:rsid w:val="0002171E"/>
    <w:rsid w:val="000B15F4"/>
    <w:rsid w:val="00154BA4"/>
    <w:rsid w:val="001B593D"/>
    <w:rsid w:val="001D0D90"/>
    <w:rsid w:val="002C253C"/>
    <w:rsid w:val="00341679"/>
    <w:rsid w:val="003E6398"/>
    <w:rsid w:val="00434067"/>
    <w:rsid w:val="00447090"/>
    <w:rsid w:val="005071EB"/>
    <w:rsid w:val="005E5780"/>
    <w:rsid w:val="006664DD"/>
    <w:rsid w:val="006A59B2"/>
    <w:rsid w:val="007D57F5"/>
    <w:rsid w:val="008E3493"/>
    <w:rsid w:val="00926F2B"/>
    <w:rsid w:val="009E32C8"/>
    <w:rsid w:val="00AC755D"/>
    <w:rsid w:val="00AF55D4"/>
    <w:rsid w:val="00BA2B4E"/>
    <w:rsid w:val="00DB218A"/>
    <w:rsid w:val="00E23FA7"/>
    <w:rsid w:val="00E93120"/>
    <w:rsid w:val="00EA08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2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7D57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auiue">
    <w:name w:val="Iau?iue"/>
    <w:rsid w:val="007D57F5"/>
    <w:pPr>
      <w:widowControl w:val="0"/>
      <w:spacing w:after="0" w:line="240" w:lineRule="auto"/>
    </w:pPr>
    <w:rPr>
      <w:rFonts w:ascii="Times New Roman" w:eastAsia="Times New Roman" w:hAnsi="Times New Roman" w:cs="Times New Roman"/>
      <w:sz w:val="20"/>
      <w:szCs w:val="20"/>
    </w:rPr>
  </w:style>
  <w:style w:type="paragraph" w:styleId="a4">
    <w:name w:val="Body Text"/>
    <w:basedOn w:val="a"/>
    <w:link w:val="a5"/>
    <w:uiPriority w:val="99"/>
    <w:rsid w:val="007D57F5"/>
    <w:pPr>
      <w:tabs>
        <w:tab w:val="left" w:pos="0"/>
      </w:tabs>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7D57F5"/>
    <w:rPr>
      <w:rFonts w:ascii="Times New Roman" w:eastAsia="Times New Roman" w:hAnsi="Times New Roman" w:cs="Times New Roman"/>
      <w:sz w:val="28"/>
      <w:szCs w:val="20"/>
    </w:rPr>
  </w:style>
  <w:style w:type="character" w:styleId="a6">
    <w:name w:val="Hyperlink"/>
    <w:basedOn w:val="a0"/>
    <w:uiPriority w:val="99"/>
    <w:rsid w:val="007D57F5"/>
    <w:rPr>
      <w:color w:val="0000FF"/>
      <w:u w:val="single"/>
    </w:rPr>
  </w:style>
  <w:style w:type="paragraph" w:styleId="a7">
    <w:name w:val="footer"/>
    <w:basedOn w:val="a"/>
    <w:link w:val="a8"/>
    <w:uiPriority w:val="99"/>
    <w:rsid w:val="007D57F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7D57F5"/>
    <w:rPr>
      <w:rFonts w:ascii="Times New Roman" w:eastAsia="Times New Roman" w:hAnsi="Times New Roman" w:cs="Times New Roman"/>
      <w:sz w:val="24"/>
      <w:szCs w:val="24"/>
    </w:rPr>
  </w:style>
  <w:style w:type="character" w:styleId="a9">
    <w:name w:val="page number"/>
    <w:basedOn w:val="a0"/>
    <w:uiPriority w:val="99"/>
    <w:rsid w:val="007D57F5"/>
    <w:rPr>
      <w:rFonts w:cs="Times New Roman"/>
    </w:rPr>
  </w:style>
  <w:style w:type="character" w:customStyle="1" w:styleId="spelle">
    <w:name w:val="spelle"/>
    <w:basedOn w:val="a0"/>
    <w:rsid w:val="007D57F5"/>
    <w:rPr>
      <w:rFonts w:cs="Times New Roman"/>
    </w:rPr>
  </w:style>
  <w:style w:type="character" w:customStyle="1" w:styleId="s0">
    <w:name w:val="s0"/>
    <w:rsid w:val="007D57F5"/>
    <w:rPr>
      <w:rFonts w:ascii="Times New Roman" w:hAnsi="Times New Roman"/>
      <w:color w:val="000000"/>
      <w:sz w:val="32"/>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479065.0%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online.zakon.kz/Document/?link_id=100188228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jl:30479065.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12</Pages>
  <Words>4528</Words>
  <Characters>25812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30280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Мичюдас</cp:lastModifiedBy>
  <cp:revision>16</cp:revision>
  <cp:lastPrinted>2013-09-16T09:41:00Z</cp:lastPrinted>
  <dcterms:created xsi:type="dcterms:W3CDTF">2013-09-16T05:01:00Z</dcterms:created>
  <dcterms:modified xsi:type="dcterms:W3CDTF">2013-09-17T05:01:00Z</dcterms:modified>
</cp:coreProperties>
</file>