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BB6" w:rsidRPr="007C0BB6" w:rsidRDefault="007C0BB6" w:rsidP="007C0BB6">
      <w:pPr>
        <w:tabs>
          <w:tab w:val="left" w:pos="5040"/>
          <w:tab w:val="center" w:pos="7285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7C0BB6">
        <w:rPr>
          <w:rFonts w:ascii="Times New Roman" w:hAnsi="Times New Roman"/>
          <w:b/>
          <w:sz w:val="24"/>
          <w:szCs w:val="24"/>
        </w:rPr>
        <w:t>Приложение 2 к Тендерной документации</w:t>
      </w:r>
    </w:p>
    <w:p w:rsidR="007C0BB6" w:rsidRDefault="007C0BB6" w:rsidP="00FE0A50">
      <w:pPr>
        <w:tabs>
          <w:tab w:val="left" w:pos="5040"/>
          <w:tab w:val="center" w:pos="728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0BB6" w:rsidRDefault="007C0BB6" w:rsidP="00FE0A50">
      <w:pPr>
        <w:tabs>
          <w:tab w:val="left" w:pos="5040"/>
          <w:tab w:val="center" w:pos="728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0A50" w:rsidRDefault="00FE0A50" w:rsidP="00FE0A50">
      <w:pPr>
        <w:tabs>
          <w:tab w:val="left" w:pos="5040"/>
          <w:tab w:val="center" w:pos="728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7760C">
        <w:rPr>
          <w:rFonts w:ascii="Times New Roman" w:hAnsi="Times New Roman"/>
          <w:b/>
          <w:sz w:val="24"/>
          <w:szCs w:val="24"/>
        </w:rPr>
        <w:t xml:space="preserve">Техническая спецификация </w:t>
      </w:r>
    </w:p>
    <w:p w:rsidR="007C0BB6" w:rsidRPr="0067760C" w:rsidRDefault="007C0BB6" w:rsidP="00FE0A50">
      <w:pPr>
        <w:tabs>
          <w:tab w:val="left" w:pos="5040"/>
          <w:tab w:val="center" w:pos="728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411"/>
        <w:gridCol w:w="13040"/>
      </w:tblGrid>
      <w:tr w:rsidR="00FE0A50" w:rsidRPr="0067760C" w:rsidTr="0094700D">
        <w:tc>
          <w:tcPr>
            <w:tcW w:w="425" w:type="dxa"/>
            <w:shd w:val="clear" w:color="auto" w:fill="A6A6A6"/>
          </w:tcPr>
          <w:p w:rsidR="00FE0A50" w:rsidRPr="0067760C" w:rsidRDefault="00FE0A50" w:rsidP="009470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ab/>
            </w:r>
            <w:r w:rsidRPr="0067760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1" w:type="dxa"/>
            <w:shd w:val="clear" w:color="auto" w:fill="A6A6A6"/>
          </w:tcPr>
          <w:p w:rsidR="00FE0A50" w:rsidRPr="0067760C" w:rsidRDefault="00FE0A50" w:rsidP="009470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760C">
              <w:rPr>
                <w:rFonts w:ascii="Times New Roman" w:hAnsi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3040" w:type="dxa"/>
            <w:shd w:val="clear" w:color="auto" w:fill="A6A6A6"/>
            <w:vAlign w:val="center"/>
          </w:tcPr>
          <w:p w:rsidR="00FE0A50" w:rsidRPr="0067760C" w:rsidRDefault="00FE0A50" w:rsidP="0094700D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760C">
              <w:rPr>
                <w:rFonts w:ascii="Times New Roman" w:hAnsi="Times New Roman"/>
                <w:b/>
                <w:sz w:val="24"/>
                <w:szCs w:val="24"/>
              </w:rPr>
              <w:t>Описание</w:t>
            </w:r>
          </w:p>
        </w:tc>
      </w:tr>
      <w:tr w:rsidR="00FE0A50" w:rsidRPr="00A54968" w:rsidTr="00D03DF7">
        <w:trPr>
          <w:trHeight w:val="986"/>
        </w:trPr>
        <w:tc>
          <w:tcPr>
            <w:tcW w:w="425" w:type="dxa"/>
            <w:shd w:val="clear" w:color="auto" w:fill="auto"/>
          </w:tcPr>
          <w:p w:rsidR="00FE0A50" w:rsidRPr="0067760C" w:rsidRDefault="00FE0A50" w:rsidP="009470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760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  <w:shd w:val="clear" w:color="auto" w:fill="auto"/>
          </w:tcPr>
          <w:p w:rsidR="00FE0A50" w:rsidRPr="0067760C" w:rsidRDefault="00FE0A50" w:rsidP="00D03D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Наименование медицинской техники (далее – МТ)</w:t>
            </w:r>
          </w:p>
        </w:tc>
        <w:tc>
          <w:tcPr>
            <w:tcW w:w="13040" w:type="dxa"/>
            <w:shd w:val="clear" w:color="auto" w:fill="auto"/>
            <w:vAlign w:val="center"/>
          </w:tcPr>
          <w:p w:rsidR="00FE0A50" w:rsidRPr="00C0107B" w:rsidRDefault="00C0107B" w:rsidP="00A549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0107B">
              <w:rPr>
                <w:rFonts w:ascii="Times New Roman" w:hAnsi="Times New Roman"/>
                <w:b/>
                <w:sz w:val="24"/>
                <w:szCs w:val="24"/>
              </w:rPr>
              <w:t>Анализатор</w:t>
            </w:r>
            <w:r w:rsidRPr="00C0107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C0107B">
              <w:rPr>
                <w:rFonts w:ascii="Times New Roman" w:hAnsi="Times New Roman"/>
                <w:b/>
                <w:sz w:val="24"/>
                <w:szCs w:val="24"/>
              </w:rPr>
              <w:t>флуоресцентный</w:t>
            </w:r>
            <w:r w:rsidRPr="00C0107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FE0A50" w:rsidRPr="0067760C" w:rsidTr="0094700D">
        <w:tc>
          <w:tcPr>
            <w:tcW w:w="425" w:type="dxa"/>
          </w:tcPr>
          <w:p w:rsidR="00FE0A50" w:rsidRPr="0067760C" w:rsidRDefault="00FE0A50" w:rsidP="009470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760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:rsidR="00FE0A50" w:rsidRPr="00D03DF7" w:rsidRDefault="00FE0A50" w:rsidP="009470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040" w:type="dxa"/>
          </w:tcPr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Анализатор предназначен для проведения диагностических исследований цельной крови, плазмы и мочи пациентов на следующие маркеры: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Troponin I – высокочувствительный кардиологический тропонин I;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 xml:space="preserve">BNP - мозговой натрийуретический пептид; 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 xml:space="preserve">NT-pro BNP - N-терминальный фрагмент BNP; 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 xml:space="preserve">D-Dimer – Д-Димер; 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 xml:space="preserve">Myoglobin – миоглобин; 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 xml:space="preserve">CK-MB –креатинкиназа MB; 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 xml:space="preserve">NGAL  - нейтрофильный желатиназа-ассоциированный липокалин, 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PLGF - плацентарный фактор роста;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10 классов наркотических веществ - APAP, AMP, mAMP, BAR, BZO, COC, MTD, OPI, PCP, THC, TCA.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• диагностика острого инфаркта миокарда;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• диагностика</w:t>
            </w:r>
            <w:r w:rsidRPr="0067760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7760C">
              <w:rPr>
                <w:rFonts w:ascii="Times New Roman" w:hAnsi="Times New Roman"/>
                <w:sz w:val="24"/>
                <w:szCs w:val="24"/>
              </w:rPr>
              <w:t>и оценка риска ишемической болезни сердца;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• исследование пациентов с подозрениями на синдром диссеминированного внутрисосудистого свертывания;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• диагностика тромбоэмболии и тромбоза глубоких вен;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• исследование при стратификации риска пациентов с острым коронарным синдромом;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• ранняя диагностика острого повреждения почек;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• ранняя диагностики пре-эклампсии.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Особенности: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• требует малое количество образца крови для исследования, не требует пробоподготовки (цельная кровь, плазма);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• использует встроенный термопринтер для распечатки результатов анализа;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• имеет трехуровневый контроль качества (внутренний и внешний), имеет память не менее 750 анализов;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• может работать в автономном режиме благодаря возможности установки 4 батарей типа AA;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• не имеет сменных деталей (электродов, мембран и т.п.);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• не требует дополнительных расходных материалов, кроме диагностических тест панелей;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  <w:lang w:val="kk-KZ"/>
              </w:rPr>
              <w:t>Физические параметры</w:t>
            </w:r>
            <w:r w:rsidRPr="0067760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 xml:space="preserve">Размер не более: 22,5 x 19 x 7 см (Д х Ш х В) 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Вес не более: 0,7 кг без батарей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lastRenderedPageBreak/>
              <w:t>Электрические характеристики: 6 В пост, тока при 1 А - питание от 4 батарей типа AA или преобразователя мощности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Кнопочная клавиатура: Цифровая клавиатура с кнопками специальных функций (всего 22)(наличие)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Источник света: Детектор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Лазерный диод: - &lt;1 милливатт Силиконовый фотодиод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 xml:space="preserve">Объем памяти: </w:t>
            </w:r>
          </w:p>
          <w:p w:rsidR="00FE0A50" w:rsidRPr="0067760C" w:rsidRDefault="00A54968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FE0A50" w:rsidRPr="0067760C">
              <w:rPr>
                <w:rFonts w:ascii="Times New Roman" w:hAnsi="Times New Roman"/>
                <w:sz w:val="24"/>
                <w:szCs w:val="24"/>
              </w:rPr>
              <w:t>32 модул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="00FE0A50" w:rsidRPr="0067760C">
              <w:rPr>
                <w:rFonts w:ascii="Times New Roman" w:hAnsi="Times New Roman"/>
                <w:sz w:val="24"/>
                <w:szCs w:val="24"/>
              </w:rPr>
              <w:t xml:space="preserve"> для реагентов</w:t>
            </w:r>
          </w:p>
          <w:p w:rsidR="00FE0A50" w:rsidRPr="0067760C" w:rsidRDefault="00A54968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FE0A50" w:rsidRPr="0067760C">
              <w:rPr>
                <w:rFonts w:ascii="Times New Roman" w:hAnsi="Times New Roman"/>
                <w:sz w:val="24"/>
                <w:szCs w:val="24"/>
              </w:rPr>
              <w:t>200 результатов проб контроля качества</w:t>
            </w:r>
          </w:p>
          <w:p w:rsidR="00FE0A50" w:rsidRPr="0067760C" w:rsidRDefault="00A54968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FE0A50" w:rsidRPr="0067760C">
              <w:rPr>
                <w:rFonts w:ascii="Times New Roman" w:hAnsi="Times New Roman"/>
                <w:sz w:val="24"/>
                <w:szCs w:val="24"/>
              </w:rPr>
              <w:t xml:space="preserve">200 модулей для проб контроля качества </w:t>
            </w:r>
          </w:p>
          <w:p w:rsidR="00FE0A50" w:rsidRPr="0067760C" w:rsidRDefault="00A54968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FE0A50" w:rsidRPr="0067760C">
              <w:rPr>
                <w:rFonts w:ascii="Times New Roman" w:hAnsi="Times New Roman"/>
                <w:sz w:val="24"/>
                <w:szCs w:val="24"/>
              </w:rPr>
              <w:t xml:space="preserve">70 результатов панели контроля качества </w:t>
            </w:r>
          </w:p>
          <w:p w:rsidR="00FE0A50" w:rsidRPr="0067760C" w:rsidRDefault="00A54968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FE0A50" w:rsidRPr="0067760C">
              <w:rPr>
                <w:rFonts w:ascii="Times New Roman" w:hAnsi="Times New Roman"/>
                <w:sz w:val="24"/>
                <w:szCs w:val="24"/>
              </w:rPr>
              <w:t>4 модул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="00FE0A50" w:rsidRPr="0067760C">
              <w:rPr>
                <w:rFonts w:ascii="Times New Roman" w:hAnsi="Times New Roman"/>
                <w:sz w:val="24"/>
                <w:szCs w:val="24"/>
              </w:rPr>
              <w:t xml:space="preserve"> для панели контроля качества </w:t>
            </w:r>
          </w:p>
          <w:p w:rsidR="00FE0A50" w:rsidRPr="0067760C" w:rsidRDefault="00A54968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FE0A50" w:rsidRPr="0067760C">
              <w:rPr>
                <w:rFonts w:ascii="Times New Roman" w:hAnsi="Times New Roman"/>
                <w:sz w:val="24"/>
                <w:szCs w:val="24"/>
              </w:rPr>
              <w:t xml:space="preserve">250 результатов смешанных тестов </w:t>
            </w:r>
          </w:p>
          <w:p w:rsidR="00FE0A50" w:rsidRPr="0067760C" w:rsidRDefault="00A54968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FE0A50" w:rsidRPr="0067760C">
              <w:rPr>
                <w:rFonts w:ascii="Times New Roman" w:hAnsi="Times New Roman"/>
                <w:sz w:val="24"/>
                <w:szCs w:val="24"/>
              </w:rPr>
              <w:t>600 кодов пользователей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Прочие характеристики: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Наличие порта RS-232 для подключения к компьютеру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Встроенный термопринтер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ЖК-дисплей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 xml:space="preserve">Возможности: 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Определять одним тестом сразу несколько кардиологических маркеров и других веществ: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1.Иммунологический тест на определение креатинкиназы МВ, Тропонина I, Миоглобина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2.Иммунологический тест на определение креатинкиназы МВ, Тропонина I, Миоглобина, натрийуретического пропептида Б-      типа, Д-Димера;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3.Иммунологический тест на определение уровня MB-фракции креатинин фосфокиназы (КФК), натрийуретического пептида B-типа (БНП) и Тропонина (ТнI);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4.Иммунологический анализ для количественного определения NT-proBNP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5.Иммунологический тест на определение Д-Димеров и контрольных материалов.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6.Иммунологический тест на определение натрийуретического пропептида и контрольных материалов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7.Иммунологический анализ для количественного определения нейтрофильного желатиназо-ассоциированного липокаина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sz w:val="24"/>
                <w:szCs w:val="24"/>
              </w:rPr>
              <w:t>8. Иммунологический тест на обнаружение наркотиков и/или основных метаболитов APAP, AMP, mAMP, BAR, BZO, COC, MTD, OPI, PCP, THC, TCA.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b/>
                <w:sz w:val="24"/>
                <w:szCs w:val="24"/>
              </w:rPr>
              <w:t>Документация:</w:t>
            </w:r>
            <w:r w:rsidRPr="0067760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7760C">
              <w:rPr>
                <w:rFonts w:ascii="Times New Roman" w:hAnsi="Times New Roman"/>
                <w:sz w:val="24"/>
                <w:szCs w:val="24"/>
              </w:rPr>
              <w:t>Инструкция по эксплуатации на русском и на казахском языках.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b/>
                <w:sz w:val="24"/>
                <w:szCs w:val="24"/>
              </w:rPr>
              <w:t>Сборка и инсталляция:</w:t>
            </w:r>
            <w:r w:rsidRPr="0067760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7760C">
              <w:rPr>
                <w:rFonts w:ascii="Times New Roman" w:hAnsi="Times New Roman"/>
                <w:sz w:val="24"/>
                <w:szCs w:val="24"/>
              </w:rPr>
              <w:t>Аппарат должен быть собран и проинсталлирован специалистом поставщика на рабочем месте (медицинское учреждение).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b/>
                <w:sz w:val="24"/>
                <w:szCs w:val="24"/>
              </w:rPr>
              <w:t>Обучение:</w:t>
            </w:r>
            <w:r w:rsidRPr="0067760C">
              <w:rPr>
                <w:rFonts w:ascii="Times New Roman" w:hAnsi="Times New Roman"/>
                <w:sz w:val="24"/>
                <w:szCs w:val="24"/>
              </w:rPr>
              <w:t>Краткий инструктаж должен быть организован поставщиком на рабочем месте для врачебного персонала по эксплуатации аппарата.</w:t>
            </w:r>
          </w:p>
          <w:p w:rsidR="00FE0A50" w:rsidRPr="0067760C" w:rsidRDefault="00FE0A50" w:rsidP="009470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60C">
              <w:rPr>
                <w:rFonts w:ascii="Times New Roman" w:hAnsi="Times New Roman"/>
                <w:b/>
                <w:sz w:val="24"/>
                <w:szCs w:val="24"/>
              </w:rPr>
              <w:t>Гарантийный срок:</w:t>
            </w:r>
            <w:r w:rsidRPr="0067760C">
              <w:rPr>
                <w:rFonts w:ascii="Times New Roman" w:hAnsi="Times New Roman"/>
                <w:sz w:val="24"/>
                <w:szCs w:val="24"/>
              </w:rPr>
              <w:t>12 месяцев с даты сдачи в эксплуатацию.</w:t>
            </w:r>
          </w:p>
          <w:p w:rsidR="00FE0A50" w:rsidRPr="0067760C" w:rsidRDefault="00FE0A50" w:rsidP="00566F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7760C">
              <w:rPr>
                <w:rFonts w:ascii="Times New Roman" w:hAnsi="Times New Roman"/>
                <w:b/>
                <w:sz w:val="24"/>
                <w:szCs w:val="24"/>
              </w:rPr>
              <w:t>Срок поставки:</w:t>
            </w:r>
            <w:r w:rsidRPr="006776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6F58">
              <w:rPr>
                <w:rFonts w:ascii="Times New Roman" w:hAnsi="Times New Roman"/>
                <w:sz w:val="24"/>
                <w:szCs w:val="24"/>
              </w:rPr>
              <w:t>15</w:t>
            </w:r>
            <w:r w:rsidRPr="0067760C">
              <w:rPr>
                <w:rFonts w:ascii="Times New Roman" w:hAnsi="Times New Roman"/>
                <w:sz w:val="24"/>
                <w:szCs w:val="24"/>
              </w:rPr>
              <w:t xml:space="preserve"> дней с момента заключение договора</w:t>
            </w:r>
          </w:p>
        </w:tc>
      </w:tr>
    </w:tbl>
    <w:p w:rsidR="00D03DF7" w:rsidRPr="00D03DF7" w:rsidRDefault="00D03DF7" w:rsidP="00D03DF7">
      <w:pPr>
        <w:contextualSpacing/>
        <w:rPr>
          <w:rFonts w:ascii="Times New Roman" w:hAnsi="Times New Roman"/>
          <w:b/>
          <w:sz w:val="28"/>
          <w:szCs w:val="28"/>
        </w:rPr>
      </w:pPr>
    </w:p>
    <w:sectPr w:rsidR="00D03DF7" w:rsidRPr="00D03DF7" w:rsidSect="00D03DF7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E0A50"/>
    <w:rsid w:val="00182358"/>
    <w:rsid w:val="001B381B"/>
    <w:rsid w:val="001F796E"/>
    <w:rsid w:val="003438C8"/>
    <w:rsid w:val="00566F58"/>
    <w:rsid w:val="00586ED3"/>
    <w:rsid w:val="00653C2A"/>
    <w:rsid w:val="007C0BB6"/>
    <w:rsid w:val="00884AA1"/>
    <w:rsid w:val="00893BED"/>
    <w:rsid w:val="008E18D5"/>
    <w:rsid w:val="00A54968"/>
    <w:rsid w:val="00C0107B"/>
    <w:rsid w:val="00C03A37"/>
    <w:rsid w:val="00C8169E"/>
    <w:rsid w:val="00D03DF7"/>
    <w:rsid w:val="00D57547"/>
    <w:rsid w:val="00E409C5"/>
    <w:rsid w:val="00FC4789"/>
    <w:rsid w:val="00FE0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A5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8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575</Words>
  <Characters>3282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</dc:creator>
  <cp:keywords/>
  <dc:description/>
  <cp:lastModifiedBy>User</cp:lastModifiedBy>
  <cp:revision>16</cp:revision>
  <cp:lastPrinted>2016-07-18T03:55:00Z</cp:lastPrinted>
  <dcterms:created xsi:type="dcterms:W3CDTF">2016-03-03T15:21:00Z</dcterms:created>
  <dcterms:modified xsi:type="dcterms:W3CDTF">2016-07-22T06:20:00Z</dcterms:modified>
</cp:coreProperties>
</file>