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2AC" w:rsidRDefault="006232AC" w:rsidP="006232AC">
      <w:pPr>
        <w:spacing w:after="0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құжаттамаға 6 қосымша</w:t>
      </w:r>
    </w:p>
    <w:p w:rsidR="006232AC" w:rsidRDefault="006232AC" w:rsidP="006232AC">
      <w:pPr>
        <w:spacing w:after="0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 </w:t>
      </w:r>
    </w:p>
    <w:p w:rsidR="006232AC" w:rsidRDefault="006232AC" w:rsidP="006232AC">
      <w:pPr>
        <w:spacing w:after="0"/>
        <w:rPr>
          <w:rFonts w:ascii="Times New Roman" w:hAnsi="Times New Roman" w:cs="Times New Roman"/>
          <w:b/>
          <w:color w:val="000000"/>
        </w:rPr>
      </w:pPr>
    </w:p>
    <w:p w:rsidR="006232AC" w:rsidRDefault="006232AC" w:rsidP="006232AC">
      <w:pPr>
        <w:spacing w:after="0"/>
        <w:rPr>
          <w:rFonts w:ascii="Times New Roman" w:hAnsi="Times New Roman" w:cs="Times New Roman"/>
          <w:b/>
          <w:color w:val="000000"/>
        </w:rPr>
      </w:pPr>
    </w:p>
    <w:p w:rsidR="006232AC" w:rsidRDefault="006232AC" w:rsidP="006232A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 xml:space="preserve">Әлеуетті өнім берушінің </w:t>
      </w:r>
      <w:proofErr w:type="spellStart"/>
      <w:r>
        <w:rPr>
          <w:rFonts w:ascii="Times New Roman" w:hAnsi="Times New Roman" w:cs="Times New Roman"/>
          <w:b/>
          <w:color w:val="000000"/>
        </w:rPr>
        <w:t>тендерлік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 өтінім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b/>
          <w:color w:val="000000"/>
        </w:rPr>
        <w:t xml:space="preserve">бағасының </w:t>
      </w:r>
      <w:proofErr w:type="spellStart"/>
      <w:r>
        <w:rPr>
          <w:rFonts w:ascii="Times New Roman" w:hAnsi="Times New Roman" w:cs="Times New Roman"/>
          <w:b/>
          <w:color w:val="000000"/>
        </w:rPr>
        <w:t>кестесі</w:t>
      </w:r>
      <w:proofErr w:type="spellEnd"/>
    </w:p>
    <w:p w:rsidR="006232AC" w:rsidRDefault="006232AC" w:rsidP="006232AC">
      <w:pPr>
        <w:spacing w:after="0"/>
        <w:rPr>
          <w:rFonts w:ascii="Times New Roman" w:hAnsi="Times New Roman" w:cs="Times New Roman"/>
        </w:rPr>
      </w:pPr>
    </w:p>
    <w:p w:rsidR="006232AC" w:rsidRDefault="006232AC" w:rsidP="006232AC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0"/>
        </w:rPr>
        <w:t xml:space="preserve">(әлеуетті өнім берушінің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>
        <w:rPr>
          <w:rFonts w:ascii="Times New Roman" w:hAnsi="Times New Roman" w:cs="Times New Roman"/>
          <w:color w:val="000000"/>
          <w:sz w:val="20"/>
        </w:rPr>
        <w:t>, әрбі</w:t>
      </w:r>
      <w:proofErr w:type="gramStart"/>
      <w:r>
        <w:rPr>
          <w:rFonts w:ascii="Times New Roman" w:hAnsi="Times New Roman" w:cs="Times New Roman"/>
          <w:color w:val="000000"/>
          <w:sz w:val="20"/>
        </w:rPr>
        <w:t>р</w:t>
      </w:r>
      <w:proofErr w:type="gramEnd"/>
      <w:r>
        <w:rPr>
          <w:rFonts w:ascii="Times New Roman" w:hAnsi="Times New Roman" w:cs="Times New Roman"/>
          <w:color w:val="000000"/>
          <w:sz w:val="20"/>
        </w:rPr>
        <w:t xml:space="preserve"> лотқа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жеке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толтырылады</w:t>
      </w:r>
      <w:proofErr w:type="spellEnd"/>
      <w:r>
        <w:rPr>
          <w:rFonts w:ascii="Times New Roman" w:hAnsi="Times New Roman" w:cs="Times New Roman"/>
          <w:color w:val="000000"/>
          <w:sz w:val="20"/>
        </w:rPr>
        <w:t>)</w:t>
      </w:r>
    </w:p>
    <w:p w:rsidR="006232AC" w:rsidRDefault="006232AC" w:rsidP="006232AC">
      <w:pPr>
        <w:spacing w:after="0"/>
        <w:rPr>
          <w:rFonts w:ascii="Times New Roman" w:hAnsi="Times New Roman" w:cs="Times New Roman"/>
        </w:rPr>
      </w:pPr>
    </w:p>
    <w:p w:rsidR="006232AC" w:rsidRDefault="006232AC" w:rsidP="006232AC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/>
      </w:tblPr>
      <w:tblGrid>
        <w:gridCol w:w="923"/>
        <w:gridCol w:w="5085"/>
        <w:gridCol w:w="3448"/>
      </w:tblGrid>
      <w:tr w:rsidR="006232AC" w:rsidTr="006232AC">
        <w:tc>
          <w:tcPr>
            <w:tcW w:w="13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6232AC" w:rsidRDefault="006232AC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N</w:t>
            </w:r>
          </w:p>
        </w:tc>
        <w:tc>
          <w:tcPr>
            <w:tcW w:w="74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6232AC" w:rsidRDefault="006232AC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Мазмұны</w:t>
            </w:r>
          </w:p>
        </w:tc>
        <w:tc>
          <w:tcPr>
            <w:tcW w:w="50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6232AC" w:rsidRDefault="006232AC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Тауарлардың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атауы</w:t>
            </w:r>
            <w:proofErr w:type="spellEnd"/>
          </w:p>
        </w:tc>
      </w:tr>
      <w:tr w:rsidR="006232AC" w:rsidTr="006232AC">
        <w:tc>
          <w:tcPr>
            <w:tcW w:w="13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6232AC" w:rsidRDefault="006232AC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4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6232AC" w:rsidRDefault="006232AC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50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6232AC" w:rsidRDefault="006232AC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</w:tr>
      <w:tr w:rsidR="006232AC" w:rsidTr="006232AC">
        <w:tc>
          <w:tcPr>
            <w:tcW w:w="13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6232AC" w:rsidRDefault="006232AC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1.</w:t>
            </w:r>
          </w:p>
        </w:tc>
        <w:tc>
          <w:tcPr>
            <w:tcW w:w="74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6232AC" w:rsidRDefault="006232AC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Қысқаша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сипаты</w:t>
            </w:r>
            <w:proofErr w:type="spellEnd"/>
          </w:p>
        </w:tc>
        <w:tc>
          <w:tcPr>
            <w:tcW w:w="50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6232AC" w:rsidRDefault="006232A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</w:tc>
      </w:tr>
      <w:tr w:rsidR="006232AC" w:rsidTr="006232AC">
        <w:tc>
          <w:tcPr>
            <w:tcW w:w="13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6232AC" w:rsidRDefault="006232AC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2.</w:t>
            </w:r>
          </w:p>
        </w:tc>
        <w:tc>
          <w:tcPr>
            <w:tcW w:w="74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6232AC" w:rsidRDefault="006232AC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Шығарылған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елі</w:t>
            </w:r>
            <w:proofErr w:type="spellEnd"/>
          </w:p>
        </w:tc>
        <w:tc>
          <w:tcPr>
            <w:tcW w:w="50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6232AC" w:rsidRDefault="006232A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</w:tc>
      </w:tr>
      <w:tr w:rsidR="006232AC" w:rsidTr="006232AC">
        <w:tc>
          <w:tcPr>
            <w:tcW w:w="13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6232AC" w:rsidRDefault="006232AC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3.</w:t>
            </w:r>
          </w:p>
        </w:tc>
        <w:tc>
          <w:tcPr>
            <w:tcW w:w="74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6232AC" w:rsidRDefault="006232AC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Жасаушы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зауыт</w:t>
            </w:r>
            <w:proofErr w:type="spellEnd"/>
          </w:p>
        </w:tc>
        <w:tc>
          <w:tcPr>
            <w:tcW w:w="50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6232AC" w:rsidRDefault="006232A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</w:tc>
      </w:tr>
      <w:tr w:rsidR="006232AC" w:rsidTr="006232AC">
        <w:tc>
          <w:tcPr>
            <w:tcW w:w="13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6232AC" w:rsidRDefault="006232AC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4.</w:t>
            </w:r>
          </w:p>
        </w:tc>
        <w:tc>
          <w:tcPr>
            <w:tcW w:w="74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6232AC" w:rsidRDefault="006232AC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Өлшем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бірлігі</w:t>
            </w:r>
            <w:proofErr w:type="spellEnd"/>
          </w:p>
        </w:tc>
        <w:tc>
          <w:tcPr>
            <w:tcW w:w="50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6232AC" w:rsidRDefault="006232A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</w:tc>
      </w:tr>
      <w:tr w:rsidR="006232AC" w:rsidTr="006232AC">
        <w:tc>
          <w:tcPr>
            <w:tcW w:w="13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6232AC" w:rsidRDefault="006232AC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5.</w:t>
            </w:r>
          </w:p>
        </w:tc>
        <w:tc>
          <w:tcPr>
            <w:tcW w:w="74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6232AC" w:rsidRDefault="006232AC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</w:rPr>
              <w:t>Ба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ға____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бірлікке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_______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ИНКОТЕРМС 2000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шарттары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бойынша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>__________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белгіленген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пункті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>)</w:t>
            </w:r>
          </w:p>
        </w:tc>
        <w:tc>
          <w:tcPr>
            <w:tcW w:w="50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6232AC" w:rsidRDefault="006232A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</w:tc>
      </w:tr>
      <w:tr w:rsidR="006232AC" w:rsidTr="006232AC">
        <w:tc>
          <w:tcPr>
            <w:tcW w:w="13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6232AC" w:rsidRDefault="006232AC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6.</w:t>
            </w:r>
          </w:p>
        </w:tc>
        <w:tc>
          <w:tcPr>
            <w:tcW w:w="74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6232AC" w:rsidRDefault="006232AC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Саны (көлемі)</w:t>
            </w:r>
          </w:p>
        </w:tc>
        <w:tc>
          <w:tcPr>
            <w:tcW w:w="50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6232AC" w:rsidRDefault="006232A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</w:tc>
      </w:tr>
      <w:tr w:rsidR="006232AC" w:rsidTr="006232AC">
        <w:tc>
          <w:tcPr>
            <w:tcW w:w="13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6232AC" w:rsidRDefault="006232AC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7.</w:t>
            </w:r>
          </w:p>
        </w:tc>
        <w:tc>
          <w:tcPr>
            <w:tcW w:w="74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6232AC" w:rsidRDefault="006232AC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Барлық бағасы = ______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б.5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б.6,</w:t>
            </w:r>
          </w:p>
        </w:tc>
        <w:tc>
          <w:tcPr>
            <w:tcW w:w="50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6232AC" w:rsidRDefault="006232A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</w:tc>
      </w:tr>
      <w:tr w:rsidR="006232AC" w:rsidTr="006232AC">
        <w:tc>
          <w:tcPr>
            <w:tcW w:w="13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6232AC" w:rsidRDefault="006232AC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8.</w:t>
            </w:r>
          </w:p>
        </w:tc>
        <w:tc>
          <w:tcPr>
            <w:tcW w:w="74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6232AC" w:rsidRDefault="006232AC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Жалпы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бағасы,_________ ИНКОТЕРМС 2000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шарттары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бойынша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__________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белгіленген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пункті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, әлеуетті өнім берушінің тасымалдауға арналған,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кеден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бажын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, ҚҚС және басқа төлемдер мен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алымдарды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, жинақтаушы бөлшектер мен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міндетті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қосалқы бөлшектер бағасын,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бі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өлшем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бірлігіне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пайдаланудың бастапқы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мерзімі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ішінде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қызмет көрсетуге арналған барлық шығыстарды қоса алғанда,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</w:rPr>
              <w:t>бас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</w:rPr>
              <w:t>қа да шығыстар.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Әлеуетті өнім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беруші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басқа да шығыстарды көрсетуге құқылы, оның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ішінде</w:t>
            </w:r>
            <w:proofErr w:type="spellEnd"/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8.1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8.2.</w:t>
            </w:r>
          </w:p>
        </w:tc>
        <w:tc>
          <w:tcPr>
            <w:tcW w:w="50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6232AC" w:rsidRDefault="006232A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</w:tc>
      </w:tr>
      <w:tr w:rsidR="006232AC" w:rsidTr="006232AC">
        <w:tc>
          <w:tcPr>
            <w:tcW w:w="13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6232AC" w:rsidRDefault="006232AC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9.</w:t>
            </w:r>
          </w:p>
        </w:tc>
        <w:tc>
          <w:tcPr>
            <w:tcW w:w="74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6232AC" w:rsidRDefault="006232AC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Жеңілдіктер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берілген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жағдайда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оларды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ұсыну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</w:rPr>
              <w:t>өлшері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9.1.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9.2</w:t>
            </w:r>
          </w:p>
        </w:tc>
        <w:tc>
          <w:tcPr>
            <w:tcW w:w="50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6232AC" w:rsidRDefault="006232A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</w:tc>
      </w:tr>
    </w:tbl>
    <w:p w:rsidR="006232AC" w:rsidRDefault="006232AC" w:rsidP="006232AC">
      <w:pPr>
        <w:spacing w:after="0"/>
        <w:rPr>
          <w:rFonts w:ascii="Times New Roman" w:hAnsi="Times New Roman" w:cs="Times New Roman"/>
        </w:rPr>
      </w:pPr>
    </w:p>
    <w:p w:rsidR="006232AC" w:rsidRDefault="006232AC" w:rsidP="006232A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0"/>
        </w:rPr>
        <w:t>      Мен (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Біз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) Сіздердің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құжаттамада айтылған төлем шарттарыңызға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келіс</w:t>
      </w:r>
      <w:proofErr w:type="gramStart"/>
      <w:r>
        <w:rPr>
          <w:rFonts w:ascii="Times New Roman" w:hAnsi="Times New Roman" w:cs="Times New Roman"/>
          <w:color w:val="000000"/>
          <w:sz w:val="20"/>
        </w:rPr>
        <w:t>е</w:t>
      </w:r>
      <w:proofErr w:type="spellEnd"/>
      <w:r>
        <w:rPr>
          <w:rFonts w:ascii="Times New Roman" w:hAnsi="Times New Roman" w:cs="Times New Roman"/>
          <w:color w:val="000000"/>
          <w:sz w:val="20"/>
        </w:rPr>
        <w:t>(</w:t>
      </w:r>
      <w:proofErr w:type="spellStart"/>
      <w:proofErr w:type="gramEnd"/>
      <w:r>
        <w:rPr>
          <w:rFonts w:ascii="Times New Roman" w:hAnsi="Times New Roman" w:cs="Times New Roman"/>
          <w:color w:val="000000"/>
          <w:sz w:val="20"/>
        </w:rPr>
        <w:t>мін</w:t>
      </w:r>
      <w:proofErr w:type="spellEnd"/>
      <w:r>
        <w:rPr>
          <w:rFonts w:ascii="Times New Roman" w:hAnsi="Times New Roman" w:cs="Times New Roman"/>
          <w:color w:val="000000"/>
          <w:sz w:val="20"/>
        </w:rPr>
        <w:t>) (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міз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). Төлемнің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мынадай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балама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шарттарын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ұсынамыз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>      ____________________________________________________________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>                              (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егер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олар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болса</w:t>
      </w:r>
      <w:proofErr w:type="spellEnd"/>
      <w:r>
        <w:rPr>
          <w:rFonts w:ascii="Times New Roman" w:hAnsi="Times New Roman" w:cs="Times New Roman"/>
          <w:color w:val="000000"/>
          <w:sz w:val="20"/>
        </w:rPr>
        <w:t>)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>      ____________________________________________________________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 xml:space="preserve">                  (төлемнің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балама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шарттары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көрсетіледі)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немесе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0"/>
        </w:rPr>
        <w:t>бас</w:t>
      </w:r>
      <w:proofErr w:type="gramEnd"/>
      <w:r>
        <w:rPr>
          <w:rFonts w:ascii="Times New Roman" w:hAnsi="Times New Roman" w:cs="Times New Roman"/>
          <w:color w:val="000000"/>
          <w:sz w:val="20"/>
        </w:rPr>
        <w:t xml:space="preserve">қа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шарттар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санамалау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қажет:___________ __________)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 xml:space="preserve">      бұл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ретте</w:t>
      </w:r>
      <w:proofErr w:type="spellEnd"/>
      <w:r>
        <w:rPr>
          <w:rFonts w:ascii="Times New Roman" w:hAnsi="Times New Roman" w:cs="Times New Roman"/>
          <w:color w:val="000000"/>
          <w:sz w:val="20"/>
        </w:rPr>
        <w:t>__________________ мөлшерде жеңілдіктер ұсынамыз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>      ____________________________________________________________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lastRenderedPageBreak/>
        <w:t xml:space="preserve">              (ақшалай мәнде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жазбаша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түрде көрсету қажет)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>      _________________________________      __________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>       (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лауазымы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тегі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, әкесінің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аты</w:t>
      </w:r>
      <w:proofErr w:type="spellEnd"/>
      <w:r>
        <w:rPr>
          <w:rFonts w:ascii="Times New Roman" w:hAnsi="Times New Roman" w:cs="Times New Roman"/>
          <w:color w:val="000000"/>
          <w:sz w:val="20"/>
        </w:rPr>
        <w:t>)          (Қолы)</w:t>
      </w:r>
    </w:p>
    <w:p w:rsidR="006232AC" w:rsidRDefault="006232AC" w:rsidP="006232AC">
      <w:pPr>
        <w:spacing w:after="0"/>
        <w:rPr>
          <w:rFonts w:ascii="Times New Roman" w:hAnsi="Times New Roman" w:cs="Times New Roman"/>
        </w:rPr>
      </w:pPr>
    </w:p>
    <w:p w:rsidR="006232AC" w:rsidRDefault="006232AC" w:rsidP="006232A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0"/>
        </w:rPr>
        <w:t>      М.О.</w:t>
      </w:r>
    </w:p>
    <w:p w:rsidR="006232AC" w:rsidRDefault="006232AC" w:rsidP="006232AC">
      <w:pPr>
        <w:spacing w:after="0"/>
        <w:rPr>
          <w:rFonts w:ascii="Times New Roman" w:hAnsi="Times New Roman" w:cs="Times New Roman"/>
        </w:rPr>
      </w:pPr>
    </w:p>
    <w:p w:rsidR="006232AC" w:rsidRDefault="006232AC" w:rsidP="006232A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0"/>
        </w:rPr>
        <w:t>Ескертпе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: әлеуетті өнім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беруші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8-жолда көрсетілген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жалпы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бағаның құрауыш бөліктерін көрсетпеуі де мүмкін, бұл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ретте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осы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жолда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көрсетілген бағаны әлеуетті өнім берушінің барлық шығындарын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ескере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отырып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комиссия қарайды және қайта қарауға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жатпайды</w:t>
      </w:r>
      <w:proofErr w:type="spellEnd"/>
      <w:r>
        <w:rPr>
          <w:rFonts w:ascii="Times New Roman" w:hAnsi="Times New Roman" w:cs="Times New Roman"/>
          <w:color w:val="000000"/>
          <w:sz w:val="20"/>
        </w:rPr>
        <w:t>.</w:t>
      </w:r>
      <w:proofErr w:type="gramEnd"/>
    </w:p>
    <w:p w:rsidR="006232AC" w:rsidRDefault="006232AC" w:rsidP="006232AC">
      <w:pPr>
        <w:spacing w:after="0"/>
        <w:rPr>
          <w:rFonts w:ascii="Times New Roman" w:hAnsi="Times New Roman" w:cs="Times New Roman"/>
        </w:rPr>
      </w:pPr>
    </w:p>
    <w:p w:rsidR="006232AC" w:rsidRDefault="006232AC" w:rsidP="006232AC"/>
    <w:p w:rsidR="00374F8C" w:rsidRDefault="00374F8C"/>
    <w:sectPr w:rsidR="00374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6232AC"/>
    <w:rsid w:val="00374F8C"/>
    <w:rsid w:val="00623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1693</Characters>
  <Application>Microsoft Office Word</Application>
  <DocSecurity>0</DocSecurity>
  <Lines>14</Lines>
  <Paragraphs>3</Paragraphs>
  <ScaleCrop>false</ScaleCrop>
  <Company>УЗ СКО</Company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Мичюдас</cp:lastModifiedBy>
  <cp:revision>2</cp:revision>
  <dcterms:created xsi:type="dcterms:W3CDTF">2015-02-24T03:54:00Z</dcterms:created>
  <dcterms:modified xsi:type="dcterms:W3CDTF">2015-02-24T03:54:00Z</dcterms:modified>
</cp:coreProperties>
</file>