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51" w:rsidRPr="00C52C57" w:rsidRDefault="00B85D51" w:rsidP="005479DC">
      <w:pPr>
        <w:pStyle w:val="a3"/>
        <w:spacing w:line="276" w:lineRule="auto"/>
        <w:ind w:left="0"/>
        <w:jc w:val="both"/>
        <w:rPr>
          <w:rFonts w:ascii="Arial" w:hAnsi="Arial" w:cs="Arial"/>
          <w:b/>
          <w:i/>
          <w:sz w:val="28"/>
          <w:szCs w:val="28"/>
          <w:lang w:val="kk-KZ"/>
        </w:rPr>
      </w:pPr>
      <w:bookmarkStart w:id="0" w:name="_GoBack"/>
      <w:bookmarkEnd w:id="0"/>
      <w:r w:rsidRPr="00C52C57">
        <w:rPr>
          <w:rFonts w:ascii="Arial" w:hAnsi="Arial" w:cs="Arial"/>
          <w:b/>
          <w:i/>
          <w:sz w:val="28"/>
          <w:szCs w:val="28"/>
          <w:lang w:val="kk-KZ"/>
        </w:rPr>
        <w:t>Мемлекеттік органдар қызметінің тиімділігін бағалау процесі мен методологиясы</w:t>
      </w:r>
    </w:p>
    <w:p w:rsidR="00B85D51" w:rsidRPr="00C52C57" w:rsidRDefault="00B85D51" w:rsidP="005479DC">
      <w:pPr>
        <w:pStyle w:val="a3"/>
        <w:spacing w:line="276" w:lineRule="auto"/>
        <w:ind w:left="0"/>
        <w:jc w:val="both"/>
        <w:rPr>
          <w:rFonts w:ascii="Arial" w:hAnsi="Arial" w:cs="Arial"/>
          <w:sz w:val="28"/>
          <w:szCs w:val="28"/>
          <w:lang w:val="kk-KZ"/>
        </w:rPr>
      </w:pPr>
    </w:p>
    <w:p w:rsidR="00B85D51" w:rsidRPr="00AE2077" w:rsidRDefault="00B85D51" w:rsidP="005479DC">
      <w:pPr>
        <w:pStyle w:val="a3"/>
        <w:spacing w:line="276" w:lineRule="auto"/>
        <w:ind w:left="0"/>
        <w:jc w:val="both"/>
        <w:rPr>
          <w:rFonts w:ascii="Arial" w:hAnsi="Arial" w:cs="Arial"/>
          <w:sz w:val="28"/>
          <w:szCs w:val="28"/>
          <w:lang w:val="kk-KZ"/>
        </w:rPr>
      </w:pPr>
      <w:r w:rsidRPr="00AE2077">
        <w:rPr>
          <w:rFonts w:ascii="Arial" w:hAnsi="Arial" w:cs="Arial"/>
          <w:sz w:val="28"/>
          <w:szCs w:val="28"/>
          <w:lang w:val="kk-KZ"/>
        </w:rPr>
        <w:t>Мемлекеттік органдар қызметінің тиімділігін бағалау</w:t>
      </w:r>
      <w:r w:rsidRPr="00C52C57">
        <w:rPr>
          <w:rFonts w:ascii="Arial" w:hAnsi="Arial" w:cs="Arial"/>
          <w:sz w:val="28"/>
          <w:szCs w:val="28"/>
          <w:lang w:val="kk-KZ"/>
        </w:rPr>
        <w:t xml:space="preserve"> жүйесі </w:t>
      </w:r>
      <w:r w:rsidRPr="00AE2077">
        <w:rPr>
          <w:rFonts w:ascii="Arial" w:hAnsi="Arial" w:cs="Arial"/>
          <w:sz w:val="28"/>
          <w:szCs w:val="28"/>
          <w:lang w:val="kk-KZ"/>
        </w:rPr>
        <w:t>(</w:t>
      </w:r>
      <w:r w:rsidRPr="00C52C57">
        <w:rPr>
          <w:rFonts w:ascii="Arial" w:hAnsi="Arial" w:cs="Arial"/>
          <w:sz w:val="28"/>
          <w:szCs w:val="28"/>
          <w:lang w:val="kk-KZ"/>
        </w:rPr>
        <w:t>әрі қарай Бағалау жүйесі) – о</w:t>
      </w:r>
      <w:r w:rsidRPr="00AE2077">
        <w:rPr>
          <w:rFonts w:ascii="Arial" w:hAnsi="Arial" w:cs="Arial"/>
          <w:sz w:val="28"/>
          <w:szCs w:val="28"/>
          <w:lang w:val="kk-KZ"/>
        </w:rPr>
        <w:t>рталық мемлекеттік органдар мен жергілікті атқарушы органдар</w:t>
      </w:r>
      <w:r w:rsidRPr="00C52C57">
        <w:rPr>
          <w:rFonts w:ascii="Arial" w:hAnsi="Arial" w:cs="Arial"/>
          <w:sz w:val="28"/>
          <w:szCs w:val="28"/>
          <w:lang w:val="kk-KZ"/>
        </w:rPr>
        <w:t>д</w:t>
      </w:r>
      <w:r w:rsidRPr="00AE2077">
        <w:rPr>
          <w:rFonts w:ascii="Arial" w:hAnsi="Arial" w:cs="Arial"/>
          <w:sz w:val="28"/>
          <w:szCs w:val="28"/>
          <w:lang w:val="kk-KZ"/>
        </w:rPr>
        <w:t>ы</w:t>
      </w:r>
      <w:r w:rsidRPr="00C52C57">
        <w:rPr>
          <w:rFonts w:ascii="Arial" w:hAnsi="Arial" w:cs="Arial"/>
          <w:sz w:val="28"/>
          <w:szCs w:val="28"/>
          <w:lang w:val="kk-KZ"/>
        </w:rPr>
        <w:t xml:space="preserve">ң бір </w:t>
      </w:r>
      <w:r w:rsidRPr="00AE2077">
        <w:rPr>
          <w:rFonts w:ascii="Arial" w:hAnsi="Arial" w:cs="Arial"/>
          <w:sz w:val="28"/>
          <w:szCs w:val="28"/>
          <w:lang w:val="kk-KZ"/>
        </w:rPr>
        <w:t xml:space="preserve">жыл </w:t>
      </w:r>
      <w:r w:rsidRPr="00C52C57">
        <w:rPr>
          <w:rFonts w:ascii="Arial" w:hAnsi="Arial" w:cs="Arial"/>
          <w:sz w:val="28"/>
          <w:szCs w:val="28"/>
          <w:lang w:val="kk-KZ"/>
        </w:rPr>
        <w:t>ішінде атқарған қызметтері туралы мәліметтерді тұрақты жинауға және талдауға бағытталған іс-шаралар кешені.</w:t>
      </w:r>
    </w:p>
    <w:p w:rsidR="00B85D51" w:rsidRPr="00C52C57" w:rsidRDefault="00B85D51" w:rsidP="005479DC">
      <w:pPr>
        <w:jc w:val="both"/>
        <w:rPr>
          <w:rFonts w:ascii="Arial" w:hAnsi="Arial" w:cs="Arial"/>
          <w:sz w:val="28"/>
          <w:szCs w:val="28"/>
          <w:lang w:val="kk-KZ"/>
        </w:rPr>
      </w:pPr>
      <w:r w:rsidRPr="00C52C57">
        <w:rPr>
          <w:rFonts w:ascii="Arial" w:hAnsi="Arial" w:cs="Arial"/>
          <w:sz w:val="28"/>
          <w:szCs w:val="28"/>
          <w:lang w:val="kk-KZ"/>
        </w:rPr>
        <w:t>Мемлекеттік органдардың түрлі даму міндеттері бар, олар түрлі салалар мен қызмет аяларын қадағалайды. Алайда, Бағалау жүйесі мемлекеттік органдарды ортақ стандарттар мен жүйелер негізінде жұмыс істейтін ұйымдар ретінде қарастырады. Мысалы, құзыретіндегі  салалар мен басқару деңгейіндегі айырмашылықтарға қарамастан, кез келген тиімді мемлекеттік орган алдына қойылған стратегиялық мақсаттарға толық  жетіп, мемлекеттік қызметтерді сапалы көрсетіп, өз қызметкерлерінің біліктілігін арттырып және реформалардың жүзеге асырылуын қамтамасыз етуі тиіс.</w:t>
      </w:r>
    </w:p>
    <w:p w:rsidR="00FB01CE" w:rsidRPr="00C52C57" w:rsidRDefault="00283593" w:rsidP="005479DC">
      <w:pPr>
        <w:jc w:val="center"/>
        <w:rPr>
          <w:rFonts w:ascii="Arial" w:hAnsi="Arial" w:cs="Arial"/>
          <w:sz w:val="28"/>
          <w:szCs w:val="28"/>
          <w:lang w:val="kk-KZ"/>
        </w:rPr>
      </w:pPr>
      <w:r>
        <w:rPr>
          <w:rFonts w:ascii="Arial" w:hAnsi="Arial" w:cs="Arial"/>
          <w:noProof/>
          <w:sz w:val="28"/>
          <w:szCs w:val="28"/>
          <w:lang w:eastAsia="ru-RU"/>
        </w:rPr>
        <w:drawing>
          <wp:inline distT="0" distB="0" distL="0" distR="0" wp14:anchorId="266F2186" wp14:editId="1065E96D">
            <wp:extent cx="4809506" cy="2624447"/>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дуьутеы.jpg"/>
                    <pic:cNvPicPr/>
                  </pic:nvPicPr>
                  <pic:blipFill>
                    <a:blip r:embed="rId5">
                      <a:extLst>
                        <a:ext uri="{28A0092B-C50C-407E-A947-70E740481C1C}">
                          <a14:useLocalDpi xmlns:a14="http://schemas.microsoft.com/office/drawing/2010/main" val="0"/>
                        </a:ext>
                      </a:extLst>
                    </a:blip>
                    <a:stretch>
                      <a:fillRect/>
                    </a:stretch>
                  </pic:blipFill>
                  <pic:spPr>
                    <a:xfrm>
                      <a:off x="0" y="0"/>
                      <a:ext cx="4822482" cy="2631528"/>
                    </a:xfrm>
                    <a:prstGeom prst="rect">
                      <a:avLst/>
                    </a:prstGeom>
                  </pic:spPr>
                </pic:pic>
              </a:graphicData>
            </a:graphic>
          </wp:inline>
        </w:drawing>
      </w:r>
    </w:p>
    <w:p w:rsidR="00FB01CE" w:rsidRPr="00C52C57" w:rsidRDefault="00FB01CE" w:rsidP="005479DC">
      <w:pPr>
        <w:jc w:val="both"/>
        <w:rPr>
          <w:rFonts w:ascii="Arial" w:hAnsi="Arial" w:cs="Arial"/>
          <w:sz w:val="28"/>
          <w:szCs w:val="28"/>
          <w:lang w:val="kk-KZ"/>
        </w:rPr>
      </w:pPr>
      <w:r w:rsidRPr="00C52C57">
        <w:rPr>
          <w:rFonts w:ascii="Arial" w:hAnsi="Arial" w:cs="Arial"/>
          <w:sz w:val="28"/>
          <w:szCs w:val="28"/>
          <w:lang w:val="kk-KZ"/>
        </w:rPr>
        <w:t xml:space="preserve">Бағалау жүйесінің міндеті мемлекеттік орган жұмысының тиімділігін бірқатар нақты көрсеткіштерге бөлуден және оның жұмысын жыл сайын осы көрсеткіштер бойынша қадағалаудан тұрады. Бұл ретте жұмыс тиімділігінің көрсеткіштері әртүрлі мемлекеттік органдар үшін – салалық министрліктер, агенттіктер, құқық қорғау және әлеуетті органдар және әкімдіктер үшін бірыңғайланған. </w:t>
      </w:r>
    </w:p>
    <w:p w:rsidR="00FB01CE" w:rsidRPr="00C52C57" w:rsidRDefault="00FB01CE" w:rsidP="005479DC">
      <w:pPr>
        <w:jc w:val="both"/>
        <w:rPr>
          <w:rFonts w:ascii="Arial" w:hAnsi="Arial" w:cs="Arial"/>
          <w:sz w:val="28"/>
          <w:szCs w:val="28"/>
          <w:lang w:val="kk-KZ"/>
        </w:rPr>
      </w:pPr>
      <w:r w:rsidRPr="00C52C57">
        <w:rPr>
          <w:rFonts w:ascii="Arial" w:hAnsi="Arial" w:cs="Arial"/>
          <w:sz w:val="28"/>
          <w:szCs w:val="28"/>
          <w:lang w:val="kk-KZ"/>
        </w:rPr>
        <w:t xml:space="preserve">Бағалау жүйесі мемлекеттік органдар үшін басқа мемлекеттік органдармен өзара позицияларын көріп, бағдар алуына мүмкіндік беретін өзіндік координаттар жүйесіне айналды. Мұндай мүмкіндік өте </w:t>
      </w:r>
      <w:r w:rsidRPr="00C52C57">
        <w:rPr>
          <w:rFonts w:ascii="Arial" w:hAnsi="Arial" w:cs="Arial"/>
          <w:sz w:val="28"/>
          <w:szCs w:val="28"/>
          <w:lang w:val="kk-KZ"/>
        </w:rPr>
        <w:lastRenderedPageBreak/>
        <w:t>жақсы тәртіптік әсер береді, сондай-ақ мемлекеттік органдарды өз тиімділігін арттыруға ынталандырады.</w:t>
      </w:r>
    </w:p>
    <w:p w:rsidR="00AC4943" w:rsidRPr="00C52C57" w:rsidRDefault="00AC4943"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Сондай-ақ Бағалау жүйесі мемлекеттік басқаруды жетілдіруге бағытталған реформа болып табылады. Оның түпкілікті мақсаты – мемлекеттік басқару тетіктерін жетілдіріп қана қоймай, сонымен қатар мемлекеттік аппараттың жұмысын бағалау мәдениетін дамыту, мемлекеттік органдардың қоғамға есеп беруін қамтамасыз ету, халықтың мемлекеттік билік органдарына деген сенім деңгейін арттыру.</w:t>
      </w:r>
    </w:p>
    <w:p w:rsidR="005479DC" w:rsidRDefault="005479DC" w:rsidP="005479DC">
      <w:pPr>
        <w:jc w:val="both"/>
        <w:rPr>
          <w:rFonts w:ascii="Arial" w:hAnsi="Arial" w:cs="Arial"/>
          <w:b/>
          <w:sz w:val="28"/>
          <w:szCs w:val="28"/>
          <w:lang w:val="kk-KZ"/>
        </w:rPr>
      </w:pPr>
    </w:p>
    <w:p w:rsidR="00EE5BE8" w:rsidRPr="005479DC" w:rsidRDefault="00EE5BE8" w:rsidP="005479DC">
      <w:pPr>
        <w:jc w:val="both"/>
        <w:rPr>
          <w:rFonts w:ascii="Arial" w:hAnsi="Arial" w:cs="Arial"/>
          <w:b/>
          <w:sz w:val="28"/>
          <w:szCs w:val="28"/>
          <w:lang w:val="kk-KZ"/>
        </w:rPr>
      </w:pPr>
      <w:r w:rsidRPr="00C52C57">
        <w:rPr>
          <w:rFonts w:ascii="Arial" w:hAnsi="Arial" w:cs="Arial"/>
          <w:b/>
          <w:sz w:val="28"/>
          <w:szCs w:val="28"/>
          <w:lang w:val="kk-KZ"/>
        </w:rPr>
        <w:t>Бағалау үш мағыналық блок бойынша жүргізіледі:</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819"/>
      </w:tblGrid>
      <w:tr w:rsidR="0057236C" w:rsidRPr="006C3C18" w:rsidTr="005944AE">
        <w:tc>
          <w:tcPr>
            <w:tcW w:w="1526" w:type="dxa"/>
            <w:vAlign w:val="center"/>
          </w:tcPr>
          <w:p w:rsidR="0057236C" w:rsidRPr="006C3C18" w:rsidRDefault="0057236C" w:rsidP="005479DC">
            <w:pPr>
              <w:pStyle w:val="a3"/>
              <w:spacing w:line="240" w:lineRule="auto"/>
              <w:ind w:left="0"/>
              <w:rPr>
                <w:rFonts w:ascii="Arial" w:hAnsi="Arial" w:cs="Arial"/>
                <w:sz w:val="28"/>
                <w:szCs w:val="28"/>
              </w:rPr>
            </w:pPr>
            <w:r w:rsidRPr="00A34106">
              <w:rPr>
                <w:rFonts w:ascii="Arial" w:hAnsi="Arial" w:cs="Arial"/>
                <w:noProof/>
                <w:lang w:eastAsia="ru-RU"/>
              </w:rPr>
              <w:drawing>
                <wp:inline distT="0" distB="0" distL="0" distR="0" wp14:anchorId="30B8A29C" wp14:editId="3643145D">
                  <wp:extent cx="534389" cy="534389"/>
                  <wp:effectExtent l="0" t="0" r="0" b="0"/>
                  <wp:docPr id="5" name="Рисунок 5" descr="ÐÐ°ÑÑÐ¸Ð½ÐºÐ¸ Ð¿Ð¾ Ð·Ð°Ð¿ÑÐ¾ÑÑ Ð¸ÐºÐ¾Ð½ÐºÐ° ÐºÑÐ±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Ð¸ÐºÐ¾Ð½ÐºÐ° ÐºÑÐ±Ð¾Ð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25" cy="534025"/>
                          </a:xfrm>
                          <a:prstGeom prst="rect">
                            <a:avLst/>
                          </a:prstGeom>
                          <a:noFill/>
                          <a:ln>
                            <a:noFill/>
                          </a:ln>
                        </pic:spPr>
                      </pic:pic>
                    </a:graphicData>
                  </a:graphic>
                </wp:inline>
              </w:drawing>
            </w:r>
          </w:p>
        </w:tc>
        <w:tc>
          <w:tcPr>
            <w:tcW w:w="7819" w:type="dxa"/>
            <w:vAlign w:val="center"/>
          </w:tcPr>
          <w:p w:rsidR="0057236C" w:rsidRPr="0057236C" w:rsidRDefault="0057236C" w:rsidP="005479DC">
            <w:pPr>
              <w:pStyle w:val="a3"/>
              <w:spacing w:line="240" w:lineRule="auto"/>
              <w:ind w:left="0"/>
              <w:rPr>
                <w:rFonts w:ascii="Arial" w:hAnsi="Arial" w:cs="Arial"/>
                <w:sz w:val="28"/>
                <w:szCs w:val="28"/>
                <w:lang w:val="kk-KZ"/>
              </w:rPr>
            </w:pPr>
            <w:r>
              <w:rPr>
                <w:rFonts w:ascii="Arial" w:hAnsi="Arial" w:cs="Arial"/>
                <w:sz w:val="28"/>
                <w:szCs w:val="28"/>
                <w:lang w:val="kk-KZ"/>
              </w:rPr>
              <w:t>Мақсаттарға қол жеткізу</w:t>
            </w:r>
          </w:p>
        </w:tc>
      </w:tr>
      <w:tr w:rsidR="0057236C" w:rsidRPr="006C3C18" w:rsidTr="005944AE">
        <w:tc>
          <w:tcPr>
            <w:tcW w:w="1526" w:type="dxa"/>
            <w:vAlign w:val="center"/>
          </w:tcPr>
          <w:p w:rsidR="0057236C" w:rsidRPr="006C3C18" w:rsidRDefault="0057236C" w:rsidP="005479DC">
            <w:pPr>
              <w:pStyle w:val="a3"/>
              <w:spacing w:line="240" w:lineRule="auto"/>
              <w:ind w:left="0"/>
              <w:rPr>
                <w:rFonts w:ascii="Arial" w:hAnsi="Arial" w:cs="Arial"/>
                <w:sz w:val="28"/>
                <w:szCs w:val="28"/>
              </w:rPr>
            </w:pPr>
            <w:r w:rsidRPr="00A34106">
              <w:rPr>
                <w:rFonts w:ascii="Arial" w:hAnsi="Arial" w:cs="Arial"/>
                <w:noProof/>
                <w:lang w:eastAsia="ru-RU"/>
              </w:rPr>
              <w:drawing>
                <wp:inline distT="0" distB="0" distL="0" distR="0" wp14:anchorId="0E6FFA8D" wp14:editId="78EBA01A">
                  <wp:extent cx="546265" cy="546265"/>
                  <wp:effectExtent l="0" t="0" r="6350" b="635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54" cy="544154"/>
                          </a:xfrm>
                          <a:prstGeom prst="rect">
                            <a:avLst/>
                          </a:prstGeom>
                          <a:noFill/>
                          <a:ln>
                            <a:noFill/>
                          </a:ln>
                        </pic:spPr>
                      </pic:pic>
                    </a:graphicData>
                  </a:graphic>
                </wp:inline>
              </w:drawing>
            </w:r>
          </w:p>
        </w:tc>
        <w:tc>
          <w:tcPr>
            <w:tcW w:w="7819" w:type="dxa"/>
            <w:vAlign w:val="center"/>
          </w:tcPr>
          <w:p w:rsidR="0057236C" w:rsidRPr="006C3C18" w:rsidRDefault="0057236C" w:rsidP="005479DC">
            <w:pPr>
              <w:pStyle w:val="a3"/>
              <w:spacing w:line="240" w:lineRule="auto"/>
              <w:ind w:left="0"/>
              <w:rPr>
                <w:rFonts w:ascii="Arial" w:hAnsi="Arial" w:cs="Arial"/>
                <w:sz w:val="28"/>
                <w:szCs w:val="28"/>
              </w:rPr>
            </w:pPr>
            <w:r w:rsidRPr="00C52C57">
              <w:rPr>
                <w:rFonts w:ascii="Arial" w:hAnsi="Arial" w:cs="Arial"/>
                <w:sz w:val="28"/>
                <w:szCs w:val="28"/>
                <w:lang w:val="kk-KZ"/>
              </w:rPr>
              <w:t>Азаматтармен өзара іс-қимыл</w:t>
            </w:r>
          </w:p>
        </w:tc>
      </w:tr>
      <w:tr w:rsidR="0057236C" w:rsidRPr="006C3C18" w:rsidTr="005944AE">
        <w:tc>
          <w:tcPr>
            <w:tcW w:w="1526" w:type="dxa"/>
            <w:vAlign w:val="center"/>
          </w:tcPr>
          <w:p w:rsidR="0057236C" w:rsidRPr="006C3C18" w:rsidRDefault="0057236C" w:rsidP="005479DC">
            <w:pPr>
              <w:pStyle w:val="a3"/>
              <w:spacing w:line="240" w:lineRule="auto"/>
              <w:ind w:left="0"/>
              <w:rPr>
                <w:rFonts w:ascii="Arial" w:hAnsi="Arial" w:cs="Arial"/>
                <w:sz w:val="28"/>
                <w:szCs w:val="28"/>
                <w:lang w:val="en-US"/>
              </w:rPr>
            </w:pPr>
            <w:r w:rsidRPr="00A34106">
              <w:rPr>
                <w:rFonts w:ascii="Arial" w:hAnsi="Arial" w:cs="Arial"/>
                <w:noProof/>
                <w:lang w:eastAsia="ru-RU"/>
              </w:rPr>
              <w:drawing>
                <wp:inline distT="0" distB="0" distL="0" distR="0" wp14:anchorId="0269FE15" wp14:editId="37453030">
                  <wp:extent cx="581890" cy="581890"/>
                  <wp:effectExtent l="0" t="0" r="8890" b="8890"/>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430" cy="587430"/>
                          </a:xfrm>
                          <a:prstGeom prst="rect">
                            <a:avLst/>
                          </a:prstGeom>
                          <a:noFill/>
                          <a:ln>
                            <a:noFill/>
                          </a:ln>
                        </pic:spPr>
                      </pic:pic>
                    </a:graphicData>
                  </a:graphic>
                </wp:inline>
              </w:drawing>
            </w:r>
          </w:p>
        </w:tc>
        <w:tc>
          <w:tcPr>
            <w:tcW w:w="7819" w:type="dxa"/>
            <w:vAlign w:val="center"/>
          </w:tcPr>
          <w:p w:rsidR="0057236C" w:rsidRPr="006C3C18" w:rsidRDefault="0057236C" w:rsidP="005479DC">
            <w:pPr>
              <w:pStyle w:val="a3"/>
              <w:spacing w:line="240" w:lineRule="auto"/>
              <w:ind w:left="0"/>
              <w:rPr>
                <w:rFonts w:ascii="Arial" w:hAnsi="Arial" w:cs="Arial"/>
                <w:sz w:val="28"/>
                <w:szCs w:val="28"/>
              </w:rPr>
            </w:pPr>
            <w:r w:rsidRPr="00C52C57">
              <w:rPr>
                <w:rFonts w:ascii="Arial" w:hAnsi="Arial" w:cs="Arial"/>
                <w:sz w:val="28"/>
                <w:szCs w:val="28"/>
                <w:lang w:val="kk-KZ"/>
              </w:rPr>
              <w:t>Ұйымдастырушылық даму</w:t>
            </w:r>
          </w:p>
        </w:tc>
      </w:tr>
    </w:tbl>
    <w:p w:rsidR="005479DC" w:rsidRDefault="005479DC" w:rsidP="005479DC">
      <w:pPr>
        <w:jc w:val="both"/>
        <w:rPr>
          <w:rFonts w:ascii="Arial" w:hAnsi="Arial" w:cs="Arial"/>
          <w:sz w:val="28"/>
          <w:szCs w:val="28"/>
          <w:lang w:val="kk-KZ"/>
        </w:rPr>
      </w:pPr>
    </w:p>
    <w:p w:rsidR="005A73D9" w:rsidRPr="00C52C57" w:rsidRDefault="005A73D9" w:rsidP="005479DC">
      <w:pPr>
        <w:jc w:val="both"/>
        <w:rPr>
          <w:rFonts w:ascii="Arial" w:hAnsi="Arial" w:cs="Arial"/>
          <w:sz w:val="28"/>
          <w:szCs w:val="28"/>
          <w:lang w:val="kk-KZ"/>
        </w:rPr>
      </w:pPr>
      <w:r w:rsidRPr="007A7F63">
        <w:rPr>
          <w:rFonts w:ascii="Arial" w:hAnsi="Arial" w:cs="Arial"/>
          <w:sz w:val="28"/>
          <w:szCs w:val="28"/>
          <w:lang w:val="kk-KZ"/>
        </w:rPr>
        <w:t>Бірінші блок</w:t>
      </w:r>
      <w:r w:rsidRPr="00C52C57">
        <w:rPr>
          <w:rFonts w:ascii="Arial" w:hAnsi="Arial" w:cs="Arial"/>
          <w:sz w:val="28"/>
          <w:szCs w:val="28"/>
          <w:lang w:val="kk-KZ"/>
        </w:rPr>
        <w:t xml:space="preserve"> шеңберінде министрліктердің стратегиялық жоспарларында және әкімдіктердің өңірлерді дамыту бағдарламаларында бекітілген жылдық көрсеткіштерге жетуіне, сондай-ақ стратегиялық мақсаттарға қол жеткізудегі бюджеттік қаражатты пайдалану нәтижелілігіне талдау жасалады.</w:t>
      </w:r>
    </w:p>
    <w:p w:rsidR="005A73D9" w:rsidRPr="00C52C57" w:rsidRDefault="005A73D9" w:rsidP="005479DC">
      <w:pPr>
        <w:jc w:val="both"/>
        <w:rPr>
          <w:rFonts w:ascii="Arial" w:hAnsi="Arial" w:cs="Arial"/>
          <w:sz w:val="28"/>
          <w:szCs w:val="28"/>
          <w:lang w:val="kk-KZ"/>
        </w:rPr>
      </w:pPr>
      <w:r w:rsidRPr="007A7F63">
        <w:rPr>
          <w:rFonts w:ascii="Arial" w:hAnsi="Arial" w:cs="Arial"/>
          <w:sz w:val="28"/>
          <w:szCs w:val="28"/>
          <w:lang w:val="kk-KZ"/>
        </w:rPr>
        <w:t>Екінші бағалау блогы</w:t>
      </w:r>
      <w:r w:rsidRPr="00C52C57">
        <w:rPr>
          <w:rFonts w:ascii="Arial" w:hAnsi="Arial" w:cs="Arial"/>
          <w:sz w:val="28"/>
          <w:szCs w:val="28"/>
          <w:lang w:val="kk-KZ"/>
        </w:rPr>
        <w:t xml:space="preserve"> мемлекеттік органдар мен әкімдіктердің халықпен жұмысының үш негізгі аймағын жетілдіруге бағытталған –мемлекеттік қызметтерді көрсету, шағымдар мен арыздарға жауап беру және олардың өз жұмысындағы ашықтығы. Мемлекеттік органдардың ашықтығы олардың «Ашық үкімет» ақпараттық порталдарындағы белсенділігі арқылы бағаланады.</w:t>
      </w:r>
    </w:p>
    <w:p w:rsidR="005A73D9" w:rsidRPr="00C52C57" w:rsidRDefault="005A73D9" w:rsidP="005479DC">
      <w:pPr>
        <w:jc w:val="both"/>
        <w:rPr>
          <w:rFonts w:ascii="Arial" w:hAnsi="Arial" w:cs="Arial"/>
          <w:sz w:val="28"/>
          <w:szCs w:val="28"/>
          <w:lang w:val="kk-KZ"/>
        </w:rPr>
      </w:pPr>
      <w:r w:rsidRPr="007A7F63">
        <w:rPr>
          <w:rFonts w:ascii="Arial" w:hAnsi="Arial" w:cs="Arial"/>
          <w:sz w:val="28"/>
          <w:szCs w:val="28"/>
          <w:lang w:val="kk-KZ"/>
        </w:rPr>
        <w:t>Үшінші бағалау блогы</w:t>
      </w:r>
      <w:r w:rsidRPr="00C52C57">
        <w:rPr>
          <w:rFonts w:ascii="Arial" w:hAnsi="Arial" w:cs="Arial"/>
          <w:sz w:val="28"/>
          <w:szCs w:val="28"/>
          <w:lang w:val="kk-KZ"/>
        </w:rPr>
        <w:t xml:space="preserve"> мемлекеттік органдар мен әкімдіктердің ұйым ретінде тиімділікті арттырудың ішкі факторларын ынталандыруға бағытталған. Бұл блокта мемлекеттік органның өз жұмысында АТ жүйелерін қалай пайдаланатындығы және қызметкерлерін қалай басқаратындығы бағаланады.</w:t>
      </w:r>
    </w:p>
    <w:p w:rsidR="005479DC" w:rsidRDefault="005A73D9" w:rsidP="005479DC">
      <w:pPr>
        <w:pStyle w:val="a3"/>
        <w:spacing w:line="276" w:lineRule="auto"/>
        <w:ind w:left="0"/>
        <w:jc w:val="both"/>
        <w:rPr>
          <w:rFonts w:ascii="Arial" w:hAnsi="Arial" w:cs="Arial"/>
          <w:b/>
          <w:sz w:val="28"/>
          <w:szCs w:val="28"/>
          <w:lang w:val="kk-KZ"/>
        </w:rPr>
      </w:pPr>
      <w:r w:rsidRPr="00C52C57">
        <w:rPr>
          <w:rFonts w:ascii="Arial" w:hAnsi="Arial" w:cs="Arial"/>
          <w:b/>
          <w:sz w:val="28"/>
          <w:szCs w:val="28"/>
          <w:lang w:val="kk-KZ"/>
        </w:rPr>
        <w:lastRenderedPageBreak/>
        <w:t>Бағалау жүйесінің әдіснамасы қалай әзірленеді?</w:t>
      </w:r>
    </w:p>
    <w:p w:rsidR="005A73D9" w:rsidRPr="00C52C57" w:rsidRDefault="005A73D9" w:rsidP="005479DC">
      <w:pPr>
        <w:pStyle w:val="a3"/>
        <w:spacing w:line="276" w:lineRule="auto"/>
        <w:ind w:left="0"/>
        <w:jc w:val="both"/>
        <w:rPr>
          <w:rFonts w:ascii="Arial" w:hAnsi="Arial" w:cs="Arial"/>
          <w:b/>
          <w:sz w:val="28"/>
          <w:szCs w:val="28"/>
          <w:lang w:val="kk-KZ"/>
        </w:rPr>
      </w:pPr>
      <w:r w:rsidRPr="00C52C57">
        <w:rPr>
          <w:rFonts w:ascii="Arial" w:hAnsi="Arial" w:cs="Arial"/>
          <w:b/>
          <w:sz w:val="28"/>
          <w:szCs w:val="28"/>
          <w:lang w:val="kk-KZ"/>
        </w:rPr>
        <w:t xml:space="preserve"> </w:t>
      </w:r>
    </w:p>
    <w:p w:rsidR="005A73D9" w:rsidRPr="00C52C57" w:rsidRDefault="005A73D9" w:rsidP="005479DC">
      <w:pPr>
        <w:pStyle w:val="a3"/>
        <w:spacing w:before="240" w:line="276" w:lineRule="auto"/>
        <w:ind w:left="0"/>
        <w:jc w:val="both"/>
        <w:rPr>
          <w:rFonts w:ascii="Arial" w:hAnsi="Arial" w:cs="Arial"/>
          <w:sz w:val="28"/>
          <w:szCs w:val="28"/>
          <w:lang w:val="kk-KZ"/>
        </w:rPr>
      </w:pPr>
      <w:r w:rsidRPr="00C52C57">
        <w:rPr>
          <w:rFonts w:ascii="Arial" w:hAnsi="Arial" w:cs="Arial"/>
          <w:sz w:val="28"/>
          <w:szCs w:val="28"/>
          <w:lang w:val="kk-KZ"/>
        </w:rPr>
        <w:t>Мемлекеттік органдар қызметінің тиімділігін бағалау мемлекеттік басқару жүйесін жетілдіру аясында енгізілді. ҚР Президентінің 2007 жылғы 13 қаңтардағы № 273 «Қазақстан Республикасының мемлекеттiк басқару жүйесiн жаңғырту жөнiндегi шаралар туралы» Жарлығына сәйкес, жүйенің тиімділігі мемлекеттік органдар жұмысын кешенді бағалаумен қамтамасыз етіледі.</w:t>
      </w:r>
    </w:p>
    <w:p w:rsidR="005A73D9" w:rsidRPr="00C52C57" w:rsidRDefault="005A73D9" w:rsidP="005479DC">
      <w:pPr>
        <w:pStyle w:val="a3"/>
        <w:spacing w:line="276" w:lineRule="auto"/>
        <w:ind w:left="0"/>
        <w:jc w:val="both"/>
        <w:rPr>
          <w:rFonts w:ascii="Arial" w:hAnsi="Arial" w:cs="Arial"/>
          <w:sz w:val="28"/>
          <w:szCs w:val="28"/>
          <w:lang w:val="kk-KZ"/>
        </w:rPr>
      </w:pPr>
    </w:p>
    <w:p w:rsidR="005A73D9" w:rsidRPr="00C52C57" w:rsidRDefault="005A73D9"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2010 жылы Мемлекет басшысы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 954 Жарлыққа қол қойды.</w:t>
      </w:r>
    </w:p>
    <w:p w:rsidR="005A73D9" w:rsidRPr="00C52C57" w:rsidRDefault="005A73D9" w:rsidP="005479DC">
      <w:pPr>
        <w:pStyle w:val="a3"/>
        <w:spacing w:line="276" w:lineRule="auto"/>
        <w:ind w:left="0"/>
        <w:jc w:val="both"/>
        <w:rPr>
          <w:rFonts w:ascii="Arial" w:hAnsi="Arial" w:cs="Arial"/>
          <w:sz w:val="28"/>
          <w:szCs w:val="28"/>
          <w:lang w:val="kk-KZ"/>
        </w:rPr>
      </w:pPr>
    </w:p>
    <w:p w:rsidR="005A73D9" w:rsidRPr="00C52C57" w:rsidRDefault="005A73D9"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Бағалау жүйесінің әдіснамасын әзірлеу кезінде көптеген елдердің тәжірибесі зерделенді, нәтижесінде Канададағы мемлекеттік органдарды бағалаудың әдіснамалық моделі негізге алынды.</w:t>
      </w:r>
    </w:p>
    <w:p w:rsidR="00DE5E3C" w:rsidRPr="00C52C57" w:rsidRDefault="00DE5E3C" w:rsidP="005479DC">
      <w:pPr>
        <w:pStyle w:val="a3"/>
        <w:spacing w:line="276" w:lineRule="auto"/>
        <w:ind w:left="0"/>
        <w:jc w:val="both"/>
        <w:rPr>
          <w:rFonts w:ascii="Arial" w:hAnsi="Arial" w:cs="Arial"/>
          <w:sz w:val="28"/>
          <w:szCs w:val="28"/>
          <w:lang w:val="kk-KZ"/>
        </w:rPr>
      </w:pPr>
    </w:p>
    <w:p w:rsidR="00DE5E3C" w:rsidRPr="00C52C57" w:rsidRDefault="00DE5E3C"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Аталған жылы 3 мемлекеттік органға пилоттық бағалау жүргізілді: Ақмола облысының әкімдігі, Табиғи монополияларды реттеу жөніндегі агенттік және Еңбек және халықты әлеуметтік қорғау министрлігі. 2011 жылы 40 мемлекеттік орган бағаланды.</w:t>
      </w:r>
    </w:p>
    <w:p w:rsidR="00DE5E3C" w:rsidRPr="00C52C57" w:rsidRDefault="00DE5E3C" w:rsidP="005479DC">
      <w:pPr>
        <w:pStyle w:val="a3"/>
        <w:spacing w:line="276" w:lineRule="auto"/>
        <w:ind w:left="0"/>
        <w:jc w:val="both"/>
        <w:rPr>
          <w:rFonts w:ascii="Arial" w:hAnsi="Arial" w:cs="Arial"/>
          <w:sz w:val="28"/>
          <w:szCs w:val="28"/>
          <w:lang w:val="kk-KZ"/>
        </w:rPr>
      </w:pPr>
    </w:p>
    <w:p w:rsidR="00DE5E3C" w:rsidRPr="00C52C57" w:rsidRDefault="00DE5E3C"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Бағалау әдістемесі үнемі жетілдіріліп отырады, бұл оны ағымдағы жағдайдың талаптарына қарай бейімдеуге, нақты мемлекеттік органдар жұмысының ерекшелігін, елдің нақты өңірлеріндегі жағдайды ескеруге мүмкіндік береді. Бағалаудың жекелеген өлшемдерін қайта қарау жөніндегі ұсыныстар жыл сайын барлық мемлекеттік органдардан, Бағалау орталығы және сыртқы сарапшылар тарапынан (әдіснамалық аудит) енгізіледі.</w:t>
      </w:r>
    </w:p>
    <w:p w:rsidR="0057236C" w:rsidRDefault="0057236C" w:rsidP="005479DC">
      <w:pPr>
        <w:spacing w:after="0"/>
        <w:jc w:val="both"/>
        <w:rPr>
          <w:rFonts w:ascii="Arial" w:hAnsi="Arial" w:cs="Arial"/>
          <w:b/>
          <w:sz w:val="28"/>
          <w:szCs w:val="28"/>
          <w:lang w:val="kk-KZ"/>
        </w:rPr>
      </w:pPr>
    </w:p>
    <w:p w:rsidR="00C52C57" w:rsidRPr="00C52C57" w:rsidRDefault="00C52C57" w:rsidP="005479DC">
      <w:pPr>
        <w:spacing w:after="0"/>
        <w:jc w:val="both"/>
        <w:rPr>
          <w:rFonts w:ascii="Arial" w:hAnsi="Arial" w:cs="Arial"/>
          <w:b/>
          <w:sz w:val="28"/>
          <w:szCs w:val="28"/>
          <w:lang w:val="kk-KZ"/>
        </w:rPr>
      </w:pPr>
      <w:r w:rsidRPr="00C52C57">
        <w:rPr>
          <w:rFonts w:ascii="Arial" w:hAnsi="Arial" w:cs="Arial"/>
          <w:b/>
          <w:sz w:val="28"/>
          <w:szCs w:val="28"/>
          <w:lang w:val="kk-KZ"/>
        </w:rPr>
        <w:t>Бағалау өлшемшарттары қалай және неліктен өзгереді?</w:t>
      </w:r>
    </w:p>
    <w:p w:rsidR="0057236C" w:rsidRDefault="0057236C" w:rsidP="005479DC">
      <w:pPr>
        <w:pStyle w:val="a3"/>
        <w:spacing w:line="276" w:lineRule="auto"/>
        <w:ind w:left="0"/>
        <w:jc w:val="both"/>
        <w:rPr>
          <w:rFonts w:ascii="Arial" w:hAnsi="Arial" w:cs="Arial"/>
          <w:sz w:val="28"/>
          <w:szCs w:val="28"/>
          <w:lang w:val="kk-KZ"/>
        </w:rPr>
      </w:pPr>
    </w:p>
    <w:p w:rsidR="00C52C57" w:rsidRPr="00C52C57" w:rsidRDefault="00C52C57"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 xml:space="preserve">Бастапқы енгізу сатысында (2010-2011 жж.) бағалау негізінен мемлекеттік органдар ішіндегі процестерге назар аударды. Мысалы, стратегиялық жоспарлауды бағалау кезінде, ең алдымен, мемлекеттік органдардың стратегиялық жоспарларын әзірлеу сапасы, мақсаттар, міндеттер және нысаналы индикаторлар саны, олардың бір-бірімен байланысы ескерілді. Мемлекеттік қызметтерді бағалау қызмет </w:t>
      </w:r>
      <w:r w:rsidRPr="00C52C57">
        <w:rPr>
          <w:rFonts w:ascii="Arial" w:hAnsi="Arial" w:cs="Arial"/>
          <w:sz w:val="28"/>
          <w:szCs w:val="28"/>
          <w:lang w:val="kk-KZ"/>
        </w:rPr>
        <w:lastRenderedPageBreak/>
        <w:t>көрсету рәсімдері мен стандарттарына, мерзімге, сұратылатын құжаттардың санына және т.б. бағытталды.</w:t>
      </w:r>
    </w:p>
    <w:p w:rsidR="00C52C57" w:rsidRPr="00C52C57" w:rsidRDefault="00C52C57" w:rsidP="005479DC">
      <w:pPr>
        <w:pStyle w:val="a3"/>
        <w:spacing w:line="276" w:lineRule="auto"/>
        <w:ind w:left="0"/>
        <w:jc w:val="both"/>
        <w:rPr>
          <w:rFonts w:ascii="Arial" w:hAnsi="Arial" w:cs="Arial"/>
          <w:sz w:val="28"/>
          <w:szCs w:val="28"/>
          <w:lang w:val="kk-KZ"/>
        </w:rPr>
      </w:pPr>
    </w:p>
    <w:p w:rsidR="00C52C57" w:rsidRPr="00C52C57" w:rsidRDefault="00C52C57"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2015 жылы «Мемлекеттік органдарды құқықтық қамсыздандыру» және «Ел басшылығының актілері мен тапсырмаларын орындау» бағыттары көрсеткіштердің шектік мәндерге жетуіне байланысты алынып тасталды, яғни бағыттардың саны 5-ке дейін азайды.</w:t>
      </w:r>
    </w:p>
    <w:p w:rsidR="00C52C57" w:rsidRPr="00C52C57" w:rsidRDefault="00C52C57" w:rsidP="005479DC">
      <w:pPr>
        <w:pStyle w:val="a3"/>
        <w:spacing w:line="276" w:lineRule="auto"/>
        <w:ind w:left="0"/>
        <w:jc w:val="both"/>
        <w:rPr>
          <w:rFonts w:ascii="Arial" w:hAnsi="Arial" w:cs="Arial"/>
          <w:sz w:val="28"/>
          <w:szCs w:val="28"/>
          <w:lang w:val="kk-KZ"/>
        </w:rPr>
      </w:pPr>
    </w:p>
    <w:p w:rsidR="00EE5BE8" w:rsidRPr="00C52C57" w:rsidRDefault="00C52C57" w:rsidP="005479DC">
      <w:pPr>
        <w:pStyle w:val="a3"/>
        <w:spacing w:line="276" w:lineRule="auto"/>
        <w:ind w:left="0"/>
        <w:jc w:val="both"/>
        <w:rPr>
          <w:rFonts w:ascii="Arial" w:hAnsi="Arial" w:cs="Arial"/>
          <w:sz w:val="28"/>
          <w:szCs w:val="28"/>
          <w:lang w:val="kk-KZ"/>
        </w:rPr>
      </w:pPr>
      <w:r w:rsidRPr="00C52C57">
        <w:rPr>
          <w:rFonts w:ascii="Arial" w:hAnsi="Arial" w:cs="Arial"/>
          <w:sz w:val="28"/>
          <w:szCs w:val="28"/>
          <w:lang w:val="kk-KZ"/>
        </w:rPr>
        <w:t xml:space="preserve"> </w:t>
      </w:r>
      <w:r w:rsidR="00EE5BE8" w:rsidRPr="00C52C57">
        <w:rPr>
          <w:rFonts w:ascii="Arial" w:hAnsi="Arial" w:cs="Arial"/>
          <w:sz w:val="28"/>
          <w:szCs w:val="28"/>
          <w:lang w:val="kk-KZ"/>
        </w:rPr>
        <w:t xml:space="preserve">«100 нақты қадам» Ұлт жоспарының аудит пен мемлекеттік аппарат жұмыстарын бағалаудың жаңа жүйесін енгізу бойынша 93-қадамын іске асыру аясында мемлекеттік органдарды бағалаудың жаңа моделі әзірленді. </w:t>
      </w:r>
      <w:r w:rsidR="00EE5BE8" w:rsidRPr="00AE2077">
        <w:rPr>
          <w:rFonts w:ascii="Arial" w:hAnsi="Arial" w:cs="Arial"/>
          <w:sz w:val="28"/>
          <w:szCs w:val="28"/>
          <w:lang w:val="kk-KZ"/>
        </w:rPr>
        <w:t>Жаңа модель көптеген рәсімдерді бағалаудан бас тартып, тек екі нәрсеге көңіл бөлді: нәтижелерді бағалау және мемлекеттік басқарудың негізгі реформаларын қолдау. Бұл ретте мемлекеттік орган жұмысының нәтижесі ретінде стратегиялық көрсеткіштерге қол жеткізу де, сол сияқты азаматтарға қызмет көрсету де қарастырылуы тиіс.</w:t>
      </w:r>
    </w:p>
    <w:p w:rsidR="00C52C57" w:rsidRDefault="00C52C57" w:rsidP="005479DC">
      <w:pPr>
        <w:pStyle w:val="a3"/>
        <w:spacing w:line="276" w:lineRule="auto"/>
        <w:ind w:left="0"/>
        <w:jc w:val="both"/>
        <w:rPr>
          <w:rFonts w:ascii="Arial" w:hAnsi="Arial" w:cs="Arial"/>
          <w:sz w:val="28"/>
          <w:szCs w:val="28"/>
          <w:lang w:val="kk-KZ"/>
        </w:rPr>
      </w:pPr>
    </w:p>
    <w:p w:rsidR="00AE2077" w:rsidRPr="00C52C57" w:rsidRDefault="00AE2077" w:rsidP="005479DC">
      <w:pPr>
        <w:pStyle w:val="a3"/>
        <w:spacing w:line="276" w:lineRule="auto"/>
        <w:ind w:left="0"/>
        <w:jc w:val="both"/>
        <w:rPr>
          <w:rFonts w:ascii="Arial" w:hAnsi="Arial" w:cs="Arial"/>
          <w:sz w:val="28"/>
          <w:szCs w:val="28"/>
          <w:lang w:val="kk-KZ"/>
        </w:rPr>
      </w:pPr>
      <w:r>
        <w:rPr>
          <w:noProof/>
          <w:lang w:eastAsia="ru-RU"/>
        </w:rPr>
        <w:drawing>
          <wp:inline distT="0" distB="0" distL="0" distR="0" wp14:anchorId="5C824D34" wp14:editId="58958480">
            <wp:extent cx="5940425" cy="290430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2904303"/>
                    </a:xfrm>
                    <a:prstGeom prst="rect">
                      <a:avLst/>
                    </a:prstGeom>
                  </pic:spPr>
                </pic:pic>
              </a:graphicData>
            </a:graphic>
          </wp:inline>
        </w:drawing>
      </w:r>
    </w:p>
    <w:p w:rsidR="00EE5BE8" w:rsidRPr="00C52C57" w:rsidRDefault="00EE5BE8" w:rsidP="005479DC">
      <w:pPr>
        <w:pStyle w:val="a3"/>
        <w:spacing w:line="276" w:lineRule="auto"/>
        <w:ind w:hanging="720"/>
        <w:jc w:val="both"/>
        <w:rPr>
          <w:rFonts w:ascii="Arial" w:hAnsi="Arial" w:cs="Arial"/>
          <w:b/>
          <w:sz w:val="28"/>
          <w:szCs w:val="28"/>
        </w:rPr>
      </w:pPr>
      <w:proofErr w:type="spellStart"/>
      <w:r w:rsidRPr="00C52C57">
        <w:rPr>
          <w:rFonts w:ascii="Arial" w:hAnsi="Arial" w:cs="Arial"/>
          <w:b/>
          <w:sz w:val="28"/>
          <w:szCs w:val="28"/>
        </w:rPr>
        <w:t>Бағалау</w:t>
      </w:r>
      <w:proofErr w:type="spellEnd"/>
      <w:r w:rsidRPr="00C52C57">
        <w:rPr>
          <w:rFonts w:ascii="Arial" w:hAnsi="Arial" w:cs="Arial"/>
          <w:b/>
          <w:sz w:val="28"/>
          <w:szCs w:val="28"/>
        </w:rPr>
        <w:t xml:space="preserve"> </w:t>
      </w:r>
      <w:proofErr w:type="spellStart"/>
      <w:r w:rsidRPr="00C52C57">
        <w:rPr>
          <w:rFonts w:ascii="Arial" w:hAnsi="Arial" w:cs="Arial"/>
          <w:b/>
          <w:sz w:val="28"/>
          <w:szCs w:val="28"/>
        </w:rPr>
        <w:t>процесі</w:t>
      </w:r>
      <w:proofErr w:type="spellEnd"/>
    </w:p>
    <w:p w:rsidR="00EE5BE8" w:rsidRPr="00C52C57" w:rsidRDefault="00EE5BE8" w:rsidP="005479DC">
      <w:pPr>
        <w:pStyle w:val="a3"/>
        <w:spacing w:line="276" w:lineRule="auto"/>
        <w:jc w:val="both"/>
        <w:rPr>
          <w:rFonts w:ascii="Arial" w:hAnsi="Arial" w:cs="Arial"/>
          <w:sz w:val="28"/>
          <w:szCs w:val="28"/>
        </w:rPr>
      </w:pPr>
    </w:p>
    <w:p w:rsidR="00EE5BE8" w:rsidRPr="0057236C" w:rsidRDefault="00EE5BE8" w:rsidP="005479DC">
      <w:pPr>
        <w:pStyle w:val="a3"/>
        <w:spacing w:line="276" w:lineRule="auto"/>
        <w:ind w:left="0"/>
        <w:jc w:val="both"/>
        <w:rPr>
          <w:rFonts w:ascii="Arial" w:hAnsi="Arial" w:cs="Arial"/>
          <w:sz w:val="28"/>
          <w:szCs w:val="28"/>
          <w:lang w:val="kk-KZ"/>
        </w:rPr>
      </w:pPr>
      <w:proofErr w:type="spellStart"/>
      <w:r w:rsidRPr="00C52C57">
        <w:rPr>
          <w:rFonts w:ascii="Arial" w:hAnsi="Arial" w:cs="Arial"/>
          <w:sz w:val="28"/>
          <w:szCs w:val="28"/>
        </w:rPr>
        <w:t>Жыл</w:t>
      </w:r>
      <w:proofErr w:type="spellEnd"/>
      <w:r w:rsidRPr="00C52C57">
        <w:rPr>
          <w:rFonts w:ascii="Arial" w:hAnsi="Arial" w:cs="Arial"/>
          <w:sz w:val="28"/>
          <w:szCs w:val="28"/>
        </w:rPr>
        <w:t xml:space="preserve"> </w:t>
      </w:r>
      <w:proofErr w:type="spellStart"/>
      <w:r w:rsidRPr="00C52C57">
        <w:rPr>
          <w:rFonts w:ascii="Arial" w:hAnsi="Arial" w:cs="Arial"/>
          <w:sz w:val="28"/>
          <w:szCs w:val="28"/>
        </w:rPr>
        <w:t>аяқталғаннан</w:t>
      </w:r>
      <w:proofErr w:type="spellEnd"/>
      <w:r w:rsidRPr="00C52C57">
        <w:rPr>
          <w:rFonts w:ascii="Arial" w:hAnsi="Arial" w:cs="Arial"/>
          <w:sz w:val="28"/>
          <w:szCs w:val="28"/>
        </w:rPr>
        <w:t xml:space="preserve"> </w:t>
      </w:r>
      <w:proofErr w:type="spellStart"/>
      <w:r w:rsidRPr="00C52C57">
        <w:rPr>
          <w:rFonts w:ascii="Arial" w:hAnsi="Arial" w:cs="Arial"/>
          <w:sz w:val="28"/>
          <w:szCs w:val="28"/>
        </w:rPr>
        <w:t>кейін</w:t>
      </w:r>
      <w:proofErr w:type="spellEnd"/>
      <w:r w:rsidRPr="00C52C57">
        <w:rPr>
          <w:rFonts w:ascii="Arial" w:hAnsi="Arial" w:cs="Arial"/>
          <w:sz w:val="28"/>
          <w:szCs w:val="28"/>
        </w:rPr>
        <w:t xml:space="preserve"> </w:t>
      </w:r>
      <w:proofErr w:type="spellStart"/>
      <w:r w:rsidRPr="00C52C57">
        <w:rPr>
          <w:rFonts w:ascii="Arial" w:hAnsi="Arial" w:cs="Arial"/>
          <w:sz w:val="28"/>
          <w:szCs w:val="28"/>
        </w:rPr>
        <w:t>бағалаушы</w:t>
      </w:r>
      <w:proofErr w:type="spellEnd"/>
      <w:r w:rsidRPr="00C52C57">
        <w:rPr>
          <w:rFonts w:ascii="Arial" w:hAnsi="Arial" w:cs="Arial"/>
          <w:sz w:val="28"/>
          <w:szCs w:val="28"/>
        </w:rPr>
        <w:t xml:space="preserve"> </w:t>
      </w:r>
      <w:proofErr w:type="spellStart"/>
      <w:r w:rsidRPr="00C52C57">
        <w:rPr>
          <w:rFonts w:ascii="Arial" w:hAnsi="Arial" w:cs="Arial"/>
          <w:sz w:val="28"/>
          <w:szCs w:val="28"/>
        </w:rPr>
        <w:t>мемлекеттік</w:t>
      </w:r>
      <w:proofErr w:type="spellEnd"/>
      <w:r w:rsidRPr="00C52C57">
        <w:rPr>
          <w:rFonts w:ascii="Arial" w:hAnsi="Arial" w:cs="Arial"/>
          <w:sz w:val="28"/>
          <w:szCs w:val="28"/>
        </w:rPr>
        <w:t xml:space="preserve"> </w:t>
      </w:r>
      <w:proofErr w:type="spellStart"/>
      <w:r w:rsidRPr="00C52C57">
        <w:rPr>
          <w:rFonts w:ascii="Arial" w:hAnsi="Arial" w:cs="Arial"/>
          <w:sz w:val="28"/>
          <w:szCs w:val="28"/>
        </w:rPr>
        <w:t>органдар</w:t>
      </w:r>
      <w:proofErr w:type="spellEnd"/>
      <w:r w:rsidRPr="00C52C57">
        <w:rPr>
          <w:rFonts w:ascii="Arial" w:hAnsi="Arial" w:cs="Arial"/>
          <w:sz w:val="28"/>
          <w:szCs w:val="28"/>
        </w:rPr>
        <w:t xml:space="preserve"> </w:t>
      </w:r>
      <w:proofErr w:type="spellStart"/>
      <w:r w:rsidRPr="00C52C57">
        <w:rPr>
          <w:rFonts w:ascii="Arial" w:hAnsi="Arial" w:cs="Arial"/>
          <w:sz w:val="28"/>
          <w:szCs w:val="28"/>
        </w:rPr>
        <w:t>бағалау</w:t>
      </w:r>
      <w:proofErr w:type="spellEnd"/>
      <w:r w:rsidRPr="00C52C57">
        <w:rPr>
          <w:rFonts w:ascii="Arial" w:hAnsi="Arial" w:cs="Arial"/>
          <w:sz w:val="28"/>
          <w:szCs w:val="28"/>
        </w:rPr>
        <w:t xml:space="preserve"> </w:t>
      </w:r>
      <w:proofErr w:type="spellStart"/>
      <w:r w:rsidRPr="00C52C57">
        <w:rPr>
          <w:rFonts w:ascii="Arial" w:hAnsi="Arial" w:cs="Arial"/>
          <w:sz w:val="28"/>
          <w:szCs w:val="28"/>
        </w:rPr>
        <w:t>үшін</w:t>
      </w:r>
      <w:proofErr w:type="spellEnd"/>
      <w:r w:rsidRPr="00C52C57">
        <w:rPr>
          <w:rFonts w:ascii="Arial" w:hAnsi="Arial" w:cs="Arial"/>
          <w:sz w:val="28"/>
          <w:szCs w:val="28"/>
        </w:rPr>
        <w:t xml:space="preserve"> </w:t>
      </w:r>
      <w:proofErr w:type="spellStart"/>
      <w:r w:rsidRPr="00C52C57">
        <w:rPr>
          <w:rFonts w:ascii="Arial" w:hAnsi="Arial" w:cs="Arial"/>
          <w:sz w:val="28"/>
          <w:szCs w:val="28"/>
        </w:rPr>
        <w:t>деректер</w:t>
      </w:r>
      <w:proofErr w:type="spellEnd"/>
      <w:r w:rsidRPr="00C52C57">
        <w:rPr>
          <w:rFonts w:ascii="Arial" w:hAnsi="Arial" w:cs="Arial"/>
          <w:sz w:val="28"/>
          <w:szCs w:val="28"/>
        </w:rPr>
        <w:t xml:space="preserve"> </w:t>
      </w:r>
      <w:proofErr w:type="spellStart"/>
      <w:r w:rsidRPr="00C52C57">
        <w:rPr>
          <w:rFonts w:ascii="Arial" w:hAnsi="Arial" w:cs="Arial"/>
          <w:sz w:val="28"/>
          <w:szCs w:val="28"/>
        </w:rPr>
        <w:t>жинайды</w:t>
      </w:r>
      <w:proofErr w:type="spellEnd"/>
      <w:r w:rsidRPr="00C52C57">
        <w:rPr>
          <w:rFonts w:ascii="Arial" w:hAnsi="Arial" w:cs="Arial"/>
          <w:sz w:val="28"/>
          <w:szCs w:val="28"/>
        </w:rPr>
        <w:t xml:space="preserve"> </w:t>
      </w:r>
      <w:proofErr w:type="spellStart"/>
      <w:r w:rsidRPr="00C52C57">
        <w:rPr>
          <w:rFonts w:ascii="Arial" w:hAnsi="Arial" w:cs="Arial"/>
          <w:sz w:val="28"/>
          <w:szCs w:val="28"/>
        </w:rPr>
        <w:t>және</w:t>
      </w:r>
      <w:proofErr w:type="spellEnd"/>
      <w:r w:rsidRPr="00C52C57">
        <w:rPr>
          <w:rFonts w:ascii="Arial" w:hAnsi="Arial" w:cs="Arial"/>
          <w:sz w:val="28"/>
          <w:szCs w:val="28"/>
        </w:rPr>
        <w:t xml:space="preserve"> </w:t>
      </w:r>
      <w:proofErr w:type="spellStart"/>
      <w:r w:rsidRPr="00C52C57">
        <w:rPr>
          <w:rFonts w:ascii="Arial" w:hAnsi="Arial" w:cs="Arial"/>
          <w:sz w:val="28"/>
          <w:szCs w:val="28"/>
        </w:rPr>
        <w:t>бағаланған</w:t>
      </w:r>
      <w:proofErr w:type="spellEnd"/>
      <w:r w:rsidRPr="00C52C57">
        <w:rPr>
          <w:rFonts w:ascii="Arial" w:hAnsi="Arial" w:cs="Arial"/>
          <w:sz w:val="28"/>
          <w:szCs w:val="28"/>
        </w:rPr>
        <w:t xml:space="preserve"> </w:t>
      </w:r>
      <w:proofErr w:type="spellStart"/>
      <w:r w:rsidRPr="00C52C57">
        <w:rPr>
          <w:rFonts w:ascii="Arial" w:hAnsi="Arial" w:cs="Arial"/>
          <w:sz w:val="28"/>
          <w:szCs w:val="28"/>
        </w:rPr>
        <w:t>мемлекеттік</w:t>
      </w:r>
      <w:proofErr w:type="spellEnd"/>
      <w:r w:rsidRPr="00C52C57">
        <w:rPr>
          <w:rFonts w:ascii="Arial" w:hAnsi="Arial" w:cs="Arial"/>
          <w:sz w:val="28"/>
          <w:szCs w:val="28"/>
        </w:rPr>
        <w:t xml:space="preserve"> </w:t>
      </w:r>
      <w:proofErr w:type="spellStart"/>
      <w:r w:rsidRPr="00C52C57">
        <w:rPr>
          <w:rFonts w:ascii="Arial" w:hAnsi="Arial" w:cs="Arial"/>
          <w:sz w:val="28"/>
          <w:szCs w:val="28"/>
        </w:rPr>
        <w:t>органдардың</w:t>
      </w:r>
      <w:proofErr w:type="spellEnd"/>
      <w:r w:rsidRPr="00C52C57">
        <w:rPr>
          <w:rFonts w:ascii="Arial" w:hAnsi="Arial" w:cs="Arial"/>
          <w:sz w:val="28"/>
          <w:szCs w:val="28"/>
        </w:rPr>
        <w:t xml:space="preserve"> </w:t>
      </w:r>
      <w:proofErr w:type="spellStart"/>
      <w:r w:rsidRPr="00C52C57">
        <w:rPr>
          <w:rFonts w:ascii="Arial" w:hAnsi="Arial" w:cs="Arial"/>
          <w:sz w:val="28"/>
          <w:szCs w:val="28"/>
        </w:rPr>
        <w:t>бір</w:t>
      </w:r>
      <w:proofErr w:type="spellEnd"/>
      <w:r w:rsidRPr="00C52C57">
        <w:rPr>
          <w:rFonts w:ascii="Arial" w:hAnsi="Arial" w:cs="Arial"/>
          <w:sz w:val="28"/>
          <w:szCs w:val="28"/>
        </w:rPr>
        <w:t xml:space="preserve"> </w:t>
      </w:r>
      <w:proofErr w:type="spellStart"/>
      <w:r w:rsidRPr="00C52C57">
        <w:rPr>
          <w:rFonts w:ascii="Arial" w:hAnsi="Arial" w:cs="Arial"/>
          <w:sz w:val="28"/>
          <w:szCs w:val="28"/>
        </w:rPr>
        <w:t>жылғы</w:t>
      </w:r>
      <w:proofErr w:type="spellEnd"/>
      <w:r w:rsidRPr="00C52C57">
        <w:rPr>
          <w:rFonts w:ascii="Arial" w:hAnsi="Arial" w:cs="Arial"/>
          <w:sz w:val="28"/>
          <w:szCs w:val="28"/>
        </w:rPr>
        <w:t xml:space="preserve"> </w:t>
      </w:r>
      <w:proofErr w:type="spellStart"/>
      <w:r w:rsidRPr="00C52C57">
        <w:rPr>
          <w:rFonts w:ascii="Arial" w:hAnsi="Arial" w:cs="Arial"/>
          <w:sz w:val="28"/>
          <w:szCs w:val="28"/>
        </w:rPr>
        <w:t>қызметінің</w:t>
      </w:r>
      <w:proofErr w:type="spellEnd"/>
      <w:r w:rsidRPr="00C52C57">
        <w:rPr>
          <w:rFonts w:ascii="Arial" w:hAnsi="Arial" w:cs="Arial"/>
          <w:sz w:val="28"/>
          <w:szCs w:val="28"/>
        </w:rPr>
        <w:t xml:space="preserve"> </w:t>
      </w:r>
      <w:proofErr w:type="spellStart"/>
      <w:proofErr w:type="gramStart"/>
      <w:r w:rsidRPr="00C52C57">
        <w:rPr>
          <w:rFonts w:ascii="Arial" w:hAnsi="Arial" w:cs="Arial"/>
          <w:sz w:val="28"/>
          <w:szCs w:val="28"/>
        </w:rPr>
        <w:t>н</w:t>
      </w:r>
      <w:proofErr w:type="gramEnd"/>
      <w:r w:rsidRPr="00C52C57">
        <w:rPr>
          <w:rFonts w:ascii="Arial" w:hAnsi="Arial" w:cs="Arial"/>
          <w:sz w:val="28"/>
          <w:szCs w:val="28"/>
        </w:rPr>
        <w:t>әтижелері</w:t>
      </w:r>
      <w:proofErr w:type="spellEnd"/>
      <w:r w:rsidRPr="00C52C57">
        <w:rPr>
          <w:rFonts w:ascii="Arial" w:hAnsi="Arial" w:cs="Arial"/>
          <w:sz w:val="28"/>
          <w:szCs w:val="28"/>
        </w:rPr>
        <w:t xml:space="preserve"> </w:t>
      </w:r>
      <w:proofErr w:type="spellStart"/>
      <w:r w:rsidRPr="00C52C57">
        <w:rPr>
          <w:rFonts w:ascii="Arial" w:hAnsi="Arial" w:cs="Arial"/>
          <w:sz w:val="28"/>
          <w:szCs w:val="28"/>
        </w:rPr>
        <w:t>туралы</w:t>
      </w:r>
      <w:proofErr w:type="spellEnd"/>
      <w:r w:rsidRPr="00C52C57">
        <w:rPr>
          <w:rFonts w:ascii="Arial" w:hAnsi="Arial" w:cs="Arial"/>
          <w:sz w:val="28"/>
          <w:szCs w:val="28"/>
        </w:rPr>
        <w:t xml:space="preserve"> </w:t>
      </w:r>
      <w:proofErr w:type="spellStart"/>
      <w:r w:rsidRPr="00C52C57">
        <w:rPr>
          <w:rFonts w:ascii="Arial" w:hAnsi="Arial" w:cs="Arial"/>
          <w:sz w:val="28"/>
          <w:szCs w:val="28"/>
        </w:rPr>
        <w:t>өз</w:t>
      </w:r>
      <w:proofErr w:type="spellEnd"/>
      <w:r w:rsidRPr="00C52C57">
        <w:rPr>
          <w:rFonts w:ascii="Arial" w:hAnsi="Arial" w:cs="Arial"/>
          <w:sz w:val="28"/>
          <w:szCs w:val="28"/>
        </w:rPr>
        <w:t xml:space="preserve"> </w:t>
      </w:r>
      <w:proofErr w:type="spellStart"/>
      <w:r w:rsidRPr="00C52C57">
        <w:rPr>
          <w:rFonts w:ascii="Arial" w:hAnsi="Arial" w:cs="Arial"/>
          <w:sz w:val="28"/>
          <w:szCs w:val="28"/>
        </w:rPr>
        <w:t>қорытындыларын</w:t>
      </w:r>
      <w:proofErr w:type="spellEnd"/>
      <w:r w:rsidRPr="00C52C57">
        <w:rPr>
          <w:rFonts w:ascii="Arial" w:hAnsi="Arial" w:cs="Arial"/>
          <w:sz w:val="28"/>
          <w:szCs w:val="28"/>
        </w:rPr>
        <w:t xml:space="preserve"> </w:t>
      </w:r>
      <w:proofErr w:type="spellStart"/>
      <w:r w:rsidRPr="00C52C57">
        <w:rPr>
          <w:rFonts w:ascii="Arial" w:hAnsi="Arial" w:cs="Arial"/>
          <w:sz w:val="28"/>
          <w:szCs w:val="28"/>
        </w:rPr>
        <w:t>дайындайды</w:t>
      </w:r>
      <w:proofErr w:type="spellEnd"/>
      <w:r w:rsidRPr="00C52C57">
        <w:rPr>
          <w:rFonts w:ascii="Arial" w:hAnsi="Arial" w:cs="Arial"/>
          <w:sz w:val="28"/>
          <w:szCs w:val="28"/>
        </w:rPr>
        <w:t xml:space="preserve">. </w:t>
      </w:r>
      <w:proofErr w:type="spellStart"/>
      <w:proofErr w:type="gramStart"/>
      <w:r w:rsidRPr="00C52C57">
        <w:rPr>
          <w:rFonts w:ascii="Arial" w:hAnsi="Arial" w:cs="Arial"/>
          <w:sz w:val="28"/>
          <w:szCs w:val="28"/>
        </w:rPr>
        <w:t>Жыл</w:t>
      </w:r>
      <w:proofErr w:type="spellEnd"/>
      <w:r w:rsidRPr="00C52C57">
        <w:rPr>
          <w:rFonts w:ascii="Arial" w:hAnsi="Arial" w:cs="Arial"/>
          <w:sz w:val="28"/>
          <w:szCs w:val="28"/>
        </w:rPr>
        <w:t xml:space="preserve"> </w:t>
      </w:r>
      <w:proofErr w:type="spellStart"/>
      <w:r w:rsidRPr="00C52C57">
        <w:rPr>
          <w:rFonts w:ascii="Arial" w:hAnsi="Arial" w:cs="Arial"/>
          <w:sz w:val="28"/>
          <w:szCs w:val="28"/>
        </w:rPr>
        <w:t>қорытындысы</w:t>
      </w:r>
      <w:proofErr w:type="spellEnd"/>
      <w:r w:rsidRPr="00C52C57">
        <w:rPr>
          <w:rFonts w:ascii="Arial" w:hAnsi="Arial" w:cs="Arial"/>
          <w:sz w:val="28"/>
          <w:szCs w:val="28"/>
        </w:rPr>
        <w:t xml:space="preserve"> </w:t>
      </w:r>
      <w:proofErr w:type="spellStart"/>
      <w:r w:rsidRPr="00C52C57">
        <w:rPr>
          <w:rFonts w:ascii="Arial" w:hAnsi="Arial" w:cs="Arial"/>
          <w:sz w:val="28"/>
          <w:szCs w:val="28"/>
        </w:rPr>
        <w:t>бойынша</w:t>
      </w:r>
      <w:proofErr w:type="spellEnd"/>
      <w:r w:rsidRPr="00C52C57">
        <w:rPr>
          <w:rFonts w:ascii="Arial" w:hAnsi="Arial" w:cs="Arial"/>
          <w:sz w:val="28"/>
          <w:szCs w:val="28"/>
        </w:rPr>
        <w:t xml:space="preserve"> </w:t>
      </w:r>
      <w:proofErr w:type="spellStart"/>
      <w:r w:rsidRPr="00C52C57">
        <w:rPr>
          <w:rFonts w:ascii="Arial" w:hAnsi="Arial" w:cs="Arial"/>
          <w:sz w:val="28"/>
          <w:szCs w:val="28"/>
        </w:rPr>
        <w:t>соңғы</w:t>
      </w:r>
      <w:proofErr w:type="spellEnd"/>
      <w:r w:rsidRPr="00C52C57">
        <w:rPr>
          <w:rFonts w:ascii="Arial" w:hAnsi="Arial" w:cs="Arial"/>
          <w:sz w:val="28"/>
          <w:szCs w:val="28"/>
        </w:rPr>
        <w:t xml:space="preserve"> </w:t>
      </w:r>
      <w:proofErr w:type="spellStart"/>
      <w:r w:rsidRPr="00C52C57">
        <w:rPr>
          <w:rFonts w:ascii="Arial" w:hAnsi="Arial" w:cs="Arial"/>
          <w:sz w:val="28"/>
          <w:szCs w:val="28"/>
        </w:rPr>
        <w:t>сараптамалық</w:t>
      </w:r>
      <w:proofErr w:type="spellEnd"/>
      <w:r w:rsidRPr="00C52C57">
        <w:rPr>
          <w:rFonts w:ascii="Arial" w:hAnsi="Arial" w:cs="Arial"/>
          <w:sz w:val="28"/>
          <w:szCs w:val="28"/>
        </w:rPr>
        <w:t xml:space="preserve"> </w:t>
      </w:r>
      <w:proofErr w:type="spellStart"/>
      <w:r w:rsidRPr="00C52C57">
        <w:rPr>
          <w:rFonts w:ascii="Arial" w:hAnsi="Arial" w:cs="Arial"/>
          <w:sz w:val="28"/>
          <w:szCs w:val="28"/>
        </w:rPr>
        <w:t>қорытындыларды</w:t>
      </w:r>
      <w:proofErr w:type="spellEnd"/>
      <w:r w:rsidRPr="00C52C57">
        <w:rPr>
          <w:rFonts w:ascii="Arial" w:hAnsi="Arial" w:cs="Arial"/>
          <w:sz w:val="28"/>
          <w:szCs w:val="28"/>
        </w:rPr>
        <w:t xml:space="preserve"> Президент </w:t>
      </w:r>
      <w:proofErr w:type="spellStart"/>
      <w:r w:rsidRPr="00C52C57">
        <w:rPr>
          <w:rFonts w:ascii="Arial" w:hAnsi="Arial" w:cs="Arial"/>
          <w:sz w:val="28"/>
          <w:szCs w:val="28"/>
        </w:rPr>
        <w:t>Әкімшілігі</w:t>
      </w:r>
      <w:proofErr w:type="spellEnd"/>
      <w:r w:rsidRPr="00C52C57">
        <w:rPr>
          <w:rFonts w:ascii="Arial" w:hAnsi="Arial" w:cs="Arial"/>
          <w:sz w:val="28"/>
          <w:szCs w:val="28"/>
        </w:rPr>
        <w:t xml:space="preserve"> </w:t>
      </w:r>
      <w:proofErr w:type="spellStart"/>
      <w:r w:rsidRPr="00C52C57">
        <w:rPr>
          <w:rFonts w:ascii="Arial" w:hAnsi="Arial" w:cs="Arial"/>
          <w:sz w:val="28"/>
          <w:szCs w:val="28"/>
        </w:rPr>
        <w:t>дайындап</w:t>
      </w:r>
      <w:proofErr w:type="spellEnd"/>
      <w:r w:rsidRPr="00C52C57">
        <w:rPr>
          <w:rFonts w:ascii="Arial" w:hAnsi="Arial" w:cs="Arial"/>
          <w:sz w:val="28"/>
          <w:szCs w:val="28"/>
        </w:rPr>
        <w:t xml:space="preserve">, </w:t>
      </w:r>
      <w:proofErr w:type="spellStart"/>
      <w:r w:rsidRPr="00C52C57">
        <w:rPr>
          <w:rFonts w:ascii="Arial" w:hAnsi="Arial" w:cs="Arial"/>
          <w:sz w:val="28"/>
          <w:szCs w:val="28"/>
        </w:rPr>
        <w:t>Мемлекеттік</w:t>
      </w:r>
      <w:proofErr w:type="spellEnd"/>
      <w:r w:rsidRPr="00C52C57">
        <w:rPr>
          <w:rFonts w:ascii="Arial" w:hAnsi="Arial" w:cs="Arial"/>
          <w:sz w:val="28"/>
          <w:szCs w:val="28"/>
        </w:rPr>
        <w:t xml:space="preserve"> </w:t>
      </w:r>
      <w:proofErr w:type="spellStart"/>
      <w:r w:rsidRPr="00C52C57">
        <w:rPr>
          <w:rFonts w:ascii="Arial" w:hAnsi="Arial" w:cs="Arial"/>
          <w:sz w:val="28"/>
          <w:szCs w:val="28"/>
        </w:rPr>
        <w:t>органдар</w:t>
      </w:r>
      <w:proofErr w:type="spellEnd"/>
      <w:r w:rsidRPr="00C52C57">
        <w:rPr>
          <w:rFonts w:ascii="Arial" w:hAnsi="Arial" w:cs="Arial"/>
          <w:sz w:val="28"/>
          <w:szCs w:val="28"/>
        </w:rPr>
        <w:t xml:space="preserve"> </w:t>
      </w:r>
      <w:proofErr w:type="spellStart"/>
      <w:r w:rsidRPr="00C52C57">
        <w:rPr>
          <w:rFonts w:ascii="Arial" w:hAnsi="Arial" w:cs="Arial"/>
          <w:sz w:val="28"/>
          <w:szCs w:val="28"/>
        </w:rPr>
        <w:t>қызметінің</w:t>
      </w:r>
      <w:proofErr w:type="spellEnd"/>
      <w:r w:rsidRPr="00C52C57">
        <w:rPr>
          <w:rFonts w:ascii="Arial" w:hAnsi="Arial" w:cs="Arial"/>
          <w:sz w:val="28"/>
          <w:szCs w:val="28"/>
        </w:rPr>
        <w:t xml:space="preserve"> </w:t>
      </w:r>
      <w:proofErr w:type="spellStart"/>
      <w:r w:rsidRPr="00C52C57">
        <w:rPr>
          <w:rFonts w:ascii="Arial" w:hAnsi="Arial" w:cs="Arial"/>
          <w:sz w:val="28"/>
          <w:szCs w:val="28"/>
        </w:rPr>
        <w:t>тиімділігін</w:t>
      </w:r>
      <w:proofErr w:type="spellEnd"/>
      <w:r w:rsidRPr="00C52C57">
        <w:rPr>
          <w:rFonts w:ascii="Arial" w:hAnsi="Arial" w:cs="Arial"/>
          <w:sz w:val="28"/>
          <w:szCs w:val="28"/>
        </w:rPr>
        <w:t xml:space="preserve"> </w:t>
      </w:r>
      <w:proofErr w:type="spellStart"/>
      <w:r w:rsidRPr="00C52C57">
        <w:rPr>
          <w:rFonts w:ascii="Arial" w:hAnsi="Arial" w:cs="Arial"/>
          <w:sz w:val="28"/>
          <w:szCs w:val="28"/>
        </w:rPr>
        <w:t>бағалау</w:t>
      </w:r>
      <w:proofErr w:type="spellEnd"/>
      <w:r w:rsidRPr="00C52C57">
        <w:rPr>
          <w:rFonts w:ascii="Arial" w:hAnsi="Arial" w:cs="Arial"/>
          <w:sz w:val="28"/>
          <w:szCs w:val="28"/>
        </w:rPr>
        <w:t xml:space="preserve"> </w:t>
      </w:r>
      <w:proofErr w:type="spellStart"/>
      <w:r w:rsidRPr="00C52C57">
        <w:rPr>
          <w:rFonts w:ascii="Arial" w:hAnsi="Arial" w:cs="Arial"/>
          <w:sz w:val="28"/>
          <w:szCs w:val="28"/>
        </w:rPr>
        <w:t>жөніндегі</w:t>
      </w:r>
      <w:proofErr w:type="spellEnd"/>
      <w:r w:rsidRPr="00C52C57">
        <w:rPr>
          <w:rFonts w:ascii="Arial" w:hAnsi="Arial" w:cs="Arial"/>
          <w:sz w:val="28"/>
          <w:szCs w:val="28"/>
        </w:rPr>
        <w:t xml:space="preserve"> комиссия </w:t>
      </w:r>
      <w:proofErr w:type="spellStart"/>
      <w:r w:rsidRPr="00C52C57">
        <w:rPr>
          <w:rFonts w:ascii="Arial" w:hAnsi="Arial" w:cs="Arial"/>
          <w:sz w:val="28"/>
          <w:szCs w:val="28"/>
        </w:rPr>
        <w:t>қарауына</w:t>
      </w:r>
      <w:proofErr w:type="spellEnd"/>
      <w:r w:rsidRPr="00C52C57">
        <w:rPr>
          <w:rFonts w:ascii="Arial" w:hAnsi="Arial" w:cs="Arial"/>
          <w:sz w:val="28"/>
          <w:szCs w:val="28"/>
        </w:rPr>
        <w:t xml:space="preserve"> </w:t>
      </w:r>
      <w:proofErr w:type="spellStart"/>
      <w:r w:rsidRPr="00C52C57">
        <w:rPr>
          <w:rFonts w:ascii="Arial" w:hAnsi="Arial" w:cs="Arial"/>
          <w:sz w:val="28"/>
          <w:szCs w:val="28"/>
        </w:rPr>
        <w:lastRenderedPageBreak/>
        <w:t>енгізеді</w:t>
      </w:r>
      <w:proofErr w:type="spellEnd"/>
      <w:r w:rsidRPr="00C52C57">
        <w:rPr>
          <w:rFonts w:ascii="Arial" w:hAnsi="Arial" w:cs="Arial"/>
          <w:sz w:val="28"/>
          <w:szCs w:val="28"/>
        </w:rPr>
        <w:t xml:space="preserve">. </w:t>
      </w:r>
      <w:proofErr w:type="spellStart"/>
      <w:r w:rsidRPr="00C52C57">
        <w:rPr>
          <w:rFonts w:ascii="Arial" w:hAnsi="Arial" w:cs="Arial"/>
          <w:sz w:val="28"/>
          <w:szCs w:val="28"/>
        </w:rPr>
        <w:t>Сараптамалық</w:t>
      </w:r>
      <w:proofErr w:type="spellEnd"/>
      <w:r w:rsidRPr="00C52C57">
        <w:rPr>
          <w:rFonts w:ascii="Arial" w:hAnsi="Arial" w:cs="Arial"/>
          <w:sz w:val="28"/>
          <w:szCs w:val="28"/>
        </w:rPr>
        <w:t xml:space="preserve"> </w:t>
      </w:r>
      <w:proofErr w:type="spellStart"/>
      <w:r w:rsidRPr="00C52C57">
        <w:rPr>
          <w:rFonts w:ascii="Arial" w:hAnsi="Arial" w:cs="Arial"/>
          <w:sz w:val="28"/>
          <w:szCs w:val="28"/>
        </w:rPr>
        <w:t>қорытынды</w:t>
      </w:r>
      <w:proofErr w:type="spellEnd"/>
      <w:r w:rsidRPr="00C52C57">
        <w:rPr>
          <w:rFonts w:ascii="Arial" w:hAnsi="Arial" w:cs="Arial"/>
          <w:sz w:val="28"/>
          <w:szCs w:val="28"/>
        </w:rPr>
        <w:t xml:space="preserve"> </w:t>
      </w:r>
      <w:proofErr w:type="spellStart"/>
      <w:r w:rsidRPr="00C52C57">
        <w:rPr>
          <w:rFonts w:ascii="Arial" w:hAnsi="Arial" w:cs="Arial"/>
          <w:sz w:val="28"/>
          <w:szCs w:val="28"/>
        </w:rPr>
        <w:t>жалпы</w:t>
      </w:r>
      <w:proofErr w:type="spellEnd"/>
      <w:r w:rsidRPr="00C52C57">
        <w:rPr>
          <w:rFonts w:ascii="Arial" w:hAnsi="Arial" w:cs="Arial"/>
          <w:sz w:val="28"/>
          <w:szCs w:val="28"/>
        </w:rPr>
        <w:t xml:space="preserve"> блок </w:t>
      </w:r>
      <w:proofErr w:type="spellStart"/>
      <w:r w:rsidRPr="00C52C57">
        <w:rPr>
          <w:rFonts w:ascii="Arial" w:hAnsi="Arial" w:cs="Arial"/>
          <w:sz w:val="28"/>
          <w:szCs w:val="28"/>
        </w:rPr>
        <w:t>бойынша</w:t>
      </w:r>
      <w:proofErr w:type="spellEnd"/>
      <w:r w:rsidRPr="00C52C57">
        <w:rPr>
          <w:rFonts w:ascii="Arial" w:hAnsi="Arial" w:cs="Arial"/>
          <w:sz w:val="28"/>
          <w:szCs w:val="28"/>
        </w:rPr>
        <w:t xml:space="preserve"> </w:t>
      </w:r>
      <w:proofErr w:type="spellStart"/>
      <w:r w:rsidRPr="00C52C57">
        <w:rPr>
          <w:rFonts w:ascii="Arial" w:hAnsi="Arial" w:cs="Arial"/>
          <w:sz w:val="28"/>
          <w:szCs w:val="28"/>
        </w:rPr>
        <w:t>бағалауды</w:t>
      </w:r>
      <w:proofErr w:type="spellEnd"/>
      <w:r w:rsidRPr="00C52C57">
        <w:rPr>
          <w:rFonts w:ascii="Arial" w:hAnsi="Arial" w:cs="Arial"/>
          <w:sz w:val="28"/>
          <w:szCs w:val="28"/>
        </w:rPr>
        <w:t xml:space="preserve"> </w:t>
      </w:r>
      <w:proofErr w:type="spellStart"/>
      <w:r w:rsidRPr="00C52C57">
        <w:rPr>
          <w:rFonts w:ascii="Arial" w:hAnsi="Arial" w:cs="Arial"/>
          <w:sz w:val="28"/>
          <w:szCs w:val="28"/>
        </w:rPr>
        <w:t>қамтиды</w:t>
      </w:r>
      <w:proofErr w:type="spellEnd"/>
      <w:r w:rsidRPr="00C52C57">
        <w:rPr>
          <w:rFonts w:ascii="Arial" w:hAnsi="Arial" w:cs="Arial"/>
          <w:sz w:val="28"/>
          <w:szCs w:val="28"/>
        </w:rPr>
        <w:t xml:space="preserve"> </w:t>
      </w:r>
      <w:proofErr w:type="spellStart"/>
      <w:r w:rsidRPr="00C52C57">
        <w:rPr>
          <w:rFonts w:ascii="Arial" w:hAnsi="Arial" w:cs="Arial"/>
          <w:sz w:val="28"/>
          <w:szCs w:val="28"/>
        </w:rPr>
        <w:t>және</w:t>
      </w:r>
      <w:proofErr w:type="spellEnd"/>
      <w:r w:rsidRPr="00C52C57">
        <w:rPr>
          <w:rFonts w:ascii="Arial" w:hAnsi="Arial" w:cs="Arial"/>
          <w:sz w:val="28"/>
          <w:szCs w:val="28"/>
        </w:rPr>
        <w:t xml:space="preserve"> </w:t>
      </w:r>
      <w:proofErr w:type="spellStart"/>
      <w:r w:rsidRPr="00C52C57">
        <w:rPr>
          <w:rFonts w:ascii="Arial" w:hAnsi="Arial" w:cs="Arial"/>
          <w:sz w:val="28"/>
          <w:szCs w:val="28"/>
        </w:rPr>
        <w:t>мемлекеттік</w:t>
      </w:r>
      <w:proofErr w:type="spellEnd"/>
      <w:r w:rsidRPr="00C52C57">
        <w:rPr>
          <w:rFonts w:ascii="Arial" w:hAnsi="Arial" w:cs="Arial"/>
          <w:sz w:val="28"/>
          <w:szCs w:val="28"/>
        </w:rPr>
        <w:t xml:space="preserve"> </w:t>
      </w:r>
      <w:proofErr w:type="spellStart"/>
      <w:r w:rsidRPr="00C52C57">
        <w:rPr>
          <w:rFonts w:ascii="Arial" w:hAnsi="Arial" w:cs="Arial"/>
          <w:sz w:val="28"/>
          <w:szCs w:val="28"/>
        </w:rPr>
        <w:t>басқару</w:t>
      </w:r>
      <w:proofErr w:type="spellEnd"/>
      <w:r w:rsidRPr="00C52C57">
        <w:rPr>
          <w:rFonts w:ascii="Arial" w:hAnsi="Arial" w:cs="Arial"/>
          <w:sz w:val="28"/>
          <w:szCs w:val="28"/>
        </w:rPr>
        <w:t xml:space="preserve"> </w:t>
      </w:r>
      <w:proofErr w:type="spellStart"/>
      <w:r w:rsidRPr="00C52C57">
        <w:rPr>
          <w:rFonts w:ascii="Arial" w:hAnsi="Arial" w:cs="Arial"/>
          <w:sz w:val="28"/>
          <w:szCs w:val="28"/>
        </w:rPr>
        <w:t>жүйесіндегі</w:t>
      </w:r>
      <w:proofErr w:type="spellEnd"/>
      <w:r w:rsidRPr="00C52C57">
        <w:rPr>
          <w:rFonts w:ascii="Arial" w:hAnsi="Arial" w:cs="Arial"/>
          <w:sz w:val="28"/>
          <w:szCs w:val="28"/>
        </w:rPr>
        <w:t xml:space="preserve"> </w:t>
      </w:r>
      <w:proofErr w:type="spellStart"/>
      <w:r w:rsidRPr="00C52C57">
        <w:rPr>
          <w:rFonts w:ascii="Arial" w:hAnsi="Arial" w:cs="Arial"/>
          <w:sz w:val="28"/>
          <w:szCs w:val="28"/>
        </w:rPr>
        <w:t>жағдайды</w:t>
      </w:r>
      <w:proofErr w:type="spellEnd"/>
      <w:r w:rsidRPr="00C52C57">
        <w:rPr>
          <w:rFonts w:ascii="Arial" w:hAnsi="Arial" w:cs="Arial"/>
          <w:sz w:val="28"/>
          <w:szCs w:val="28"/>
        </w:rPr>
        <w:t xml:space="preserve">, </w:t>
      </w:r>
      <w:proofErr w:type="spellStart"/>
      <w:r w:rsidRPr="00C52C57">
        <w:rPr>
          <w:rFonts w:ascii="Arial" w:hAnsi="Arial" w:cs="Arial"/>
          <w:sz w:val="28"/>
          <w:szCs w:val="28"/>
        </w:rPr>
        <w:t>реформалар</w:t>
      </w:r>
      <w:proofErr w:type="spellEnd"/>
      <w:r w:rsidRPr="00C52C57">
        <w:rPr>
          <w:rFonts w:ascii="Arial" w:hAnsi="Arial" w:cs="Arial"/>
          <w:sz w:val="28"/>
          <w:szCs w:val="28"/>
        </w:rPr>
        <w:t xml:space="preserve"> </w:t>
      </w:r>
      <w:proofErr w:type="spellStart"/>
      <w:r w:rsidRPr="00C52C57">
        <w:rPr>
          <w:rFonts w:ascii="Arial" w:hAnsi="Arial" w:cs="Arial"/>
          <w:sz w:val="28"/>
          <w:szCs w:val="28"/>
        </w:rPr>
        <w:t>барысын</w:t>
      </w:r>
      <w:proofErr w:type="spellEnd"/>
      <w:r w:rsidRPr="00C52C57">
        <w:rPr>
          <w:rFonts w:ascii="Arial" w:hAnsi="Arial" w:cs="Arial"/>
          <w:sz w:val="28"/>
          <w:szCs w:val="28"/>
        </w:rPr>
        <w:t xml:space="preserve">, </w:t>
      </w:r>
      <w:proofErr w:type="spellStart"/>
      <w:r w:rsidRPr="00C52C57">
        <w:rPr>
          <w:rFonts w:ascii="Arial" w:hAnsi="Arial" w:cs="Arial"/>
          <w:sz w:val="28"/>
          <w:szCs w:val="28"/>
        </w:rPr>
        <w:t>елдің</w:t>
      </w:r>
      <w:proofErr w:type="spellEnd"/>
      <w:r w:rsidRPr="00C52C57">
        <w:rPr>
          <w:rFonts w:ascii="Arial" w:hAnsi="Arial" w:cs="Arial"/>
          <w:sz w:val="28"/>
          <w:szCs w:val="28"/>
        </w:rPr>
        <w:t xml:space="preserve"> </w:t>
      </w:r>
      <w:proofErr w:type="spellStart"/>
      <w:r w:rsidRPr="00C52C57">
        <w:rPr>
          <w:rFonts w:ascii="Arial" w:hAnsi="Arial" w:cs="Arial"/>
          <w:sz w:val="28"/>
          <w:szCs w:val="28"/>
        </w:rPr>
        <w:t>стратегиялық</w:t>
      </w:r>
      <w:proofErr w:type="spellEnd"/>
      <w:r w:rsidRPr="00C52C57">
        <w:rPr>
          <w:rFonts w:ascii="Arial" w:hAnsi="Arial" w:cs="Arial"/>
          <w:sz w:val="28"/>
          <w:szCs w:val="28"/>
        </w:rPr>
        <w:t xml:space="preserve"> </w:t>
      </w:r>
      <w:proofErr w:type="spellStart"/>
      <w:r w:rsidRPr="00C52C57">
        <w:rPr>
          <w:rFonts w:ascii="Arial" w:hAnsi="Arial" w:cs="Arial"/>
          <w:sz w:val="28"/>
          <w:szCs w:val="28"/>
        </w:rPr>
        <w:t>жоспарларының</w:t>
      </w:r>
      <w:proofErr w:type="spellEnd"/>
      <w:r w:rsidRPr="00C52C57">
        <w:rPr>
          <w:rFonts w:ascii="Arial" w:hAnsi="Arial" w:cs="Arial"/>
          <w:sz w:val="28"/>
          <w:szCs w:val="28"/>
        </w:rPr>
        <w:t xml:space="preserve"> </w:t>
      </w:r>
      <w:proofErr w:type="spellStart"/>
      <w:r w:rsidRPr="00C52C57">
        <w:rPr>
          <w:rFonts w:ascii="Arial" w:hAnsi="Arial" w:cs="Arial"/>
          <w:sz w:val="28"/>
          <w:szCs w:val="28"/>
        </w:rPr>
        <w:t>орындалу</w:t>
      </w:r>
      <w:proofErr w:type="spellEnd"/>
      <w:r w:rsidRPr="00C52C57">
        <w:rPr>
          <w:rFonts w:ascii="Arial" w:hAnsi="Arial" w:cs="Arial"/>
          <w:sz w:val="28"/>
          <w:szCs w:val="28"/>
        </w:rPr>
        <w:t xml:space="preserve"> </w:t>
      </w:r>
      <w:proofErr w:type="spellStart"/>
      <w:r w:rsidRPr="00C52C57">
        <w:rPr>
          <w:rFonts w:ascii="Arial" w:hAnsi="Arial" w:cs="Arial"/>
          <w:sz w:val="28"/>
          <w:szCs w:val="28"/>
        </w:rPr>
        <w:t>сапасын</w:t>
      </w:r>
      <w:proofErr w:type="spellEnd"/>
      <w:r w:rsidRPr="00C52C57">
        <w:rPr>
          <w:rFonts w:ascii="Arial" w:hAnsi="Arial" w:cs="Arial"/>
          <w:sz w:val="28"/>
          <w:szCs w:val="28"/>
        </w:rPr>
        <w:t xml:space="preserve"> </w:t>
      </w:r>
      <w:proofErr w:type="spellStart"/>
      <w:r w:rsidRPr="00C52C57">
        <w:rPr>
          <w:rFonts w:ascii="Arial" w:hAnsi="Arial" w:cs="Arial"/>
          <w:sz w:val="28"/>
          <w:szCs w:val="28"/>
        </w:rPr>
        <w:t>түй</w:t>
      </w:r>
      <w:proofErr w:type="gramEnd"/>
      <w:r w:rsidRPr="00C52C57">
        <w:rPr>
          <w:rFonts w:ascii="Arial" w:hAnsi="Arial" w:cs="Arial"/>
          <w:sz w:val="28"/>
          <w:szCs w:val="28"/>
        </w:rPr>
        <w:t>індейді</w:t>
      </w:r>
      <w:proofErr w:type="spellEnd"/>
      <w:r w:rsidRPr="00C52C57">
        <w:rPr>
          <w:rFonts w:ascii="Arial" w:hAnsi="Arial" w:cs="Arial"/>
          <w:sz w:val="28"/>
          <w:szCs w:val="28"/>
        </w:rPr>
        <w:t xml:space="preserve">. Комиссия </w:t>
      </w:r>
      <w:proofErr w:type="spellStart"/>
      <w:r w:rsidRPr="00C52C57">
        <w:rPr>
          <w:rFonts w:ascii="Arial" w:hAnsi="Arial" w:cs="Arial"/>
          <w:sz w:val="28"/>
          <w:szCs w:val="28"/>
        </w:rPr>
        <w:t>мақұлдағаннан</w:t>
      </w:r>
      <w:proofErr w:type="spellEnd"/>
      <w:r w:rsidRPr="00C52C57">
        <w:rPr>
          <w:rFonts w:ascii="Arial" w:hAnsi="Arial" w:cs="Arial"/>
          <w:sz w:val="28"/>
          <w:szCs w:val="28"/>
        </w:rPr>
        <w:t xml:space="preserve"> </w:t>
      </w:r>
      <w:proofErr w:type="spellStart"/>
      <w:r w:rsidRPr="00C52C57">
        <w:rPr>
          <w:rFonts w:ascii="Arial" w:hAnsi="Arial" w:cs="Arial"/>
          <w:sz w:val="28"/>
          <w:szCs w:val="28"/>
        </w:rPr>
        <w:t>кейін</w:t>
      </w:r>
      <w:proofErr w:type="spellEnd"/>
      <w:r w:rsidRPr="00C52C57">
        <w:rPr>
          <w:rFonts w:ascii="Arial" w:hAnsi="Arial" w:cs="Arial"/>
          <w:sz w:val="28"/>
          <w:szCs w:val="28"/>
        </w:rPr>
        <w:t xml:space="preserve">, </w:t>
      </w:r>
      <w:proofErr w:type="spellStart"/>
      <w:r w:rsidRPr="00C52C57">
        <w:rPr>
          <w:rFonts w:ascii="Arial" w:hAnsi="Arial" w:cs="Arial"/>
          <w:sz w:val="28"/>
          <w:szCs w:val="28"/>
        </w:rPr>
        <w:t>қорытындыларды</w:t>
      </w:r>
      <w:proofErr w:type="spellEnd"/>
      <w:r w:rsidRPr="00C52C57">
        <w:rPr>
          <w:rFonts w:ascii="Arial" w:hAnsi="Arial" w:cs="Arial"/>
          <w:sz w:val="28"/>
          <w:szCs w:val="28"/>
        </w:rPr>
        <w:t xml:space="preserve"> </w:t>
      </w:r>
      <w:proofErr w:type="spellStart"/>
      <w:r w:rsidRPr="00C52C57">
        <w:rPr>
          <w:rFonts w:ascii="Arial" w:hAnsi="Arial" w:cs="Arial"/>
          <w:sz w:val="28"/>
          <w:szCs w:val="28"/>
        </w:rPr>
        <w:t>Мемлекет</w:t>
      </w:r>
      <w:proofErr w:type="spellEnd"/>
      <w:r w:rsidRPr="00C52C57">
        <w:rPr>
          <w:rFonts w:ascii="Arial" w:hAnsi="Arial" w:cs="Arial"/>
          <w:sz w:val="28"/>
          <w:szCs w:val="28"/>
        </w:rPr>
        <w:t xml:space="preserve"> </w:t>
      </w:r>
      <w:proofErr w:type="spellStart"/>
      <w:r w:rsidRPr="00C52C57">
        <w:rPr>
          <w:rFonts w:ascii="Arial" w:hAnsi="Arial" w:cs="Arial"/>
          <w:sz w:val="28"/>
          <w:szCs w:val="28"/>
        </w:rPr>
        <w:t>басшысы</w:t>
      </w:r>
      <w:proofErr w:type="spellEnd"/>
      <w:r w:rsidRPr="00C52C57">
        <w:rPr>
          <w:rFonts w:ascii="Arial" w:hAnsi="Arial" w:cs="Arial"/>
          <w:sz w:val="28"/>
          <w:szCs w:val="28"/>
        </w:rPr>
        <w:t xml:space="preserve"> </w:t>
      </w:r>
      <w:proofErr w:type="spellStart"/>
      <w:r w:rsidRPr="00C52C57">
        <w:rPr>
          <w:rFonts w:ascii="Arial" w:hAnsi="Arial" w:cs="Arial"/>
          <w:sz w:val="28"/>
          <w:szCs w:val="28"/>
        </w:rPr>
        <w:t>қарайды</w:t>
      </w:r>
      <w:proofErr w:type="spellEnd"/>
      <w:r w:rsidRPr="00C52C57">
        <w:rPr>
          <w:rFonts w:ascii="Arial" w:hAnsi="Arial" w:cs="Arial"/>
          <w:sz w:val="28"/>
          <w:szCs w:val="28"/>
        </w:rPr>
        <w:t xml:space="preserve">. </w:t>
      </w:r>
      <w:r w:rsidRPr="0057236C">
        <w:rPr>
          <w:rFonts w:ascii="Arial" w:hAnsi="Arial" w:cs="Arial"/>
          <w:sz w:val="28"/>
          <w:szCs w:val="28"/>
          <w:lang w:val="kk-KZ"/>
        </w:rPr>
        <w:t>Жалпы алғанда, бағалау рәсімдері шамамен 6 айға созылады. Әдістемелік және талдамалық қолдауды Бағалау орталығы жүргізеді.</w:t>
      </w:r>
    </w:p>
    <w:p w:rsidR="00EE5BE8" w:rsidRPr="0057236C" w:rsidRDefault="00EE5BE8" w:rsidP="005479DC">
      <w:pPr>
        <w:pStyle w:val="a3"/>
        <w:spacing w:line="276" w:lineRule="auto"/>
        <w:ind w:left="0"/>
        <w:jc w:val="both"/>
        <w:rPr>
          <w:rFonts w:ascii="Arial" w:hAnsi="Arial" w:cs="Arial"/>
          <w:sz w:val="28"/>
          <w:szCs w:val="28"/>
          <w:lang w:val="kk-KZ"/>
        </w:rPr>
      </w:pPr>
    </w:p>
    <w:p w:rsidR="00B85D51" w:rsidRPr="00C52C57" w:rsidRDefault="00E6302C" w:rsidP="005479DC">
      <w:pPr>
        <w:pStyle w:val="a3"/>
        <w:spacing w:line="276" w:lineRule="auto"/>
        <w:ind w:left="0"/>
        <w:jc w:val="both"/>
        <w:rPr>
          <w:rFonts w:ascii="Arial" w:hAnsi="Arial" w:cs="Arial"/>
          <w:sz w:val="28"/>
          <w:szCs w:val="28"/>
          <w:lang w:val="kk-KZ"/>
        </w:rPr>
      </w:pPr>
      <w:r>
        <w:rPr>
          <w:rFonts w:ascii="Arial" w:hAnsi="Arial" w:cs="Arial"/>
          <w:noProof/>
          <w:color w:val="000000" w:themeColor="text1"/>
          <w:sz w:val="28"/>
          <w:szCs w:val="28"/>
          <w:lang w:eastAsia="ru-RU"/>
        </w:rPr>
        <w:drawing>
          <wp:inline distT="0" distB="0" distL="0" distR="0" wp14:anchorId="2DC44F87" wp14:editId="5F2BC9AE">
            <wp:extent cx="5939790" cy="2819493"/>
            <wp:effectExtent l="0" t="0" r="0" b="0"/>
            <wp:docPr id="184" name="Рисунок 184" descr="C:\Users\M.Zhaksylyk\Desktop\Новая папка ЦЕНТР\СБОРНИК 2018\БУКЛЕТ\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Zhaksylyk\Desktop\Новая папка ЦЕНТР\СБОРНИК 2018\БУКЛЕТ\Рисунок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819493"/>
                    </a:xfrm>
                    <a:prstGeom prst="rect">
                      <a:avLst/>
                    </a:prstGeom>
                    <a:noFill/>
                    <a:ln>
                      <a:noFill/>
                    </a:ln>
                  </pic:spPr>
                </pic:pic>
              </a:graphicData>
            </a:graphic>
          </wp:inline>
        </w:drawing>
      </w:r>
    </w:p>
    <w:p w:rsidR="00B85D51" w:rsidRPr="00C52C57" w:rsidRDefault="00B85D51" w:rsidP="005479DC">
      <w:pPr>
        <w:pStyle w:val="a3"/>
        <w:spacing w:line="276" w:lineRule="auto"/>
        <w:ind w:left="0"/>
        <w:jc w:val="both"/>
        <w:rPr>
          <w:rFonts w:ascii="Arial" w:hAnsi="Arial" w:cs="Arial"/>
          <w:sz w:val="28"/>
          <w:szCs w:val="28"/>
          <w:lang w:val="kk-KZ"/>
        </w:rPr>
      </w:pPr>
    </w:p>
    <w:p w:rsidR="00AC4943" w:rsidRPr="00C52C57" w:rsidRDefault="00AC4943" w:rsidP="005479DC">
      <w:pPr>
        <w:pStyle w:val="a3"/>
        <w:spacing w:line="276" w:lineRule="auto"/>
        <w:ind w:left="0"/>
        <w:jc w:val="both"/>
        <w:rPr>
          <w:rFonts w:ascii="Arial" w:hAnsi="Arial" w:cs="Arial"/>
          <w:sz w:val="28"/>
          <w:szCs w:val="28"/>
          <w:lang w:val="kk-KZ"/>
        </w:rPr>
      </w:pPr>
    </w:p>
    <w:sectPr w:rsidR="00AC4943" w:rsidRPr="00C52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AD"/>
    <w:rsid w:val="0001145A"/>
    <w:rsid w:val="00281AFF"/>
    <w:rsid w:val="00283593"/>
    <w:rsid w:val="005479DC"/>
    <w:rsid w:val="0057236C"/>
    <w:rsid w:val="005A73D9"/>
    <w:rsid w:val="007A7F63"/>
    <w:rsid w:val="00AC4943"/>
    <w:rsid w:val="00AE2077"/>
    <w:rsid w:val="00B85D51"/>
    <w:rsid w:val="00B9038E"/>
    <w:rsid w:val="00C52C57"/>
    <w:rsid w:val="00CC56AD"/>
    <w:rsid w:val="00DE5E3C"/>
    <w:rsid w:val="00E6302C"/>
    <w:rsid w:val="00EE5BE8"/>
    <w:rsid w:val="00FB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6AD"/>
    <w:pPr>
      <w:spacing w:after="160" w:line="259" w:lineRule="auto"/>
      <w:ind w:left="720"/>
      <w:contextualSpacing/>
    </w:pPr>
  </w:style>
  <w:style w:type="paragraph" w:styleId="a4">
    <w:name w:val="Balloon Text"/>
    <w:basedOn w:val="a"/>
    <w:link w:val="a5"/>
    <w:uiPriority w:val="99"/>
    <w:semiHidden/>
    <w:unhideWhenUsed/>
    <w:rsid w:val="00CC56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56AD"/>
    <w:rPr>
      <w:rFonts w:ascii="Tahoma" w:hAnsi="Tahoma" w:cs="Tahoma"/>
      <w:sz w:val="16"/>
      <w:szCs w:val="16"/>
    </w:rPr>
  </w:style>
  <w:style w:type="table" w:styleId="a6">
    <w:name w:val="Table Grid"/>
    <w:basedOn w:val="a1"/>
    <w:uiPriority w:val="59"/>
    <w:rsid w:val="00CC5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6AD"/>
    <w:pPr>
      <w:spacing w:after="160" w:line="259" w:lineRule="auto"/>
      <w:ind w:left="720"/>
      <w:contextualSpacing/>
    </w:pPr>
  </w:style>
  <w:style w:type="paragraph" w:styleId="a4">
    <w:name w:val="Balloon Text"/>
    <w:basedOn w:val="a"/>
    <w:link w:val="a5"/>
    <w:uiPriority w:val="99"/>
    <w:semiHidden/>
    <w:unhideWhenUsed/>
    <w:rsid w:val="00CC56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56AD"/>
    <w:rPr>
      <w:rFonts w:ascii="Tahoma" w:hAnsi="Tahoma" w:cs="Tahoma"/>
      <w:sz w:val="16"/>
      <w:szCs w:val="16"/>
    </w:rPr>
  </w:style>
  <w:style w:type="table" w:styleId="a6">
    <w:name w:val="Table Grid"/>
    <w:basedOn w:val="a1"/>
    <w:uiPriority w:val="59"/>
    <w:rsid w:val="00CC5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Мәди Жаныбекұлы Жақсылық</dc:creator>
  <cp:lastModifiedBy>Улжан Калимураткызы</cp:lastModifiedBy>
  <cp:revision>2</cp:revision>
  <dcterms:created xsi:type="dcterms:W3CDTF">2018-11-02T05:14:00Z</dcterms:created>
  <dcterms:modified xsi:type="dcterms:W3CDTF">2018-11-02T05:14:00Z</dcterms:modified>
</cp:coreProperties>
</file>