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Су тасқыны кезінде не істеу керек және қайда жүгіну қажет?</w:t>
        <w:br/>
        <w:br/>
      </w:r>
    </w:p>
    <w:p>
      <w:pPr>
        <w:jc w:val="left"/>
      </w:pPr>
      <w:r>
        <w:rPr>
          <w:b w:val="on"/>
          <w:i w:val="off"/>
          <w:sz w:val="28"/>
        </w:rPr>
        <w:t>Кіріспе</w:t>
        <w:br/>
      </w:r>
    </w:p>
    <w:p>
      <w:pPr>
        <w:jc w:val="left"/>
      </w:pPr>
      <w:r>
        <w:rPr>
          <w:b w:val="off"/>
          <w:i w:val="off"/>
          <w:sz w:val="24"/>
        </w:rPr>
        <w:t>Су тасқыны мен су басу – адам өмірі мен денсаулығына, сондай-ақ мүліктің сақталуына үлкен қауіп төндіретін табиғи құбылыстар. Су тасқыны мен су тасқыны кезінде тыныштықты сақтау, жағдайға тез әрекет ету және көмек үшін қайда бару керектігін білу маңызды. Дайын болу және хабардар болу тәуекелдерді айтарлықтай азайтады. Бұдан әрі, біз негізгі сақтық шараларын, су тасқыны мен су тасқыны кезіндегі әрекеттерді кезең-кезеңмен қарастырамыз, сондай-ақ көмек алу үшін хабарласу керек қызметтерді атап өтеміз. Осы аспектілерді білу төтенше жағдайда өзіңізді және жақындарыңызды қорғауға көмектеседі. «Бәріне назар аударыңыз» сигналы: қосымша ақпарат алу үшін теледидарды немесе радионы қосыңыз. Сабырлы болыңыз және берілген тапсырмаларды нақты орындаңыз. Жедел желі мен құтқару қызметінің телефон нөмірлерін білу қажет.</w:t>
        <w:br/>
      </w:r>
    </w:p>
    <w:p>
      <w:pPr>
        <w:pBdr>
          <w:bottom w:val="thick"/>
        </w:pBdr>
      </w:pPr>
    </w:p>
    <w:p>
      <w:r>
        <w:br/>
      </w:r>
    </w:p>
    <w:p>
      <w:pPr>
        <w:jc w:val="left"/>
      </w:pPr>
      <w:r>
        <w:rPr>
          <w:b w:val="on"/>
          <w:i w:val="off"/>
          <w:sz w:val="28"/>
        </w:rPr>
        <w:t>1. Су тасқынына дейін (алдын ала)</w:t>
        <w:br/>
      </w:r>
    </w:p>
    <w:p>
      <w:pPr>
        <w:jc w:val="left"/>
      </w:pPr>
      <w:r>
        <w:rPr>
          <w:b w:val="on"/>
          <w:i w:val="on"/>
          <w:sz w:val="24"/>
        </w:rPr>
        <w:t>Нұсқаулық</w:t>
        <w:br/>
      </w:r>
    </w:p>
    <w:p>
      <w:pPr>
        <w:jc w:val="left"/>
      </w:pPr>
      <w:r>
        <w:rPr>
          <w:b w:val="off"/>
          <w:i w:val="off"/>
          <w:sz w:val="24"/>
        </w:rPr>
        <w:t>1. Ақпарат: Сіздің ауданыңыздың (қала, ауыл ) су тасқыны қаупі аймағында екенін біліңіз. Ауа райы болжамдары мен жергілікті биліктің ескертулерін орындаңыз. Ауылдық жерлерде жедел хабарлау үшін ватсап мессенджерінде бірыңғай топ құру қажет. Ескертулерді орындаңыз: Жергілікті билік пен БАҚ ұсынатын ақпараттан хабардар болыңыз. Гидрологиялық болжамдар мен су тасқыны туралы ескертулерге мұқият болуларыңызды сұраймыз. Балаларға қажетті әрекеттерді үйрету және төтенше жағдай кезінде бала үйден тыс жерде болған жағдайда қайда бару керектігін түсіндіріңіз. 2. Үйді дайындау: Шатырдың, қабырғалардың, терезелер мен есіктердің жай-күйін тексеріңіз. Құнды заттарды, құрылғыларды және құжаттарды жоғарғы қабаттарға немесе сөрелерге жылжытыңыз. Мүмкіндігінше іргелес аумақты жағалап, үй аумағының суару арықтарын (бар болса) тазалаңыз (ЖТҮ) және өз күштеріңізбен үй аумағынан қарды тазалаңыз. 3. Жедел жәрдем жинағы: Сөмкеге маңызды заттарды салыңыз: 3-5 күн бойы су және тез бұзылмайтын тағам. Алғашқы көмек қобдишасы, фонарь, батареялар. Су өткізбейтін қаптамадағы құжаттар (барлық отбасы мүшелеріне және тұрғын үйге арналған барлық құқық белгілейтін құжаттар) . Телефоныңыз үшін қуаттағыштар мен қосалқы батареялар. Қосалқы киім, қосалқы аяқ киім және көрпе. 4. Эвакуация жоспары: Отбасыңызбен қауіпсіз кездесу орнын алдын ала ұйымдастырыңыз. Эвакуациялау жолдарын және ең жақын уақытша орналастыру пункттерін біліңіз. Белгіленген эвакуация пунктіне тіркелу және қауіпсіз аймаққа жөнелту үшін белгіленген уақытта келуіңіз керек. Үй жануарларыңызды қауіпсіз жерге (мал ауласына) алдын ала апарыңыз. Үйіңізде жүріп-тұруы қиын мүгедектер немесе қарт адамдар болса, су тасқынына қарсы штаб пен құтқару қызметіне хабарлауыңызды сұраймыз.</w:t>
        <w:br/>
      </w:r>
    </w:p>
    <w:p>
      <w:pPr>
        <w:pBdr>
          <w:bottom w:val="thick"/>
        </w:pBdr>
      </w:pPr>
    </w:p>
    <w:p>
      <w:r>
        <w:br/>
      </w:r>
    </w:p>
    <w:p>
      <w:pPr>
        <w:jc w:val="left"/>
      </w:pPr>
      <w:r>
        <w:rPr>
          <w:b w:val="on"/>
          <w:i w:val="off"/>
          <w:sz w:val="28"/>
        </w:rPr>
        <w:t>2. Су тасқыны кезінде</w:t>
        <w:br/>
      </w:r>
    </w:p>
    <w:p>
      <w:pPr>
        <w:jc w:val="left"/>
      </w:pPr>
      <w:r>
        <w:rPr>
          <w:b w:val="on"/>
          <w:i w:val="on"/>
          <w:sz w:val="24"/>
        </w:rPr>
        <w:t>Нұсқаулық</w:t>
        <w:br/>
      </w:r>
    </w:p>
    <w:p>
      <w:pPr>
        <w:jc w:val="left"/>
      </w:pPr>
      <w:r>
        <w:rPr>
          <w:b w:val="off"/>
          <w:i w:val="off"/>
          <w:sz w:val="24"/>
        </w:rPr>
        <w:t>Ресми хабарландыруларды тыңдау: Ақпарат алу үшін радионы, теледидарды немесе Интернетті , әлеуметтік желілерді пайдаланыңыз. Эвакуация мүмкін болса: Құтқарушылардың нұсқауларын орындай отырып, қауіпті аймақты дереу тастаңыз. Терезелерді, есіктерді жабыңыз, газды, суды, электр қуатын өшіріңіз. Жанып жатқан жылыту пештерін сөндіріңіз. Көршілеріңізді ескертіп, балаларға, қарттарға және мүгедектерге көмектесіңіз. Эвакуациялау кезінде Төтенше жағдайлар министрлігі мен Ішкі істер министрлігінің талаптарын сақтаңыз. Газбен жабдықтауды ажыратыңыз. Жеке үйден шықпас бұрын үй жануарларын босатыңыз. Үйде қалсаңыз: Жоғарғы қабаттарға немесе шатырға көшіңіз. Қажет болмаса, терезеге жақындамаңыз немесе сыртқа шықпаңыз. Құтқарушыларға сіздідер кезінде табу үшін шаралар қабылдау қажет: күндізгі уақытта ақ немесе түсті матаны түнде көрінетін биік жерге іліңіз, жарық сигналдарын беріңіз; Көшеде абай болыңыз: Тасқын суларды кесіп өтпеңіз: 15-20 см тереңдіктегі су адамды аяғынан құлатуы мүмкін. Көлікті пайдаланбаңыз: су жолдардың зақымдалуын жасыруы мүмкін. Көпірлер мен жаяу көпірлерден өтпеңіз, себебі олар қирап немесе су астында қалуы мүмкін. Су басқан көшелермен жүруден аулақ болыңыз, өйткені су қауіпті заттарды (қоқыстарды, тесіктерді және т.б.) жасыруы мүмкін. Егер көлік суда тұрып қалса, оны дереу қалдырыңыз.</w:t>
        <w:br/>
      </w:r>
    </w:p>
    <w:p>
      <w:pPr>
        <w:jc w:val="left"/>
      </w:pPr>
      <w:r>
        <w:rPr>
          <w:b w:val="on"/>
          <w:i w:val="on"/>
          <w:sz w:val="24"/>
        </w:rPr>
        <w:t>Анықтамалық ақпарат</w:t>
        <w:br/>
      </w:r>
    </w:p>
    <w:p>
      <w:pPr>
        <w:jc w:val="left"/>
      </w:pPr>
      <w:r>
        <w:rPr>
          <w:sz w:val="24"/>
        </w:rPr>
        <w:t xml:space="preserve"> </w:t>
      </w:r>
      <w:hyperlink r:id="rId2">
        <w:r>
          <w:t>Табиғи сипаттағы төтенше жағдайлар салдарынан зардап шеккендерге келтірілген зиянды (нұқсанды) өтеу қағидаларын бекіту туралы</w:t>
          <w:br/>
        </w:r>
      </w:hyperlink>
    </w:p>
    <w:p>
      <w:pPr>
        <w:pBdr>
          <w:bottom w:val="thick"/>
        </w:pBdr>
      </w:pPr>
    </w:p>
    <w:p>
      <w:r>
        <w:br/>
      </w:r>
    </w:p>
    <w:p>
      <w:pPr>
        <w:jc w:val="left"/>
      </w:pPr>
      <w:r>
        <w:rPr>
          <w:b w:val="on"/>
          <w:i w:val="off"/>
          <w:sz w:val="28"/>
        </w:rPr>
        <w:t>3. Су тасқынынан кейін</w:t>
        <w:br/>
      </w:r>
    </w:p>
    <w:p>
      <w:pPr>
        <w:jc w:val="left"/>
      </w:pPr>
      <w:r>
        <w:rPr>
          <w:b w:val="on"/>
          <w:i w:val="on"/>
          <w:sz w:val="24"/>
        </w:rPr>
        <w:t>Нұсқаулық</w:t>
        <w:br/>
      </w:r>
    </w:p>
    <w:p>
      <w:pPr>
        <w:jc w:val="left"/>
      </w:pPr>
      <w:r>
        <w:rPr>
          <w:b w:val="off"/>
          <w:i w:val="off"/>
          <w:sz w:val="24"/>
        </w:rPr>
        <w:t>Үйге оралу: Ғимараттың құлау қаупі бар болса, оған кіруге болмайды. Үйіңізді газ құбырларына, электр жүйелеріне және құрылымдарға зақым келгенін тексеріңіз. Дезинфекция: Үйіңізді кір мен қоқыстан тазалаңыз. Тасқын суымен байланыста болған барлық заттарды зарарсыздандырыңыз. Қауіптерден сақ болыңыз: Ресми рұқсат етілгенге дейін құдықтардан немесе шүмектерден суды пайдаланбаңыз. Электрлік құрылғылармен абай болыңыз - олардың құрғақ екеніне көз жеткізіңіз. Аймағыңызда инфекциялар ошағы болса, вакцинация немесе алдын алу шаралары бойынша денсаулық сақтау қызметінің ұсыныстарын орындаңыз. Көмек алу: Өтемақы немесе көмек туралы ақпарат алу үшін жергілікті билік органдарына хабарласыңыз. Кез келген инфрақұрылым немесе қауіпсіздік мәселелері туралы хабарлаңыз.</w:t>
        <w:br/>
      </w:r>
    </w:p>
    <w:p>
      <w:pPr>
        <w:jc w:val="left"/>
      </w:pPr>
      <w:r>
        <w:rPr>
          <w:b w:val="on"/>
          <w:i w:val="on"/>
          <w:sz w:val="24"/>
        </w:rPr>
        <w:t>Анықтамалық ақпарат</w:t>
        <w:br/>
      </w:r>
    </w:p>
    <w:p>
      <w:pPr>
        <w:jc w:val="left"/>
      </w:pPr>
      <w:r>
        <w:rPr>
          <w:sz w:val="24"/>
        </w:rPr>
        <w:t xml:space="preserve"> </w:t>
      </w:r>
      <w:hyperlink r:id="rId3">
        <w:r>
          <w:t>Табиғи сипаттағы төтенше жағдайлар салдарынан зардап шеккендерге келтірілген зиянды (нұқсанды) өтеу қағидаларын бекіту туралы</w:t>
          <w:br/>
        </w:r>
      </w:hyperlink>
    </w:p>
    <w:p>
      <w:pPr>
        <w:pBdr>
          <w:bottom w:val="thick"/>
        </w:pBdr>
      </w:pPr>
    </w:p>
    <w:p>
      <w:r>
        <w:br/>
      </w:r>
    </w:p>
    <w:p>
      <w:pPr>
        <w:jc w:val="left"/>
      </w:pPr>
      <w:r>
        <w:rPr>
          <w:b w:val="on"/>
          <w:i w:val="off"/>
          <w:sz w:val="28"/>
        </w:rPr>
        <w:t>4. Су тасқынынан зардап шеккендер не істеу керек?</w:t>
        <w:br/>
      </w:r>
    </w:p>
    <w:p>
      <w:pPr>
        <w:jc w:val="left"/>
      </w:pPr>
      <w:r>
        <w:rPr>
          <w:b w:val="on"/>
          <w:i w:val="on"/>
          <w:sz w:val="24"/>
        </w:rPr>
        <w:t>Нұсқаулық</w:t>
        <w:br/>
      </w:r>
    </w:p>
    <w:p>
      <w:pPr>
        <w:jc w:val="left"/>
      </w:pPr>
      <w:r>
        <w:rPr>
          <w:b w:val="off"/>
          <w:i w:val="off"/>
          <w:sz w:val="24"/>
        </w:rPr>
        <w:t>Табиғи сипаттағы төтенше жағдай салдарынан мүлкіне залал келтірілген азаматтар Қазақстан Республикасының заңнамасында белгіленген тәртіппен оны өтеу үшін жүгінуге құқылы. 1-қадам. Өтініш беріңіз Төтенше жағдай туындаған күннен бастап күнтізбелік 30 күн ішінде жергілікті атқарушы органға (әкімдікке) материалдық залалды өтеу туралы өтініш беру қажет. Өтінішті жеке өзі немесе электрондық цифрлық қолтаңбаны пайдалана отырып, цифрлық үкімет веб-порталының мобильді қосымшасы арқылы электрондық нысанда беруге болады. Өтінішке мыналар қоса беріледі: жеке басты куәландыратын құжаттың көшірмесі немесе заңнамада көзделген электрондық нысандағы құжат; жоғалған және (немесе) бүлінген мүліктің тізбесі. Егер жеке басты куәландыратын құжат төтенше жағдай салдарынан жоғалса, ішкі істер органдары берген уақытша жеке куәлікті ұсынуға жол беріледі. 2-қадам. Өтінішті тіркеу және қарау Жергілікті атқарушы орган өтінішті тіркейді және зардап шеккен адамға құжаттардың қабылданғаны туралы қолхат береді. Өтініш құжаттар келіп түскен күннен бастап 15 жұмыс күні ішінде қаралады. 3-қадам. Келтірілген залалды бағалау Өтініш тіркелген күннен бастап 10 жұмыс күні ішінде жергілікті атқарушы орган келтірілген залал мөлшерін бағалауды ұйымдастырады. Бағалауды ұйымдастыру шығындарын жергілікті атқарушы орган көтереді. Зардап шеккен адам бағалауды өткізу уақыты мен орнын айқындауға қатысады және бағалаушының есебімен танысады. 4-қадам. Залалды өтеу туралы шешім қабылдау Материалдық залалды бағалау және өтеу жөніндегі комиссия қорытынды шығарғаннан кейін жергілікті атқарушы орган 3 жұмыс күні ішінде бюджетті атқару жөніндегі тиісті уәкілетті органмен келісу бойынша қаражат бөлу туралы шешім қабылдайды. 5-қадам. Өтемақы төлеу Тиісті шешім қабылданғаннан кейін күнтізбелік 30 күн ішінде зардап шеккен адамдарға өтемақы төленеді. Өтемақы мөлшері келтірілген залалдың сипаты мен заңнамада белгіленген шарттар ескеріле отырып, қолданыстағы Қағидаларға сәйкес айқындалады.</w:t>
        <w:br/>
      </w:r>
    </w:p>
    <w:p>
      <w:pPr>
        <w:jc w:val="left"/>
      </w:pPr>
      <w:r>
        <w:rPr>
          <w:b w:val="on"/>
          <w:i w:val="on"/>
          <w:sz w:val="24"/>
        </w:rPr>
        <w:t>Анықтамалық ақпарат</w:t>
        <w:br/>
      </w:r>
    </w:p>
    <w:p>
      <w:pPr>
        <w:jc w:val="left"/>
      </w:pPr>
      <w:r>
        <w:rPr>
          <w:sz w:val="24"/>
        </w:rPr>
        <w:t xml:space="preserve"> </w:t>
      </w:r>
      <w:hyperlink r:id="rId4">
        <w:r>
          <w:t>Табиғи сипаттағы төтенше жағдайлар салдарынан зардап шеккендерге келтірілген зиянды (нұқсанды) өтеу қағидаларын бекіту туралы</w:t>
          <w:br/>
        </w:r>
      </w:hyperlink>
    </w:p>
    <w:p>
      <w:pPr>
        <w:pBdr>
          <w:bottom w:val="thick"/>
        </w:pBdr>
      </w:pPr>
    </w:p>
    <w:p>
      <w:r>
        <w:br/>
      </w:r>
    </w:p>
    <w:p>
      <w:pPr>
        <w:jc w:val="left"/>
      </w:pPr>
      <w:r>
        <w:rPr>
          <w:b w:val="on"/>
          <w:i w:val="off"/>
          <w:sz w:val="28"/>
        </w:rPr>
        <w:t>5. Қазақстандағы төтенше жағдайлар қызметінің байланыстары</w:t>
        <w:br/>
      </w:r>
    </w:p>
    <w:p>
      <w:pPr>
        <w:jc w:val="left"/>
      </w:pPr>
      <w:r>
        <w:rPr>
          <w:b w:val="on"/>
          <w:i w:val="on"/>
          <w:sz w:val="24"/>
        </w:rPr>
        <w:t>Нұсқаулық</w:t>
        <w:br/>
      </w:r>
    </w:p>
    <w:p>
      <w:pPr>
        <w:jc w:val="left"/>
      </w:pPr>
      <w:r>
        <w:rPr>
          <w:b w:val="off"/>
          <w:i w:val="off"/>
          <w:sz w:val="24"/>
        </w:rPr>
        <w:t>112 - жалғыз жедел қызмет нөмірі. 101 – өрт сөндіру қызметі және құтқарушылар. 102 - полиция.</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600038256" TargetMode="External" Type="http://schemas.openxmlformats.org/officeDocument/2006/relationships/hyperlink"/><Relationship Id="rId3" Target="https://adilet.zan.kz/kaz/docs/V2600038256" TargetMode="External" Type="http://schemas.openxmlformats.org/officeDocument/2006/relationships/hyperlink"/><Relationship Id="rId4" Target="https://adilet.zan.kz/kaz/docs/V2600038256"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2026-10-29T05:19:38Z</dcterms:created>
  <dc:creator>Apache POI</dc:creator>
</cp:coreProperties>
</file>