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Как трудоустроиться человеку с инвалидностью?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Лица с инвалидностью в Казахстане имеют право на труд, свободный выбор профессии и равные возможности при трудоустройстве. Для содействия занятости предусмотрены квотирование рабочих мест, создание специальных рабочих мест, профессиональное обучение, участие в программах субсидируемой занятости и помощь в поиске работы через карьерные центры и Электронную биржу труда Enbek.kz. Порядок трудоустройства и меры поддержки регулируются Трудовым и Социальным кодексами Республики Казахстан, а также нормативными правовыми актами в сфере занятости населения.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О поддержке лиц с ограниченными возможностями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Наличие инвалидности само по себе не является препятствием для трудоустройства. При подборе работы учитываются профессиональная квалификация, навыки, состояние здоровья и медицинские противопоказания. Какие меры содействия занятости предусмотрены? 1. Квотирование рабочих мест Местные исполнительные органы устанавливают квоты для трудоустройства лиц с инвалидностью работодателям со списочной численностью работников от 50 человек. Размер квоты составляет: от 50 до 100 работников — 2%; от 101 до 250 работников — 3%; свыше 250 работников — 4%. При расчёте квоты не учитываются рабочие места с тяжёлыми, вредными и опасными условиями труда. Квота не устанавливается общественным объединениям лиц с инвалидностью и организациям, в которых численность лиц с инвалидностью превышает 20% среднегодовой численности работников. С 24 августа 2026 года процесс установления и мониторинга квот автоматизирован. 2. Создание специальных рабочих мест Работодатели могут создавать специально оборудованные рабочие места с учётом индивидуальных возможностей и потребностей работников с инвалидностью. Государством предусмотрено субсидирование затрат работодателей на оборудование таких рабочих мест в порядке, установленном законодательством. 3. Субсидируемые рабочие места Лица с инвалидностью могут участвовать в предусмотренных законодательством программах субсидируемой занятости при соответствии установленным условиям. 4. Профессиональное обучение В зависимости от индивидуальной ситуации могут предоставляться меры содействия профессиональному обучению, переобучению и приобретению востребованных навыков. 5. Помощь в поиске работы Карьерные центры оказывают содействие в подборе подходящих вакансий, а портал Enbek.kz позволяет самостоятельно искать работу и обращаться за государственными услугами в сфере занятости. Важно! Участие в отдельных программах поддержки зависит от соответствия установленным требованиям, наличия подходящих вакансий и предусмотренного финансирования.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3">
        <w:r>
          <w:t>Центры трудовой мобильности и карьерные центры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4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Какие обязательства у работодателей?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Инструкция Работодатель обязан соблюдать трудовые права работников с инвалидностью и обеспечивать безопасные условия труда с учётом индивидуальных возможностей и медицинских рекомендаций. Основные обязательства работодателя: Не допускать дискриминации по признаку инвалидности при трудоустройстве и в трудовых отношениях. Обеспечивать условия труда в соответствии с требованиями законодательства и индивидуальной программой абилитации и реабилитации (ИПАР). При необходимости оборудовать рабочее место с учётом индивидуальных особенностей работника. Соблюдать установленные ограничения по продолжительности рабочего времени и привлечению к отдельным видам работ. Выполнять требования по квотированию рабочих мест, если они распространяются на работодателя. Можно ли работать дистанционно или по гибкому графику? Дистанционная работа, гибкий график и другие особенности режима труда могут устанавливаться по соглашению сторон либо в случаях, прямо предусмотренных законодательством. Возможность их применения зависит от характера работы, медицинских рекомендаций и условий трудового договора. Как создаются специальные рабочие места? Работодатель может обратиться за участием в программе создания специальных рабочих мест через карьерный центр или Электронную биржу труда. При соблюдении установленных условий и одобрении заявки заключается договор, после чего работодатель оборудует рабочее место и предоставляет необходимые подтверждающие документы для получения субсидии. Важно! Субсидия на создание специального рабочего места предоставляется работодателю, а не автоматически каждому работнику с инвалидностью.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5">
        <w:r>
          <w:t>Об утверждении стандартов рабочего места лиц с инвалидностью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6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Ограничения в работе для лиц с инвалидностью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Ограничения в работе для людей с инвалидностью Все ограничения, предусмотренные для людей с инвалидностью, закреплены в Трудовом кодексе Казахстана и направлены на защиту их здоровья и обеспечение безопасных условий труда: сокращенная продолжительность рабочего времени – не более 36 часов в неделю (для лиц первой и второй группы); привлечение к работе в ночное время работников с инвалидностью -только с их письменного согласия при условии, что такая работа не запрещена им по состоянию здоровья в соответствии с медицинским заключением; запрет на привлечение к сверхурочной работе; предоставление дополнительных оплачиваемых ежегодных трудовых отпусков продолжительностью не менее 6 календарных дней (для лиц первой и второй группы); направление в командировку - если такая работа не запрещена им по медицинским показаниям (при этом у работника есть право на отказ).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7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8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Куда обращаться и какие документы готовить?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Для получения содействия в трудоустройстве можно обратиться в карьерный центр по месту жительства либо воспользоваться электронными услугами. Где можно зарегистрироваться в качестве лица, ищущего работу? В карьерном центре по месту жительства. На Электронной бирже труда Enbek.kz. Через портал электронного правительства eGov.kz. Какие документы и сведения необходимы? При обращении в карьерный центр могут потребоваться: заявление установленной формы; документ, удостоверяющий личность, для идентификации; сведения о трудовой деятельности; документы об образовании, квалификации и профессиональной подготовке при наличии. При электронной регистрации необходимые сведения заполняются в онлайн-форме. Данные, доступные в государственных информационных системах, могут запрашиваться автоматически. Что происходит после регистрации? Карьерный центр или Электронная биржа труда осуществляет подбор подходящих вакансий и предоставляет информацию о доступных мерах содействия занятости. При наличии установленных законодательством оснований человек может быть зарегистрирован в качестве безработного. Важно! Регистрация лица, ищущего работу, и регистрация безработного — отдельные процедуры. Статус безработного присваивается в соответствии с установленными требованиями, а не только на основании отсутствия трудоустройства.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Получение ЭЦП удаленно</w:t>
        <w:br/>
      </w:r>
    </w:p>
    <w:p>
      <w:pPr>
        <w:jc w:val="left"/>
      </w:pPr>
      <w:r>
        <w:rPr>
          <w:b w:val="off"/>
          <w:i w:val="off"/>
          <w:sz w:val="24"/>
        </w:rPr>
        <w:t>Регистрация лиц, ищущих работу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9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0">
        <w:r>
          <w:t>Центры трудовой мобильности и карьерные центры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1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Регистрация на портале Enbek.kz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Инструкция Электронная биржа труда Enbek.kz позволяет искать вакансии, размещать резюме и пользоваться цифровыми услугами в сфере занятости. Как зарегистрироваться и начать поиск работы? Перейдите на сайт www.enbek.kz. Авторизуйтесь или создайте учётную запись соискателя. Заполните личные и контактные сведения. Создайте резюме с указанием образования, опыта работы, квалификации и профессиональных навыков. Ознакомьтесь с доступными вакансиями и откликайтесь на подходящие предложения. Как зарегистрироваться в качестве лица, ищущего работу? Авторизуйтесь на Enbek.kz. Перейдите в раздел государственных услуг, связанных с регистрацией соискателей. Выберите услугу регистрации лица, ищущего работу. Заполните необходимые сведения об образовании, опыте работы, навыках и предпочтениях по трудоустройству. Подтвердите и отправьте заявление доступным на портале способом. Отслеживайте результат обращения в личном кабинете. Можно ли подать заявление через eGov.kz? Да. Для этого: Авторизуйтесь на eGov.kz. Найдите государственную услугу «Регистрация лиц, ищущих работу». Заполните электронное заявление. Подпишите его доступным способом электронной идентификации и подписания. Проверьте результат в личном кабинете. Что происходит после подачи заявления? После регистрации осуществляется подбор подходящих вакансий. При отсутствии подходящей работы и соблюдении предусмотренных законодательством условий может проводиться регистрация в качестве безработного. Важно! Регистрация на Enbek.kz в качестве пользователя и государственная регистрация лица, ищущего работу, — разные действия. Создание учётной записи само по себе не означает присвоения статуса безработного.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Получение ЭЦП удаленно</w:t>
        <w:br/>
      </w:r>
    </w:p>
    <w:p>
      <w:pPr>
        <w:jc w:val="left"/>
      </w:pPr>
      <w:r>
        <w:rPr>
          <w:b w:val="off"/>
          <w:i w:val="off"/>
          <w:sz w:val="24"/>
        </w:rPr>
        <w:t>Регистрация лиц, ищущих работу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12">
        <w:r>
          <w:t>Портал Enbek.kz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3">
        <w:r>
          <w:t>Об утверждении Правил регистрации лиц, ищущих работу, безработных и осуществления трудового посредничества, оказываемого карьерными центрами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4">
        <w:r>
          <w:t>Центры трудовой мобильности и карьерные центры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10" Target="https://www.enbek.kz/ru/zaniatost/czn-contacts" TargetMode="External" Type="http://schemas.openxmlformats.org/officeDocument/2006/relationships/hyperlink"/><Relationship Id="rId11" Target="https://adilet.zan.kz/rus/docs/K2300000224" TargetMode="External" Type="http://schemas.openxmlformats.org/officeDocument/2006/relationships/hyperlink"/><Relationship Id="rId12" Target="https://www.enbek.kz/ru" TargetMode="External" Type="http://schemas.openxmlformats.org/officeDocument/2006/relationships/hyperlink"/><Relationship Id="rId13" Target="https://adilet.zan.kz/rus/docs/V2300032850" TargetMode="External" Type="http://schemas.openxmlformats.org/officeDocument/2006/relationships/hyperlink"/><Relationship Id="rId14" Target="https://www.enbek.kz/ru/zaniatost/czn-contacts" TargetMode="External" Type="http://schemas.openxmlformats.org/officeDocument/2006/relationships/hyperlink"/><Relationship Id="rId2" Target="https://adilet.zan.kz/rus/docs/K1500000414" TargetMode="External" Type="http://schemas.openxmlformats.org/officeDocument/2006/relationships/hyperlink"/><Relationship Id="rId3" Target="https://www.enbek.kz/ru/zaniatost/czn-contacts" TargetMode="External" Type="http://schemas.openxmlformats.org/officeDocument/2006/relationships/hyperlink"/><Relationship Id="rId4" Target="https://adilet.zan.kz/rus/docs/K2300000224" TargetMode="External" Type="http://schemas.openxmlformats.org/officeDocument/2006/relationships/hyperlink"/><Relationship Id="rId5" Target="https://adilet.zan.kz/rus/docs/V2300032613" TargetMode="External" Type="http://schemas.openxmlformats.org/officeDocument/2006/relationships/hyperlink"/><Relationship Id="rId6" Target="https://adilet.zan.kz/rus/docs/K2300000224" TargetMode="External" Type="http://schemas.openxmlformats.org/officeDocument/2006/relationships/hyperlink"/><Relationship Id="rId7" Target="https://adilet.zan.kz/rus/docs/K1500000414" TargetMode="External" Type="http://schemas.openxmlformats.org/officeDocument/2006/relationships/hyperlink"/><Relationship Id="rId8" Target="https://adilet.zan.kz/rus/docs/K2300000224" TargetMode="External" Type="http://schemas.openxmlformats.org/officeDocument/2006/relationships/hyperlink"/><Relationship Id="rId9" Target="https://adilet.zan.kz/rus/docs/K1500000414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2026-10-31T11:16:46Z</dcterms:created>
  <dc:creator>Apache POI</dc:creator>
</cp:coreProperties>
</file>