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pPr>
        <w:jc w:val="left"/>
      </w:pPr>
      <w:r>
        <w:rPr>
          <w:b w:val="on"/>
          <w:i w:val="off"/>
          <w:sz w:val="32"/>
        </w:rPr>
        <w:t>Рекомендации по вопросам обеспечения кибербезопасности</w:t>
        <w:br/>
        <w:br/>
      </w:r>
    </w:p>
    <w:p>
      <w:pPr>
        <w:jc w:val="left"/>
      </w:pPr>
      <w:r>
        <w:rPr>
          <w:b w:val="on"/>
          <w:i w:val="off"/>
          <w:sz w:val="28"/>
        </w:rPr>
        <w:t>Введение</w:t>
        <w:br/>
      </w:r>
    </w:p>
    <w:p>
      <w:pPr>
        <w:jc w:val="left"/>
      </w:pPr>
      <w:r>
        <w:rPr>
          <w:b w:val="off"/>
          <w:i w:val="off"/>
          <w:sz w:val="24"/>
        </w:rPr>
        <w:t>В целях повышения уровня осведомленности населения по вопросам кибербезопасности Министерство искусственного интеллекта и цифрового развития Республики Казахстан совместно с казахстанской компанией MSSP Global был запущен бесплатный портал для населения — citizensec.kz, который призван помочь людям лучше понять как быть безопасным в цифровом мире. Портал citizensec.kz включает в себя короткие видеокурсы по кибергигиене, а также методологию построения информационной безопасности для руководителей различных организаций. В данном материале рассмотрим рекомендации по вопросам обеспечения кибербезопасности.</w:t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1. Термины и определения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2. Уровень осведомленности населения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3. Угрозы безопасности данных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4. Профилактика информационной безопасности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5. Рекомендации по информационной безопасности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6. Что делать?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7. Правила информационной безопасности детей и подростков в сети интернет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8. Раздел для профессионалов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9. Полномочия Комитета по информационной безопасности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  <w:p>
      <w:pPr>
        <w:jc w:val="left"/>
      </w:pPr>
      <w:r>
        <w:rPr>
          <w:b w:val="on"/>
          <w:i w:val="off"/>
          <w:sz w:val="28"/>
        </w:rPr>
        <w:t>10. Куда обращаться при компьютерных инцидентах?</w:t>
        <w:br/>
      </w:r>
    </w:p>
    <w:p>
      <w:pPr>
        <w:jc w:val="left"/>
      </w:pPr>
      <w:r>
        <w:rPr>
          <w:b w:val="on"/>
          <w:i w:val="on"/>
          <w:sz w:val="24"/>
        </w:rPr>
        <w:t>Инструкция</w:t>
        <w:br/>
      </w:r>
    </w:p>
    <w:p>
      <w:pPr>
        <w:jc w:val="left"/>
      </w:pPr>
      <w:r>
        <w:rPr>
          <w:b w:val="off"/>
          <w:i w:val="off"/>
          <w:sz w:val="24"/>
        </w:rPr>
        <w:t/>
        <w:br/>
      </w:r>
    </w:p>
    <w:p>
      <w:pPr>
        <w:pBdr>
          <w:bottom w:val="thick"/>
        </w:pBdr>
      </w:pPr>
    </w:p>
    <w:p>
      <w:r>
        <w:b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2026-10-30T17:39:57Z</dcterms:created>
  <dc:creator>Apache POI</dc:creator>
</cp:coreProperties>
</file>