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Шетелге тұруға кетесіз бе?</w:t>
        <w:br/>
        <w:br/>
      </w:r>
    </w:p>
    <w:p>
      <w:pPr>
        <w:jc w:val="left"/>
      </w:pPr>
      <w:r>
        <w:rPr>
          <w:b w:val="on"/>
          <w:i w:val="off"/>
          <w:sz w:val="28"/>
        </w:rPr>
        <w:t>Кіріспе</w:t>
        <w:br/>
      </w:r>
    </w:p>
    <w:p>
      <w:pPr>
        <w:jc w:val="left"/>
      </w:pPr>
      <w:r>
        <w:rPr>
          <w:b w:val="off"/>
          <w:i w:val="off"/>
          <w:sz w:val="24"/>
        </w:rPr>
        <w:t>Басқа елге көшу – қиын, машақатты, шығынды іс, сондықтан оған барлық жауапкершілік тұрғысынан қарау қажет. Егер Сізге шетелге кету қажет болып және кетуге мүмкіндік туындаса, яғни оны құжат түрінде ресімдеудің екі тәсілі бар: Қазақстан азаматтығынан шықпай тұрақты тұрғылықты жерге (ТТЖ) кетуге рұқсат алу; Қазақстан азаматтығынан шығуды кейіннен басқа азаматтықты ала отырып ресімдеу. Осы материалда екі тәсіл бойынша құжаттарды ресімдеу үшін не істеу керектігі туралы айтамыз.</w:t>
        <w:br/>
      </w:r>
    </w:p>
    <w:p>
      <w:pPr>
        <w:pBdr>
          <w:bottom w:val="thick"/>
        </w:pBdr>
      </w:pPr>
    </w:p>
    <w:p>
      <w:r>
        <w:br/>
      </w:r>
    </w:p>
    <w:p>
      <w:pPr>
        <w:jc w:val="left"/>
      </w:pPr>
      <w:r>
        <w:rPr>
          <w:b w:val="on"/>
          <w:i w:val="off"/>
          <w:sz w:val="28"/>
        </w:rPr>
        <w:t>1. Қазақстанда болған кезде тұрақты тұрғылықты жерге кетуді ресімдеу</w:t>
        <w:br/>
      </w:r>
    </w:p>
    <w:p>
      <w:pPr>
        <w:jc w:val="left"/>
      </w:pPr>
      <w:r>
        <w:rPr>
          <w:b w:val="on"/>
          <w:i w:val="on"/>
          <w:sz w:val="24"/>
        </w:rPr>
        <w:t>Нұсқаулық</w:t>
        <w:br/>
      </w:r>
    </w:p>
    <w:p>
      <w:pPr>
        <w:jc w:val="left"/>
      </w:pPr>
      <w:r>
        <w:rPr>
          <w:b w:val="off"/>
          <w:i w:val="off"/>
          <w:sz w:val="24"/>
        </w:rPr>
        <w:t>Егер сіз Қазақстан Республикасынан тыс жерге тұрақты тұруға көшуді жоспарласаңыз, заңнамада белгіленген тәртіппен тиісті құжаттарды ресімдеу қажет. Тұрақты тұрғылықты жерге (ТТЖ) кетуді ресімдеу Қазақстан Республикасының азаматтығын автоматты түрде тоқтатуды білдірмейді. Өтініш беру тәсілдері Өтінішті екі тәсілмен беруге болады: «Азаматтарға арналған үкімет» мемлекеттік корпорациясы (ХҚКО) арқылы. «Электрондық үкіметтің» www.egov.kz веб-порталы арқылы электрондық форматта. 1-тәсіл. ХҚКО арқылы Мемлекеттік қызметті алу үшін Мемлекеттік корпорацияға жүгініп, өтініш-сауалнаманы, жеке басты куәландыратын құжаттарды, сондай-ақ өтініш берушінің жағдайына байланысты Қағидаларда көзделген басқа да құжаттарды ұсыну қажет. Атап айтқанда, мынадай құжаттар талап етілуі мүмкін: Қағидаларда белгіленген негіздер болған жағдайда алименттік міндеттемелерге байланысты құжаттар; кәмелетке толмаған балалардың шетелге шығуына байланысты құжаттар; өтініш берушілердің жекелеген санаттары үшін көзделген құжаттар; мемлекеттік баждың төленгенін растайтын құжат. Мемлекеттік ақпараттық жүйелер арқылы қолжетімді мәліметтер заңнамада көзделген тәртіппен сұратылады. 2-тәсіл. eGov.kz порталы арқылы www.egov.kz порталында авторизациядан өтіңіз. «Қазақстан Республикасынан тыс жерлерге тұрақты тұру үшін кетуге құжаттарды ресімдеу» мемлекеттік қызметін табыңыз. Өтініш-сауалнаманы электрондық нысанда толтырыңыз. Сіздің жағдайыңыз үшін Қағидаларда көзделген құжаттардың электрондық көшірмелерін тіркеңіз. Қолжетімді төлем сервисі арқылы мемлекеттік бажды төлеңіз. Электрондық өтінішке электрондық цифрлық қолтаңбаны (ЭЦҚ) пайдаланып қол қойыңыз. Жеке кабинетте өтініштің қаралу барысын қадағалаңыз. Ресімдеуді аяқтау Өтініш қаралып, тиісті хабарлама алынғаннан кейін жеке куәлікті тапсыру және тұрақты тұрғылықты жері бойынша тіркеуден шығу жөнінде Қағидаларда көзделген әрекеттерді орындау қажет. Хабарламаны алғаннан кейін бір жұмыс күні ішінде өтініш беруші жеке куәлігін немесе Қағидаларда көзделген басқа құжатты тапсыру үшін Мемлекеттік корпорацияға жүгінеді. Портал арқылы жүгінген жағдайда ТТЖ-ға кетуге құжаттарды ресімдеу туралы шешім уәкілетті лауазымды адамның ЭЦҚ-сымен қол қойылған электрондық құжат нысанында жеке кабинетке жіберіледі. Қызмет құны Мемлекеттік баж — 1 АЕК. 2026 жылы — 4 325 теңге. Қызмет көрсету мерзімі 20 жұмыс күні. Нәтиже Қазақстан Республикасынан тыс жерлерге тұрақты тұру үшін кетуге құжаттарды ресімдеу туралы шешім немесе бас тарту себептері көрсетілген дәлелді хабарлама. Нормативтік негіз Қазақстан Республикасы Ішкі істер министрінің 2020 жылғы 27 наурыздағы № 259 «Қазақстан Республикасынан тыс жерлерге тұрақты тұру үшін кетуге құжаттарды ресімдеу» мемлекеттік қызметін көрсету қағидаларын бекіту туралы» бұйрығы, Қазақстан Республикасы ІІМ-нің 2026 жылғы 15 мамырдағы № 348 бұйрығымен енгізілген өзгерістерді ескере отырып.</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Республикасынан тыс жерлерге тұрақты тұру үшін шығуға арналған құжаттарды ресімдеу бойынша мемлекеттік көрсетілетін қызмет қағидаларын бекіту туралы</w:t>
          <w:br/>
        </w:r>
      </w:hyperlink>
    </w:p>
    <w:p>
      <w:pPr>
        <w:jc w:val="left"/>
      </w:pPr>
      <w:r>
        <w:rPr>
          <w:sz w:val="24"/>
        </w:rPr>
        <w:t xml:space="preserve"> </w:t>
      </w:r>
      <w:hyperlink r:id="rId3">
        <w:r>
          <w:t>(ХҚКО) байланыс деректері</w:t>
          <w:br/>
        </w:r>
      </w:hyperlink>
    </w:p>
    <w:p>
      <w:pPr>
        <w:pBdr>
          <w:bottom w:val="thick"/>
        </w:pBdr>
      </w:pPr>
    </w:p>
    <w:p>
      <w:r>
        <w:br/>
      </w:r>
    </w:p>
    <w:p>
      <w:pPr>
        <w:jc w:val="left"/>
      </w:pPr>
      <w:r>
        <w:rPr>
          <w:b w:val="on"/>
          <w:i w:val="off"/>
          <w:sz w:val="28"/>
        </w:rPr>
        <w:t>2. Шетелге шығуға тыйым салынғандығының бар болуын тексеру</w:t>
        <w:br/>
      </w:r>
    </w:p>
    <w:p>
      <w:pPr>
        <w:jc w:val="left"/>
      </w:pPr>
      <w:r>
        <w:rPr>
          <w:b w:val="on"/>
          <w:i w:val="on"/>
          <w:sz w:val="24"/>
        </w:rPr>
        <w:t>Нұсқаулық</w:t>
        <w:br/>
      </w:r>
    </w:p>
    <w:p>
      <w:pPr>
        <w:jc w:val="left"/>
      </w:pPr>
      <w:r>
        <w:rPr>
          <w:b w:val="off"/>
          <w:i w:val="off"/>
          <w:sz w:val="24"/>
        </w:rPr>
        <w:t>Шетелге шығуға тыйым салудың бар-жоғын тексеру aisoip.adilet.gov.kz сайтында қолжетміді. Айыппұлдар мен басқа да берешектерді төлеу екінші деңгейдегі банктердің қосымшаларында мүмкін болады "Kaspi.kz", "Halyk", "bcc.kz", "Bereke Bank", немесе Қазақстан Республикасының әуежайларында орналасқан "Қазпошта" АҚ терминалдарында.</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jc w:val="left"/>
      </w:pPr>
      <w:r>
        <w:rPr>
          <w:b w:val="off"/>
          <w:i w:val="off"/>
          <w:sz w:val="24"/>
        </w:rPr>
        <w:t>Шет елге шығуы шектелген, борышқорлар тізілімі және атқару өндірісі бойынша борышқорлар тізілімі бойынша шет елге шығуға тыйым салынғандығының бар болуын тексеру</w:t>
        <w:br/>
      </w:r>
    </w:p>
    <w:p>
      <w:pPr>
        <w:jc w:val="left"/>
      </w:pPr>
      <w:r>
        <w:rPr>
          <w:b w:val="on"/>
          <w:i w:val="on"/>
          <w:sz w:val="24"/>
        </w:rPr>
        <w:t>Анықтамалық ақпарат</w:t>
        <w:br/>
      </w:r>
    </w:p>
    <w:p>
      <w:pPr>
        <w:jc w:val="left"/>
      </w:pPr>
      <w:r>
        <w:rPr>
          <w:sz w:val="24"/>
        </w:rPr>
        <w:t xml:space="preserve"> </w:t>
      </w:r>
      <w:hyperlink r:id="rId4">
        <w:r>
          <w:t>ҚР ӘМ атқарушылық іс жүргізу органдарының автоматтандырылған ақпараттық жүйесі</w:t>
          <w:br/>
        </w:r>
      </w:hyperlink>
    </w:p>
    <w:p>
      <w:pPr>
        <w:pBdr>
          <w:bottom w:val="thick"/>
        </w:pBdr>
      </w:pPr>
    </w:p>
    <w:p>
      <w:r>
        <w:br/>
      </w:r>
    </w:p>
    <w:p>
      <w:pPr>
        <w:jc w:val="left"/>
      </w:pPr>
      <w:r>
        <w:rPr>
          <w:b w:val="on"/>
          <w:i w:val="off"/>
          <w:sz w:val="28"/>
        </w:rPr>
        <w:t>3. Шетелде болған кезде ТТЖ-ға кетуді ресімдеу</w:t>
        <w:br/>
      </w:r>
    </w:p>
    <w:p>
      <w:pPr>
        <w:jc w:val="left"/>
      </w:pPr>
      <w:r>
        <w:rPr>
          <w:b w:val="on"/>
          <w:i w:val="on"/>
          <w:sz w:val="24"/>
        </w:rPr>
        <w:t>Нұсқаулық</w:t>
        <w:br/>
      </w:r>
    </w:p>
    <w:p>
      <w:pPr>
        <w:jc w:val="left"/>
      </w:pPr>
      <w:r>
        <w:rPr>
          <w:b w:val="off"/>
          <w:i w:val="off"/>
          <w:sz w:val="24"/>
        </w:rPr>
        <w:t>Егер сіз Қазақстаннан шетелге уақытша істеріңіз бойынша кетіп және ол жерде ТТЖ-ға қалу ниетіңіз болған жағдайда, келесі құжаттармен Қазақстан консулдығына жүгінуіңіз қажет: өтiнiш-сауалнама; Қазақстан Республикасы азаматының жеке куәлiгi мен паспорты; егер кететін адамның заң бойынша асырауындағы отбасы мүшелері Қазақстан Республикасының аумағында тұрақты тұрса, «Неке (ерлі - зайыптылық) және отбасы туралы» Қазақстан Республикасы Кодексінің (бұдан әрі - Кодекс) 22-тарауында көзделген тәртіппен жасалған алименттерді төлеу туралы келісімді ұсынады. Келісімге қол жеткізілмеген кезде кететін адамдарға алименттің мөлшерін тұрақты ақша сомасында белгілеу немесе алиментті біржолғы төлеу не белгілі бір мүлікті алимент есебіне беру немесе алиментті өзге де тәсілмен төлеу не кететін адамның кету үшін заңда көзделген кедергілердің болмауы фактісін анықтау туралы соттың шешімі беріледі; ата-анасымен не өзге де заңды өкілдерімен кету туралы шешім қабылданған кезде он жасқа толған баланың пікірін есепке алу туралы қорғаншылық және қамқоршылық органдарының қорытындысы; әскери есептен шығарылғаны туралы анықтама; он сегіз жасқа толмаған Қазақстан Республикасының азаматтары ата-анасының бірімен (қамқоршысымен, қорғаншысымен) бірге тұрақты тұруға кететін кезде Қазақстан Республикасының аумағында тұратын ата-анасының екіншісінің нотариалды түрде расталған келісімі. Келісім болмаған кезде, кәмелетке толмаған баланың кетуі сот тәртібімен шешілуі мүмкін; Консулдық салықтың төленгені туралы түбіртек. Қазақстан Республикасы азаматының жеке куәлігі болмаған, жоғалған немесе қолдану мерзімі өткен жағдайда өтініш беруші түсініктеме береді. Құжаттар пакетін алғаннан кейін шетелдегі мекеме оны өтініш берушінің соңғы тіркелген орны бойынша Қазақстан Республикасының Ішкі істер органына жібереді. Одан әрі, Ішкі істер органы келіп түскен құжаттарды қарайды және Қазақстан Республикасының шегінен тыс тұрақты тұрғылықты жерге кетуге рұқсатты ресімдеу туралы шешім қабылдайды.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Республикасынан тыс жерлерге тұрақты тұру үшін шығуға арналған құжаттарды ресімдеу бойынша мемлекеттік көрсетілетін қызмет қағидаларын бекіту туралы</w:t>
          <w:br/>
        </w:r>
      </w:hyperlink>
    </w:p>
    <w:p>
      <w:pPr>
        <w:jc w:val="left"/>
      </w:pPr>
      <w:r>
        <w:rPr>
          <w:sz w:val="24"/>
        </w:rPr>
        <w:t xml:space="preserve"> </w:t>
      </w:r>
      <w:hyperlink r:id="rId6">
        <w:r>
          <w:t>Қазақстанның шет елдердегі мекемелерінің байланыстары</w:t>
          <w:br/>
        </w:r>
      </w:hyperlink>
    </w:p>
    <w:p>
      <w:pPr>
        <w:pBdr>
          <w:bottom w:val="thick"/>
        </w:pBdr>
      </w:pPr>
    </w:p>
    <w:p>
      <w:r>
        <w:br/>
      </w:r>
    </w:p>
    <w:p>
      <w:pPr>
        <w:jc w:val="left"/>
      </w:pPr>
      <w:r>
        <w:rPr>
          <w:b w:val="on"/>
          <w:i w:val="off"/>
          <w:sz w:val="28"/>
        </w:rPr>
        <w:t>4. Қазақстан Республикасының азамттығынан шығу</w:t>
        <w:br/>
      </w:r>
    </w:p>
    <w:p>
      <w:pPr>
        <w:jc w:val="left"/>
      </w:pPr>
      <w:r>
        <w:rPr>
          <w:b w:val="on"/>
          <w:i w:val="on"/>
          <w:sz w:val="24"/>
        </w:rPr>
        <w:t>Нұсқаулық</w:t>
        <w:br/>
      </w:r>
    </w:p>
    <w:p>
      <w:pPr>
        <w:jc w:val="left"/>
      </w:pPr>
      <w:r>
        <w:rPr>
          <w:b w:val="off"/>
          <w:i w:val="off"/>
          <w:sz w:val="24"/>
        </w:rPr>
        <w:t>Егер Сіз Қазақстан Республикасының азамттығынан түпкілікті шығып, шетелге кетуге шешім қабылдаған болсаңыз, онда ҚР ІІМ аумақтық бөлімшесіне жүгінуіңіз қажет. Келесі құжаттар өтінішке қоса беріледі: Қазақстан Республикасының азамттығынан шығу туралы өтініш; сауалнама –өтініш; өмірбаян; өлшемі 3,5х4,5 см үш фотосурет; балалардың тууы және неке туралы куәліктердің көшірмелері; әскерге шақырылатын жастағы адамды мерзiмдi әскери қызмет өткеруден босату туралы қорғаныс істері жөніндегі аумақтық департаменттен анықтама; жұмыс, оқу орнынан, сондай-ақ аумақтық атқарушылық іс жүргізу органынан мемлекет алдында орындалмаған міндеттемелерінің не азаматтардың, мемлекеттік органдардың және меншік нысанына қарамастан ұйымдардың мүдделеріне байланысты мүліктік міндеттерінің болуы немесе жоқ екені туралы анықтама; осы адамдардың материалдық және басқа да шағымдарының жоқтығы туралы нотариалды куәландырылған өтініші (қызмет алушының Қазақстан Республикасында жұбайы (зайыбы) немесе оның асырауындағы адамдар бар болса); мемлекеттiк баждың төленгенi түбіртек - 1 АЕК; нотариалды куәландырылған некенің бұзылғаны, ата-анасының біреуінің қайтыс болуы, асырап алу, қамқоршылық және қорғаншылық (тиісті жергілікті атқарушы органның шешімі), ата-ана құқығынан айыру, алимент төлеу туралы құжаттардың көшірмелері; егер ата-анасының екеуі де Қазақстан Республикасының азаматтары болып табылса және олардың біреуі біруақытта азаматтықтан кәмелетке толмаған баласын шығару туралы өтініш бере отырып, Қазақстан Республикасының азаматтығынан шығатын болса, онда баланың Қазақстан Республикасының азаматтығынан шығуына оның тиесілігі айқындалған нотариалды куәландырылған екінші ата-ананың өтініші ұсынылады. Азаматтықтан шығу туралы қорытындыларда ішкі істер органы келесі мәліметтерді көрсетеді: мемлекет алдында атқарылмаған міндеттердің не азаматтардың, мемлекеттік органдардың және басқа ұйымдардың мүдделеріне байланысты мүліктік міндеттемелерінің болуы немесе жоқтығы туралы анықтама; айыпталушы ретінде қылмыстық жауапкершілікке тартылуы туралы ; сіздің Қазақстан Республикасының азаматтығынан шығуыңыз мемлекеттік қауіпсіздік мүдделеріне қайшы келмейтіні туралы. Егер жоғарыда көрсетілген тармақтардың бірі бойынша Сізде проблема болса, онда азаматтықтан шығу туралы өтінішіңізді қабылдаудан бас тартылады. Маңызды ескертпе: Ерікті түрде шығу мен азаматтықтан автоматты түрде айырылу арасындағы айырмашылыққа назар аударыңыз. Егер сіз басқа мемлекеттің азаматтығын алсаңыз, Қазақстан азаматтығынан автоматты түрде айырылу туралы норма күшіне енеді. Бұл жағдайда шығудың ұзақ рәсімінің орнына шетелдік паспортты алған сәттен бастап 30 күнтізбелік күн ішінде ішкі істер органдарына немесе ҚР шетелдік мекемелеріне жазбаша түрде хабарлап, Қазақстан Республикасы азаматының паспомын/жеке куәлігін тапсыру қажет.</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азаматтығы туралы» Заң</w:t>
          <w:br/>
        </w:r>
      </w:hyperlink>
    </w:p>
    <w:p>
      <w:pPr>
        <w:jc w:val="left"/>
      </w:pPr>
      <w:r>
        <w:rPr>
          <w:sz w:val="24"/>
        </w:rPr>
        <w:t xml:space="preserve"> </w:t>
      </w:r>
      <w:hyperlink r:id="rId8">
        <w:r>
          <w:t>«Халықтың көші-қоны туралы» Заң</w:t>
          <w:br/>
        </w:r>
      </w:hyperlink>
    </w:p>
    <w:p>
      <w:pPr>
        <w:jc w:val="left"/>
      </w:pPr>
      <w:r>
        <w:rPr>
          <w:sz w:val="24"/>
        </w:rPr>
        <w:t xml:space="preserve"> </w:t>
      </w:r>
      <w:hyperlink r:id="rId9">
        <w:r>
          <w:t>«Азаматтық мәселелері жөніндегі комиссия туралы» ереже</w:t>
          <w:br/>
        </w:r>
      </w:hyperlink>
    </w:p>
    <w:p>
      <w:pPr>
        <w:pBdr>
          <w:bottom w:val="thick"/>
        </w:pBdr>
      </w:pPr>
    </w:p>
    <w:p>
      <w:r>
        <w:br/>
      </w:r>
    </w:p>
    <w:p>
      <w:pPr>
        <w:jc w:val="left"/>
      </w:pPr>
      <w:r>
        <w:rPr>
          <w:b w:val="on"/>
          <w:i w:val="off"/>
          <w:sz w:val="28"/>
        </w:rPr>
        <w:t>5. Шетелде тұратын азаматтардың азаматтықтан шығуы</w:t>
        <w:br/>
      </w:r>
    </w:p>
    <w:p>
      <w:pPr>
        <w:jc w:val="left"/>
      </w:pPr>
      <w:r>
        <w:rPr>
          <w:b w:val="on"/>
          <w:i w:val="on"/>
          <w:sz w:val="24"/>
        </w:rPr>
        <w:t>Нұсқаулық</w:t>
        <w:br/>
      </w:r>
    </w:p>
    <w:p>
      <w:pPr>
        <w:jc w:val="left"/>
      </w:pPr>
      <w:r>
        <w:rPr>
          <w:b w:val="off"/>
          <w:i w:val="off"/>
          <w:sz w:val="24"/>
        </w:rPr>
        <w:t>Қазақстан Республикасының шетелде тұрақты тұратын азаматтары (яғни тұру еліндегі қазақстандық консулдық мекемелерде есепте тұратын және тұрғылықты тұру орнына шетелге шығуға рұқсат алғандар, Қазақстан ішкі істер органдарында тіркеуден шыққандар), Қазақстан Республикасының Президентінің атына қазақстандық консулдық мекемелер арқылы азаматтықтан шығу туралы өтініш береді. Келесі құжаттар өтінішке қоса беріледі: сауалнама-өтініш; өмірбаян (өз қолымен жасалған); өлшемі 3,5 х 4,5 сантиметр фотосурет; өтініш берушінің жеке басын куәландыратын құжаттың көшірмесі; Қазақстан Республикасының ішкі істер органдары ресімдеген тұрақты тұруға шығуға рұқсат; соттылығының болуы немесе болмауы туралы анықтама; балалардың туу және неке қию туралы куәліктерінің көшірмелері (бар болса); шетел азаматтығын алу мүмкіндігін растайтын құжат; консулдық алымды төлеу туралы құжат; Қазақстан Республикасының азаматтығынан шығуға және өтініш берушінің жұбайынан (зайыбынан) немесе оның асырауындағы Қазақстан Республикасында тұратын адамдардан материалдық және басқа да талаптардың жоқтығы туралы нотариалды куәландырылған өтініш-келісім не олардың қайтыс болғаны туралы куәліктердің көшірмелері, азаматты қайтыс болды немесе хабар-ошарсыз кетті деп тану туралы сот шешімі. 18 жасқа толмаған, сондай-ақ әрекет етуге қабілетсіз деп танылған адамдарға қатысты азаматтық мәселелері жөніндегі өтініштер олардың заңды өкілдерінің нотариалды куәландырған, ал басқа мемлекеттерде – шет елдердегі мекеме куәландырған өтініші бойынша баланың туу туралы куәлігінің көшірмесімен (асырап алушылар, қорғаншылар мен қамқоршылар Қазақстан Республикасының жергілікті атқарушы органы шешімінің көшірмесін ұсынады) не әрекет етуге қабілетсіз адамның жеке басын куәландыратын құжатымен бірге қаралады. 14-тен 18 жасқа дейінгі жастағы баланың азаматтығын өзгерту мәселелері бойынша өтініш берген кезде оның жазбаша нысанда көрсетілуге және нотариалды куәландырылуға, ал басқа мемлекеттерде – шетелдік мекеме куәландырылуға тиіс келісімі міндетті. Құжаттар мемлекеттік немесе орыс тілдерінде не нотариалды куәландырылған мемлекеттік немесе орыс тіліндегі аудармасы қоса берілген өзге тілде жасалуы тиіс. Өтініш беруші отбасының әрбір мүшесіне жеке қорытынды жасалады. Толық құжаттар пакетін қабылдағаннан кейін консулдық мекеме оларды тексеру жүргізу үшін Қазақстан Республикасының құзыретті мемлекеттік органдарына (ІІМ, ҰҚК, СІМ) келісуге жібереді, содан кейін материалдар ҚР Президенті жанындағы Азаматтық мәселелері жөніндегі комиссияның қарауына беріледі.</w:t>
        <w:br/>
      </w:r>
    </w:p>
    <w:p>
      <w:pPr>
        <w:jc w:val="left"/>
      </w:pPr>
      <w:r>
        <w:rPr>
          <w:b w:val="on"/>
          <w:i w:val="on"/>
          <w:sz w:val="24"/>
        </w:rPr>
        <w:t>Анықтамалық ақпарат</w:t>
        <w:br/>
      </w:r>
    </w:p>
    <w:p>
      <w:pPr>
        <w:jc w:val="left"/>
      </w:pPr>
      <w:r>
        <w:rPr>
          <w:sz w:val="24"/>
        </w:rPr>
        <w:t xml:space="preserve"> </w:t>
      </w:r>
      <w:hyperlink r:id="rId10">
        <w:r>
          <w:t>«Қазақстан Республикасының азаматтығы туралы» Заң</w:t>
          <w:br/>
        </w:r>
      </w:hyperlink>
    </w:p>
    <w:p>
      <w:pPr>
        <w:jc w:val="left"/>
      </w:pPr>
      <w:r>
        <w:rPr>
          <w:sz w:val="24"/>
        </w:rPr>
        <w:t xml:space="preserve"> </w:t>
      </w:r>
      <w:hyperlink r:id="rId11">
        <w:r>
          <w:t>«Халықтың көші-қоны туралы» Заң</w:t>
          <w:br/>
        </w:r>
      </w:hyperlink>
    </w:p>
    <w:p>
      <w:pPr>
        <w:jc w:val="left"/>
      </w:pPr>
      <w:r>
        <w:rPr>
          <w:sz w:val="24"/>
        </w:rPr>
        <w:t xml:space="preserve"> </w:t>
      </w:r>
      <w:hyperlink r:id="rId12">
        <w:r>
          <w:t>«Азаматтық мәселелері жөніндегі комиссия туралы» ереже</w:t>
          <w:br/>
        </w:r>
      </w:hyperlink>
    </w:p>
    <w:p>
      <w:pPr>
        <w:jc w:val="left"/>
      </w:pPr>
      <w:r>
        <w:rPr>
          <w:sz w:val="24"/>
        </w:rPr>
        <w:t xml:space="preserve"> </w:t>
      </w:r>
      <w:hyperlink r:id="rId13">
        <w:r>
          <w:t>Контакты дипломатических представительств и консульств Казахстана за рубежом</w:t>
          <w:br/>
        </w:r>
      </w:hyperlink>
    </w:p>
    <w:p>
      <w:pPr>
        <w:pBdr>
          <w:bottom w:val="thick"/>
        </w:pBdr>
      </w:pPr>
    </w:p>
    <w:p>
      <w:r>
        <w:br/>
      </w:r>
    </w:p>
    <w:p>
      <w:pPr>
        <w:jc w:val="left"/>
      </w:pPr>
      <w:r>
        <w:rPr>
          <w:b w:val="on"/>
          <w:i w:val="off"/>
          <w:sz w:val="28"/>
        </w:rPr>
        <w:t>6. Азататтықтан шығу кезінде зейнетақы жинақтарын алу</w:t>
        <w:br/>
      </w:r>
    </w:p>
    <w:p>
      <w:pPr>
        <w:jc w:val="left"/>
      </w:pPr>
      <w:r>
        <w:rPr>
          <w:b w:val="on"/>
          <w:i w:val="on"/>
          <w:sz w:val="24"/>
        </w:rPr>
        <w:t>Нұсқаулық</w:t>
        <w:br/>
      </w:r>
    </w:p>
    <w:p>
      <w:pPr>
        <w:jc w:val="left"/>
      </w:pPr>
      <w:r>
        <w:rPr>
          <w:b w:val="off"/>
          <w:i w:val="off"/>
          <w:sz w:val="24"/>
        </w:rPr>
        <w:t>Азататтықтан шығу кезінде өзіңіздің зейнетақы жинақтарыңызды алуға сіздің құқығыңыз бар. Ол үшін Зейнетақы тағайындау туралы шарт жасалған БЖЗҚ филиалына жүгініп, қажетті құжаттарды төменде көрсетілген 3 тәсілмен ұсыну қажет. Зейнетақы жинақтарын алушының БЖЗҚ офисіне жеке жүгінуі кезінде: шетелдік паспорттың көшірмесі және оны салыстыру үшін түпнұсқасы; алушының банк шоты туралы анықтама. Сенім білдірілген/заңды өкілі арқылы (құжаттар БЖЗҚ офисіне сенім білдірілген/заңды өкілінің жеке жүгінуі кезінде ғана қабылданады): шетелдік паспорттың нотариалды куәландырылған көшірмесі және егер Қазақстан Республикасы ратификациялаған халықаралық шарттарда өзгеше көзделмесе; сенім білдірілген/заңды өкілінің жеке басын куәландыратын құжатының көшірмесі және оны салыстыру үшін түпнұсқасы; нотариалдық* куәландырылған сенімхаттың түпнұсқасы немесе оның нотариалдық* куәландырылған көшірмесі немесе заңды өкілі жүгінген жағдайда – заңды өкілдің куәлігі/ заңды өкілді тағайындау туралы анықтама; алушының банк шоты туралы мәліметі. Почта байланысы арқылы: БЖЗҚ ішкі құжатында бекітілген нысанға сәйкес алушы өз бетімен толтыратын зейнетақы төлемдерін тағайындау туралы өтініш (өтініш бланкісінің өзекті нысаны БЖЗҚ сайтында орналастырылған), бұл ретте зейнетақы төлемдерін тағайындау туралы өтініштегі алушының қолы нотариалдық* куәландырылады; шетелдік паспорттың немесе азаматтығы жоқ адамның куәлігінің нотариалдық* куәландырылған көшірмесі *; алушының банк шоты туралы мәліметі. * – егер құжаттар түпнұсқалары көшірмелерінің дұрыстығын, алушының өтінімдегі қойылған қолдарының түпнұсқалылығын куәландыру, сенімхатты куәландыру бөлігінде нотариаттық іс-әрекеттер шетел мемлекетінде жасалатын болса, оларды заңдастыру қажет.</w:t>
        <w:br/>
      </w:r>
    </w:p>
    <w:p>
      <w:pPr>
        <w:jc w:val="left"/>
      </w:pPr>
      <w:r>
        <w:rPr>
          <w:b w:val="on"/>
          <w:i w:val="on"/>
          <w:sz w:val="24"/>
        </w:rPr>
        <w:t>Анықтамалық ақпарат</w:t>
        <w:br/>
      </w:r>
    </w:p>
    <w:p>
      <w:pPr>
        <w:jc w:val="left"/>
      </w:pPr>
      <w:r>
        <w:rPr>
          <w:sz w:val="24"/>
        </w:rPr>
        <w:t xml:space="preserve"> </w:t>
      </w:r>
      <w:hyperlink r:id="rId14">
        <w:r>
          <w:t>БЖЗҚ байланыстары</w:t>
          <w:br/>
        </w:r>
      </w:hyperlink>
    </w:p>
    <w:p>
      <w:pPr>
        <w:pBdr>
          <w:bottom w:val="thick"/>
        </w:pBdr>
      </w:pPr>
    </w:p>
    <w:p>
      <w:r>
        <w:br/>
      </w:r>
    </w:p>
    <w:p>
      <w:pPr>
        <w:jc w:val="left"/>
      </w:pPr>
      <w:r>
        <w:rPr>
          <w:b w:val="on"/>
          <w:i w:val="off"/>
          <w:sz w:val="28"/>
        </w:rPr>
        <w:t>7. Азаматтықтан шығу туралы материалдарды қарау мерзімі мен тәртібі</w:t>
        <w:br/>
      </w:r>
    </w:p>
    <w:p>
      <w:pPr>
        <w:jc w:val="left"/>
      </w:pPr>
      <w:r>
        <w:rPr>
          <w:b w:val="on"/>
          <w:i w:val="on"/>
          <w:sz w:val="24"/>
        </w:rPr>
        <w:t>Нұсқаулық</w:t>
        <w:br/>
      </w:r>
    </w:p>
    <w:p>
      <w:pPr>
        <w:jc w:val="left"/>
      </w:pPr>
      <w:r>
        <w:rPr>
          <w:b w:val="off"/>
          <w:i w:val="off"/>
          <w:sz w:val="24"/>
        </w:rPr>
        <w:t>Нұсқаулық: Қазақстан Республикасының азаматтығынан шығу туралы өтініш Қазақстан Республикасының Президентінің атына беріледі. Өтініш берушінің материалдары ішкі істер, ұлттық қауіпсіздік органдары, шетелдік мекемелер және Сыртқы істер министрлігі арқылы кешенді тексеруден және ведомствоаралық келісуден өтеді. Осыдан кейін құжаттар пакеті Қазақстан Республикасы Президентінің жанындағы Азаматтық мәселелері жөніндегі комиссияның қарауына беріледі. Түпкілікті шешімді Мемлекет басшысы жеке өзі тиісті Жарлық шығару арқылы қабылдайды. Қарау мерзімдері: Мерзімдер ұсынылған құжаттар пакетінің толықтығына, мемлекет алдында орындалмаған міндеттемелердің, салықтық немесе мүліктік берешектердің жоқтығына жүргізілген тексеру нәтижелеріне, сондай-ақ Комиссияның отырыс кестесіне байланысты болады. Жалпы алғанда, өтінішті қарау рәсімі 3 айдан 6 айға дейін (жекелеген жағдайларда — 1 жылға дейін) уақыт алады. Нәтижесі: Қазақстан Республикасы Президентінің Жарлығы шығарылады, содан кейін өтініш берушіге Қазақстан Республикасының азаматтығынан шыққаны туралы ресми анықтама (қағаз тасымалдағышта) беріледі немесе дәлелді түрде бас тартылады.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Z910004800_" TargetMode="External" Type="http://schemas.openxmlformats.org/officeDocument/2006/relationships/hyperlink"/><Relationship Id="rId11" Target="https://adilet.zan.kz/rus/docs/Z1100000477" TargetMode="External" Type="http://schemas.openxmlformats.org/officeDocument/2006/relationships/hyperlink"/><Relationship Id="rId12" Target="https://adilet.zan.kz/rus/docs/U060000198_" TargetMode="External" Type="http://schemas.openxmlformats.org/officeDocument/2006/relationships/hyperlink"/><Relationship Id="rId13" Target="https://www.gov.kz/memleket/entities/mfa/page/contacts/kontakty-zarubezhnyh-diplomaticheskih-predstavitelstv-i-konsulskih-uchrezhdeniy-v-kazahstane?lang=kk" TargetMode="External" Type="http://schemas.openxmlformats.org/officeDocument/2006/relationships/hyperlink"/><Relationship Id="rId14" Target="https://www.enpf.kz/kz/contacts/tsentralnyy-apparat/" TargetMode="External" Type="http://schemas.openxmlformats.org/officeDocument/2006/relationships/hyperlink"/><Relationship Id="rId2" Target="https://adilet.zan.kz/kaz/docs/V2000020207" TargetMode="External" Type="http://schemas.openxmlformats.org/officeDocument/2006/relationships/hyperlink"/><Relationship Id="rId3" Target="https://gov4c.kz/contacts/kontaktnaya-informatsiya/" TargetMode="External" Type="http://schemas.openxmlformats.org/officeDocument/2006/relationships/hyperlink"/><Relationship Id="rId4" Target="https://aisoip.adilet.gov.kz./" TargetMode="External" Type="http://schemas.openxmlformats.org/officeDocument/2006/relationships/hyperlink"/><Relationship Id="rId5" Target="https://adilet.zan.kz/kaz/docs/V2000020207" TargetMode="External" Type="http://schemas.openxmlformats.org/officeDocument/2006/relationships/hyperlink"/><Relationship Id="rId6" Target="https://www.gov.kz/memleket/entities/mfa/page/contacts/contacts/contacts/conhttps://www.gov.kz/org/mfa/page/contacts/kontakty-zarubezhnyh-diplomaticheskih-predstavitelstv-i-konsulskih-uchrezhdeniy-v-kazahstane?lang=rutacts/kontakty-zagranuchrezhdeniy-kazahstana?lang=kk" TargetMode="External" Type="http://schemas.openxmlformats.org/officeDocument/2006/relationships/hyperlink"/><Relationship Id="rId7" Target="https://adilet.zan.kz/kaz/docs/Z910004800_" TargetMode="External" Type="http://schemas.openxmlformats.org/officeDocument/2006/relationships/hyperlink"/><Relationship Id="rId8" Target="https://adilet.zan.kz/kaz/docs/Z1100000477" TargetMode="External" Type="http://schemas.openxmlformats.org/officeDocument/2006/relationships/hyperlink"/><Relationship Id="rId9" Target="https://adilet.zan.kz/kaz/docs/U060000198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2026-10-28T16:07:30Z</dcterms:created>
  <dc:creator>Apache POI</dc:creator>
</cp:coreProperties>
</file>