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Бизнес грантын қалай алуға болады?</w:t>
        <w:br/>
        <w:br/>
      </w:r>
    </w:p>
    <w:p>
      <w:pPr>
        <w:jc w:val="left"/>
      </w:pPr>
      <w:r>
        <w:rPr>
          <w:b w:val="on"/>
          <w:i w:val="off"/>
          <w:sz w:val="28"/>
        </w:rPr>
        <w:t>Кіріспе</w:t>
        <w:br/>
      </w:r>
    </w:p>
    <w:p>
      <w:pPr>
        <w:jc w:val="left"/>
      </w:pPr>
      <w:r>
        <w:rPr>
          <w:b w:val="off"/>
          <w:i w:val="off"/>
          <w:sz w:val="24"/>
        </w:rPr>
        <w:t>Мемлекет азаматтарға кәсіпкерлікпен айналысу мүмкіндігін береді: «Бастау бизнес» жобасы бойынша кәсіпкерлік негіздерін оқыту ; өз кәсібін ашу үшін қайтарылмайтын гранттар беру. Бұл материалда жобаға кім қатыса алатынын, оқуға қатысуға және грант алуға қалай өтініш беруге болатынын және қосымша ақпарат алу үшін кімге хабарласу керек екенін қарастырамыз.</w:t>
        <w:br/>
      </w:r>
    </w:p>
    <w:p>
      <w:pPr>
        <w:pBdr>
          <w:bottom w:val="thick"/>
        </w:pBdr>
      </w:pPr>
    </w:p>
    <w:p>
      <w:r>
        <w:br/>
      </w:r>
    </w:p>
    <w:p>
      <w:pPr>
        <w:jc w:val="left"/>
      </w:pPr>
      <w:r>
        <w:rPr>
          <w:b w:val="on"/>
          <w:i w:val="off"/>
          <w:sz w:val="28"/>
        </w:rPr>
        <w:t>1. «Бастау Бизнес» жобасының тренингіне кім өтініш бере алады?</w:t>
        <w:br/>
      </w:r>
    </w:p>
    <w:p>
      <w:pPr>
        <w:jc w:val="left"/>
      </w:pPr>
      <w:r>
        <w:rPr>
          <w:b w:val="on"/>
          <w:i w:val="on"/>
          <w:sz w:val="24"/>
        </w:rPr>
        <w:t>Нұсқаулық</w:t>
        <w:br/>
      </w:r>
    </w:p>
    <w:p>
      <w:pPr>
        <w:jc w:val="left"/>
      </w:pPr>
      <w:r>
        <w:rPr>
          <w:b w:val="off"/>
          <w:i w:val="off"/>
          <w:sz w:val="24"/>
        </w:rPr>
        <w:t>«Бастау Бизнес» жобасы бойынша келесі санаттарға жататын тұлғалар өтінім беріп, оқуға қатыса алады: жұмыссыздар; зейнеткерлік жасқа толмаған жұмыстан босатылған қызметкерлер; дара кәсiпкер ретiнде тiркелмей-ақ табыс алу мақсатында тауарларды өндiру жөнiндегi қызметтi өз бетiнше жүзеге асыратын, жұмыстарды орындайтын және қызметтер көрсететiн және енжар дара кәсiпкерлер; отбасылық кәсiпкерлiкте ақысыз қызметтi өз бетiнше жүзеге асыру; табысы ең төмен күнкөріс деңгейінен төмен сатуға арналған жеке қосалқы шаруашылықта өндірістік қызметті дербес жүзеге асыратындар; табысы ең төменгі күнкөріс деңгейінен төмен өндірістік кооператив мүшелері; бастаушы және/немесе жұмыс істеп тұрған жеке кәсіпкерлер.</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jc w:val="left"/>
      </w:pPr>
      <w:r>
        <w:rPr>
          <w:sz w:val="24"/>
        </w:rPr>
        <w:t xml:space="preserve"> </w:t>
      </w:r>
      <w:hyperlink r:id="rId3">
        <w:r>
          <w:t>«Бастау бизнес» жобасы бойынша оқыту порталы</w:t>
          <w:br/>
        </w:r>
      </w:hyperlink>
    </w:p>
    <w:p>
      <w:pPr>
        <w:jc w:val="left"/>
      </w:pPr>
      <w:r>
        <w:rPr>
          <w:sz w:val="24"/>
        </w:rPr>
        <w:t xml:space="preserve"> </w:t>
      </w:r>
      <w:hyperlink r:id="rId4">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5">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pBdr>
          <w:bottom w:val="thick"/>
        </w:pBdr>
      </w:pPr>
    </w:p>
    <w:p>
      <w:r>
        <w:br/>
      </w:r>
    </w:p>
    <w:p>
      <w:pPr>
        <w:jc w:val="left"/>
      </w:pPr>
      <w:r>
        <w:rPr>
          <w:b w:val="on"/>
          <w:i w:val="off"/>
          <w:sz w:val="28"/>
        </w:rPr>
        <w:t>2. Бастау Бизнес жобасы бойынша оқуға қалай өтініш беруге болады?</w:t>
        <w:br/>
      </w:r>
    </w:p>
    <w:p>
      <w:pPr>
        <w:jc w:val="left"/>
      </w:pPr>
      <w:r>
        <w:rPr>
          <w:b w:val="on"/>
          <w:i w:val="on"/>
          <w:sz w:val="24"/>
        </w:rPr>
        <w:t>Нұсқаулық</w:t>
        <w:br/>
      </w:r>
    </w:p>
    <w:p>
      <w:pPr>
        <w:jc w:val="left"/>
      </w:pPr>
      <w:r>
        <w:rPr>
          <w:b w:val="off"/>
          <w:i w:val="off"/>
          <w:sz w:val="24"/>
        </w:rPr>
        <w:t>Өтінімдер Business.enbek.kz порталы арқылы онлайн режимде қабылданады. Өтінім беру үшін порталда электрондық цифрлық қолтаңба (ЭЦҚ) арқылы тіркеліп, өтінішті толтыру және ЭЦҚ-мен қол қою қажет. Өтінім сәтті тексерілгеннен кейін skills.enbek.kz онлайн-оқыту платформасына жіберіледі. Оқу ұзақтығы 14 күнтізбелік күнге дейін созылады. Оқу тегін. Оқу аяқталғаннан кейін тестілеу өткізіледі. Дұрыс жауаптардың кемінде 70%-ын жинаған қатысушыларға оқуды сәтті аяқтағаны туралы электрондық сертификат беріледі. Сертификат берілген күннен бастап 3 жыл бойы жарамды. Интернетке қолжетімділік болмаған жағдайда: Өтінімді Мансап орталықтарының өзіне-өзі қызмет көрсету аймақтарында, Халыққа қызмет көрсету орталықтарында (ХҚКО), Кәсіпкерлерге қызмет көрсету орталықтарында және eQoldau пункттерінде беруге болады.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ӘЛЕУМЕТТІК КОДЕКСІ</w:t>
          <w:br/>
        </w:r>
      </w:hyperlink>
    </w:p>
    <w:p>
      <w:pPr>
        <w:jc w:val="left"/>
      </w:pPr>
      <w:r>
        <w:rPr>
          <w:sz w:val="24"/>
        </w:rPr>
        <w:t xml:space="preserve"> </w:t>
      </w:r>
      <w:hyperlink r:id="rId7">
        <w:r>
          <w:t>«Бастау бизнес» жобасы бойынша оқыту порталы</w:t>
          <w:br/>
        </w:r>
      </w:hyperlink>
    </w:p>
    <w:p>
      <w:pPr>
        <w:jc w:val="left"/>
      </w:pPr>
      <w:r>
        <w:rPr>
          <w:sz w:val="24"/>
        </w:rPr>
        <w:t xml:space="preserve"> </w:t>
      </w:r>
      <w:hyperlink r:id="rId8">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9">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0">
        <w:r>
          <w:t>Мансап орталықтарының тізімі</w:t>
          <w:br/>
        </w:r>
      </w:hyperlink>
    </w:p>
    <w:p>
      <w:pPr>
        <w:pBdr>
          <w:bottom w:val="thick"/>
        </w:pBdr>
      </w:pPr>
    </w:p>
    <w:p>
      <w:r>
        <w:br/>
      </w:r>
    </w:p>
    <w:p>
      <w:pPr>
        <w:jc w:val="left"/>
      </w:pPr>
      <w:r>
        <w:rPr>
          <w:b w:val="on"/>
          <w:i w:val="off"/>
          <w:sz w:val="28"/>
        </w:rPr>
        <w:t>3. Бизнесті бастау үшін грант алу шарттары.</w:t>
        <w:br/>
      </w:r>
    </w:p>
    <w:p>
      <w:pPr>
        <w:jc w:val="left"/>
      </w:pPr>
      <w:r>
        <w:rPr>
          <w:b w:val="on"/>
          <w:i w:val="on"/>
          <w:sz w:val="24"/>
        </w:rPr>
        <w:t>Нұсқаулық</w:t>
        <w:br/>
      </w:r>
    </w:p>
    <w:p>
      <w:pPr>
        <w:jc w:val="left"/>
      </w:pPr>
      <w:r>
        <w:rPr>
          <w:b w:val="off"/>
          <w:i w:val="off"/>
          <w:sz w:val="24"/>
        </w:rPr>
        <w:t>Жеке тұлғалар сертификат алып, бизнес-жобасын қорғағаннан кейін өз ісін ашу үшін грантқа өтініш бере алады. Жаңа бизнес-идеяларды іске асыруға арналған гранттар халықтың әлеуметтік осал топтарының жеке тұлғаларына конкурстық негізде беріледі. Гранттың мөлшері айлық есептік көрсеткіштің 400 еселенген мөлшеріне дейін. Грант бір реттік, тегін және бастапқы бизнесті іске қосу және жүзеге асыру үшін қайтарымсыз беріледі. Өтініш беруші әртүрлі ағындар бойынша грантқа бірнеше рет өтініш бере алады.</w:t>
        <w:br/>
      </w:r>
    </w:p>
    <w:p>
      <w:pPr>
        <w:jc w:val="left"/>
      </w:pPr>
      <w:r>
        <w:rPr>
          <w:b w:val="on"/>
          <w:i w:val="on"/>
          <w:sz w:val="24"/>
        </w:rPr>
        <w:t>Анықтамалық ақпарат</w:t>
        <w:br/>
      </w:r>
    </w:p>
    <w:p>
      <w:pPr>
        <w:jc w:val="left"/>
      </w:pPr>
      <w:r>
        <w:rPr>
          <w:sz w:val="24"/>
        </w:rPr>
        <w:t xml:space="preserve"> </w:t>
      </w:r>
      <w:hyperlink r:id="rId11">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12">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3">
        <w:r>
          <w:t>Ең төменгі есептік көрсеткіштер (АЕК, ЕТЖ)</w:t>
          <w:br/>
        </w:r>
      </w:hyperlink>
    </w:p>
    <w:p>
      <w:pPr>
        <w:pBdr>
          <w:bottom w:val="thick"/>
        </w:pBdr>
      </w:pPr>
    </w:p>
    <w:p>
      <w:r>
        <w:br/>
      </w:r>
    </w:p>
    <w:p>
      <w:pPr>
        <w:jc w:val="left"/>
      </w:pPr>
      <w:r>
        <w:rPr>
          <w:b w:val="on"/>
          <w:i w:val="off"/>
          <w:sz w:val="28"/>
        </w:rPr>
        <w:t>4. Грант алуға кім өтініш бере алады?</w:t>
        <w:br/>
      </w:r>
    </w:p>
    <w:p>
      <w:pPr>
        <w:jc w:val="left"/>
      </w:pPr>
      <w:r>
        <w:rPr>
          <w:b w:val="on"/>
          <w:i w:val="on"/>
          <w:sz w:val="24"/>
        </w:rPr>
        <w:t>Нұсқаулық</w:t>
        <w:br/>
      </w:r>
    </w:p>
    <w:p>
      <w:pPr>
        <w:jc w:val="left"/>
      </w:pPr>
      <w:r>
        <w:rPr>
          <w:b w:val="off"/>
          <w:i w:val="off"/>
          <w:sz w:val="24"/>
        </w:rPr>
        <w:t>Грант алу үшін үміткерлер келесі негізгі шарттарды орындауы керек: Тіркелген жұмыссыз немесе ісін жаңа бастаған жеке кәсіпкер (тіркеу мерзімі үш жылдан аз болуы керек) болыңыз. Мынадай әлеуметтік санаттардың біріне жатады: 1) атаулы әлеуметтік көмек алушылар; 2) бірге тұратын төрт және одан да көп кәмелетке толмаған балалары бар көп балалы отбасыларға ай сайынғы мемлекеттік жәрдемақы алушылар; 3) асыраушысынан айырылған жағдайда төленетін әлеуметтік төлемдерді алушылар; 4) мигранттар; 5) қандастар; 6) еңбекке қарсы көрсетілімдері жоқ мүгедектер; 7) мүгедек баланы немесе оның жұбайын (зайыбын) тәрбиелеп отырған адамдар. Ұзақтығы 3 жылдан аспайтын «Bastau Business» жобасы бойынша кәсіпкерлік негіздеріне оқытуды сәтті аяқтағаны туралы сертификаты болуы. «Bastau Business» жобасы бойынша оқыту барысында бизнес-жоспар әзірлеңіз.</w:t>
        <w:br/>
      </w:r>
    </w:p>
    <w:p>
      <w:pPr>
        <w:jc w:val="left"/>
      </w:pPr>
      <w:r>
        <w:rPr>
          <w:b w:val="on"/>
          <w:i w:val="on"/>
          <w:sz w:val="24"/>
        </w:rPr>
        <w:t>Анықтамалық ақпарат</w:t>
        <w:br/>
      </w:r>
    </w:p>
    <w:p>
      <w:pPr>
        <w:jc w:val="left"/>
      </w:pPr>
      <w:r>
        <w:rPr>
          <w:sz w:val="24"/>
        </w:rPr>
        <w:t xml:space="preserve"> </w:t>
      </w:r>
      <w:hyperlink r:id="rId14">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15">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6">
        <w:r>
          <w:t>ҚАЗАҚСТАН РЕСПУБЛИКАСЫНЫҢ ӘЛЕУМЕТТІК КОДЕКСІ</w:t>
          <w:br/>
        </w:r>
      </w:hyperlink>
    </w:p>
    <w:p>
      <w:pPr>
        <w:pBdr>
          <w:bottom w:val="thick"/>
        </w:pBdr>
      </w:pPr>
    </w:p>
    <w:p>
      <w:r>
        <w:br/>
      </w:r>
    </w:p>
    <w:p>
      <w:pPr>
        <w:jc w:val="left"/>
      </w:pPr>
      <w:r>
        <w:rPr>
          <w:b w:val="on"/>
          <w:i w:val="off"/>
          <w:sz w:val="28"/>
        </w:rPr>
        <w:t>5. Грант алуға қалай өтініш беруге болады?</w:t>
        <w:br/>
      </w:r>
    </w:p>
    <w:p>
      <w:pPr>
        <w:jc w:val="left"/>
      </w:pPr>
      <w:r>
        <w:rPr>
          <w:b w:val="on"/>
          <w:i w:val="on"/>
          <w:sz w:val="24"/>
        </w:rPr>
        <w:t>Нұсқаулық</w:t>
        <w:br/>
      </w:r>
    </w:p>
    <w:p>
      <w:pPr>
        <w:jc w:val="left"/>
      </w:pPr>
      <w:r>
        <w:rPr>
          <w:b w:val="off"/>
          <w:i w:val="off"/>
          <w:sz w:val="24"/>
        </w:rPr>
        <w:t>Өтініш беру үшін Business.enbek порталында тіркелу қажет электрондық цифрлық қолтаңбаны (ЭЦҚ) пайдалана отырып, «Грант» бөлімінде өтініш нысанын толтырып, ЭЦҚ қою қажет. Электрондық цифрлық қолтаңбаны gov.kz веб-сайтында қашықтықтан алуға болады: Интернетке немесе компьютерге қол жеткізе алмасаңыз, өтінішті мансап орталықтарының, халыққа қызмет көрсету орталықтарының, кәсіпкерлерге қызмет көрсету орталықтарының өзіне-өзі қызмет көрсету аймақтарына, сондай-ақ «Қазақтелеком» АҚ-ның ауылдық жерлерде орнатылған eQoldau қоғамдық қолжетімділік пункттеріне беруге болады. аймақтар. Анықтама үшін: Өтініш берген кезде өтініш беруші Порталда халықтың әлеуметтік осал топтарының тиісті санаттарының бірін таңдайды. Портал өз кезегінде өтініш берушінің халықтың әлеуметтік осал топтарының біріне сәйкестігін және «Bastau Business» шеңберінде кәсіпкерлік негіздеріне оқытуды аяқтағаны туралы электрондық сертификаттың бар-жоғын немесе бұрын алған сертификатын автоматты түрде тексереді. шағымдану мерзімі аяқталған жоба үш жылдан аспайды. Тексеруден кейін өтініш беруші Порталдан бизнес-жоба үлгісін жүктеп алады, оны толтырады және Порталдағы өзінің жеке кабинетіне тіркейді. Келесі ағындарға өтінім беру күні Порталда, бұқаралық ақпарат құралдарында және әлеуметтік желілерде алдын ала хабарланады. Қосымша ақпарат алу үшін жергілікті мансап орталығына хабарласыңыз. Білу маңызды! Грант қаражаты «Bastau Business» жобасы бойынша оқыту үдерісінде жасалған бизнес-жоспарға сәйкес ғана пайдаланылуы мүмкін және қажетті инвентарларды, құрал-саймандарды, технологиялық жабдықтарды, жануарларды, малды, құсты, көшеттерді, бұталарды, тұқымдарды сатып алуға жұмсалуы керек. , көшеттер, сондай-ақ үй-жайларды жалға алу үшін төлем.</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7">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18">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9">
        <w:r>
          <w:t>Мансап орталықтарының тізімі</w:t>
          <w:br/>
        </w:r>
      </w:hyperlink>
    </w:p>
    <w:p>
      <w:pPr>
        <w:jc w:val="left"/>
      </w:pPr>
      <w:r>
        <w:rPr>
          <w:sz w:val="24"/>
        </w:rPr>
        <w:t xml:space="preserve"> </w:t>
      </w:r>
      <w:hyperlink r:id="rId20">
        <w:r>
          <w:t>«Бастау бизнес» жобасы бойынша оқыту порталы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enbek.kz/kk/zaniatost/czn-contacts" TargetMode="External" Type="http://schemas.openxmlformats.org/officeDocument/2006/relationships/hyperlink"/><Relationship Id="rId11" Target="https://adilet.zan.kz/kaz/docs/V2300032956" TargetMode="External" Type="http://schemas.openxmlformats.org/officeDocument/2006/relationships/hyperlink"/><Relationship Id="rId12" Target="https://adilet.zan.kz/kaz/docs/V2300032919" TargetMode="External" Type="http://schemas.openxmlformats.org/officeDocument/2006/relationships/hyperlink"/><Relationship Id="rId13" Target="https://www.gov.kz/article/17157?lang=kk" TargetMode="External" Type="http://schemas.openxmlformats.org/officeDocument/2006/relationships/hyperlink"/><Relationship Id="rId14" Target="https://adilet.zan.kz/kaz/docs/V2300032956" TargetMode="External" Type="http://schemas.openxmlformats.org/officeDocument/2006/relationships/hyperlink"/><Relationship Id="rId15" Target="https://adilet.zan.kz/kaz/docs/V2300032919" TargetMode="External" Type="http://schemas.openxmlformats.org/officeDocument/2006/relationships/hyperlink"/><Relationship Id="rId16" Target="https://adilet.zan.kz/kaz/docs/K2300000224" TargetMode="External" Type="http://schemas.openxmlformats.org/officeDocument/2006/relationships/hyperlink"/><Relationship Id="rId17" Target="https://adilet.zan.kz/kaz/docs/V2300032956" TargetMode="External" Type="http://schemas.openxmlformats.org/officeDocument/2006/relationships/hyperlink"/><Relationship Id="rId18" Target="https://adilet.zan.kz/kaz/docs/V2300032919" TargetMode="External" Type="http://schemas.openxmlformats.org/officeDocument/2006/relationships/hyperlink"/><Relationship Id="rId19" Target="https://www.enbek.kz/kk/zaniatost/czn-contacts" TargetMode="External" Type="http://schemas.openxmlformats.org/officeDocument/2006/relationships/hyperlink"/><Relationship Id="rId2" Target="https://adilet.zan.kz/kaz/docs/K2300000224" TargetMode="External" Type="http://schemas.openxmlformats.org/officeDocument/2006/relationships/hyperlink"/><Relationship Id="rId20" Target="https://business.enbek.kz/kk" TargetMode="External" Type="http://schemas.openxmlformats.org/officeDocument/2006/relationships/hyperlink"/><Relationship Id="rId3" Target="https://business.enbek.kz/kk" TargetMode="External" Type="http://schemas.openxmlformats.org/officeDocument/2006/relationships/hyperlink"/><Relationship Id="rId4" Target="https://adilet.zan.kz/kaz/docs/V2300032956" TargetMode="External" Type="http://schemas.openxmlformats.org/officeDocument/2006/relationships/hyperlink"/><Relationship Id="rId5" Target="https://adilet.zan.kz/kaz/docs/V2300032919" TargetMode="External" Type="http://schemas.openxmlformats.org/officeDocument/2006/relationships/hyperlink"/><Relationship Id="rId6" Target="https://adilet.zan.kz/kaz/docs/K2300000224" TargetMode="External" Type="http://schemas.openxmlformats.org/officeDocument/2006/relationships/hyperlink"/><Relationship Id="rId7" Target="https://business.enbek.kz/kk" TargetMode="External" Type="http://schemas.openxmlformats.org/officeDocument/2006/relationships/hyperlink"/><Relationship Id="rId8" Target="https://adilet.zan.kz/kaz/docs/V2300032956" TargetMode="External" Type="http://schemas.openxmlformats.org/officeDocument/2006/relationships/hyperlink"/><Relationship Id="rId9" Target="https://adilet.zan.kz/kaz/docs/V230003291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2026-10-29T04:27:24Z</dcterms:created>
  <dc:creator>Apache POI</dc:creator>
</cp:coreProperties>
</file>