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Ұшу кезінде багажда қиындықтар туындаса не істеу керек?</w:t>
        <w:br/>
        <w:br/>
      </w:r>
    </w:p>
    <w:p>
      <w:pPr>
        <w:jc w:val="left"/>
      </w:pPr>
      <w:r>
        <w:rPr>
          <w:b w:val="on"/>
          <w:i w:val="off"/>
          <w:sz w:val="28"/>
        </w:rPr>
        <w:t>Кіріспе</w:t>
        <w:br/>
      </w:r>
    </w:p>
    <w:p>
      <w:pPr>
        <w:jc w:val="left"/>
      </w:pPr>
      <w:r>
        <w:rPr>
          <w:b w:val="off"/>
          <w:i w:val="off"/>
          <w:sz w:val="24"/>
        </w:rPr>
        <w:t>Жүкті жоғалту - өте жиі кездесетін жағдай. Сіздің багажыңыз басқа ұшақпен ұшып кетуі мүмкін, тиеу кезінде жоғалуы мүмкін немесе оны басқа адам қателесіп алып кетуі мүмкін. Әдетте, егер жолаушы шығын туралы дер кезінде және дұрыс хабарласа, ол екі-үш күн ішінде орналасады. Көбінесе жүк транзит кезінде жоғалады. Жүкті транзитпен тасымалдау – қадағалау қиын кезең. Өйткені, бұл процеске бірнеше әуе компаниялары мен әуежайлар қатысады. Басқа да себептер бар - тіркеу кезінде қате, жыртылған белгі, борттың дұрыс теңгерілуін қамтамасыз ету үшін чемоданды рейстен алып тастауға болады және т.б. Көптен күткен чемодан конвейер лентасында пайда болмаса не істеу керек.</w:t>
        <w:br/>
      </w:r>
    </w:p>
    <w:p>
      <w:pPr>
        <w:pBdr>
          <w:bottom w:val="thick"/>
        </w:pBdr>
      </w:pPr>
    </w:p>
    <w:p>
      <w:r>
        <w:br/>
      </w:r>
    </w:p>
    <w:p>
      <w:pPr>
        <w:jc w:val="left"/>
      </w:pPr>
      <w:r>
        <w:rPr>
          <w:b w:val="on"/>
          <w:i w:val="off"/>
          <w:sz w:val="28"/>
        </w:rPr>
        <w:t>1. Егер багаж жоғалса не істеу керек?</w:t>
        <w:br/>
      </w:r>
    </w:p>
    <w:p>
      <w:pPr>
        <w:jc w:val="left"/>
      </w:pPr>
      <w:r>
        <w:rPr>
          <w:b w:val="on"/>
          <w:i w:val="on"/>
          <w:sz w:val="24"/>
        </w:rPr>
        <w:t>Нұсқаулық</w:t>
        <w:br/>
      </w:r>
    </w:p>
    <w:p>
      <w:pPr>
        <w:jc w:val="left"/>
      </w:pPr>
      <w:r>
        <w:rPr>
          <w:b w:val="off"/>
          <w:i w:val="off"/>
          <w:sz w:val="24"/>
        </w:rPr>
        <w:t>Егер рейс келгеннен кейін тіркелген багажыңызды алмасаңыз немесе оның бүлінгенін не ішіндегі заттардың жетіспейтінін анықтасаңыз, әуежайдағы авиакомпания өкіліне немесе багажды іздестіру қызметіне (Lost &amp; Found) жүгініңіз. 1-қадам. Мәселе туралы хабарлаңыз Отырғызу талоны мен багаж биркасын көрсетіңіз. Рейс туралы мәліметтерді хабарлап, багажыңызды сипаттаңыз. 2-қадам. PIR актісін ресімдеңіз Багажды тасымалдау кезіндегі бұзушылық туралы актіні (Property Irregularity Report — PIR) ресімдеуді сұраңыз. Құжатта байланыс деректеріңіздің, багаж туралы мәліметтердің және мәселенің сипатының дұрыс көрсетілгеніне көз жеткізіңіз: багаждың кешіктірілуі, бүлінуі, ішіндегі заттардың жетіспеуі немесе жоғалуы. Актінің көшірмесін немесе оның тіркеу нөмірін сақтаңыз. 3-қадам. Тасымалдаушыға жазбаша өтініш беріңіз Жағдайға байланысты авиакомпанияға багажды іздестіру, шығындарды өтеу немесе келтірілген залалды өтеу туралы талап жолдаңыз. Багаждың тасымалданғанын, бұзушылық мән-жайларын және мәлімделген шығындардың мөлшерін растайтын қолда бар құжаттарды қоса тіркеңіз. PIR актісін ресімдеу тасымалдаушыға жазбаша наразылық беруді алмастырмайтынын ескеріңіз. Қолданылатын заңнамада және халықаралық шарттарда көзделген мерзімдерді сақтаңыз.</w:t>
        <w:br/>
      </w:r>
    </w:p>
    <w:p>
      <w:pPr>
        <w:jc w:val="left"/>
      </w:pPr>
      <w:r>
        <w:rPr>
          <w:b w:val="on"/>
          <w:i w:val="on"/>
          <w:sz w:val="24"/>
        </w:rPr>
        <w:t>Анықтамалық ақпарат</w:t>
        <w:br/>
      </w:r>
    </w:p>
    <w:p>
      <w:pPr>
        <w:jc w:val="left"/>
      </w:pPr>
      <w:r>
        <w:rPr>
          <w:sz w:val="24"/>
        </w:rPr>
        <w:t xml:space="preserve"> </w:t>
      </w:r>
      <w:hyperlink r:id="rId2">
        <w:r>
          <w:t>Қазақстан Республикасының әуежайларында жолаушыларға қызмет көрсетуді ұйымдастыру қағидаларын бекіту туралы</w:t>
          <w:br/>
        </w:r>
      </w:hyperlink>
    </w:p>
    <w:p>
      <w:pPr>
        <w:jc w:val="left"/>
      </w:pPr>
      <w:r>
        <w:rPr>
          <w:sz w:val="24"/>
        </w:rPr>
        <w:t xml:space="preserve"> </w:t>
      </w:r>
      <w:hyperlink r:id="rId3">
        <w:r>
          <w:t>ҚР әуежайларының байланыстары</w:t>
          <w:br/>
        </w:r>
      </w:hyperlink>
    </w:p>
    <w:p>
      <w:pPr>
        <w:jc w:val="left"/>
      </w:pPr>
      <w:r>
        <w:rPr>
          <w:sz w:val="24"/>
        </w:rPr>
        <w:t xml:space="preserve"> </w:t>
      </w:r>
      <w:hyperlink r:id="rId4">
        <w:r>
          <w:t>Қазақстан Республикасының авиакомпанияларының байланыстары</w:t>
          <w:br/>
        </w:r>
      </w:hyperlink>
    </w:p>
    <w:p>
      <w:pPr>
        <w:pBdr>
          <w:bottom w:val="thick"/>
        </w:pBdr>
      </w:pPr>
    </w:p>
    <w:p>
      <w:r>
        <w:br/>
      </w:r>
    </w:p>
    <w:p>
      <w:pPr>
        <w:jc w:val="left"/>
      </w:pPr>
      <w:r>
        <w:rPr>
          <w:b w:val="on"/>
          <w:i w:val="off"/>
          <w:sz w:val="28"/>
        </w:rPr>
        <w:t>2. Кешіктірілген багажды іздестіру</w:t>
        <w:br/>
      </w:r>
    </w:p>
    <w:p>
      <w:pPr>
        <w:jc w:val="left"/>
      </w:pPr>
      <w:r>
        <w:rPr>
          <w:b w:val="on"/>
          <w:i w:val="on"/>
          <w:sz w:val="24"/>
        </w:rPr>
        <w:t>Нұсқаулық</w:t>
        <w:br/>
      </w:r>
    </w:p>
    <w:p>
      <w:pPr>
        <w:jc w:val="left"/>
      </w:pPr>
      <w:r>
        <w:rPr>
          <w:b w:val="off"/>
          <w:i w:val="off"/>
          <w:sz w:val="24"/>
        </w:rPr>
        <w:t>Егер тіркелген багаж жолаушымен бірге келмесе, авиакомпания немесе оның уәкілетті агенті багажды іздестіруді ұйымдастырады. Багажды қадағалау үшін тасымалдаушы халықаралық WorldTracer жүйесін немесе өзінің ақпараттық жүйелерін пайдалана алады. PIR актісі ресімделгеннен кейін жолаушыға өтініштің тіркеу нөмірі беріледі. Егер мұндай мүмкіндік қарастырылған болса, осы нөмір арқылы авиакомпанияның сервистерінен багажды іздестіру мәртебесін білуге болады. WorldTracer — багажды қадағалау және іздестіру жүйесі. Жүйенің жұмыс істеу мерзімдері багажды жоғалған деп танудың заңды сәтін автоматты түрде айқындамайды. Егер багаж табылса, авиакомпания жолаушыға оны алу немесе жеткізу тәртібі туралы хабарлайды. Егер багаж табылмаса, тасымалдаушыға талап қою тәртібі қолданылатын тасымалдау қағидалары мен халықаралық шарттарға сәйкес айқындалады.</w:t>
        <w:br/>
      </w:r>
    </w:p>
    <w:p>
      <w:pPr>
        <w:jc w:val="left"/>
      </w:pPr>
      <w:r>
        <w:rPr>
          <w:b w:val="on"/>
          <w:i w:val="on"/>
          <w:sz w:val="24"/>
        </w:rPr>
        <w:t>Анықтамалық ақпарат</w:t>
        <w:br/>
      </w:r>
    </w:p>
    <w:p>
      <w:pPr>
        <w:jc w:val="left"/>
      </w:pPr>
      <w:r>
        <w:rPr>
          <w:sz w:val="24"/>
        </w:rPr>
        <w:t xml:space="preserve"> </w:t>
      </w:r>
      <w:hyperlink r:id="rId5">
        <w:r>
          <w:t>Жолаушыларды, багажды және жүктерді әуе көлігімен тасымалдау қағидаларын бекіту туралы</w:t>
          <w:br/>
        </w:r>
      </w:hyperlink>
    </w:p>
    <w:p>
      <w:pPr>
        <w:jc w:val="left"/>
      </w:pPr>
      <w:r>
        <w:rPr>
          <w:sz w:val="24"/>
        </w:rPr>
        <w:t xml:space="preserve"> </w:t>
      </w:r>
      <w:hyperlink r:id="rId6">
        <w:r>
          <w:t>Шет ел әуе компанияларының Қазақстандағы өкілдіктердің байланыс ақпараты</w:t>
          <w:br/>
        </w:r>
      </w:hyperlink>
    </w:p>
    <w:p>
      <w:pPr>
        <w:pBdr>
          <w:bottom w:val="thick"/>
        </w:pBdr>
      </w:pPr>
    </w:p>
    <w:p>
      <w:r>
        <w:br/>
      </w:r>
    </w:p>
    <w:p>
      <w:pPr>
        <w:jc w:val="left"/>
      </w:pPr>
      <w:r>
        <w:rPr>
          <w:b w:val="on"/>
          <w:i w:val="off"/>
          <w:sz w:val="28"/>
        </w:rPr>
        <w:t>3. Багаждың кешіктірілуі, бүлінуі немесе жоғалуы үшін өтемақы</w:t>
        <w:br/>
      </w:r>
    </w:p>
    <w:p>
      <w:pPr>
        <w:jc w:val="left"/>
      </w:pPr>
      <w:r>
        <w:rPr>
          <w:b w:val="on"/>
          <w:i w:val="on"/>
          <w:sz w:val="24"/>
        </w:rPr>
        <w:t>Нұсқаулық</w:t>
        <w:br/>
      </w:r>
    </w:p>
    <w:p>
      <w:pPr>
        <w:jc w:val="left"/>
      </w:pPr>
      <w:r>
        <w:rPr>
          <w:b w:val="off"/>
          <w:i w:val="off"/>
          <w:sz w:val="24"/>
        </w:rPr>
        <w:t>Залалды өтеу тәртібі бұзушылықтың сипатына, тасымалдау маршрутына және қолданылатын заңнамаға байланысты. 1. Егер багаж кешіктірілсе Егер багаж уақытында келмесе, PIR актісін ресімдеп, тасымалдаушыға жүгіну қажет. Багаждың кешіктірілуіне байланысты қажетті шығындар туындаған жағдайда, шығындарды растайтын чектер мен басқа да құжаттарды сақтаңыз. Монреаль конвенциясымен реттелетін халықаралық тасымалдау кезінде багаждың кешіктірілуіне байланысты жазбаша наразылық багаж жолаушыға берілген күннен бастап 21 күннен кешіктірілмей тасымалдаушыға жолдануы тиіс. 2. Егер багаж бүлінсе Тіркелген багаждың бүлінгені анықталған жағдайда, бұл туралы авиакомпанияға дереу хабарлап, тиісті актіні ресімдеу қажет. Бүлінген жерлерді суретке түсіріп, багаждың құнын және келтірілген залал мөлшерін растайтын құжаттарды сақтау ұсынылады. Монреаль конвенциясымен реттелетін халықаралық тасымалдау кезінде тіркелген багаждың бүлінуіне қатысты жазбаша наразылық оны алған күннен бастап 7 күннен кешіктірілмей тасымалдаушыға жолдануы тиіс. 3. Егер багаж жоғалса Монреаль конвенциясымен реттелетін халықаралық тасымалдау кезінде, егер тасымалдаушы тіркелген багаждың жоғалғанын мойындаса немесе багаж келуге тиіс күннен кейін 21 күн ішінде келмесе, жолаушы багаждың жоғалуына байланысты талаптар қоюға құқылы. Өтемақы мөлшері қолданылатын халықаралық шарттарды, заңнаманы және тасымалдау мән-жайларын ескере отырып айқындалады. Өтемақы алу үшін қажетті құжаттар Мынадай құжаттарды дайындау ұсынылады: жазбаша өтініш (наразылық); рейс туралы мәліметтер және отырғызу талоны; багаж биркасы; PIR актісі, егер ол ресімделген болса; жоғалған немесе бүлінген заттардың тізбесі; мүліктің құнын және жұмсалған шығындарды растайтын құжаттар, бар болған жағдайда. Наразылықты авиакомпанияға қолданылатын тасымалдау қағидаларында көзделген тәртіппен жолдау қажет. Маңызды: ішкі және халықаралық тасымалдау кезінде наразылық беру мерзімдері әртүрлі болуы мүмкін. Халықаралық тасымалдау кезінде нақты маршрутқа қандай халықаралық шарт қолданылатынын ескеру қажет.</w:t>
        <w:br/>
      </w:r>
    </w:p>
    <w:p>
      <w:pPr>
        <w:jc w:val="left"/>
      </w:pPr>
      <w:r>
        <w:rPr>
          <w:b w:val="on"/>
          <w:i w:val="on"/>
          <w:sz w:val="24"/>
        </w:rPr>
        <w:t>Анықтамалық ақпарат</w:t>
        <w:br/>
      </w:r>
    </w:p>
    <w:p>
      <w:pPr>
        <w:jc w:val="left"/>
      </w:pPr>
      <w:r>
        <w:rPr>
          <w:sz w:val="24"/>
        </w:rPr>
        <w:t xml:space="preserve"> </w:t>
      </w:r>
      <w:hyperlink r:id="rId7">
        <w:r>
          <w:t>Қазақстандағы шетелдік авиакомпаниялар өкілдіктерінің байланыстары</w:t>
          <w:br/>
        </w:r>
      </w:hyperlink>
    </w:p>
    <w:p>
      <w:pPr>
        <w:jc w:val="left"/>
      </w:pPr>
      <w:r>
        <w:rPr>
          <w:sz w:val="24"/>
        </w:rPr>
        <w:t xml:space="preserve"> </w:t>
      </w:r>
      <w:hyperlink r:id="rId8">
        <w:r>
          <w:t>ҚР әуежайларының байланыстары</w:t>
          <w:br/>
        </w:r>
      </w:hyperlink>
    </w:p>
    <w:p>
      <w:pPr>
        <w:jc w:val="left"/>
      </w:pPr>
      <w:r>
        <w:rPr>
          <w:sz w:val="24"/>
        </w:rPr>
        <w:t xml:space="preserve"> </w:t>
      </w:r>
      <w:hyperlink r:id="rId9">
        <w:r>
          <w:t>ҚР әуе компанияларының байланыстары</w:t>
          <w:br/>
        </w:r>
      </w:hyperlink>
    </w:p>
    <w:p>
      <w:pPr>
        <w:pBdr>
          <w:bottom w:val="thick"/>
        </w:pBdr>
      </w:pPr>
    </w:p>
    <w:p>
      <w:r>
        <w:br/>
      </w:r>
    </w:p>
    <w:p>
      <w:pPr>
        <w:jc w:val="left"/>
      </w:pPr>
      <w:r>
        <w:rPr>
          <w:b w:val="on"/>
          <w:i w:val="off"/>
          <w:sz w:val="28"/>
        </w:rPr>
        <w:t>4. Багажды сақтандыру</w:t>
        <w:br/>
      </w:r>
    </w:p>
    <w:p>
      <w:pPr>
        <w:jc w:val="left"/>
      </w:pPr>
      <w:r>
        <w:rPr>
          <w:b w:val="on"/>
          <w:i w:val="on"/>
          <w:sz w:val="24"/>
        </w:rPr>
        <w:t>Нұсқаулық</w:t>
        <w:br/>
      </w:r>
    </w:p>
    <w:p>
      <w:pPr>
        <w:jc w:val="left"/>
      </w:pPr>
      <w:r>
        <w:rPr>
          <w:b w:val="off"/>
          <w:i w:val="off"/>
          <w:sz w:val="24"/>
        </w:rPr>
        <w:t>Ешкім багажды жоғалтудан сақтандырылмағандықтан, қол жүгіңізде ең құнды және қажеттінің барлығын алыңыз. Құжаттарды, ақшаны, телефон зарядтағыштарын және онсыз жасау қиын басқа заттарды сақтаңыз. Ал багажды және қол жүгін тасымалдау ережелерімен танысуды ұмытпаңыз. Қосымша ретінде жолаушы багажды сақтандыруды ресімдей алады. Сақтандыру төлемі сақтандыру жағдайы басталған кезде сақтандыру шартының талаптарына, белгіленген лимиттерге, ерекшеліктерге және залалды растау тәртібіне сәйкес жүзеге асырылады. Сақтандыру полисін ресімдеу алдында сақтандырудың қандай тәуекелдерді қамтитынын тексеру ұсынылады: багажды жеткізудің кешіктірілуі, бүлінуі, ішіндегі заттардың жетіспеуі немесе багаждың толық жоғалуы. Сақтандырудың болуы туындаған мәселе туралы авиакомпанияға уақтылы хабарлау және растайтын құжаттарды сақтау қажеттілігін жоймайды.</w:t>
        <w:br/>
      </w:r>
    </w:p>
    <w:p>
      <w:pPr>
        <w:jc w:val="left"/>
      </w:pPr>
      <w:r>
        <w:rPr>
          <w:b w:val="on"/>
          <w:i w:val="on"/>
          <w:sz w:val="24"/>
        </w:rPr>
        <w:t>Анықтамалық ақпарат</w:t>
        <w:br/>
      </w:r>
    </w:p>
    <w:p>
      <w:pPr>
        <w:jc w:val="left"/>
      </w:pPr>
      <w:r>
        <w:rPr>
          <w:sz w:val="24"/>
        </w:rPr>
        <w:t xml:space="preserve"> </w:t>
      </w:r>
      <w:hyperlink r:id="rId10">
        <w:r>
          <w:t>Сақтандыру ұйымдары</w:t>
          <w:br/>
        </w:r>
      </w:hyperlink>
    </w:p>
    <w:p>
      <w:pPr>
        <w:jc w:val="left"/>
      </w:pPr>
      <w:r>
        <w:rPr>
          <w:sz w:val="24"/>
        </w:rPr>
        <w:t xml:space="preserve"> </w:t>
      </w:r>
      <w:hyperlink r:id="rId11">
        <w:r>
          <w:t>Қазақстандағы шетелдік авиакомпаниялар өкілдіктерінің байланыстары</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10" Target="https://www.gov.kz/memleket/entities/ardfm/financial-organizations/25?lang=kk" TargetMode="External" Type="http://schemas.openxmlformats.org/officeDocument/2006/relationships/hyperlink"/><Relationship Id="rId11" Target="https://www.gov.kz/article/32149?lang=kk" TargetMode="External" Type="http://schemas.openxmlformats.org/officeDocument/2006/relationships/hyperlink"/><Relationship Id="rId2" Target="https://adilet.zan.kz/kaz/docs/V1500012453" TargetMode="External" Type="http://schemas.openxmlformats.org/officeDocument/2006/relationships/hyperlink"/><Relationship Id="rId3" Target="https://www.gov.kz/article/625?lang=kk" TargetMode="External" Type="http://schemas.openxmlformats.org/officeDocument/2006/relationships/hyperlink"/><Relationship Id="rId4" Target="https://www.gov.kz/memleket/entities/mfa/page/contacts/kontakty-aviakompaniy-rk?lang=kk" TargetMode="External" Type="http://schemas.openxmlformats.org/officeDocument/2006/relationships/hyperlink"/><Relationship Id="rId5" Target="https://adilet.zan.kz/kaz/docs/V1500012115" TargetMode="External" Type="http://schemas.openxmlformats.org/officeDocument/2006/relationships/hyperlink"/><Relationship Id="rId6" Target="https://www.gov.kz/article/32149?lang=kk" TargetMode="External" Type="http://schemas.openxmlformats.org/officeDocument/2006/relationships/hyperlink"/><Relationship Id="rId7" Target="https://www.gov.kz/article/32149?lang=kk" TargetMode="External" Type="http://schemas.openxmlformats.org/officeDocument/2006/relationships/hyperlink"/><Relationship Id="rId8" Target="https://www.gov.kz/article/625?lang=kk" TargetMode="External" Type="http://schemas.openxmlformats.org/officeDocument/2006/relationships/hyperlink"/><Relationship Id="rId9" Target="https://www.gov.kz/memleket/entities/mfa/page/contacts/kontakty-aviakompaniy-rk?lang=kk"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2026-10-28T21:21:29Z</dcterms:created>
  <dc:creator>Apache POI</dc:creator>
</cp:coreProperties>
</file>