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Что такое индивидуальная программа абилитации и реабилитации (ИПАР)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Индивидуальная программа абилитации и реабилитации лица с инвалидностью (ИПАР) — документ, определяющий виды, объёмы и сроки проведения реабилитационных мероприятий с учётом индивидуальных потребностей человека. ИПАР включает медицинские, социальные и профессиональные мероприятия, направленные на восстановление или компенсацию ограниченных возможностей жизнедеятельности и содействие социальной интеграции. Сведения о предусмотренных социальных мероприятиях обрабатываются в цифровых системах социальной защиты населения. Отдельные средства и услуги можно получить через Портал социальных услуг. В этом материале рассказывается, как разрабатывается ИПАР, какие меры поддержки она предусматривает и как воспользоваться ими.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Какие средства реабилитации и услуги можно получить по карте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Лицам с инвалидностью в соответствии с индивидуальной программой абилитации и реабилитации могут предоставляться следующие средства и услуги: протезно-ортопедическая помощь; сурдотехнические и тифлотехнические средства; обязательные гигиенические средства; специальные средства передвижения, включая кресла-коляски; услуги индивидуального помощника при наличии установленных оснований; услуги специалиста жестового языка; санаторно-курортное лечение; специальные социальные услуги в стационарных, полустационарных условиях и на дому; другие мероприятия, предусмотренные ИПАР и законодательством Республики Казахстан. Как получить средства и услуги через Портал социальных услуг? Убедитесь, что соответствующее средство или услуга включены в вашу ИПАР. Оформите необходимые документы или заявление в порядке, предусмотренном для соответствующего вида помощи. После регистрации и обработки заявления сведения о мероприятии ИПАР передаются из АЦС «Е-Собес» на Портал социальных услуг. Авторизуйтесь на портале aleumet.egov.kz. Выберите доступный товар или поставщика услуги и оформите заказ. Отслеживайте сведения о заказе и его исполнении в личном кабинете. Важно! Не все мероприятия ИПАР реализуются через Портал социальных услуг. Порядок получения зависит от конкретного средства или услуги. Предоставление может осуществляться с учётом очередности и условий, установленных законодательством.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Разработка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Индивидуальная программа абилитации и реабилитации разрабатывается с учётом состояния здоровья, ограничений жизнедеятельности, медицинских показаний и противопоказаний, а также индивидуальных потребностей лица с инвалидностью. Как разрабатывается ИПАР? Медицинская организация проводит необходимые обследования и определяет потребность в медицинских реабилитационных мероприятиях. При направлении на медико-социальную экспертизу (МСЭ) соответствующие сведения включаются в медицинские документы. При проведении МСЭ определяется необходимость социальных и профессиональных реабилитационных мероприятий. Формируется ИПАР с указанием видов и сроков реализации предусмотренных мероприятий. Сведения программы используются уполномоченными органами и организациями для предоставления соответствующих средств и услуг. МСЭ может проводиться очно либо в заочном проактивном формате в случаях, предусмотренных Правилами проведения медико-социальной экспертизы. Срок разработки ИПАР При очном освидетельствовании ИПАР разрабатывается в день обращения, а при заочном проактивном освидетельствовании — в течение трёх рабочих дней со дня поступления проекта акта МСЭ. ИПАР разрабатывается на срок установленной инвалидности с указанием сроков реализации отдельных мероприятий. Важно! При изменении состояния здоровья или потребности в средствах реабилитации вопрос корректировки ИПАР решается в установленном порядке.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Установление инвалидности и/или степени утраты трудоспособности и/или определение необходимых мер социальной защиты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«Об утверждении Правил проведения медико-социальной экспертизы»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Из чего состоит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Реабилитация лиц с инвалидностью включает комплекс медицинских, социальных и профессиональных мероприятий, направленных на устранение или возможно полную компенсацию ограничений жизнедеятельности, вызванных нарушением здоровья со стойким расстройством функций организма. ИПАР состоит из: медицинской части ИПАР; социальной части ИПАР; профессиональной части ИПАР.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Об утверждении Правил проведения медико-социальной экспертизы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Что включает медицинская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Медицинская реабилитация направлена на восстановление или компенсацию нарушенных функций организма и повышение самостоятельности человека. Медицинская часть ИПАР разрабатывается медицинской организацией с участием мультидисциплинарной группы в соответствии с действующими правилами медицинской реабилитации и клиническими протоколами. Медицинская реабилитация может включать: восстановительное лечение; мероприятия по улучшению или компенсации нарушенных функций организма; медицинские реабилитационные процедуры; другие мероприятия по медицинским показаниям. Медицинские организации вносят сведения о проведённых мероприятиях в соответствующие цифровые системы здравоохранения. Оценку эффективности медицинской реабилитации проводят уполномоченные специалисты медицинской организации, включая мультидисциплинарную группу и врачебно-консультативную комиссию. Важно! Медицинская реабилитация проводится в организациях здравоохранения. Портал социальных услуг не заменяет медицинскую организацию и не предназначен для получения всех видов медицинской реабилитации.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и детей с инвалидностью санаторно-курортным лечением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протезно-ортопедической помощью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техническими-вспомогательными (компенсаторными) средствами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7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8">
        <w:r>
          <w:t>Об утверждении Правил оказания медицинской реабилитации № ҚР ДСМ-116/2020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Что включает социальная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Социальная реабилитация направлена на создание условий для самостоятельной жизни, передвижения, общения и участия лица с инвалидностью в общественной жизни. В зависимости от ИПАР социальная реабилитация может включать: протезно-ортопедическую помощь; обеспечение сурдотехническими и тифлотехническими средствами; обязательные гигиенические средства; специальные средства передвижения; услуги индивидуального помощника; услуги специалиста жестового языка; санаторно-курортное лечение; специальные социальные услуги. Как реализуются мероприятия через цифровые системы? Соответствующее мероприятие предусматривается в ИПАР. Заявление на получение средства или услуги регистрируется в установленном порядке. Сведения об ИПАР и соответствующем мероприятии обрабатываются в АЦС «Е-Собес». Для мероприятий, реализуемых через Портал социальных услуг, данные передаются на портал. Получатель выбирает товар или поставщика услуги в установленном порядке. Сведения о выполнении мероприятия передаются с портала в АЦС «Е-Собес». Сколько времени предоставляется для выбора поставщика? Согласно Правилам использования Портала социальных услуг выбор поставщика осуществляется в течение двух месяцев со дня уведомления о направлении мероприятия ИПАР на портал. Если выбор не сделан в установленный срок, возможность выбора блокируется. Для её возобновления предусмотрена функция активации выбора поставщика в личном кабинете портала с последующей передачей сведений в АЦС «Е-Собес». Важно! Для отдельных средств и услуг действуют специальные правила оформления, предоставления и оплаты. Наличие мероприятия в ИПАР не отменяет необходимости соблюдения соответствующего порядка.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оказание специальных социальных услуг в медико-социальных учреждениях (организациях)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оказание специальных социальных услуг в условиях ухода на дому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специальными средствами передвижения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услугами индивидуального помощника лиц с инвалидностью первой группы, имеющих затруднение в передвижении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9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Об утверждении Правил проведения медико-социальной экспертизы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Об утверждении Правил предоставления санаторно-курортного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2">
        <w:r>
          <w:t>Об утверждении Правил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3">
        <w:r>
          <w:t>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4">
        <w:r>
          <w:t>Об утверждении Правил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Что включает профессиональная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Профессиональная реабилитация направлена на содействие лицам с инвалидностью в получении профессиональных навыков и трудоустройстве с учётом их возможностей и потребностей. Она может включать: профессиональную ориентацию; профессиональное обучение; переобучение и повышение квалификации; содействие в трудоустройстве; мероприятия по адаптации условий труда. Профессиональная реабилитация проводится с участием уполномоченных органов в сфере занятости и социальной защиты населения, организаций образования и работодателей в соответствии с законодательством Республики Казахстан. Мероприятия профессиональной реабилитации определяются индивидуально и отражаются в соответствующей части ИПАР.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5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7. Кто проводит мониторинг за реализацией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При проведении реабилитационных мероприятий обеспечиваются индивидуальность, последовательность, комплексность, преемственность и непрерывность осуществления реабилитационных мероприятий, динамическое наблюдение и контроль за эффективностью проведенных реабилитационных мероприятий. Мультидисциплинарная группа, ВКК медицинской организации проводят оценку эффективности проведенных комплексных реабилитационных мероприятий медицинской части ИПАР. Медицинская реабилитация проводится в медицинских организациях. Социальную и профессиональную реабилитацию проводят организации системы социальной защиты населения, а также работодатели при трудовом увечье и/или профессиональном заболевании. Территориальным подразделением Комитета осуществляется контроль за реализацией ИПАР и оценка эффективности мероприятий по ИПАР при очередном освидетельствовании лица с инвалидностью.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6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adilet.zan.kz/rus/docs/V2300032922" TargetMode="External" Type="http://schemas.openxmlformats.org/officeDocument/2006/relationships/hyperlink"/><Relationship Id="rId11" Target="https://adilet.zan.kz/rus/docs/V2300032988" TargetMode="External" Type="http://schemas.openxmlformats.org/officeDocument/2006/relationships/hyperlink"/><Relationship Id="rId12" Target="https://adilet.zan.kz/rus/docs/V2300032992" TargetMode="External" Type="http://schemas.openxmlformats.org/officeDocument/2006/relationships/hyperlink"/><Relationship Id="rId13" Target="https://adilet.zan.kz/rus/docs/V2300032993" TargetMode="External" Type="http://schemas.openxmlformats.org/officeDocument/2006/relationships/hyperlink"/><Relationship Id="rId14" Target="https://adilet.zan.kz/rus/docs/V2300032994" TargetMode="External" Type="http://schemas.openxmlformats.org/officeDocument/2006/relationships/hyperlink"/><Relationship Id="rId15" Target="https://www.adilet.zan.kz/rus/docs/K2300000224" TargetMode="External" Type="http://schemas.openxmlformats.org/officeDocument/2006/relationships/hyperlink"/><Relationship Id="rId16" Target="https://www.gov.kz/legalacts/details/K2300000224?lang=ru" TargetMode="External" Type="http://schemas.openxmlformats.org/officeDocument/2006/relationships/hyperlink"/><Relationship Id="rId2" Target="https://www.adilet.zan.kz/rus/docs/K2300000224" TargetMode="External" Type="http://schemas.openxmlformats.org/officeDocument/2006/relationships/hyperlink"/><Relationship Id="rId3" Target="https://www.adilet.zan.kz/rus/docs/K2300000224" TargetMode="External" Type="http://schemas.openxmlformats.org/officeDocument/2006/relationships/hyperlink"/><Relationship Id="rId4" Target="https://www.adilet.zan.kz/rus/docs/V2300032922" TargetMode="External" Type="http://schemas.openxmlformats.org/officeDocument/2006/relationships/hyperlink"/><Relationship Id="rId5" Target="https://www.adilet.zan.kz/rus/docs/K2300000224" TargetMode="External" Type="http://schemas.openxmlformats.org/officeDocument/2006/relationships/hyperlink"/><Relationship Id="rId6" Target="https://adilet.zan.kz/rus/docs/V2300032922" TargetMode="External" Type="http://schemas.openxmlformats.org/officeDocument/2006/relationships/hyperlink"/><Relationship Id="rId7" Target="https://www.gov.kz/legalacts/details/K2300000224?lang=ru" TargetMode="External" Type="http://schemas.openxmlformats.org/officeDocument/2006/relationships/hyperlink"/><Relationship Id="rId8" Target="https://adilet.zan.kz/rus/docs/V2000021381" TargetMode="External" Type="http://schemas.openxmlformats.org/officeDocument/2006/relationships/hyperlink"/><Relationship Id="rId9" Target="https://www.adilet.zan.kz/rus/docs/K230000022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2026-10-31T06:55:34Z</dcterms:created>
  <dc:creator>Apache POI</dc:creator>
</cp:coreProperties>
</file>