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Егер сыбайлас жемқорлық құқық бұзушылықтарға тап болсаңыз ше?</w:t>
        <w:br/>
        <w:br/>
      </w:r>
    </w:p>
    <w:p>
      <w:pPr>
        <w:jc w:val="left"/>
      </w:pPr>
      <w:r>
        <w:rPr>
          <w:b w:val="on"/>
          <w:i w:val="off"/>
          <w:sz w:val="28"/>
        </w:rPr>
        <w:t>Кіріспе</w:t>
        <w:br/>
      </w:r>
    </w:p>
    <w:p>
      <w:pPr>
        <w:jc w:val="left"/>
      </w:pPr>
      <w:r>
        <w:rPr>
          <w:b w:val="off"/>
          <w:i w:val="off"/>
          <w:sz w:val="24"/>
        </w:rPr>
        <w:t>Егер сізге сыбайлас жемқорлық фактісі, пара талап ету немесе дайындалып жатқан сыбайлас жемқорлық құқық бұзушылық туралы белгілі болса, бұл жөнінде уәкілетті мемлекеттік органдарға хабарлай аласыз. Қазақстан Республикасы Ұлттық қауіпсіздік комитетінің Сыбайлас жемқорлыққа қарсы іс-қимыл қызметі белгіленген құзыреті шегінде сыбайлас жемқорлық құқық бұзушылықтарды анықтауды, жолын кесуді, ашуды және тергеп-тексеруді жүзеге асырады. Бұл материалда сыбайлас жемқорлық туралы қайда хабарлауға болатыны, өтінішті қалай беру керектігі, сондай-ақ заңнамада қандай қорғау кепілдіктері мен көтермелеу шаралары көзделгені түсіндіріледі.</w:t>
        <w:br/>
      </w:r>
    </w:p>
    <w:p>
      <w:pPr>
        <w:pBdr>
          <w:bottom w:val="thick"/>
        </w:pBdr>
      </w:pPr>
    </w:p>
    <w:p>
      <w:r>
        <w:br/>
      </w:r>
    </w:p>
    <w:p>
      <w:pPr>
        <w:jc w:val="left"/>
      </w:pPr>
      <w:r>
        <w:rPr>
          <w:b w:val="on"/>
          <w:i w:val="off"/>
          <w:sz w:val="28"/>
        </w:rPr>
        <w:t>1. Сыбайлас жемқорлық құқық бұзушылықтарға тап болған кезде не істеу керек?</w:t>
        <w:br/>
      </w:r>
    </w:p>
    <w:p>
      <w:pPr>
        <w:jc w:val="left"/>
      </w:pPr>
      <w:r>
        <w:rPr>
          <w:b w:val="on"/>
          <w:i w:val="on"/>
          <w:sz w:val="24"/>
        </w:rPr>
        <w:t>Нұсқаулық</w:t>
        <w:br/>
      </w:r>
    </w:p>
    <w:p>
      <w:pPr>
        <w:jc w:val="left"/>
      </w:pPr>
      <w:r>
        <w:rPr>
          <w:b w:val="off"/>
          <w:i w:val="off"/>
          <w:sz w:val="24"/>
        </w:rPr>
        <w:t>Сыбайлас жемқорлық туралы қайда хабарлауға болады Егер сізге жасалған немесе дайындалып жатқан сыбайлас жемқорлық құқық бұзушылық туралы белгілі болса, Қазақстан Республикасы Ұлттық қауіпсіздік комитетінің Сыбайлас жемқорлыққа қарсы іс-қимыл қызметіне жүгіне аласыз. 1-тәсіл. 1424 нөміріне қоңырау шалу Сыбайлас жемқорлық фактілері туралы Сыбайлас жемқорлыққа қарсы іс-қимыл қызметінің байланыс орталығына 1424 тегін нөмірі арқылы хабарлауға болады. Хабарласқан кезде мынадай мәліметтерді ұсыну ұсынылады: болжамды құқық бұзушылықтың қайда және қашан болғаны; оқиғаға кімдердің қатысқаны; құқыққа қайшы әрекеттердің неден көрініс тапқаны; баяндалған мән-жайларды қандай құжаттар, хабарламалар немесе басқа да мәліметтер растай алатыны. 2-тәсіл. eOtinish арқылы электрондық өтініш беру eOtinish.kz порталына өтіңіз. Қолжетімді тәсілдердің бірімен авторизациядан өтіңіз. Өтініш түрін таңдаңыз. Тиісті мемлекеттік органды көрсетіңіз. Болжамды сыбайлас жемқорлық құқық бұзушылықтың мән-жайларын сипаттаңыз. Қажет болған жағдайда растайтын құжаттарды тіркеңіз. Өтінішке жүйеде көзделген тәсілмен қол қойып, жіберіңіз. Өтініштің тіркеу нөмірін сақтап, оның қаралу барысын қадағалаңыз. 3-тәсіл. Жазбаша немесе жеке жүгіну Сыбайлас жемқорлық туралы жазбаша хабарламаны Қазақстан Республикасы ҰҚК Сыбайлас жемқорлыққа қарсы іс-қимыл қызметіне немесе тиісті аумақтық органға белгіленген тәртіппен жолдауға болады. Жеке қабылдау орны мен уақыты туралы өзекті мәліметтерді Ұлттық қауіпсіздік комитетінің ресми арналары арқылы нақтылау ұсынылады. Қорғау кепілдіктері Қазақстан Республикасының «Сыбайлас жемқорлыққа қарсы іс-қимыл туралы» Заңының 24-бабына сәйкес, сыбайлас жемқорлық құқық бұзушылықтар туралы хабарлаған немесе сыбайлас жемқорлыққа қарсы іс-қимылға өзге де жолмен жәрдем көрсететін адамдар мемлекеттің қорғауында болады. Өтініш беруші туралы мәліметтерді қорғау және заңда көзделген кепілдіктерді беру заңнамада белгіленген тәртіппен жүзеге асырылады. Маңызды: көрінеу жалған хабарлау заңнамада көзделген жағдайларда жауаптылыққа әкеп соғуы мүмкін.</w:t>
        <w:br/>
      </w:r>
    </w:p>
    <w:p>
      <w:pPr>
        <w:jc w:val="left"/>
      </w:pPr>
      <w:r>
        <w:rPr>
          <w:b w:val="on"/>
          <w:i w:val="on"/>
          <w:sz w:val="24"/>
        </w:rPr>
        <w:t>Анықтамалық ақпарат</w:t>
        <w:br/>
      </w:r>
    </w:p>
    <w:p>
      <w:pPr>
        <w:jc w:val="left"/>
      </w:pPr>
      <w:r>
        <w:rPr>
          <w:sz w:val="24"/>
        </w:rPr>
        <w:t xml:space="preserve"> </w:t>
      </w:r>
      <w:hyperlink r:id="rId2">
        <w:r>
          <w:t>"Сыбайлас жемқорлыққа қарсы іс-қимыл туралы" ҚР Заңы</w:t>
          <w:br/>
        </w:r>
      </w:hyperlink>
    </w:p>
    <w:p>
      <w:pPr>
        <w:pBdr>
          <w:bottom w:val="thick"/>
        </w:pBdr>
      </w:pPr>
    </w:p>
    <w:p>
      <w:r>
        <w:br/>
      </w:r>
    </w:p>
    <w:p>
      <w:pPr>
        <w:jc w:val="left"/>
      </w:pPr>
      <w:r>
        <w:rPr>
          <w:b w:val="on"/>
          <w:i w:val="off"/>
          <w:sz w:val="28"/>
        </w:rPr>
        <w:t>2. Сыбайлас жемқорлық құқық бұзушылық фактілері туралы хабарлаған адамдарды көтермелеу</w:t>
        <w:br/>
      </w:r>
    </w:p>
    <w:p>
      <w:pPr>
        <w:jc w:val="left"/>
      </w:pPr>
      <w:r>
        <w:rPr>
          <w:b w:val="on"/>
          <w:i w:val="on"/>
          <w:sz w:val="24"/>
        </w:rPr>
        <w:t>Нұсқаулық</w:t>
        <w:br/>
      </w:r>
    </w:p>
    <w:p>
      <w:pPr>
        <w:jc w:val="left"/>
      </w:pPr>
      <w:r>
        <w:rPr>
          <w:b w:val="off"/>
          <w:i w:val="off"/>
          <w:sz w:val="24"/>
        </w:rPr>
        <w:t>Сыбайлас жемқорлық құқық бұзушылықтар туралы анық ақпарат берген немесе оларды анықтауға, жолын кесуге, ашуға және тергеп-тексеруге өзге де түрде жәрдем көрсеткен адамдар Қазақстан Республикасының заңнамасында белгіленген тәртіппен көтермеленуі мүмкін. Көтермелеу біржолғы ақшалай сыйақы беру, грамотамен марапаттау немесе алғыс жариялау түрінде жүзеге асырылуы мүмкін. Ақшалай сыйақы мөлшері Егер пара сомасы, келтірілген залал немесе ұсынылған жеңілдіктердің не көрсетілген қызметтердің құны 1 000 АЕК-тен аспаса немесе залал болмаса, мынадай мөлшерлер қолданылады: сыбайлас жемқорлық құқық бұзушылықтар туралы әкімшілік істер бойынша — 30 АЕК; онша ауыр емес қылмыстар туралы қылмыстық істер бойынша — 40 АЕК; ауырлығы орташа қылмыстар бойынша — 50 АЕК; ауыр сыбайлас жемқорлық қылмыстар бойынша — 70 АЕК; аса ауыр сыбайлас жемқорлық қылмыстар бойынша — 100 АЕК. Егер пара сомасы, келтірілген залал немесе ұсынылған жеңілдіктердің не көрсетілген қызметтердің құны 1 000 АЕК-тен асса, біржолғы ақшалай сыйақы тиісті соманың 10%-ын құрайды, бірақ 4 000 АЕК-тен аспайды. Көтермелеу шарттары Көтермелеу ақпараттың дұрыстығын және тиісті істі қарау нәтижелерін растайтын, Қағидаларда көзделген негіздер болған жағдайда беріледі. Көтермелеуді қалай алуға болады Көтермелеу туралы мәселені қарау үшін сыбайлас жемқорлық қылмыс бойынша сотқа дейінгі тергеп-тексеруді жүзеге асырған органға немесе анықталуына жәрдем көрсетілген әкімшілік сыбайлас жемқорлық құқық бұзушылық туралы істі қозғаған органға жүгіну қажет. Құжаттар сыбайлас жемқорлық құқық бұзушылық фактісі туралы хабарлаған немесе сыбайлас жемқорлыққа қарсы іс-қимылға өзге де түрде жәрдем көрсететін адамдарды көтермелеу қағидаларында белгіленген тәртіппен қаралады. Көтермелеу туралы шешімді уәкілетті комиссия қабылдайды. Ақшалай сыйақы белгіленген тәртіппен алушының банктік шотына аударылады.</w:t>
        <w:br/>
      </w:r>
    </w:p>
    <w:p>
      <w:pPr>
        <w:jc w:val="left"/>
      </w:pPr>
      <w:r>
        <w:rPr>
          <w:b w:val="on"/>
          <w:i w:val="on"/>
          <w:sz w:val="24"/>
        </w:rPr>
        <w:t>Анықтамалық ақпарат</w:t>
        <w:br/>
      </w:r>
    </w:p>
    <w:p>
      <w:pPr>
        <w:jc w:val="left"/>
      </w:pPr>
      <w:r>
        <w:rPr>
          <w:sz w:val="24"/>
        </w:rPr>
        <w:t xml:space="preserve"> </w:t>
      </w:r>
      <w:hyperlink r:id="rId3">
        <w:r>
          <w:t>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500000410" TargetMode="External" Type="http://schemas.openxmlformats.org/officeDocument/2006/relationships/hyperlink"/><Relationship Id="rId3" Target="https://adilet.zan.kz/kaz/docs/V230003335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2026-10-30T14:17:43Z</dcterms:created>
  <dc:creator>Apache POI</dc:creator>
</cp:coreProperties>
</file>