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What to do if you are faced with corruption offenses?</w:t>
        <w:br/>
        <w:br/>
      </w:r>
    </w:p>
    <w:p>
      <w:pPr>
        <w:jc w:val="left"/>
      </w:pPr>
      <w:r>
        <w:rPr>
          <w:b w:val="on"/>
          <w:i w:val="off"/>
          <w:sz w:val="28"/>
        </w:rPr>
        <w:t>Introduction</w:t>
        <w:br/>
      </w:r>
    </w:p>
    <w:p>
      <w:pPr>
        <w:jc w:val="left"/>
      </w:pPr>
      <w:r>
        <w:rPr>
          <w:b w:val="off"/>
          <w:i w:val="off"/>
          <w:sz w:val="24"/>
        </w:rPr>
        <w:t>If you become aware of an act of corruption, a demand for a bribe, or a planned corruption-related offense, you can report it to the authorized government bodies. The Anti-Corruption Service of the National Security Committee of the Republic of Kazakhstan is responsible for detecting, preventing, uncovering, and investigating corruption-related offenses within the scope of its established authority. This material explains where to report corruption, how to submit a report, and what protection guarantees and incentive measures are provided for by law.</w:t>
        <w:br/>
      </w:r>
    </w:p>
    <w:p>
      <w:pPr>
        <w:pBdr>
          <w:bottom w:val="thick"/>
        </w:pBdr>
      </w:pPr>
    </w:p>
    <w:p>
      <w:r>
        <w:br/>
      </w:r>
    </w:p>
    <w:p>
      <w:pPr>
        <w:jc w:val="left"/>
      </w:pPr>
      <w:r>
        <w:rPr>
          <w:b w:val="on"/>
          <w:i w:val="off"/>
          <w:sz w:val="28"/>
        </w:rPr>
        <w:t>1. Where to Report Corruption</w:t>
        <w:br/>
      </w:r>
    </w:p>
    <w:p>
      <w:pPr>
        <w:jc w:val="left"/>
      </w:pPr>
      <w:r>
        <w:rPr>
          <w:b w:val="on"/>
          <w:i w:val="on"/>
          <w:sz w:val="24"/>
        </w:rPr>
        <w:t>Instruction</w:t>
        <w:br/>
      </w:r>
    </w:p>
    <w:p>
      <w:pPr>
        <w:jc w:val="left"/>
      </w:pPr>
      <w:r>
        <w:rPr>
          <w:b w:val="off"/>
          <w:i w:val="off"/>
          <w:sz w:val="24"/>
        </w:rPr>
        <w:t>If you become aware of a corruption-related offense that has been committed or is being planned, you can contact the Anti-Corruption Service of the National Security Committee of the Republic of Kazakhstan. Method 1. Call 1424 You can report corruption by calling 1424, the toll-free contact center of the Anti-Corruption Service. When making a report, it is recommended to provide the following information: where and when the alleged offense occurred; who was involved in the incident; what unlawful actions were committed; what documents, messages, or other information may support the reported circumstances. Method 2. Submit an Electronic Report Through eOtinish Visit the eOtinish.kz portal. Log in using an available authentication method. Select the type of submission. Specify the relevant government body. Describe the circumstances of the alleged corruption-related offense. Attach supporting documents if necessary. Sign and submit the report using the method provided by the system. Save the registration number of your report and track its review status. Method 3. Submit a Written Report or Apply in Person A written report of corruption can be submitted to the Anti-Corruption Service of the National Security Committee of the Republic of Kazakhstan or to the relevant territorial body in accordance with the established procedure. It is recommended to check the current locations and hours for in-person appointments through the official channels of the National Security Committee. Protection Guarantees In accordance with Article 24 of the Law of the Republic of Kazakhstan “On Combating Corruption,” persons who report corruption-related offenses or otherwise assist in combating corruption are under state protection. The protection of information about the applicant and the provision of legally established guarantees are carried out in accordance with the procedure prescribed by law. Important: Knowingly making a false report may result in liability in cases provided for by law.</w:t>
        <w:br/>
      </w:r>
    </w:p>
    <w:p>
      <w:pPr>
        <w:jc w:val="left"/>
      </w:pPr>
      <w:r>
        <w:rPr>
          <w:b w:val="on"/>
          <w:i w:val="on"/>
          <w:sz w:val="24"/>
        </w:rPr>
        <w:t>Reference Information</w:t>
        <w:br/>
      </w:r>
    </w:p>
    <w:p>
      <w:pPr>
        <w:jc w:val="left"/>
      </w:pPr>
      <w:r>
        <w:rPr>
          <w:sz w:val="24"/>
        </w:rPr>
        <w:t xml:space="preserve"> </w:t>
      </w:r>
      <w:hyperlink r:id="rId2">
        <w:r>
          <w:t>Law on Counteracting Corruption</w:t>
          <w:br/>
        </w:r>
      </w:hyperlink>
    </w:p>
    <w:p>
      <w:pPr>
        <w:pBdr>
          <w:bottom w:val="thick"/>
        </w:pBdr>
      </w:pPr>
    </w:p>
    <w:p>
      <w:r>
        <w:br/>
      </w:r>
    </w:p>
    <w:p>
      <w:pPr>
        <w:jc w:val="left"/>
      </w:pPr>
      <w:r>
        <w:rPr>
          <w:b w:val="on"/>
          <w:i w:val="off"/>
          <w:sz w:val="28"/>
        </w:rPr>
        <w:t>2. Encouragement of persons who reported the facts of a corruption offense</w:t>
        <w:br/>
      </w:r>
    </w:p>
    <w:p>
      <w:pPr>
        <w:jc w:val="left"/>
      </w:pPr>
      <w:r>
        <w:rPr>
          <w:b w:val="on"/>
          <w:i w:val="on"/>
          <w:sz w:val="24"/>
        </w:rPr>
        <w:t>Instruction</w:t>
        <w:br/>
      </w:r>
    </w:p>
    <w:p>
      <w:pPr>
        <w:jc w:val="left"/>
      </w:pPr>
      <w:r>
        <w:rPr>
          <w:b w:val="off"/>
          <w:i w:val="off"/>
          <w:sz w:val="24"/>
        </w:rPr>
        <w:t>Persons who provide reliable information about corruption-related offenses or otherwise assist in their detection, prevention, uncovering, and investigation may be rewarded in accordance with the procedure established by the legislation of the Republic of Kazakhstan. Rewards may take the form of a one-time monetary payment, a certificate of merit, or a formal expression of gratitude. Amount of Monetary Reward If the amount of the bribe, the damage caused, or the value of benefits or services provided does not exceed 1,000 Monthly Calculation Indices (MCI), or if no damage was caused, the following reward amounts apply: for administrative cases involving corruption-related offenses — 30 MCI; for criminal cases involving minor offenses — 40 MCI; for crimes of medium gravity — 50 MCI; for serious corruption-related crimes — 70 MCI; for particularly serious corruption-related crimes — 100 MCI. If the amount of the bribe, the damage caused, or the value of benefits or services provided exceeds 1,000 MCI, the one-time monetary reward is 10% of the corresponding amount, but no more than 4,000 MCI. Conditions for Receiving a Reward A reward is granted when the grounds specified in the Rules are met, confirming the reliability of the information and the outcome of the relevant case. How to Receive a Reward To have the issue of a reward considered, you must contact the authority that conducted the pre-trial investigation of the corruption-related crime or the authority that initiated the administrative corruption case in which you provided assistance. Documents are reviewed in accordance with the Rules for Rewarding Persons Who Report Corruption-Related Offenses or Otherwise Assist in Combating Corruption. The decision to grant a reward is made by an authorized commission. The monetary reward is transferred to the recipient's bank account in accordance with the established procedure.</w:t>
        <w:br/>
      </w:r>
    </w:p>
    <w:p>
      <w:pPr>
        <w:jc w:val="left"/>
      </w:pPr>
      <w:r>
        <w:rPr>
          <w:b w:val="on"/>
          <w:i w:val="on"/>
          <w:sz w:val="24"/>
        </w:rPr>
        <w:t>Reference Information</w:t>
        <w:br/>
      </w:r>
    </w:p>
    <w:p>
      <w:pPr>
        <w:jc w:val="left"/>
      </w:pPr>
      <w:r>
        <w:rPr>
          <w:sz w:val="24"/>
        </w:rPr>
        <w:t xml:space="preserve"> </w:t>
      </w:r>
      <w:hyperlink r:id="rId3">
        <w:r>
          <w:t>On approval of the Rules for rewarding persons who reported a fact of corruption offence or otherwise provided (provided) assistance in combating corruption</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eng/docs/Z1500000410" TargetMode="External" Type="http://schemas.openxmlformats.org/officeDocument/2006/relationships/hyperlink"/><Relationship Id="rId3" Target="https://adilet.zan.kz/rus/docs/V230003335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2026-10-31T02:57:42Z</dcterms:created>
  <dc:creator>Apache POI</dc:creator>
</cp:coreProperties>
</file>