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Атаулы әлеуметтік көмекті қалай алуға болады</w:t>
        <w:br/>
        <w:br/>
      </w:r>
    </w:p>
    <w:p>
      <w:pPr>
        <w:jc w:val="left"/>
      </w:pPr>
      <w:r>
        <w:rPr>
          <w:b w:val="on"/>
          <w:i w:val="off"/>
          <w:sz w:val="28"/>
        </w:rPr>
        <w:t>Кіріспе</w:t>
        <w:br/>
      </w:r>
    </w:p>
    <w:p>
      <w:pPr>
        <w:jc w:val="left"/>
      </w:pPr>
      <w:r>
        <w:rPr>
          <w:b w:val="off"/>
          <w:i w:val="off"/>
          <w:sz w:val="24"/>
        </w:rPr>
        <w:t>Қазақстанда жан басына шаққандағы орташа айлық табысы кедейлік шегінен төмен азаматтарға (отбасыларға) атаулы әлеуметтік көмек (АӘК) көзделген. Соңғы 3 жылда оны тағайындаудың қолданыстағы жүйесі жеңілдетілді және оны алудың бастапқы өлшемдері жеңілдетілді. Бұл материалда біз АӘК-кі туралы егжей-тегжейлі айтып береміз.</w:t>
        <w:br/>
      </w:r>
    </w:p>
    <w:p>
      <w:pPr>
        <w:pBdr>
          <w:bottom w:val="thick"/>
        </w:pBdr>
      </w:pPr>
    </w:p>
    <w:p>
      <w:r>
        <w:br/>
      </w:r>
    </w:p>
    <w:p>
      <w:pPr>
        <w:jc w:val="left"/>
      </w:pPr>
      <w:r>
        <w:rPr>
          <w:b w:val="on"/>
          <w:i w:val="off"/>
          <w:sz w:val="28"/>
        </w:rPr>
        <w:t>1. Атаулы әлеуметтік көмектің түрлері</w:t>
        <w:br/>
      </w:r>
    </w:p>
    <w:p>
      <w:pPr>
        <w:jc w:val="left"/>
      </w:pPr>
      <w:r>
        <w:rPr>
          <w:b w:val="on"/>
          <w:i w:val="on"/>
          <w:sz w:val="24"/>
        </w:rPr>
        <w:t>Нұсқаулық</w:t>
        <w:br/>
      </w:r>
    </w:p>
    <w:p>
      <w:pPr>
        <w:jc w:val="left"/>
      </w:pPr>
      <w:r>
        <w:rPr>
          <w:b w:val="off"/>
          <w:i w:val="off"/>
          <w:sz w:val="24"/>
        </w:rPr>
        <w:t>Отбасының немесе жеке адамның әлеуметтік жағдайына байланысты көмек екі түрге бөлінеді: шартсыз және шартты. Шартсыз ақшалай көмек - жұмыспен қамтуға жәрдемдесу шараларына қатысуға мүмкіндігі шектеулі табысы аз адамдарға (отбасыларға) ай сайынғы ақшалай төлемдер нысанында көрсетілетін атаулы әлеуметтік көмек түрі. Шартты ақшалай көмек – жалғызбасты және жалғыз тұратын аз қамтылған еңбекке қабілетті жеке тұлғаларға, сондай-ақ құрамында еңбекке қабілетті мүшесі бар аз қамтылған отбасыларға оның жұмыспен қамтуға жәрдемдесу шараларына қатысуы және қажет болған жағдайда әлеуметтік бейімдеу жағдайында ай сайынғы ақшалай төлем түрінде көрсетілетін атаулы әлеуметтік көмек түрі.</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2023 жылғы 20 сәуірдегі № 224-VII PHP әлеуметтік кодексі.</w:t>
          <w:br/>
        </w:r>
      </w:hyperlink>
    </w:p>
    <w:p>
      <w:pPr>
        <w:jc w:val="left"/>
      </w:pPr>
      <w:r>
        <w:rPr>
          <w:sz w:val="24"/>
        </w:rPr>
        <w:t xml:space="preserve"> </w:t>
      </w:r>
      <w:hyperlink r:id="rId3">
        <w:r>
          <w:t>"Мемлекеттік атаулы әлеуметтік көмекті тағайындау және төлеу қағидаларын бекіту туралы"Қазақстан Республикасы Премьер-Министрінің орынбасары - Еңбек және халықты әлеуметтік қорғау министрінің 2023 жылғы 21 маусымдағы № 227 бұйрығы</w:t>
          <w:br/>
        </w:r>
      </w:hyperlink>
    </w:p>
    <w:p>
      <w:pPr>
        <w:pBdr>
          <w:bottom w:val="thick"/>
        </w:pBdr>
      </w:pPr>
    </w:p>
    <w:p>
      <w:r>
        <w:br/>
      </w:r>
    </w:p>
    <w:p>
      <w:pPr>
        <w:jc w:val="left"/>
      </w:pPr>
      <w:r>
        <w:rPr>
          <w:b w:val="on"/>
          <w:i w:val="off"/>
          <w:sz w:val="28"/>
        </w:rPr>
        <w:t>2. АӘК алуға кім үміткер бола алады</w:t>
        <w:br/>
      </w:r>
    </w:p>
    <w:p>
      <w:pPr>
        <w:jc w:val="left"/>
      </w:pPr>
      <w:r>
        <w:rPr>
          <w:b w:val="on"/>
          <w:i w:val="on"/>
          <w:sz w:val="24"/>
        </w:rPr>
        <w:t>Нұсқаулық</w:t>
        <w:br/>
      </w:r>
    </w:p>
    <w:p>
      <w:pPr>
        <w:jc w:val="left"/>
      </w:pPr>
      <w:r>
        <w:rPr>
          <w:b w:val="off"/>
          <w:i w:val="off"/>
          <w:sz w:val="24"/>
        </w:rPr>
        <w:t>АӘК жан басына шаққандағы табысы кедейлік шегінен төмен ҚР халқының келесі санаттарына тағайындалады: ҚР азаматтары; ҚР аумағында тұрақты тұратын азаматтығы жоқ тұлғалар; босқындар; қандастар. Жан басына шаққандағы орташа табыс – бұл отбасының жиынтық табысының айына отбасының әрбір мүшесіне келетін үлесі. Кедейлік шегі – орташа табыстың 35%-ы, бірақ ең төменгі күнкөріс деңгейінің 70%-ы мөлшерінде белгіленетін бір адамға ақшалай табыстың ең төменгі шегі. Өз кезегінде, өңірлер бойынша тоқсан сайынғы орташа табыс пен ең төменгі күнкөріс деңгейін Қазақстан Республикасы Ұлттық статистика бюросының органдары есептейді. Атаулы әлеуметтік көмекті тағайындау кезінде отбасының соңғы 3 айдағы жиынтық табысы ғана емес, сонымен қатар әл-ауқаттың кешенді бағасы да ескеріледі: жылжымайтын мүліктің, кредиттік міндеттемелердің (мерзімі өткен) болуы, сондай-ақ жеке қосалқы шаруашылықтың (ЖПШ) құны. Жүйе отбасының мемлекеттік қолдауға нақты мұқтаждығын анықтау үшін көрсеткіштерді балдық шкала бойынша бағалайды. Шартсыз материалдық көмек мыналарға көрсетіледі: 1. Жұмыспен қамтуға жәрдемдесу шараларына қатысу мүмкіндігі шектеулі жалғызбасты немесе жалғыз басты аз қамтылған тұлғаларға: зейнеткерлік жасқа жетуіне; бірінші немесе екінші топтағы мүгедектік; екі айдан астам еңбекке уақытша жарамсыздық мерзімі белгіленуі мүмкін аурудың болуы; 2. Еңбекке қабілетті адамдар қосылмаған немесе жалғыз еңбекке қабілетті мүшесі үш жасқа дейінгі баланы, мүгедек баланы, бірінші немесе екінші топтағы мүгедекті, сырттан қамқорлық пен көмекті қажет ететін қарт адамды бағып-күтумен айналысатын аз қамтылған отбасылар. Шартсыз материалдық көмек өтініш берген айдан бастап ағымдағы тоқсанға тағайындалады және ай сайын төленеді. Шартты материалдық көмек жалғыз басты немесе жалғыз басты аз қамтылған еңбекке қабілетті азаматтарға, сондай-ақ құрамында еңбекке қабілетті мүшесі бар аз қамтылған отбасыларға көрсетіледі. Еңбекке қабілетті мүшеге белгілі бір жеңілдіктер бар: оған жұмыс табуға, қысқа мерзімді курстардан өтуге немесе өз ісін ашуға көмектеседі. Шартты материалдық көмек өтініш берген айдан бастап ағымдағы тоқсанға тағайындалады және ай сайын төленеді. АӘК бойынша тағайындалған сомадан басқа, бір жастан алты жасты қоса алғанда әрбір балаға ай сайын 1,5 айлық есептік көрсеткіш мөлшерінде қосымша төлем төленеді. Оның мөлшері 2026 жылы 6 487 теңге (4 325 * 1,5 АЕК).</w:t>
        <w:br/>
      </w:r>
    </w:p>
    <w:p>
      <w:pPr>
        <w:jc w:val="left"/>
      </w:pPr>
      <w:r>
        <w:rPr>
          <w:b w:val="on"/>
          <w:i w:val="on"/>
          <w:sz w:val="24"/>
        </w:rPr>
        <w:t>Анықтамалық ақпарат</w:t>
        <w:br/>
      </w:r>
    </w:p>
    <w:p>
      <w:pPr>
        <w:jc w:val="left"/>
      </w:pPr>
      <w:r>
        <w:rPr>
          <w:sz w:val="24"/>
        </w:rPr>
        <w:t xml:space="preserve"> </w:t>
      </w:r>
      <w:hyperlink r:id="rId4">
        <w:r>
          <w:t>Қазақстан Республикасының 2023 жылғы 20 сәуірдегі № 224-VII PHP әлеуметтік кодексі.</w:t>
          <w:br/>
        </w:r>
      </w:hyperlink>
    </w:p>
    <w:p>
      <w:pPr>
        <w:jc w:val="left"/>
      </w:pPr>
      <w:r>
        <w:rPr>
          <w:sz w:val="24"/>
        </w:rPr>
        <w:t xml:space="preserve"> </w:t>
      </w:r>
      <w:hyperlink r:id="rId5">
        <w:r>
          <w:t>Мемлекеттік атаулы әлеуметтік көмекті тағайындау және төлеу қағидаларын бекіту туралы № 227</w:t>
          <w:br/>
        </w:r>
      </w:hyperlink>
    </w:p>
    <w:p>
      <w:pPr>
        <w:pBdr>
          <w:bottom w:val="thick"/>
        </w:pBdr>
      </w:pPr>
    </w:p>
    <w:p>
      <w:r>
        <w:br/>
      </w:r>
    </w:p>
    <w:p>
      <w:pPr>
        <w:jc w:val="left"/>
      </w:pPr>
      <w:r>
        <w:rPr>
          <w:b w:val="on"/>
          <w:i w:val="off"/>
          <w:sz w:val="28"/>
        </w:rPr>
        <w:t>3. АӘК қалай есептеледі</w:t>
        <w:br/>
      </w:r>
    </w:p>
    <w:p>
      <w:pPr>
        <w:jc w:val="left"/>
      </w:pPr>
      <w:r>
        <w:rPr>
          <w:b w:val="on"/>
          <w:i w:val="on"/>
          <w:sz w:val="24"/>
        </w:rPr>
        <w:t>Нұсқаулық</w:t>
        <w:br/>
      </w:r>
    </w:p>
    <w:p>
      <w:pPr>
        <w:jc w:val="left"/>
      </w:pPr>
      <w:r>
        <w:rPr>
          <w:b w:val="off"/>
          <w:i w:val="off"/>
          <w:sz w:val="24"/>
        </w:rPr>
        <w:t>АӘК тағайындалған сомасына бір жастан алты жасқа дейінгі әрбір балаға қоса алғанда 1,5 АЕК мөлшерінде қосымша көмек төленеді. АӘК есептеу формуласы өзгеріссіз қалады: кедейлік шегі мен отбасының жан басына шаққандағы орташа табысы арасындағы айырмашылық оның мүшелерінің санына көбейтіледі. Атаулы әлеуметтік көмектің (АӘК)мөлшері отбасының жан басына шаққандағы табысы мен облыстарда, республикалық маңызы бар қалаларда, астанада белгіленген кедейлік шегінің мөлшері арасындағы айырма түрінде есептеледі. Жан басына шаққандағы орташа табыс – бұл отбасының жиынтық табысының айына отбасының әрбір мүшесіне келетін үлесі. Кедейлік шегі орташа табыстың 35%-ы, бірақ ең төменгі күнкөрістің аймақтық деңгейінің 70%-ынан кем емес мөлшерінде белгіленді. Отбасының жиынтық табысын есептеу кезінде Қазақстан Республикасында және одан тыс жерлерде есептік кезеңде алынған табыстың барлық түрлері ескеріледі, оның ішінде: - еңбекақы, әлеуметтік төлемдер түрінде алынатын табыстар; - «Неке (ерлі-зайыптылық) және отбасы туралы» 2011 жылғы 26 желтоқсандағы ҚР Кодексінде көрсетілген балаларға және тұлғаларға алимент түріндегі табыс; - жеке қосалқы шаруашылықтан (мал мен құсты ұстауды, бағбандықты, бағбандықты қамтитын үй жанындағы шаруашылықтан) түсетін кірістер; - кәсіпкерлік қызметтен түсетін кірістер; - жылжымайтын мүлікті және көлік құралдарын жалға беруден және сатудан түскен кірістер; - бағалы қағаздардан түсетін кірістер; - жылжымайтын мүлікті, көлік құралдарын және басқа да мүлікті сыйға тарту, мұраға қалдыру түрінде алынған табыс; - кредитті (микрокредитті) пайдаланудан түскен кірістер); - өтеусіз алынған ақша түріндегі кірістер; - ақшалай салымдар мен депозиттер бойынша сыйақылар түріндегі кірістер; - ақша аударымдары түріндегі кірістер; - конкурстарда, жарыстарда (олимпиадаларда), фестивальдарда, лотереялар, салымдар мен борыштық бағалы қағаздар бойынша қоса алғанда ұтыс ойындары бойынша алынған заттай және (немесе) ақшалай түрдегі ұтыстар түріндегі кірістер; -құрамында 4 және одан да көп балалары бар көп балалы отбасыларға ай сайынғы мемлекеттік жәрдемақы; - бағдарлама шеңберінде ерікті түрде қоныс аударуға қатысушыларға көшуге (отбасының әрбір мүшесіне) біржолғы төлемді қоспағанда, жұмыспен қамтуға жәрдемдесудің белсенді шараларына қатысудан алынған кірістер; - тұрғын үй заңнамасында белгіленген тәртіппен қарыз бойынша бастапқы жарнаның бір бөлігін жабуға арналған тұрғын үй сертификаттарының сомасы; - қаржыландыру көзіне қарамастан интерндерге, магистранттарға, докторанттарға, резидентура тыңдаушыларына және оқу орындарының басқа да тыңдаушыларына төленетін стипендиялар және басқалар. Отбасының жиынтық табысын есептеу кезінде жеке тұлғаның табысы ретінде қарастырылмайды: - жерлеуге арналған біржолғы жәрдемақылар; - баланың тууына байланысты біржолғы мемлекеттік жәрдемақылар; -жетім баланы және (немесе) ата-анасының қамқорлығынсыз қалған баланы асырап алуға байланысты біржолғы ақшалай төлемдер; - жеті жасқа дейінгі мүгедектігі бар балаларға Мүгедектігі бойынша Мемлекеттік әлеуметтік жәрдемақылар; - бірінші, екінші, үшінші топтағы жеті жастан он сегіз жасқа дейінгі мүгедектігі бар балаларға Мүгедектігі бойынша Мемлекеттік әлеуметтік жәрдемақылар; - жеті жасқа дейінгі мүгедек балаларға арнаулы мемлекеттік жәрдемақылар; - бірінші, екінші, үшінші топтағы жеті жастан он сегіз жасқа дейінгі мүгедек балаларға арнаулы мемлекеттік жәрдемақылар; - тұрғын үй заңнамасында белгіленген тәртіппен қарыз бойынша бастапқы жарнаның бір бөлігін жабуға арналған тұрғын үй сертификаттарының сомасы - "Алтын алқа", "Күміс алқа" алқаларымен наградталған немесе бұрын "Батыр ана" атағын алған, I және II дәрежелі "Ана даңқы" ордендерімен наградталған көп балалы аналарға ай сайынғы мемлекеттік жәрдемақы; - атаулы әлеуметтік көмек; - тұрғын үй көмегі; - ТЖ салдарынан олардың денсаулығы мен мүлкіне келтірілген залалды өтеу мақсатында отбасына көрсетілген көмек; - білім беру ұйымдарында көрсетілетін аз қамтылған отбасылар қатарындағы білім алушыларға қаржылық және материалдық көмек; - аз қамтылған азаматтарға мемлекеттік бюджеттен және өзге де көздерден азық-түлік бағасының өсуіне байланысты көрсетілген ақшалай немесе заттай түрдегі көмек; - қайырымдылық көмек; - азаматтардың тегін немесе жеңілдікпен протездеуге сапарына ақы төлеу; - азаматтардың елді мекеннен тыс жерлерге емделуге тегін немесе жеңілдікпен жол жүру құны және т.б.</w:t>
        <w:br/>
      </w:r>
    </w:p>
    <w:p>
      <w:pPr>
        <w:jc w:val="left"/>
      </w:pPr>
      <w:r>
        <w:rPr>
          <w:b w:val="on"/>
          <w:i w:val="on"/>
          <w:sz w:val="24"/>
        </w:rPr>
        <w:t>Анықтамалық ақпарат</w:t>
        <w:br/>
      </w:r>
    </w:p>
    <w:p>
      <w:pPr>
        <w:jc w:val="left"/>
      </w:pPr>
      <w:r>
        <w:rPr>
          <w:sz w:val="24"/>
        </w:rPr>
        <w:t xml:space="preserve"> </w:t>
      </w:r>
      <w:hyperlink r:id="rId6">
        <w:r>
          <w:t>Атаулы әлеуметтік көмекті алдын ала есептеу</w:t>
          <w:br/>
        </w:r>
      </w:hyperlink>
    </w:p>
    <w:p>
      <w:pPr>
        <w:jc w:val="left"/>
      </w:pPr>
      <w:r>
        <w:rPr>
          <w:sz w:val="24"/>
        </w:rPr>
        <w:t xml:space="preserve"> </w:t>
      </w:r>
      <w:hyperlink r:id="rId7">
        <w:r>
          <w:t>Мемлекеттік атаулы әлеуметтік көмекті тағайындау және төлеу қағидаларын бекіту туралы</w:t>
          <w:br/>
        </w:r>
      </w:hyperlink>
    </w:p>
    <w:p>
      <w:pPr>
        <w:jc w:val="left"/>
      </w:pPr>
      <w:r>
        <w:rPr>
          <w:sz w:val="24"/>
        </w:rPr>
        <w:t xml:space="preserve"> </w:t>
      </w:r>
      <w:hyperlink r:id="rId8">
        <w:r>
          <w:t>Мемлекеттік атаулы әлеуметтік көмек алуға үміткер адамның (отбасының) жиынтық кірісін есептеу қағидаларын бекіту туралы</w:t>
          <w:br/>
        </w:r>
      </w:hyperlink>
    </w:p>
    <w:p>
      <w:pPr>
        <w:pBdr>
          <w:bottom w:val="thick"/>
        </w:pBdr>
      </w:pPr>
    </w:p>
    <w:p>
      <w:r>
        <w:br/>
      </w:r>
    </w:p>
    <w:p>
      <w:pPr>
        <w:jc w:val="left"/>
      </w:pPr>
      <w:r>
        <w:rPr>
          <w:b w:val="on"/>
          <w:i w:val="off"/>
          <w:sz w:val="28"/>
        </w:rPr>
        <w:t>4. Қайда жүгіну керек және қандай құжаттар дайындау керек</w:t>
        <w:br/>
      </w:r>
    </w:p>
    <w:p>
      <w:pPr>
        <w:jc w:val="left"/>
      </w:pPr>
      <w:r>
        <w:rPr>
          <w:b w:val="on"/>
          <w:i w:val="on"/>
          <w:sz w:val="24"/>
        </w:rPr>
        <w:t>Нұсқаулық</w:t>
        <w:br/>
      </w:r>
    </w:p>
    <w:p>
      <w:pPr>
        <w:jc w:val="left"/>
      </w:pPr>
      <w:r>
        <w:rPr>
          <w:b w:val="off"/>
          <w:i w:val="off"/>
          <w:sz w:val="24"/>
        </w:rPr>
        <w:t>АӘК тағайындауға өтінішті қабылдау «электрондық үкімет» веб-порталы арқылы немесе тұрғылықты жері бойынша мансаптық орталық арқылы жүзеге асырылады, ал ауылдық жерде тұрған жағдайда кент, ауыл, ауылдық округ әкіміне жүгіну қажет. Өзімен бірге Қазақстан Республикасында тұрақты тұратын шетелдіктің жеке куәлігі не тұруға ықтиярхаты, азаматтығы жоқ адамның куәлігі, босқын куәлігі, ал қандастар үшін – оралман куәлігі ғана болса жеткілікті. Жұмыспен қамтуға жәрдемдесудің белсенді шараларына тартылатын отбасының еңбекке қабілетті мүшелерін жұмысқа орналастыруға жәрдемдесу үшін әлеуметтік келісімшарт жасалады, онда тараптардың жұмыспен қамтуға жәрдемдесудің және әлеуметтік бейімдеудің белсенді шараларын орындау жөніндегі міндеттемелері жазылады. Ескертпе: Атаулы әлеуметтік көмекті қарауды және тағайындауды жеделдету үшін өтініш берушінің өз бастамасы бойынша құжаттардың көшірмесін қағаз жеткізгіште ұсынуға құқығы бар. Атаулы әлеуметтік көмекті тағайындау не тағайындаудан бас тарту туралы ақпарат өтініш берушіге ұялы байланыс желілеріндегі абоненттік нөмірге хабарлама түрінде келіп түседі.</w:t>
        <w:br/>
      </w:r>
    </w:p>
    <w:p>
      <w:pPr>
        <w:jc w:val="left"/>
      </w:pPr>
      <w:r>
        <w:rPr>
          <w:b w:val="on"/>
          <w:i w:val="on"/>
          <w:sz w:val="24"/>
        </w:rPr>
        <w:t>Қызметтер</w:t>
        <w:br/>
      </w:r>
    </w:p>
    <w:p>
      <w:pPr>
        <w:jc w:val="left"/>
      </w:pPr>
      <w:r>
        <w:rPr>
          <w:b w:val="off"/>
          <w:i w:val="off"/>
          <w:sz w:val="24"/>
        </w:rPr>
        <w:t>Өтініш берушінің (отбасының) атаулы әлеуметтік көмек алушыларға тиесілігін растайтын ақпарат беру</w:t>
        <w:br/>
      </w:r>
    </w:p>
    <w:p>
      <w:pPr>
        <w:jc w:val="left"/>
      </w:pPr>
      <w:r>
        <w:rPr>
          <w:b w:val="off"/>
          <w:i w:val="off"/>
          <w:sz w:val="24"/>
        </w:rPr>
        <w:t>Үшінші тұлғалардың атаулы әлеуметтік көмек алушыларға өтініш берушінің (отбасының) тиесілігін растайтын анықтама алу сервисі</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2300000224" TargetMode="External" Type="http://schemas.openxmlformats.org/officeDocument/2006/relationships/hyperlink"/><Relationship Id="rId3" Target="https://adilet.zan.kz/kaz/docs/V2300032885" TargetMode="External" Type="http://schemas.openxmlformats.org/officeDocument/2006/relationships/hyperlink"/><Relationship Id="rId4" Target="https://adilet.zan.kz/kaz/docs/K2300000224" TargetMode="External" Type="http://schemas.openxmlformats.org/officeDocument/2006/relationships/hyperlink"/><Relationship Id="rId5" Target="https://adilet.zan.kz/kaz/docs/V2300032885" TargetMode="External" Type="http://schemas.openxmlformats.org/officeDocument/2006/relationships/hyperlink"/><Relationship Id="rId6" Target="https://finance.kz/calculator-asp" TargetMode="External" Type="http://schemas.openxmlformats.org/officeDocument/2006/relationships/hyperlink"/><Relationship Id="rId7" Target="https://adilet.zan.kz/kaz/docs/V2300032885" TargetMode="External" Type="http://schemas.openxmlformats.org/officeDocument/2006/relationships/hyperlink"/><Relationship Id="rId8" Target="https://adilet.zan.kz/kaz/docs/V2300032609"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2026-10-28T18:12:37Z</dcterms:created>
  <dc:creator>Apache POI</dc:creator>
</cp:coreProperties>
</file>