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Пәтерді сатып алу</w:t>
        <w:br/>
        <w:br/>
      </w:r>
    </w:p>
    <w:p>
      <w:pPr>
        <w:jc w:val="left"/>
      </w:pPr>
      <w:r>
        <w:rPr>
          <w:b w:val="on"/>
          <w:i w:val="off"/>
          <w:sz w:val="28"/>
        </w:rPr>
        <w:t>Кіріспе</w:t>
        <w:br/>
      </w:r>
    </w:p>
    <w:p>
      <w:pPr>
        <w:jc w:val="left"/>
      </w:pPr>
      <w:r>
        <w:rPr>
          <w:b w:val="off"/>
          <w:i w:val="off"/>
          <w:sz w:val="24"/>
        </w:rPr>
        <w:t>Қазақстан Республикасында пәтер сатып алу кезінде жылжымайтын мүлікке қатысты құжаттарды тексеру, сатып алу-сату шартын ресімдеу тәсілін таңдау және меншік құқығын тіркеу маңызды. Пәтерді сатып алу-сату шарты заңнама талаптарын сақтай отырып, нотариаттық немесе жай жазбаша нысанда жасалуы мүмкін. Меншік құқығын мемлекеттік тіркеу жылжымайтын мүлікті ресімдеудің міндетті кезеңі болып табылады. Бұл материалда пәтер сатып алмас бұрын қандай құжаттарды тексеру қажет екенін, мәмілені нотариус арқылы немесе оның қатысуынсыз қалай ресімдеуге болатынын, меншік құқығын қалай тіркеу және ипотекалық қарыз арқылы пәтер сатып алу жолдарын түсіндіреміз.</w:t>
        <w:br/>
      </w:r>
    </w:p>
    <w:p>
      <w:pPr>
        <w:pBdr>
          <w:bottom w:val="thick"/>
        </w:pBdr>
      </w:pPr>
    </w:p>
    <w:p>
      <w:r>
        <w:br/>
      </w:r>
    </w:p>
    <w:p>
      <w:pPr>
        <w:jc w:val="left"/>
      </w:pPr>
      <w:r>
        <w:rPr>
          <w:b w:val="on"/>
          <w:i w:val="off"/>
          <w:sz w:val="28"/>
        </w:rPr>
        <w:t>1. Пәтерді іздеу</w:t>
        <w:br/>
      </w:r>
    </w:p>
    <w:p>
      <w:pPr>
        <w:jc w:val="left"/>
      </w:pPr>
      <w:r>
        <w:rPr>
          <w:b w:val="on"/>
          <w:i w:val="on"/>
          <w:sz w:val="24"/>
        </w:rPr>
        <w:t>Нұсқаулық</w:t>
        <w:br/>
      </w:r>
    </w:p>
    <w:p>
      <w:pPr>
        <w:jc w:val="left"/>
      </w:pPr>
      <w:r>
        <w:rPr>
          <w:b w:val="off"/>
          <w:i w:val="off"/>
          <w:sz w:val="24"/>
        </w:rPr>
        <w:t>Пәтер таңдаған кезде оның сипаттамаларымен, техникалық жай-күйімен және сату шарттарымен танысу ұсынылады. Сатып алу-сату шартын жасасқанға дейін сатушының жылжымайтын мүлікке билік ету құқығы бар екеніне, сондай-ақ пәтер туралы мәліметтердің құжаттарға сәйкес келетініне көз жеткізу қажет. Делдалдарға жүгінген жағдайда қызмет көрсету шарттары мен олардың құны тиісті шартпен айқындалады.</w:t>
        <w:br/>
      </w:r>
    </w:p>
    <w:p>
      <w:pPr>
        <w:pBdr>
          <w:bottom w:val="thick"/>
        </w:pBdr>
      </w:pPr>
    </w:p>
    <w:p>
      <w:r>
        <w:br/>
      </w:r>
    </w:p>
    <w:p>
      <w:pPr>
        <w:jc w:val="left"/>
      </w:pPr>
      <w:r>
        <w:rPr>
          <w:b w:val="on"/>
          <w:i w:val="off"/>
          <w:sz w:val="28"/>
        </w:rPr>
        <w:t>2. Сатып алудан бұрын пәтер мен құжаттарды тексеру</w:t>
        <w:br/>
      </w:r>
    </w:p>
    <w:p>
      <w:pPr>
        <w:jc w:val="left"/>
      </w:pPr>
      <w:r>
        <w:rPr>
          <w:b w:val="on"/>
          <w:i w:val="on"/>
          <w:sz w:val="24"/>
        </w:rPr>
        <w:t>Нұсқаулық</w:t>
        <w:br/>
      </w:r>
    </w:p>
    <w:p>
      <w:pPr>
        <w:jc w:val="left"/>
      </w:pPr>
      <w:r>
        <w:rPr>
          <w:b w:val="off"/>
          <w:i w:val="off"/>
          <w:sz w:val="24"/>
        </w:rPr>
        <w:t>Сатып алу-сату шартын жасасар алдында пәтердің құқықтық мәртебесін және сатушының құжаттарын тексеру ұсынылады. Назар аудару қажет мәселелер: Сатушының пәтердің меншік иесі екеніне немесе тиісті түрде ресімделген өкілеттіктер негізінде әрекет ететініне көз жеткізіңіз. Жылжымайтын мүлікке құқық белгілейтін құжатты тексеріңіз. Тіркелген құқықтар мен ауыртпалықтар туралы мәліметтермен, оның ішінде кепілдің, тыйым салудың немесе өзге де шектеулердің бар-жоғымен танысыңыз. Пәтердің мекенжайын, ауданын және басқа да сипаттамаларын құқықтық кадастр мен техникалық құжаттамадағы деректермен салыстырыңыз. Басқа меншік иелерінің бар-жоғын және мәміле жасау үшін олардың келісімі қажет пе екенін нақтылаңыз. Заңнамада көзделген жағдайларда жұбайының келісімі мен қорғаншылық және қамқоршылық органдарының рұқсатын алу қажеттігін тексеріңіз. Жылжымайтын мүлікке тіркелген құқықтар, ауыртпалықтар және оның техникалық сипаттамалары туралы мәліметтерді дербес деректерге қол жеткізу талаптарын сақтай отырып, тиісті мемлекеттік көрсетілетін қызметтер арқылы алуға болады. Құжаттарда сәйкессіздіктер анықталған жағдайда оларды мәміле жасалғанға дейін реттеу қажет.</w:t>
        <w:br/>
      </w:r>
    </w:p>
    <w:p>
      <w:pPr>
        <w:jc w:val="left"/>
      </w:pPr>
      <w:r>
        <w:rPr>
          <w:b w:val="on"/>
          <w:i w:val="on"/>
          <w:sz w:val="24"/>
        </w:rPr>
        <w:t>Қызметтер</w:t>
        <w:br/>
      </w:r>
    </w:p>
    <w:p>
      <w:pPr>
        <w:jc w:val="left"/>
      </w:pPr>
      <w:r>
        <w:rPr>
          <w:b w:val="off"/>
          <w:i w:val="off"/>
          <w:sz w:val="24"/>
        </w:rPr>
        <w:t>Жылжымайтын мүлікке тіркелген құқықтар (ауыртпалықтар) және жеке тұлғалар үшін оның техникалық сипаттамалары туралы ақпарат (2 - Нысан)</w:t>
        <w:br/>
      </w:r>
    </w:p>
    <w:p>
      <w:pPr>
        <w:jc w:val="left"/>
      </w:pPr>
      <w:r>
        <w:rPr>
          <w:b w:val="on"/>
          <w:i w:val="on"/>
          <w:sz w:val="24"/>
        </w:rPr>
        <w:t>Анықтамалық ақпарат</w:t>
        <w:br/>
      </w:r>
    </w:p>
    <w:p>
      <w:pPr>
        <w:jc w:val="left"/>
      </w:pPr>
      <w:r>
        <w:rPr>
          <w:b w:val="off"/>
          <w:i w:val="off"/>
          <w:sz w:val="24"/>
        </w:rPr>
        <w:t/>
        <w:br/>
      </w:r>
    </w:p>
    <w:p>
      <w:pPr>
        <w:pBdr>
          <w:bottom w:val="thick"/>
        </w:pBdr>
      </w:pPr>
    </w:p>
    <w:p>
      <w:r>
        <w:br/>
      </w:r>
    </w:p>
    <w:p>
      <w:pPr>
        <w:jc w:val="left"/>
      </w:pPr>
      <w:r>
        <w:rPr>
          <w:b w:val="on"/>
          <w:i w:val="off"/>
          <w:sz w:val="28"/>
        </w:rPr>
        <w:t>3. Сатып алудан бұрын пәтер мен құжаттарды тексеру</w:t>
        <w:br/>
      </w:r>
    </w:p>
    <w:p>
      <w:pPr>
        <w:jc w:val="left"/>
      </w:pPr>
      <w:r>
        <w:rPr>
          <w:b w:val="on"/>
          <w:i w:val="on"/>
          <w:sz w:val="24"/>
        </w:rPr>
        <w:t>Нұсқаулық</w:t>
        <w:br/>
      </w:r>
    </w:p>
    <w:p>
      <w:pPr>
        <w:jc w:val="left"/>
      </w:pPr>
      <w:r>
        <w:rPr>
          <w:b w:val="off"/>
          <w:i w:val="off"/>
          <w:sz w:val="24"/>
        </w:rPr>
        <w:t>Пәтер сатып алу кезінде тараптар сатып алу-сату шартын куәландыру үшін нотариусқа жүгіне алады. Мәмілені ресімдеу тәртібі Сатушы мен сатып алушы нотариусқа жүгінеді. Нотариус мәмілеге қатысушылардың жеке басын анықтайды, олардың өкілеттіктерін, құқық белгілейтін құжаттарды және жылжымайтын мүлікке тіркелген құқықтар мен ауыртпалықтар туралы мәліметтерді тексереді. Қажет болған жағдайда заңнамада көзделген жағдайларда ерлі-зайыптылардың, басқа меншік иелерінің келісімдері немесе қорғаншылық және қамқоршылық органдарының рұқсаттары ұсынылады. Нотариус сатып алу-сату шартын жасайды немесе тексереді және оның талаптарын тараптарға түсіндіреді. Тараптар шартқа қол қояды, содан кейін нотариус мәмілені куәландырады. Электрондық тіркеу кезінде нотариус қажетті мәліметтер мен құжаттарды Бірыңғай нотариаттық ақпараттық жүйе (БНАЖ) арқылы жібереді. Құқық иеленуші мемлекеттік тіркеу үшін төлемді белгіленген тәртіппен төлейді. Тіркеу аяқталғаннан кейін тараптар тиісті хабарламаны алады. Маңызды: шартты нотариаттық куәландыру және меншік құқығын мемлекеттік тіркеу — екі бөлек рәсім. Жылжымайтын мүлікке меншік құқығы мемлекеттік тіркеуге жатады. Нотариаттық әрекеттердің құны мен мемлекеттік тіркеу үшін төлемақы қолданыстағы заңнамаға сәйкес бөлек айқындалады.</w:t>
        <w:br/>
      </w:r>
    </w:p>
    <w:p>
      <w:pPr>
        <w:jc w:val="left"/>
      </w:pPr>
      <w:r>
        <w:rPr>
          <w:b w:val="on"/>
          <w:i w:val="on"/>
          <w:sz w:val="24"/>
        </w:rPr>
        <w:t>Анықтамалық ақпарат</w:t>
        <w:br/>
      </w:r>
    </w:p>
    <w:p>
      <w:pPr>
        <w:jc w:val="left"/>
      </w:pPr>
      <w:r>
        <w:rPr>
          <w:sz w:val="24"/>
        </w:rPr>
        <w:t xml:space="preserve"> </w:t>
      </w:r>
      <w:hyperlink r:id="rId2">
        <w:r>
          <w:t>Салық кодексі</w:t>
          <w:br/>
        </w:r>
      </w:hyperlink>
    </w:p>
    <w:p>
      <w:pPr>
        <w:jc w:val="left"/>
      </w:pPr>
      <w:r>
        <w:rPr>
          <w:sz w:val="24"/>
        </w:rPr>
        <w:t xml:space="preserve"> </w:t>
      </w:r>
      <w:hyperlink r:id="rId3">
        <w:r>
          <w:t>Жылжымайтын мүлікке құқықты мемлекеттік тіркеу саласында тауарға (жұмыстар, қызметтер) бағалар</w:t>
          <w:br/>
        </w:r>
      </w:hyperlink>
    </w:p>
    <w:p>
      <w:pPr>
        <w:jc w:val="left"/>
      </w:pPr>
      <w:r>
        <w:rPr>
          <w:sz w:val="24"/>
        </w:rPr>
        <w:t xml:space="preserve"> </w:t>
      </w:r>
      <w:hyperlink r:id="rId4">
        <w:r>
          <w:t>ҚР нотариустар бойынша ақпарат</w:t>
          <w:br/>
        </w:r>
      </w:hyperlink>
    </w:p>
    <w:p>
      <w:pPr>
        <w:pBdr>
          <w:bottom w:val="thick"/>
        </w:pBdr>
      </w:pPr>
    </w:p>
    <w:p>
      <w:r>
        <w:br/>
      </w:r>
    </w:p>
    <w:p>
      <w:pPr>
        <w:jc w:val="left"/>
      </w:pPr>
      <w:r>
        <w:rPr>
          <w:b w:val="on"/>
          <w:i w:val="off"/>
          <w:sz w:val="28"/>
        </w:rPr>
        <w:t>4. Нотариус арқылы пәтерді сатып алу-сату шартын ресімдеу</w:t>
        <w:br/>
      </w:r>
    </w:p>
    <w:p>
      <w:pPr>
        <w:jc w:val="left"/>
      </w:pPr>
      <w:r>
        <w:rPr>
          <w:b w:val="on"/>
          <w:i w:val="on"/>
          <w:sz w:val="24"/>
        </w:rPr>
        <w:t>Нұсқаулық</w:t>
        <w:br/>
      </w:r>
    </w:p>
    <w:p>
      <w:pPr>
        <w:jc w:val="left"/>
      </w:pPr>
      <w:r>
        <w:rPr>
          <w:b w:val="off"/>
          <w:i w:val="off"/>
          <w:sz w:val="24"/>
        </w:rPr>
        <w:t>Пәтер сатып алу кезінде тараптар сатып алу-сату шартын нотариаттық куәландыру үшін нотариусқа жүгіне алады. Мәмілені ресімдеу тәртібі Сатушы мен сатып алушы нотариусқа жүгінеді. Нотариус мәмілеге қатысушылардың жеке басын анықтайды, олардың өкілеттіктерін, құқық белгілейтін құжаттарды және жылжымайтын мүлікке тіркелген құқықтар мен ауыртпалықтар туралы мәліметтерді тексереді. Қажет болған жағдайда заңнамада көзделген жағдайларда ерлі-зайыптылардың, басқа меншік иелерінің келісімдері немесе қорғаншылық және қамқоршылық органдарының рұқсаттары ұсынылады. Нотариус сатып алу-сату шартын жасайды немесе тексереді және оның талаптарын тараптарға түсіндіреді. Тараптар шартқа қол қояды, содан кейін нотариус мәмілені куәландырады. Электрондық тіркеу кезінде нотариус қажетті мәліметтер мен құжаттарды Бірыңғай нотариаттық ақпараттық жүйе (БНАЖ) арқылы жібереді. Құқық иеленуші мемлекеттік тіркеу үшін төлемді белгіленген тәртіппен төлейді. Тіркеу аяқталғаннан кейін тараптар тиісті хабарламаны алады. Маңызды: шартты нотариаттық куәландыру және меншік құқығын мемлекеттік тіркеу — екі бөлек рәсім. Жылжымайтын мүлікке меншік құқығы мемлекеттік тіркеуге жатады. Нотариаттық әрекеттердің құны мен мемлекеттік тіркеу үшін төлемақы қолданыстағы заңнамаға сәйкес бөлек айқындалады.</w:t>
        <w:br/>
      </w:r>
    </w:p>
    <w:p>
      <w:pPr>
        <w:pBdr>
          <w:bottom w:val="thick"/>
        </w:pBdr>
      </w:pPr>
    </w:p>
    <w:p>
      <w:r>
        <w:br/>
      </w:r>
    </w:p>
    <w:p>
      <w:pPr>
        <w:jc w:val="left"/>
      </w:pPr>
      <w:r>
        <w:rPr>
          <w:b w:val="on"/>
          <w:i w:val="off"/>
          <w:sz w:val="28"/>
        </w:rPr>
        <w:t>5. Пәтер құжаттарында мәселелер анықталған жағдайда не істеу керек</w:t>
        <w:br/>
      </w:r>
    </w:p>
    <w:p>
      <w:pPr>
        <w:jc w:val="left"/>
      </w:pPr>
      <w:r>
        <w:rPr>
          <w:b w:val="on"/>
          <w:i w:val="on"/>
          <w:sz w:val="24"/>
        </w:rPr>
        <w:t>Нұсқаулық</w:t>
        <w:br/>
      </w:r>
    </w:p>
    <w:p>
      <w:pPr>
        <w:jc w:val="left"/>
      </w:pPr>
      <w:r>
        <w:rPr>
          <w:b w:val="off"/>
          <w:i w:val="off"/>
          <w:sz w:val="24"/>
        </w:rPr>
        <w:t>Сатып алу-сату шартын жасасқанға дейін сатушының меншік құқығын растайтын құжаттарды, сондай-ақ жылжымайтын мүлікке тіркелген құқықтар мен ауыртпалықтар туралы мәліметтерді тексеру қажет. Назар аудару қажет жағдайлар Құжаттарда пәтердің мекенжайына, ауданына немесе басқа да сипаттамаларына қатысты сәйкессіздіктер бар. Сатушы меншік құқығын немесе мәміле жасауға өкілеттігін растай алмайды. Пәтерге қатысты тыйым салу, кепіл немесе өзге де шектеулер тіркелген. Басқа меншік иелерінің, жұбайының немесе қорғаншылық және қамқоршылық органдарының қажетті келісімдері ұсынылмаған. Меншік иесі және құқық белгілейтін құжаттар туралы мәліметтер құқықтық кадастр деректеріне сәйкес келмейді. Мұндай мән-жайлар анықталған жағдайда олардың құқықтық салдарын нақтылап, қажет болған кезде мәміле жасалғанға дейін сәйкессіздіктерді жою қажет. Шарттың жай жазбаша нысанда ресімделуі немесе сенімхат бойынша өкілдің қатысуы өздігінен мәміленің заңсыз екенін білдірмейді.</w:t>
        <w:br/>
      </w:r>
    </w:p>
    <w:p>
      <w:pPr>
        <w:pBdr>
          <w:bottom w:val="thick"/>
        </w:pBdr>
      </w:pPr>
    </w:p>
    <w:p>
      <w:r>
        <w:br/>
      </w:r>
    </w:p>
    <w:p>
      <w:pPr>
        <w:jc w:val="left"/>
      </w:pPr>
      <w:r>
        <w:rPr>
          <w:b w:val="on"/>
          <w:i w:val="off"/>
          <w:sz w:val="28"/>
        </w:rPr>
        <w:t>6. Ипотекалық қарыз арқылы пәтер сатып алу</w:t>
        <w:br/>
      </w:r>
    </w:p>
    <w:p>
      <w:pPr>
        <w:jc w:val="left"/>
      </w:pPr>
      <w:r>
        <w:rPr>
          <w:b w:val="on"/>
          <w:i w:val="on"/>
          <w:sz w:val="24"/>
        </w:rPr>
        <w:t>Нұсқаулық</w:t>
        <w:br/>
      </w:r>
    </w:p>
    <w:p>
      <w:pPr>
        <w:jc w:val="left"/>
      </w:pPr>
      <w:r>
        <w:rPr>
          <w:b w:val="off"/>
          <w:i w:val="off"/>
          <w:sz w:val="24"/>
        </w:rPr>
        <w:t>Ипотека — қарыз бойынша міндеттемелердің орындалуын қамтамасыз ететін жылжымайтын мүлік кепілі. Ипотекалық қарыз арқылы пәтер сатып алу кезінде мәмілені ресімдеу тәртібі заңнамаға және таңдалған банктің талаптарына сәйкес айқындалады. Негізгі кезеңдер Банкке жүгініп, ипотекалық кредиттеу шарттарымен танысыңыз. Банктің талаптарына сәйкес өтінім мен қажетті құжаттарды ұсыныңыз. Алдын ала мақұлдау алғаннан кейін кредиттеу шарттарына сәйкес келетін пәтерді таңдаңыз. Қажет болған жағдайда жылжымайтын мүлікті бағалаудан өтіп, шартта көзделген сақтандыру құжаттарын ресімдеңіз. Пәтерді сатып алу-сату шартын және банктік қарыз шартын жасасыңыз. Заңнама мен банктің талаптарына сәйкес ипотеканы (жылжымайтын мүлік кепілін) ресімдеңіз. Белгіленген тәртіппен меншік құқығын мемлекеттік тіркеуді және кепілді тіркеуді қамтамасыз етіңіз. Тіркеудің растамасын алып, шарттардың талаптарына сәйкес есеп айырысуды аяқтаңыз. Маңызды: жылжымайтын мүлік кепілі мемлекеттік тіркеуге жатады. Қолданылатын тәртіпке байланысты құжаттар электрондық тәсілмен немесе «Азаматтарға арналған үкімет» мемлекеттік корпорациясы арқылы берілуі мүмкін. Қажетті құжаттар тізбесі, бастапқы жарнаның мөлшері, пайыздық мөлшерлеме, сақтандыру шарттары және өтінімді қарау мерзімдері нақты ипотекалық бағдарлама мен банктің талаптарына сәйкес айқындалады.</w:t>
        <w:br/>
      </w:r>
    </w:p>
    <w:p>
      <w:pPr>
        <w:jc w:val="left"/>
      </w:pPr>
      <w:r>
        <w:rPr>
          <w:b w:val="on"/>
          <w:i w:val="on"/>
          <w:sz w:val="24"/>
        </w:rPr>
        <w:t>Қызметтер</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кірістерін ескере отырып)</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700000120" TargetMode="External" Type="http://schemas.openxmlformats.org/officeDocument/2006/relationships/hyperlink"/><Relationship Id="rId3" Target="https://adilet.zan.kz/kaz/docs/G24IPM00212" TargetMode="External" Type="http://schemas.openxmlformats.org/officeDocument/2006/relationships/hyperlink"/><Relationship Id="rId4" Target="https://enis.kz/?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2026-10-28T16:08:58Z</dcterms:created>
  <dc:creator>Apache POI</dc:creator>
</cp:coreProperties>
</file>