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476" w:rsidRPr="00347810" w:rsidRDefault="003B1476" w:rsidP="003B147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4781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Правила участия в проекте «Бюджет народного участия»</w:t>
      </w:r>
    </w:p>
    <w:p w:rsidR="003B1476" w:rsidRPr="00347810" w:rsidRDefault="003B1476" w:rsidP="003B1476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1476" w:rsidRPr="00347810" w:rsidRDefault="003B1476" w:rsidP="003B147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7810">
        <w:rPr>
          <w:rFonts w:ascii="Times New Roman" w:eastAsia="Calibri" w:hAnsi="Times New Roman" w:cs="Times New Roman"/>
          <w:b/>
          <w:sz w:val="28"/>
          <w:szCs w:val="28"/>
        </w:rPr>
        <w:t>Требования к проектным предложениям и порядок отбора заявок</w:t>
      </w:r>
    </w:p>
    <w:p w:rsidR="003B1476" w:rsidRPr="00C76613" w:rsidRDefault="003B1476" w:rsidP="003B1476">
      <w:pPr>
        <w:tabs>
          <w:tab w:val="left" w:pos="993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1476" w:rsidRPr="0015412C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1</w:t>
      </w:r>
      <w:r w:rsidRPr="0015412C">
        <w:rPr>
          <w:rFonts w:ascii="Times New Roman" w:eastAsia="Calibri" w:hAnsi="Times New Roman" w:cs="Times New Roman"/>
          <w:sz w:val="28"/>
          <w:szCs w:val="28"/>
        </w:rPr>
        <w:t>. Прием проектных предложений жителей города осуществляется через Интернет-ресурс в разделе «Бюджет участия» городского акимата по следующим категориям: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1) озеленение территории;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2) обустройство тротуаров;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3) строительство и ремонт тротуаров, пандусов, арыков;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4) создание, ремонт и освещение мест общего пользования (парки, скверы, пешеходные зоны и иные объекты);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 xml:space="preserve">5) ремонт бордюр, брусчатки, подпорных </w:t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стен;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6) ликвидация свалок;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7) установка и ремонт беседки, скамьи, урны, оборудования и конструкции для игр детей и отдыха взрослого населения в местах общего пользования;</w:t>
      </w:r>
    </w:p>
    <w:p w:rsidR="003B1476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02B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8) установка, ремонт и освещение спортивных (тренажерных площадок, футбольных, баскетбольных, волейбольных полей), детских игровых площадок на дворовых территориях и в местах общего пользования.</w:t>
      </w:r>
    </w:p>
    <w:p w:rsidR="003B1476" w:rsidRPr="00E602BE" w:rsidRDefault="003B1476" w:rsidP="003B14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9) обеспечение санитарии.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Требования к проектным предложениям: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название п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роектного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должно быть изложено лаконично, в пределах одного предложения, и не должно противоречить цели подаваемого проектного предложения;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проектные предложения должны отвечать следующим критериям: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заявка - один объект;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 общего пользования;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для жителей города;</w:t>
      </w:r>
    </w:p>
    <w:p w:rsidR="003B1476" w:rsidRPr="00E602BE" w:rsidRDefault="003B1476" w:rsidP="003B1476">
      <w:pPr>
        <w:pStyle w:val="20"/>
        <w:shd w:val="clear" w:color="auto" w:fill="auto"/>
        <w:spacing w:after="0" w:line="240" w:lineRule="auto"/>
        <w:ind w:firstLine="708"/>
        <w:jc w:val="both"/>
      </w:pPr>
      <w:r w:rsidRPr="00E602BE">
        <w:t>согласованность цели и результата;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реализации в течении бюджетного года;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реализация проектного предложения должна находиться в пределах компетенции акимата;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 проектном предложении необходимо указать категорию, наименование, описание проекта, место реализации и фамилия, имя, отчество автора проекта с контактными данными.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рамках пилотного проекта не могут приниматься к рассмотрению проектные предложения, которые: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не соответствуют утвержденным программам города и законодательству Республики Казахстан;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предусматривают реализацию проектных предложений частного коммерческого характера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4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стоимость которых превышает десяти тысячи кратного размера месячного расчетного показателя на момент подачи.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5)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содержат ненормативную лексику, клевету, оскорбления, призывы к насилию и тому подобное.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Автор может подать только одно проектное предложение. 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Проектные предложения подаются в электронном виде на Интернет-ресурсе в разделе «Бюджет участия» подраздел городского акимата в течение 10 календарных дней с момента объявления приема проектных предложений от жителей города. </w:t>
      </w:r>
    </w:p>
    <w:p w:rsidR="003B1476" w:rsidRPr="00E602BE" w:rsidRDefault="003B1476" w:rsidP="003B147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 проектному предложению авторурекомендуется приложить ориентировочный сметный расчет, фото/эскиз/макет/схема проекта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7. По итогам окончания срока приема проектных предложений, Экспертным советом акимата в течение трехрабочих дней осуществляется анализ и техническое обследование поступивших заявок на предмет его соответствия требованиям настоящего Положения, Программным документам, а так же наличия компетенций по их реализации акиматом города в соответствии с Законом Республики Казахстан «О местном государственном управлении и самоуправлении в Республике Казахстан» от 23 января 2001 года.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8. Проектные предложения, реализация которых входит в компетенцию акимата, вносятся рабочим органом Экспертного совета в реестр и размещаются на Интернет-ресурсе акимата, для проведения голосования жителями города по определению их актуальности и значимости для города.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Жителями города, прошедшими авторизацию на Интернет-ресурсе акимата, осуществляется голосование по представленным проектным предложениям, в течениепятнадцати календарных дней со дня начала процесса голосования.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Один житель города вправе использовать только один голос по каждому проектному предложению.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9.</w:t>
      </w:r>
      <w:r w:rsidRPr="00E602BE">
        <w:rPr>
          <w:rFonts w:ascii="Times New Roman" w:eastAsia="Calibri" w:hAnsi="Times New Roman" w:cs="Times New Roman"/>
          <w:sz w:val="28"/>
          <w:szCs w:val="28"/>
        </w:rPr>
        <w:tab/>
        <w:t xml:space="preserve"> По итогам проведения голосования, акиматомподводятся результаты голосования, путем представления на Интернет-ресурсе акимата информации о количестве представленных проектных предложений и количестве граждан, проголосовавших по каждому проектному предложению.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Подведение итогов голосования осуществляются акиматом в течение трех дней со дня окончания голосования.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10.</w:t>
      </w:r>
      <w:r w:rsidRPr="00E602BE">
        <w:rPr>
          <w:rFonts w:ascii="Times New Roman" w:eastAsia="Calibri" w:hAnsi="Times New Roman" w:cs="Times New Roman"/>
          <w:sz w:val="28"/>
          <w:szCs w:val="28"/>
        </w:rPr>
        <w:tab/>
        <w:t xml:space="preserve"> Информация о количестве представленных проектных предложений и количестве граждан, проголосовавших по каждому проектному предложению, вносятся на Экспертный совет для определения первоочередности их реализации, а также рассмотрения вопросов возможности и целесообразности их реализации.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Рассмотрение представленных материалов осуществляется Экспертным советом в течение одного рабочего дня, по итогам которых выносится соответствующее заключение.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Итоги рассмотрения проектных предложений оформляются решением Экспертного совета.</w:t>
      </w: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11.</w:t>
      </w:r>
      <w:r w:rsidRPr="00E602BE">
        <w:rPr>
          <w:rFonts w:ascii="Times New Roman" w:eastAsia="Calibri" w:hAnsi="Times New Roman" w:cs="Times New Roman"/>
          <w:sz w:val="28"/>
          <w:szCs w:val="28"/>
        </w:rPr>
        <w:tab/>
        <w:t xml:space="preserve"> На основании заключения Экспертного совета, акимат приступает к реализации проектных предложений в том порядке очередности, который был определен в заключении.</w:t>
      </w:r>
    </w:p>
    <w:p w:rsidR="003B1476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1476" w:rsidRPr="00E602BE" w:rsidRDefault="003B1476" w:rsidP="003B1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1476" w:rsidRPr="00E602BE" w:rsidRDefault="003B1476" w:rsidP="003B1476">
      <w:pPr>
        <w:pStyle w:val="20"/>
        <w:shd w:val="clear" w:color="auto" w:fill="auto"/>
        <w:tabs>
          <w:tab w:val="left" w:pos="1173"/>
        </w:tabs>
        <w:spacing w:after="0" w:line="240" w:lineRule="auto"/>
        <w:ind w:firstLine="0"/>
        <w:jc w:val="center"/>
        <w:rPr>
          <w:b/>
        </w:rPr>
      </w:pPr>
      <w:r w:rsidRPr="00E602BE">
        <w:rPr>
          <w:b/>
        </w:rPr>
        <w:t>5. Реализация проектных предложений и обнародование информации</w:t>
      </w:r>
    </w:p>
    <w:p w:rsidR="003B1476" w:rsidRPr="00E602BE" w:rsidRDefault="003B1476" w:rsidP="003B1476">
      <w:pPr>
        <w:pStyle w:val="20"/>
        <w:shd w:val="clear" w:color="auto" w:fill="auto"/>
        <w:tabs>
          <w:tab w:val="left" w:pos="1173"/>
        </w:tabs>
        <w:spacing w:after="0" w:line="240" w:lineRule="auto"/>
        <w:ind w:firstLine="820"/>
        <w:jc w:val="both"/>
      </w:pPr>
    </w:p>
    <w:p w:rsidR="003B1476" w:rsidRPr="00E602BE" w:rsidRDefault="003B1476" w:rsidP="003B1476">
      <w:pPr>
        <w:pStyle w:val="20"/>
        <w:shd w:val="clear" w:color="auto" w:fill="auto"/>
        <w:tabs>
          <w:tab w:val="left" w:pos="1178"/>
        </w:tabs>
        <w:spacing w:after="0" w:line="240" w:lineRule="auto"/>
        <w:ind w:firstLine="820"/>
        <w:jc w:val="both"/>
      </w:pPr>
      <w:r w:rsidRPr="00E602BE">
        <w:t>12. Информация о ходе реализации проектных предложений, а также итоги их реализации подлежат обязательному размещению на Интернет-ресурсе акимата.</w:t>
      </w:r>
    </w:p>
    <w:p w:rsidR="003B1476" w:rsidRPr="00E602BE" w:rsidRDefault="003B1476" w:rsidP="003B1476">
      <w:pPr>
        <w:pStyle w:val="20"/>
        <w:shd w:val="clear" w:color="auto" w:fill="auto"/>
        <w:tabs>
          <w:tab w:val="left" w:pos="1173"/>
        </w:tabs>
        <w:spacing w:after="0" w:line="240" w:lineRule="auto"/>
        <w:ind w:firstLine="820"/>
        <w:jc w:val="both"/>
      </w:pPr>
      <w:r w:rsidRPr="00E602BE">
        <w:t>13. Рабочий орган Экспертного совета обнародует информацию о реализации проектных предложений и использовании средств, связанных с финансированием из Пилотного проекта.</w:t>
      </w:r>
    </w:p>
    <w:p w:rsidR="00F622CF" w:rsidRDefault="00F622CF">
      <w:bookmarkStart w:id="0" w:name="_GoBack"/>
      <w:bookmarkEnd w:id="0"/>
    </w:p>
    <w:sectPr w:rsidR="00F622CF" w:rsidSect="007675CB">
      <w:headerReference w:type="default" r:id="rId6"/>
      <w:pgSz w:w="11906" w:h="16838"/>
      <w:pgMar w:top="794" w:right="851" w:bottom="737" w:left="1418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D1D" w:rsidRDefault="003B1476" w:rsidP="000B0D1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92F10"/>
    <w:multiLevelType w:val="multilevel"/>
    <w:tmpl w:val="EB4E9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BA1"/>
    <w:rsid w:val="003B1476"/>
    <w:rsid w:val="005D3BA1"/>
    <w:rsid w:val="00F6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47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1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B1476"/>
  </w:style>
  <w:style w:type="paragraph" w:styleId="a5">
    <w:name w:val="List Paragraph"/>
    <w:basedOn w:val="a"/>
    <w:uiPriority w:val="34"/>
    <w:qFormat/>
    <w:rsid w:val="003B1476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3B14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1476"/>
    <w:pPr>
      <w:widowControl w:val="0"/>
      <w:shd w:val="clear" w:color="auto" w:fill="FFFFFF"/>
      <w:spacing w:after="300" w:line="0" w:lineRule="atLeast"/>
      <w:ind w:hanging="184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47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1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B1476"/>
  </w:style>
  <w:style w:type="paragraph" w:styleId="a5">
    <w:name w:val="List Paragraph"/>
    <w:basedOn w:val="a"/>
    <w:uiPriority w:val="34"/>
    <w:qFormat/>
    <w:rsid w:val="003B1476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3B14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1476"/>
    <w:pPr>
      <w:widowControl w:val="0"/>
      <w:shd w:val="clear" w:color="auto" w:fill="FFFFFF"/>
      <w:spacing w:after="300" w:line="0" w:lineRule="atLeast"/>
      <w:ind w:hanging="184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 Ахмеджанова</dc:creator>
  <cp:keywords/>
  <dc:description/>
  <cp:lastModifiedBy>Арай Ахмеджанова</cp:lastModifiedBy>
  <cp:revision>2</cp:revision>
  <dcterms:created xsi:type="dcterms:W3CDTF">2024-01-15T10:28:00Z</dcterms:created>
  <dcterms:modified xsi:type="dcterms:W3CDTF">2024-01-15T10:28:00Z</dcterms:modified>
</cp:coreProperties>
</file>