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word/_rels/document.xml.rels" ContentType="application/vnd.openxmlformats-package.relationship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body>
    <w:p>
      <w:pPr>
        <w:pStyle w:val="Style14"/>
        <w:bidi w:val="0"/>
        <w:jc w:val="right"/>
        <w:rPr/>
      </w:pPr>
      <w:r>
        <w:rPr/>
        <w:t>Солтүстiк Қазақстан облысы</w:t>
        <w:br/>
        <w:t>әкiмдiгiнiң 2019 ж.</w:t>
        <w:br/>
        <w:t>«25» қаңтардағы № 14</w:t>
        <w:br/>
        <w:t>қаулысына қосымша</w:t>
      </w:r>
    </w:p>
    <w:p>
      <w:pPr>
        <w:pStyle w:val="Style14"/>
        <w:jc w:val="right"/>
        <w:rPr/>
      </w:pPr>
      <w:r>
        <w:rPr/>
        <w:t>Солтүстiк Қазақстан облысы әкiмдiгiнiң</w:t>
        <w:br/>
        <w:t>2016 жылғы</w:t>
        <w:br/>
        <w:t>«04»тамыздағы № 296</w:t>
        <w:br/>
        <w:t>қаулысымен бекiтiлген</w:t>
      </w:r>
    </w:p>
    <w:p>
      <w:pPr>
        <w:pStyle w:val="2"/>
        <w:jc w:val="center"/>
        <w:rPr/>
      </w:pPr>
      <w:bookmarkStart w:id="0" w:name="__DdeLink__693_305347710"/>
      <w:r>
        <w:rPr/>
        <w:t>«Солтүстiк Қазақстан облысы әкiмдiгiнiң жер инспекциясы</w:t>
        <w:br/>
        <w:t>басқармасы» коммуналдық мемлекеттiк мекемесiнiң</w:t>
        <w:br/>
        <w:t>ережесi</w:t>
      </w:r>
      <w:bookmarkEnd w:id="0"/>
    </w:p>
    <w:p>
      <w:pPr>
        <w:pStyle w:val="Style14"/>
        <w:jc w:val="center"/>
        <w:rPr/>
      </w:pPr>
      <w:r>
        <w:rPr>
          <w:rStyle w:val="Style12"/>
        </w:rPr>
        <w:t>Петропавл қ.</w:t>
      </w:r>
    </w:p>
    <w:p>
      <w:pPr>
        <w:pStyle w:val="3"/>
        <w:jc w:val="center"/>
        <w:rPr/>
      </w:pPr>
      <w:r>
        <w:rPr/>
        <w:t>1-тарау. Жалпы ережелер</w:t>
      </w:r>
    </w:p>
    <w:p>
      <w:pPr>
        <w:pStyle w:val="Style14"/>
        <w:rPr/>
      </w:pPr>
      <w:r>
        <w:rPr/>
        <w:t>1. «Солтүстiк Қазақстан облысы әкiмдiгiнiң жер инспекциясы басқармасы» коммуналдық мемлекеттiк мекемесi (бұдан әрi — Басқарма) Солтүстiк Қазақстан облысының аумағында жердi пайдалану мен қорғауды мемлекеттiк бақылау саласында басшылықты жүзеге асыратын Қазақстан Республикасының мемлекеттiк органы болып табылады.</w:t>
      </w:r>
    </w:p>
    <w:p>
      <w:pPr>
        <w:pStyle w:val="Style14"/>
        <w:rPr/>
      </w:pPr>
      <w:r>
        <w:rPr/>
        <w:t>2. Басқарманың ведомстволары жоқ.</w:t>
      </w:r>
    </w:p>
    <w:p>
      <w:pPr>
        <w:pStyle w:val="Style14"/>
        <w:rPr/>
      </w:pPr>
      <w:r>
        <w:rPr/>
        <w:t>3.Басқарма өз қызметiн Қазақстан Республикасының Конституциясына және заңдарына, Қазақстан Республикасының Президентi мен Үкiметiнiң актiлерiне, өзге де нормативтiк құқықтық актiлерге, сондай-ақ осы Ережеге сәйкес жүзеге асырады.</w:t>
      </w:r>
    </w:p>
    <w:p>
      <w:pPr>
        <w:pStyle w:val="Style14"/>
        <w:rPr/>
      </w:pPr>
      <w:r>
        <w:rPr/>
        <w:t>4. Басқарма мемлекеттiк мекеменiң ұйымдық-құқықтық нысанындағы заңды тұлғасы болып табылады, мемлекеттiк тiлде өз атауы бар мөрi мен мөртаңбалары, белгiленген үлгiдегi бланкiлерi, Қазақстан Республикасының заңнамасына сәйкес қазынашылық органдарында шоттары бар.</w:t>
      </w:r>
    </w:p>
    <w:p>
      <w:pPr>
        <w:pStyle w:val="Style14"/>
        <w:rPr/>
      </w:pPr>
      <w:r>
        <w:rPr/>
        <w:t>5. Басқарма азаматтық-құқықтық қатынастарға өз атынан түседi.</w:t>
      </w:r>
    </w:p>
    <w:p>
      <w:pPr>
        <w:pStyle w:val="Style14"/>
        <w:rPr/>
      </w:pPr>
      <w:r>
        <w:rPr/>
        <w:t>6. Басқарма егер, заңнамаға сәйкес осыған уәкiлеттiк берiлген болса, мемлекеттiң атынан азаматтық-құқықтық қатынастардың тарапы болуға құқығы бар.</w:t>
      </w:r>
    </w:p>
    <w:p>
      <w:pPr>
        <w:pStyle w:val="Style14"/>
        <w:rPr/>
      </w:pPr>
      <w:r>
        <w:rPr/>
        <w:t>7. Басқарма өз құзыретiнiң мәселелерi бойынша заңнамада белгiленген тәртiппен Басқарма басшысының бұйрықтарымен және Қазақстан Республикасының заңнамасында көзделген басқа да актiлермен ресiмделетiн шешiмдер қабылдайды.</w:t>
      </w:r>
    </w:p>
    <w:p>
      <w:pPr>
        <w:pStyle w:val="Style14"/>
        <w:rPr/>
      </w:pPr>
      <w:r>
        <w:rPr/>
        <w:t>8. Басқарманың құрылымы мен штат санының лимитi қолданыстағы заңнамаға сәйкес бекiтiледi.</w:t>
      </w:r>
    </w:p>
    <w:p>
      <w:pPr>
        <w:pStyle w:val="Style14"/>
        <w:rPr/>
      </w:pPr>
      <w:r>
        <w:rPr/>
        <w:t>9. Заңды тұлғаның орналасқан жерi: 150010, Қазақстан Республикасы, Солтүстiк Қазақстан облысы, Петропавл қаласы, Интернационал көшесi, 70.</w:t>
      </w:r>
    </w:p>
    <w:p>
      <w:pPr>
        <w:pStyle w:val="Style14"/>
        <w:rPr/>
      </w:pPr>
      <w:r>
        <w:rPr/>
        <w:t>10. Мемлекеттiк органның толық атауы — «Солтүстiк Қазақстан облысы әкiмдiгiнiң жер инспекциясы басқармасы» коммуналдық мемлекеттiк мекемесi.</w:t>
      </w:r>
    </w:p>
    <w:p>
      <w:pPr>
        <w:pStyle w:val="Style14"/>
        <w:rPr/>
      </w:pPr>
      <w:r>
        <w:rPr/>
        <w:t>11. Осы Ереже Басқарманың құрылтай құжаты болып табылады.</w:t>
      </w:r>
    </w:p>
    <w:p>
      <w:pPr>
        <w:pStyle w:val="Style14"/>
        <w:rPr/>
      </w:pPr>
      <w:r>
        <w:rPr/>
        <w:t>12. Басқарма қызметiн қаржыландыру жергiлiктi бюджеттен жүзеге асырылады.</w:t>
      </w:r>
    </w:p>
    <w:p>
      <w:pPr>
        <w:pStyle w:val="Style14"/>
        <w:rPr/>
      </w:pPr>
      <w:r>
        <w:rPr/>
        <w:t>13. Басқармаға кәсiпкерлiк субъектiлерiмен Басқарманың функциялары болып табылатын мiндеттердi орындау тұрғысында шарттық қатынастарға түсуге тыйым салынады.</w:t>
      </w:r>
    </w:p>
    <w:p>
      <w:pPr>
        <w:pStyle w:val="3"/>
        <w:jc w:val="center"/>
        <w:rPr/>
      </w:pPr>
      <w:r>
        <w:rPr/>
        <w:t>2-тарау. Мемлекеттiк органның миссиясы, негiзгi мiндеттерi, функциялары, құқықтары мен мiндеттерi</w:t>
      </w:r>
    </w:p>
    <w:p>
      <w:pPr>
        <w:pStyle w:val="Style14"/>
        <w:rPr/>
      </w:pPr>
      <w:r>
        <w:rPr/>
        <w:t>14. Басқарманың миссиясы: жердi қорғау мен пайдалануға мемлекеттiк бақылауды дамыту және жетiлдiру.</w:t>
      </w:r>
    </w:p>
    <w:p>
      <w:pPr>
        <w:pStyle w:val="Style14"/>
        <w:rPr/>
      </w:pPr>
      <w:r>
        <w:rPr/>
        <w:t>15. Мiндеттерi:</w:t>
      </w:r>
    </w:p>
    <w:p>
      <w:pPr>
        <w:pStyle w:val="Style14"/>
        <w:rPr/>
      </w:pPr>
      <w:r>
        <w:rPr/>
        <w:t>1) мемлекеттiк органдардың, жеке, заңды және лауазымды тұлғалардың Қазақстан Республикасының жер заңнамасын сақтауды қамтамасыз ету;</w:t>
      </w:r>
    </w:p>
    <w:p>
      <w:pPr>
        <w:pStyle w:val="Style14"/>
        <w:rPr/>
      </w:pPr>
      <w:r>
        <w:rPr/>
        <w:t>2) Қазақстан Республикасы жер заңнамасының бұзушылықтарын анықтауды және жоюды, азаматтар мен заңды тұлғалардың бұзылған құқықтарын қалпына келтiру;</w:t>
      </w:r>
    </w:p>
    <w:p>
      <w:pPr>
        <w:pStyle w:val="Style14"/>
        <w:rPr/>
      </w:pPr>
      <w:r>
        <w:rPr/>
        <w:t>3) жер учаскелерiн пайдалану қағидаларын сақтау, жердi ұтымды пайдалану мен қорғау жөнiндегi iс-шараларды орындау.</w:t>
      </w:r>
    </w:p>
    <w:p>
      <w:pPr>
        <w:pStyle w:val="Style14"/>
        <w:rPr/>
      </w:pPr>
      <w:r>
        <w:rPr/>
        <w:t>16. Функциялары:</w:t>
      </w:r>
    </w:p>
    <w:p>
      <w:pPr>
        <w:pStyle w:val="Style14"/>
        <w:rPr/>
      </w:pPr>
      <w:r>
        <w:rPr/>
        <w:t>Мыналарды мемлекеттiк бақылауды ұйымдастыру және жүргiзу (Жер кодексiнiң 147-бабының 2-1 және 2-2-тармақтарымен көзделген жағдайлардан басқа кезде):</w:t>
      </w:r>
    </w:p>
    <w:p>
      <w:pPr>
        <w:pStyle w:val="Style14"/>
        <w:rPr/>
      </w:pPr>
      <w:r>
        <w:rPr/>
        <w:t>мемлекеттiк органдардың, кәсiпорындардың, мекемелердiң, ұйымдар мен азаматтардың Қазақстан Республикасының жер заңнамасын, жер учаскелерiн нысаналы мақсатына сәйкес пайдаланудың белгiленген режимiн сақтауды;</w:t>
      </w:r>
    </w:p>
    <w:p>
      <w:pPr>
        <w:pStyle w:val="Style14"/>
        <w:rPr/>
      </w:pPr>
      <w:r>
        <w:rPr/>
        <w:t>аудандардың жергiлiктi атқарушы органдарының, аудандық маңызы бар қалалар, кенттер, ауылдар, ауылдық округтер әкiмдерiнiң Қазақстан Республикасының жер заңнамасы саласында қабылдаған шешiмдерiнiң заңдылығын;</w:t>
      </w:r>
    </w:p>
    <w:p>
      <w:pPr>
        <w:pStyle w:val="Style14"/>
        <w:rPr/>
      </w:pPr>
      <w:r>
        <w:rPr/>
        <w:t>жер учаскелерiн өз бетiнше иеленiп алуға жол бермеудi;</w:t>
      </w:r>
    </w:p>
    <w:p>
      <w:pPr>
        <w:pStyle w:val="Style14"/>
        <w:rPr/>
      </w:pPr>
      <w:r>
        <w:rPr/>
        <w:t>жер учаскелерiнiң меншiк иелерi мен жер пайдаланушылар құқықтарының сақталуын;</w:t>
      </w:r>
    </w:p>
    <w:p>
      <w:pPr>
        <w:pStyle w:val="Style14"/>
        <w:rPr/>
      </w:pPr>
      <w:r>
        <w:rPr/>
        <w:t>жер учаскелерiнiң меншiк иелерi мен жер пайдаланушылардың топырақтың құнарлылығын қалпына келтiру және сақтау жөнiндегi ұйымдастыру-шаруашылық, агротехникалық, орман мелиорациялық және эрозияға қарсы гидротехникалық iс-шаралар кешенiн уақтылы және дұрыс жүргiзуiн;</w:t>
      </w:r>
    </w:p>
    <w:p>
      <w:pPr>
        <w:pStyle w:val="Style14"/>
        <w:rPr/>
      </w:pPr>
      <w:r>
        <w:rPr/>
        <w:t>жер учаскелерiнiң меншiк иелерi мен жер пайдаланушылардың өздерiнде жердiң бар-жоғы, олардың жай-күйi мен пайдаланылуы туралы мәлiметтердi мемлекеттiк органдарға уақтылы беруiн;</w:t>
      </w:r>
    </w:p>
    <w:p>
      <w:pPr>
        <w:pStyle w:val="Style14"/>
        <w:rPr/>
      </w:pPr>
      <w:r>
        <w:rPr/>
        <w:t>жердiң жай-күйiне әсер ететiн тұрғын жай және өндiрiстiк объектiлердiң жобалануын, орналастырылуы мен салынуын;</w:t>
      </w:r>
    </w:p>
    <w:p>
      <w:pPr>
        <w:pStyle w:val="Style14"/>
        <w:rPr/>
      </w:pPr>
      <w:r>
        <w:rPr/>
        <w:t>жердi жақсарту жөнiндегi, топырақ эрозиясының, тұздану, батпақтану, су басу, шөлейттену, құрғақтану, тығыздалу, қоқыстану, ластану және жердiң тозуын туғызатын басқа да процестердiң салдарын болғызбау мен жою жөнiндегi iс-шаралардың уақтылы және сапалы орындалуын;</w:t>
      </w:r>
    </w:p>
    <w:p>
      <w:pPr>
        <w:pStyle w:val="Style14"/>
        <w:rPr/>
      </w:pPr>
      <w:r>
        <w:rPr/>
        <w:t>азаматтардың өздерiне жер учаскелерiн беру туралы өтiнiштерiн (өтiнiшхаттарын) қараудың белгiленген мерзiмдерiнiң сақталуын;</w:t>
      </w:r>
    </w:p>
    <w:p>
      <w:pPr>
        <w:pStyle w:val="Style14"/>
        <w:rPr/>
      </w:pPr>
      <w:r>
        <w:rPr/>
        <w:t>межелiк белгiлердiң сақталуын;</w:t>
      </w:r>
    </w:p>
    <w:p>
      <w:pPr>
        <w:pStyle w:val="Style14"/>
        <w:rPr/>
      </w:pPr>
      <w:r>
        <w:rPr/>
        <w:t>жергiлiктi атқарушы органдар уақытша жер пайдалануға берген жердiң уақтылы қайтарылуын;</w:t>
      </w:r>
    </w:p>
    <w:p>
      <w:pPr>
        <w:pStyle w:val="Style14"/>
        <w:rPr/>
      </w:pPr>
      <w:r>
        <w:rPr/>
        <w:t>бүлiнген жердiң қалпына келтiрiлуiн;</w:t>
      </w:r>
    </w:p>
    <w:p>
      <w:pPr>
        <w:pStyle w:val="Style14"/>
        <w:rPr/>
      </w:pPr>
      <w:r>
        <w:rPr/>
        <w:t>жердiң бүлiнуiне байланысты жұмыстар жүргiзiлген кезде топырақтың құнарлы қабатының сыдырып алынуын, сақталуын және пайдаланылуын;</w:t>
      </w:r>
    </w:p>
    <w:p>
      <w:pPr>
        <w:pStyle w:val="Style14"/>
        <w:rPr/>
      </w:pPr>
      <w:r>
        <w:rPr/>
        <w:t>жердi пайдалану мен қорғау жөнiндегi жерге орналастыру жобаларының және басқа да жобалардың жүзеге асырылуын;</w:t>
      </w:r>
    </w:p>
    <w:p>
      <w:pPr>
        <w:pStyle w:val="Style14"/>
        <w:rPr/>
      </w:pPr>
      <w:r>
        <w:rPr/>
        <w:t>жер учаскесiн алған адамдардың тiзiмi бар ақпараттың уақтылы орналастырылуын;</w:t>
      </w:r>
    </w:p>
    <w:p>
      <w:pPr>
        <w:pStyle w:val="Style14"/>
        <w:rPr/>
      </w:pPr>
      <w:r>
        <w:rPr/>
        <w:t>сауда-саттықтың (конкурстардың, аукциондардың) уақтылы өткiзiлуiн;</w:t>
      </w:r>
    </w:p>
    <w:p>
      <w:pPr>
        <w:pStyle w:val="Style14"/>
        <w:rPr/>
      </w:pPr>
      <w:r>
        <w:rPr/>
        <w:t>анықталған жер заңнамасын бұзушылықтарды жою жөнiндегi орындалуы мiндеттi нұсқамалар берудi;</w:t>
      </w:r>
    </w:p>
    <w:p>
      <w:pPr>
        <w:pStyle w:val="Style14"/>
        <w:rPr/>
      </w:pPr>
      <w:r>
        <w:rPr/>
        <w:t>Мемлекеттiк корпорацияға Жер Кодексiнiң 94-бабы 2-тармағының үшiншi бөлiгiне сәйкес жер учаскесiне құқық ауыртпалығын белгiлеудi және тоқтатуға нұсқама жiберудi;</w:t>
      </w:r>
    </w:p>
    <w:p>
      <w:pPr>
        <w:pStyle w:val="Style14"/>
        <w:rPr/>
      </w:pPr>
      <w:r>
        <w:rPr/>
        <w:t>жер заңнамасы саласындағы әкiмшiлiк құқық бұзушылық туралы iстердi қарауды;</w:t>
      </w:r>
    </w:p>
    <w:p>
      <w:pPr>
        <w:pStyle w:val="Style14"/>
        <w:rPr/>
      </w:pPr>
      <w:r>
        <w:rPr/>
        <w:t>Жер Кодексiнiң 148-бабы 1-тармағының 4) тармақшасында көрсетiлген мәселелер бойынша сотқа талап қоюды дайындауға және берудi;</w:t>
      </w:r>
    </w:p>
    <w:p>
      <w:pPr>
        <w:pStyle w:val="Style14"/>
        <w:rPr/>
      </w:pPr>
      <w:r>
        <w:rPr/>
        <w:t>пайдаланылмай жатқан не Қазақстан Республикасының заңнамасын бұза отырып пайдаланылып жатқан жердi анықтауды және мемлекеттiк меншiкке қайтаруды;</w:t>
      </w:r>
    </w:p>
    <w:p>
      <w:pPr>
        <w:pStyle w:val="Style14"/>
        <w:rPr/>
      </w:pPr>
      <w:r>
        <w:rPr/>
        <w:t>егер құрылыс, пайдалы қазбалар кен орындарын қазу, объектiлердi пайдалану, геологиялық-барлау және басқа жұмыстар жер заңнамасын, жердi пайдаланудың белгiленген режимiн бұза отырып жүзеге асырылып жатса, сондай-ақ бұл жұмыстар сараптамадан өтпеген немесе терiс қорытынды алған жобалар бойынша жүргiзiлiп жатса, оларды тоқтата тұруды.</w:t>
      </w:r>
    </w:p>
    <w:p>
      <w:pPr>
        <w:pStyle w:val="Style14"/>
        <w:rPr/>
      </w:pPr>
      <w:r>
        <w:rPr/>
        <w:t>орталық уәкiлеттi органға Жер Кодекстiң 92 және 93-баптарына сәйкес, заңды күшiне енген сот шешiмi негiзiнде жер учаскелерi мәжбүрлеп алып қойылған тұлғалар туралы ақпарат берудi.</w:t>
      </w:r>
    </w:p>
    <w:p>
      <w:pPr>
        <w:pStyle w:val="Style14"/>
        <w:rPr/>
      </w:pPr>
      <w:r>
        <w:rPr/>
        <w:t>17. Құқықтары мен мiндеттерi:</w:t>
      </w:r>
    </w:p>
    <w:p>
      <w:pPr>
        <w:pStyle w:val="Style14"/>
        <w:rPr/>
      </w:pPr>
      <w:r>
        <w:rPr/>
        <w:t>негiзгi мiндеттерiн iске асыру және өз функцияларын жүзеге асыру үшiн Басқарма өз құзыретi шегiнде Қазақстан Республикасының заңнамасында белгiленген тәртiппен мыналарды жүзеге асыруға құқылы:</w:t>
      </w:r>
    </w:p>
    <w:p>
      <w:pPr>
        <w:pStyle w:val="Style14"/>
        <w:rPr/>
      </w:pPr>
      <w:r>
        <w:rPr/>
        <w:t>1) тиiстi органдарға және Мемлекеттiк корпорацияға кiнәлiлердi жауапқа тарту туралы мәселенi шешу үшiн Қазақстан Республикасының жер заңнамасының бұзылуы туралы материалдарды жiберуге;</w:t>
      </w:r>
    </w:p>
    <w:p>
      <w:pPr>
        <w:pStyle w:val="Style14"/>
        <w:rPr/>
      </w:pPr>
      <w:r>
        <w:rPr/>
        <w:t>2) Қазақстан Республикасы жер заңнамасының бұзылуы туралы хаттамалар (актiлер) жасауға;</w:t>
      </w:r>
    </w:p>
    <w:p>
      <w:pPr>
        <w:pStyle w:val="Style14"/>
        <w:rPr/>
      </w:pPr>
      <w:r>
        <w:rPr/>
        <w:t>3) Қазақстан Республикасының жер заңнамасын бұзғаны үшiн әкiмшiлiк жазалау туралы қаулылар шығаруға;</w:t>
      </w:r>
    </w:p>
    <w:p>
      <w:pPr>
        <w:pStyle w:val="Style14"/>
        <w:rPr/>
      </w:pPr>
      <w:r>
        <w:rPr/>
        <w:t>4) Қазақстан Республикасының жер заңнамасын бұзу салдарынан келтiрiлген шығынды өтеу туралы, мақсатқа сай пайдаланылмай жатқан не Қазақстан Республикасының заңнамасын бұза отырып пайдаланылып жатқан жер учаскелерiн мәжбүрлеп алып қою туралы, жер учаскелерiн мемлекет мұқтаждығы үшiн беруге, алып қоюға, мәжбүрлеп иелiктен шығаруға байланысты заңсыз шешiмдердiң күшiн жою туралы, сондай-ақ жердi пайдалану мен қорғауды мемлекеттiк бақылауды жүзеге асыратын органдардың лауазымды адамдары берген анықталған Қазақстан Республикасы жер заңнамасын бұзушылықтарды жою жөнiндегi ұйғарымдарын онда көрсетiлген мерзiмде аталмыш ұйғарымдар берiлген адамдар орындамаған не тиiсiнше орындамаған жағдайда, оларды орындау туралы және жеке, лауазымды және заңды тұлғалардан айыппұл өндiрiп алу туралы мәселелер жөнiнде сотқа талап-арыз дайындуға және беруге;</w:t>
      </w:r>
    </w:p>
    <w:p>
      <w:pPr>
        <w:pStyle w:val="Style14"/>
        <w:rPr/>
      </w:pPr>
      <w:r>
        <w:rPr/>
        <w:t>5) қызметтiк куәлiгiн көрсеткен жағдайда, ұйымдарға кедергiсiз кiруге, жеке меншiктегi және пайдаланудағы жер учаскелерiн тексеруге, ал әскери, қорғаныс және басқа да арнаулы объектiлер алып жатқан жер учаскелерiн оларға кiрудiң белгiленген режимiн ескере отырып, тексеруге;</w:t>
      </w:r>
    </w:p>
    <w:p>
      <w:pPr>
        <w:pStyle w:val="Style14"/>
        <w:rPr/>
      </w:pPr>
      <w:r>
        <w:rPr/>
        <w:t>6) жер учаскелерiнiң меншiк иелерi мен жер пайдаланушыларға жердi қорғау, Қазақстан Республикасы жер заңнамасының бұзылуын жою мәселелерi бойынша орындалуы мiндеттi ұйғарымдар беруге;</w:t>
      </w:r>
    </w:p>
    <w:p>
      <w:pPr>
        <w:pStyle w:val="Style14"/>
        <w:rPr/>
      </w:pPr>
      <w:r>
        <w:rPr/>
        <w:t>7) өнеркәсiптiк, азаматтық және басқа да құрылыстар, пайдалы қазба кен орындарын игеру, объектiлердi пайдалану, агротехникалық, орман мелиорациялық, геолгиялық-барлау, iздестiру, геодезиялық және өзге де жұмыстар Қазақстан Республикасының жер заңнамасын, ерекше қорғалатын аумақтардағы жерлердi пайдаланудың белгiленген режимiн бұза отырып жүзеге асырылса және топырақтың құнарлы қабатының жойылуына, ластануына, залалдануына немесе бүлiнуiне, эрозияның күшеюiне, сортаңдануға, батпақтануға және шектес аумақтарды қоса алғанда, топырақ құнарлылығын төмендететiн басқа да үдерiстерге әкеп соғуы мүмкiн болса, сондай-ақ бұл жұмыстар сараптамадан өтпеген не терiс қорытынды алған жобалар бойынша жүзеге асырылса, оларды тоқтата тұруға;</w:t>
      </w:r>
    </w:p>
    <w:p>
      <w:pPr>
        <w:pStyle w:val="Style14"/>
        <w:rPr/>
      </w:pPr>
      <w:r>
        <w:rPr/>
        <w:t>8) мемлекеттiк органдардан жер қорының жай-күйi туралы статистикалық ақпаратты алуға;</w:t>
      </w:r>
    </w:p>
    <w:p>
      <w:pPr>
        <w:pStyle w:val="Style14"/>
        <w:rPr/>
      </w:pPr>
      <w:r>
        <w:rPr/>
        <w:t>9) жерге құқық белгiлейтiн және сәйкестендiру құжаттары болмаған жағдайда, тұрғын жай және өндiрiстiк объектiлердiң салынуын тоқтата тұруға.</w:t>
      </w:r>
    </w:p>
    <w:p>
      <w:pPr>
        <w:pStyle w:val="Style14"/>
        <w:rPr/>
      </w:pPr>
      <w:r>
        <w:rPr/>
        <w:t>Мiндеттi:</w:t>
      </w:r>
    </w:p>
    <w:p>
      <w:pPr>
        <w:pStyle w:val="Style14"/>
        <w:rPr/>
      </w:pPr>
      <w:r>
        <w:rPr/>
        <w:t>1) Қазақстан Республикасының жер заңнамасын бұзушыларға уақытылы шаралар қолдануға;</w:t>
      </w:r>
    </w:p>
    <w:p>
      <w:pPr>
        <w:pStyle w:val="Style14"/>
        <w:rPr/>
      </w:pPr>
      <w:r>
        <w:rPr/>
        <w:t>2) жүргiзiлетiн тексерулердiң материалдарын әдiл түрде дайындауға;</w:t>
      </w:r>
    </w:p>
    <w:p>
      <w:pPr>
        <w:pStyle w:val="Style14"/>
        <w:rPr/>
      </w:pPr>
      <w:r>
        <w:rPr/>
        <w:t>3) Қазақстан Республикасының заңнамасын, жеке және заңды тұлғалардың құқығын және заңмен қорғалатын мүддесiн сақтауға.</w:t>
      </w:r>
    </w:p>
    <w:p>
      <w:pPr>
        <w:pStyle w:val="Style14"/>
        <w:rPr/>
      </w:pPr>
      <w:r>
        <w:rPr/>
        <w:t>3-тарау. Мемлекеттiк органның қызметiн ұйымдастыру</w:t>
      </w:r>
    </w:p>
    <w:p>
      <w:pPr>
        <w:pStyle w:val="Style14"/>
        <w:rPr/>
      </w:pPr>
      <w:r>
        <w:rPr/>
        <w:t>18. Басқармаға басшылық ету Басқармаға жүктелген мiндеттердiң орындалуына және оның функцияларын жүзеге асыруға дербес жауапты болатын бiрiншi басшымен жүзеге асырылады.</w:t>
      </w:r>
    </w:p>
    <w:p>
      <w:pPr>
        <w:pStyle w:val="Style14"/>
        <w:rPr/>
      </w:pPr>
      <w:r>
        <w:rPr/>
        <w:t>19. Басқарманың бiрiншi басшысы, Қазақстан Республикасының заңнамасына сәйкес қызметке тағайындалады және қызметтен босатылады.</w:t>
      </w:r>
    </w:p>
    <w:p>
      <w:pPr>
        <w:pStyle w:val="Style14"/>
        <w:rPr/>
      </w:pPr>
      <w:r>
        <w:rPr/>
        <w:t>20. Басқарманың бiрiншi басшысының Қазақстан Республикасының заңнамасына сәйкес қызметке тағайындалатын және қызметтен босатылатын орынбасары болады.</w:t>
      </w:r>
    </w:p>
    <w:p>
      <w:pPr>
        <w:pStyle w:val="Style14"/>
        <w:rPr/>
      </w:pPr>
      <w:r>
        <w:rPr/>
        <w:t>21. Басқарманың бiрiншi басшысының өкiлеттiгi:</w:t>
      </w:r>
    </w:p>
    <w:p>
      <w:pPr>
        <w:pStyle w:val="Style14"/>
        <w:rPr/>
      </w:pPr>
      <w:r>
        <w:rPr/>
        <w:t>орынбасардың, құрылымдық бөлiмше басшыларының мiндеттерiн және өкiлеттiктерiн айқындайды;</w:t>
      </w:r>
    </w:p>
    <w:p>
      <w:pPr>
        <w:pStyle w:val="Style14"/>
        <w:rPr/>
      </w:pPr>
      <w:r>
        <w:rPr/>
        <w:t>Қазақстан Республикасының заңнамасына сәйкес Басқарманың қызметкерлерiн қызметке тағайындайды және қызметтен босатады;</w:t>
      </w:r>
    </w:p>
    <w:p>
      <w:pPr>
        <w:pStyle w:val="Style14"/>
        <w:rPr/>
      </w:pPr>
      <w:r>
        <w:rPr/>
        <w:t>ерлер мен әйелдердiң тең құқықтары мен тең мүмкiндiктерiнiң мемлекеттiк кепiлдерi туралы заңнаманы сақтауды қамтамасыз етедi;</w:t>
      </w:r>
    </w:p>
    <w:p>
      <w:pPr>
        <w:pStyle w:val="Style14"/>
        <w:rPr/>
      </w:pPr>
      <w:r>
        <w:rPr/>
        <w:t>Басқарма қызметкерлерiнiң сыбайлас жемқорлыққа қарсы заңнаманы сақтауына дербес жауапты болады;</w:t>
      </w:r>
    </w:p>
    <w:p>
      <w:pPr>
        <w:pStyle w:val="Style14"/>
        <w:rPr/>
      </w:pPr>
      <w:r>
        <w:rPr/>
        <w:t>заңнамада белгiленген тәртiпте Басқарма қызметкерлерiн iссапарға жiберу, демалыс беру, материалдық көмек көрсету, даярлау (қайта даярлау), бiлiктiлiгiн арттыру, көтермелеу, үстемеақылар төлеу және сыйақы беру мәселелерiн шешедi, сондай-ақ оларға тәртiптiк жаза қолданады;</w:t>
      </w:r>
    </w:p>
    <w:p>
      <w:pPr>
        <w:pStyle w:val="Style14"/>
        <w:rPr/>
      </w:pPr>
      <w:r>
        <w:rPr/>
        <w:t>Басқарманың құрылымдық бөлiмшелерi туралы ереженi, лауазымдық нұсқаулықтарды бекiтедi;</w:t>
      </w:r>
    </w:p>
    <w:p>
      <w:pPr>
        <w:pStyle w:val="Style14"/>
        <w:rPr/>
      </w:pPr>
      <w:r>
        <w:rPr/>
        <w:t>бұйрықтар шығарады, сондай-ақ Басқарма қызметкерлерi орындауға тиiстi нұсқаулар бередi;</w:t>
      </w:r>
    </w:p>
    <w:p>
      <w:pPr>
        <w:pStyle w:val="Style14"/>
        <w:rPr/>
      </w:pPr>
      <w:r>
        <w:rPr/>
        <w:t>Басқарманы мемлекеттiк органдарда және өзге де ұйымдарда ұсынады; Басқарманың бiрiншi басшысы болмаған кезеңде оның өкiлеттiктерiн қолданыстағы заңнамаға сәйкес оны алмастыратын тұлға орындайды.</w:t>
      </w:r>
    </w:p>
    <w:p>
      <w:pPr>
        <w:pStyle w:val="Style14"/>
        <w:rPr/>
      </w:pPr>
      <w:r>
        <w:rPr/>
        <w:t>22. Бiрiншi басшы өз орынбасарының өкiлеттiктерiн қолданыстағы заңнамаға сәйкес белгiлейдi.</w:t>
      </w:r>
    </w:p>
    <w:p>
      <w:pPr>
        <w:pStyle w:val="Style14"/>
        <w:rPr/>
      </w:pPr>
      <w:r>
        <w:rPr/>
        <w:t>23. Басқарма аппаратын Қазақстан Республикасының қолданыстағы заңнамасына сәйкес қызметке тағайындалатын басшы басқарады.</w:t>
      </w:r>
    </w:p>
    <w:p>
      <w:pPr>
        <w:pStyle w:val="Style14"/>
        <w:rPr/>
      </w:pPr>
      <w:r>
        <w:rPr/>
        <w:t>Басқарманың Ережесiне өзгертулер мен толықтырулар енгiзу Қазақстан Республикасының қолданыстағы заңнамасына сәйкес жүзеге асырылады.</w:t>
      </w:r>
    </w:p>
    <w:p>
      <w:pPr>
        <w:pStyle w:val="Style14"/>
        <w:rPr/>
      </w:pPr>
      <w:r>
        <w:rPr/>
        <w:t>Басқарманың филиалдары мен өкiлдiктерi жоқ.</w:t>
      </w:r>
    </w:p>
    <w:p>
      <w:pPr>
        <w:pStyle w:val="3"/>
        <w:jc w:val="center"/>
        <w:rPr/>
      </w:pPr>
      <w:r>
        <w:rPr/>
        <w:t>4-тарау. Мемлекеттiк органның мүлкi</w:t>
      </w:r>
    </w:p>
    <w:p>
      <w:pPr>
        <w:pStyle w:val="Style14"/>
        <w:rPr/>
      </w:pPr>
      <w:r>
        <w:rPr/>
        <w:t>24. Басқарманың Қазақстан Республикасының заңнамасында көзделген жағдайларда жедел басқару құқығында оқшауланған мүлкi болуы мүмкiн.</w:t>
      </w:r>
    </w:p>
    <w:p>
      <w:pPr>
        <w:pStyle w:val="Style14"/>
        <w:rPr/>
      </w:pPr>
      <w:r>
        <w:rPr/>
        <w:t>Басқарманың мүлкi оған меншiк иесi берген мүлiк есебiнен қалыптастырылады.</w:t>
      </w:r>
    </w:p>
    <w:p>
      <w:pPr>
        <w:pStyle w:val="Style14"/>
        <w:rPr/>
      </w:pPr>
      <w:r>
        <w:rPr/>
        <w:t>25. Басқармаға бекiтiлген мүлiк коммуналдық меншiкке жатады.</w:t>
      </w:r>
    </w:p>
    <w:p>
      <w:pPr>
        <w:pStyle w:val="Style14"/>
        <w:rPr/>
      </w:pPr>
      <w:r>
        <w:rPr/>
        <w:t>26. Егер заңнамада өзгеше көзделмесе, Басқарманың өзiне бекiтiлген мүлiктi және қаржыландыру жоспары бойынша өзiне бөлiнген қаражат есебiнен сатып алынған мүлiктi өз бетiмен иелiктен шығаруға немесе оған өзгедей тәсiлмен билiк етуге құқығы жоқ.</w:t>
      </w:r>
    </w:p>
    <w:p>
      <w:pPr>
        <w:pStyle w:val="3"/>
        <w:jc w:val="center"/>
        <w:rPr/>
      </w:pPr>
      <w:r>
        <w:rPr/>
        <w:t>5-тарау. Мемлекеттiк органды қайта ұйымдастыру және тарату</w:t>
      </w:r>
    </w:p>
    <w:p>
      <w:pPr>
        <w:pStyle w:val="Style14"/>
        <w:rPr/>
      </w:pPr>
      <w:r>
        <w:rPr/>
        <w:t>27. Басқарманы қайта ұйымдастыру және тарату Қазақстан Республикасының заңнамасына сәйкес жүзеге асырылады.</w:t>
      </w:r>
    </w:p>
    <w:p>
      <w:pPr>
        <w:pStyle w:val="3"/>
        <w:jc w:val="center"/>
        <w:rPr/>
      </w:pPr>
      <w:r>
        <w:rPr/>
        <w:t>6-тарау. Басқарманың жұмыс тәртiбi</w:t>
      </w:r>
    </w:p>
    <w:p>
      <w:pPr>
        <w:pStyle w:val="Style14"/>
        <w:rPr/>
      </w:pPr>
      <w:r>
        <w:rPr/>
        <w:t>28. Басқарма мен уәкiлеттi органның арасындағы өзара қатынас Қазақстан Республикасының қолданыстағы заңнамаға сәйкес айқындалады және реттеледi.</w:t>
      </w:r>
    </w:p>
    <w:p>
      <w:pPr>
        <w:pStyle w:val="Style14"/>
        <w:rPr/>
      </w:pPr>
      <w:r>
        <w:rPr/>
        <w:t>29. Басқарма әкiмшiлiгi мен оның еңбек ұжымы арасындағы өзара қатынас Қазақстан Республикасының қолданыстағы заңнамасына сәйкес айқындалады.</w:t>
      </w:r>
    </w:p>
    <w:p>
      <w:pPr>
        <w:pStyle w:val="Style14"/>
        <w:rPr/>
      </w:pPr>
      <w:r>
        <w:rPr/>
        <w:t>30. Басқарманың жұмыс уақыты сағат 9:00-ден бастап 18:30-ға дейiн ұзақтығы күнiне сегiз сағат, аптасына бес күн, түскi үзiлiс сағат 13.00-ден 14.30-ға дейiн.</w:t>
      </w:r>
    </w:p>
    <w:p>
      <w:pPr>
        <w:pStyle w:val="Style14"/>
        <w:bidi w:val="0"/>
        <w:spacing w:before="0" w:after="140"/>
        <w:jc w:val="right"/>
        <w:rPr/>
      </w:pPr>
      <w:r>
        <w:rPr/>
      </w:r>
    </w:p>
    <w:sectPr>
      <w:type w:val="nextPage"/>
      <w:pgSz w:w="12240" w:h="15840"/>
      <w:pgMar w:left="1134" w:right="1134" w:header="0" w:top="1134" w:footer="0" w:bottom="1134" w:gutter="0"/>
      <w:pgNumType w:fmt="decimal"/>
      <w:formProt w:val="false"/>
      <w:textDirection w:val="lrTb"/>
      <w:docGrid w:type="default" w:linePitch="600" w:charSpace="32768"/>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cc"/>
    <w:family w:val="roman"/>
    <w:pitch w:val="variable"/>
  </w:font>
  <w:font w:name="Liberation Serif">
    <w:altName w:val="Times New Roman"/>
    <w:charset w:val="cc"/>
    <w:family w:val="swiss"/>
    <w:pitch w:val="variable"/>
  </w:font>
  <w:font w:name="Liberation Sans">
    <w:altName w:val="Arial"/>
    <w:charset w:val="cc"/>
    <w:family w:val="roman"/>
    <w:pitch w:val="variable"/>
  </w:font>
</w:fonts>
</file>

<file path=word/settings.xml><?xml version="1.0" encoding="utf-8"?>
<w:settings xmlns:w="http://schemas.openxmlformats.org/wordprocessingml/2006/main">
  <w:zoom w:percent="100"/>
  <w:defaultTabStop w:val="709"/>
  <w:compat/>
  <w:themeFontLang w:val=""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SimSun" w:cs="Mangal"/>
        <w:kern w:val="2"/>
        <w:szCs w:val="24"/>
        <w:lang w:val="en-US" w:eastAsia="zh-CN" w:bidi="hi-IN"/>
      </w:rPr>
    </w:rPrDefault>
    <w:pPrDefault>
      <w:pPr/>
    </w:pPrDefault>
  </w:docDefaults>
  <w:style w:type="paragraph" w:styleId="Normal">
    <w:name w:val="Normal"/>
    <w:qFormat/>
    <w:pPr>
      <w:widowControl/>
      <w:overflowPunct w:val="false"/>
      <w:bidi w:val="0"/>
      <w:spacing w:before="0" w:after="0"/>
      <w:jc w:val="left"/>
    </w:pPr>
    <w:rPr>
      <w:rFonts w:ascii="Liberation Serif" w:hAnsi="Liberation Serif" w:eastAsia="SimSun" w:cs="Mangal"/>
      <w:color w:val="auto"/>
      <w:kern w:val="2"/>
      <w:sz w:val="24"/>
      <w:szCs w:val="24"/>
      <w:lang w:val="en-US" w:eastAsia="zh-CN" w:bidi="hi-IN"/>
    </w:rPr>
  </w:style>
  <w:style w:type="paragraph" w:styleId="2">
    <w:name w:val="Heading 2"/>
    <w:basedOn w:val="Style13"/>
    <w:next w:val="Style14"/>
    <w:qFormat/>
    <w:pPr>
      <w:spacing w:before="200" w:after="120"/>
      <w:outlineLvl w:val="1"/>
    </w:pPr>
    <w:rPr>
      <w:rFonts w:ascii="Liberation Serif" w:hAnsi="Liberation Serif" w:eastAsia="NSimSun" w:cs="Arial"/>
      <w:b/>
      <w:bCs/>
      <w:sz w:val="36"/>
      <w:szCs w:val="36"/>
    </w:rPr>
  </w:style>
  <w:style w:type="paragraph" w:styleId="3">
    <w:name w:val="Heading 3"/>
    <w:basedOn w:val="Style13"/>
    <w:next w:val="Style14"/>
    <w:qFormat/>
    <w:pPr>
      <w:spacing w:before="140" w:after="120"/>
      <w:outlineLvl w:val="2"/>
    </w:pPr>
    <w:rPr>
      <w:rFonts w:ascii="Liberation Serif" w:hAnsi="Liberation Serif" w:eastAsia="NSimSun" w:cs="Arial"/>
      <w:b/>
      <w:bCs/>
      <w:sz w:val="28"/>
      <w:szCs w:val="28"/>
    </w:rPr>
  </w:style>
  <w:style w:type="character" w:styleId="Style12">
    <w:name w:val="Выделение жирным"/>
    <w:qFormat/>
    <w:rPr>
      <w:b/>
      <w:bCs/>
    </w:rPr>
  </w:style>
  <w:style w:type="paragraph" w:styleId="Style13">
    <w:name w:val="Заголовок"/>
    <w:basedOn w:val="Normal"/>
    <w:next w:val="Style14"/>
    <w:qFormat/>
    <w:pPr>
      <w:keepNext w:val="true"/>
      <w:spacing w:before="240" w:after="120"/>
    </w:pPr>
    <w:rPr>
      <w:rFonts w:ascii="Liberation Sans" w:hAnsi="Liberation Sans" w:eastAsia="Microsoft YaHei" w:cs="Mangal"/>
      <w:sz w:val="28"/>
      <w:szCs w:val="28"/>
    </w:rPr>
  </w:style>
  <w:style w:type="paragraph" w:styleId="Style14">
    <w:name w:val="Body Text"/>
    <w:basedOn w:val="Normal"/>
    <w:pPr>
      <w:spacing w:lineRule="auto" w:line="288" w:before="0" w:after="140"/>
    </w:pPr>
    <w:rPr/>
  </w:style>
  <w:style w:type="paragraph" w:styleId="Style15">
    <w:name w:val="List"/>
    <w:basedOn w:val="Style14"/>
    <w:pPr/>
    <w:rPr>
      <w:rFonts w:cs="Mangal"/>
    </w:rPr>
  </w:style>
  <w:style w:type="paragraph" w:styleId="Style16">
    <w:name w:val="Caption"/>
    <w:basedOn w:val="Normal"/>
    <w:qFormat/>
    <w:pPr>
      <w:suppressLineNumbers/>
      <w:spacing w:before="120" w:after="120"/>
    </w:pPr>
    <w:rPr>
      <w:rFonts w:cs="Mangal"/>
      <w:i/>
      <w:iCs/>
      <w:sz w:val="24"/>
      <w:szCs w:val="24"/>
    </w:rPr>
  </w:style>
  <w:style w:type="paragraph" w:styleId="Style17">
    <w:name w:val="Указатель"/>
    <w:basedOn w:val="Normal"/>
    <w:qFormat/>
    <w:pPr>
      <w:suppressLineNumbers/>
    </w:pPr>
    <w:rPr>
      <w:rFonts w:cs="Mangal"/>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
</Relationships>
</file>

<file path=docProps/app.xml><?xml version="1.0" encoding="utf-8"?>
<Properties xmlns="http://schemas.openxmlformats.org/officeDocument/2006/extended-properties" xmlns:vt="http://schemas.openxmlformats.org/officeDocument/2006/docPropsVTypes">
  <Template/>
  <TotalTime>1</TotalTime>
  <Application>LibreOffice/6.3.4.2$Windows_x86 LibreOffice_project/60da17e045e08f1793c57c00ba83cdfce946d0aa</Application>
  <Pages>6</Pages>
  <Words>1414</Words>
  <Characters>11118</Characters>
  <CharactersWithSpaces>12442</CharactersWithSpaces>
  <Paragraphs>92</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2017-10-20T23:40:51Z</dcterms:created>
  <dc:creator/>
  <dc:description/>
  <dc:language>ru-RU</dc:language>
  <cp:lastModifiedBy/>
  <dcterms:modified xsi:type="dcterms:W3CDTF">2020-09-21T11:16:25Z</dcterms:modified>
  <cp:revision>2</cp:revision>
  <dc:subject/>
  <dc:title/>
</cp:coreProperties>
</file>