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3534B0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Согласно Приложению 2</w:t>
      </w:r>
    </w:p>
    <w:p w14:paraId="783323C5" w14:textId="77777777" w:rsidR="004D1ABC" w:rsidRDefault="00C0616B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к Методике проведения анализа</w:t>
      </w:r>
      <w:r w:rsidR="004D1ABC" w:rsidRPr="004D1ABC">
        <w:rPr>
          <w:rFonts w:ascii="Times New Roman" w:hAnsi="Times New Roman" w:cs="Times New Roman"/>
          <w:szCs w:val="28"/>
        </w:rPr>
        <w:t xml:space="preserve"> </w:t>
      </w:r>
      <w:r w:rsidR="004D1ABC" w:rsidRPr="00C0616B">
        <w:rPr>
          <w:rFonts w:ascii="Times New Roman" w:hAnsi="Times New Roman" w:cs="Times New Roman"/>
          <w:szCs w:val="28"/>
        </w:rPr>
        <w:t xml:space="preserve">готовности </w:t>
      </w:r>
    </w:p>
    <w:p w14:paraId="5CF0229E" w14:textId="77777777" w:rsidR="004D1ABC" w:rsidRDefault="004D1ABC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рынка по функциям</w:t>
      </w:r>
      <w:r w:rsidRPr="004D1ABC">
        <w:rPr>
          <w:rFonts w:ascii="Times New Roman" w:hAnsi="Times New Roman" w:cs="Times New Roman"/>
          <w:szCs w:val="28"/>
        </w:rPr>
        <w:t xml:space="preserve"> </w:t>
      </w:r>
      <w:r w:rsidRPr="00C0616B">
        <w:rPr>
          <w:rFonts w:ascii="Times New Roman" w:hAnsi="Times New Roman" w:cs="Times New Roman"/>
          <w:szCs w:val="28"/>
        </w:rPr>
        <w:t xml:space="preserve">центральных и (или) </w:t>
      </w:r>
    </w:p>
    <w:p w14:paraId="036CF087" w14:textId="77777777" w:rsidR="004D1ABC" w:rsidRPr="00C0616B" w:rsidRDefault="004D1ABC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местных</w:t>
      </w:r>
      <w:r w:rsidRPr="004D1ABC">
        <w:rPr>
          <w:rFonts w:ascii="Times New Roman" w:hAnsi="Times New Roman" w:cs="Times New Roman"/>
          <w:szCs w:val="28"/>
        </w:rPr>
        <w:t xml:space="preserve"> </w:t>
      </w:r>
      <w:r w:rsidRPr="00C0616B">
        <w:rPr>
          <w:rFonts w:ascii="Times New Roman" w:hAnsi="Times New Roman" w:cs="Times New Roman"/>
          <w:szCs w:val="28"/>
        </w:rPr>
        <w:t>исполнительных органов,</w:t>
      </w:r>
    </w:p>
    <w:p w14:paraId="05541874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предлагаемым для передачи в</w:t>
      </w:r>
    </w:p>
    <w:p w14:paraId="063AD078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конкурентную среду</w:t>
      </w:r>
      <w:r>
        <w:rPr>
          <w:rFonts w:ascii="Times New Roman" w:hAnsi="Times New Roman" w:cs="Times New Roman"/>
          <w:szCs w:val="28"/>
        </w:rPr>
        <w:t>,</w:t>
      </w:r>
    </w:p>
    <w:p w14:paraId="195C3329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 xml:space="preserve">утвержденного приказом МНЭ РК </w:t>
      </w:r>
    </w:p>
    <w:p w14:paraId="01235BC7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от 29.07.19г. № 70</w:t>
      </w:r>
    </w:p>
    <w:p w14:paraId="44849764" w14:textId="77777777" w:rsidR="00C0616B" w:rsidRDefault="00C0616B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DB0B6B7" w14:textId="77777777" w:rsidR="00C0616B" w:rsidRDefault="00C0616B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F5E522F" w14:textId="77777777" w:rsidR="004D1ABC" w:rsidRDefault="004D1ABC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083CEC3" w14:textId="77777777" w:rsidR="00263C41" w:rsidRPr="004D1ABC" w:rsidRDefault="00E47C40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Заключение</w:t>
      </w: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br/>
        <w:t xml:space="preserve">о готовности рынка по функциям центральных и (или) местных исполнительных органов, предлагаемых для передачи </w:t>
      </w:r>
      <w:r w:rsidR="006C4D62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br/>
      </w: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в конкурентную среду</w:t>
      </w:r>
    </w:p>
    <w:p w14:paraId="2B9FC1B8" w14:textId="77777777" w:rsidR="00C0616B" w:rsidRPr="004D1ABC" w:rsidRDefault="00C0616B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2AD77022" w14:textId="77777777" w:rsidR="00C0616B" w:rsidRPr="004D1ABC" w:rsidRDefault="00C0616B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tbl>
      <w:tblPr>
        <w:tblW w:w="978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5528"/>
      </w:tblGrid>
      <w:tr w:rsidR="002C0497" w:rsidRPr="002C0497" w14:paraId="5A89CEE0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9C59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центрального и (или) местного исполнительного органа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BCD8F" w14:textId="77777777" w:rsidR="002C0497" w:rsidRPr="002C0497" w:rsidRDefault="0078324C" w:rsidP="0078324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32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ые</w:t>
            </w:r>
            <w:r w:rsidRPr="007832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исполнительн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ые</w:t>
            </w:r>
            <w:r w:rsidRPr="007832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орган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</w:t>
            </w:r>
          </w:p>
        </w:tc>
      </w:tr>
      <w:tr w:rsidR="002C0497" w:rsidRPr="002C0497" w14:paraId="0404B5BF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23EBD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функции центрального и (или) местного исполнительного органа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D0EB" w14:textId="77777777" w:rsidR="002C0497" w:rsidRPr="004D1ABC" w:rsidRDefault="00295A91" w:rsidP="00926F8F">
            <w:pPr>
              <w:spacing w:after="0" w:line="240" w:lineRule="auto"/>
              <w:ind w:left="57" w:right="57"/>
              <w:jc w:val="both"/>
              <w:textAlignment w:val="baseline"/>
              <w:rPr>
                <w:sz w:val="24"/>
                <w:szCs w:val="24"/>
              </w:rPr>
            </w:pPr>
            <w:r w:rsidRPr="00295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 реестра индивидуальных предпринимателей и юридических лиц, подавших уведомление о начале осуществления деятельности в 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ачестве перевозчика такси</w:t>
            </w:r>
          </w:p>
        </w:tc>
      </w:tr>
      <w:tr w:rsidR="002C0497" w:rsidRPr="002C0497" w14:paraId="42307870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02DB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Способ передачи с указанием источника финансирования (за счет государственного бюджета или за счет потребителей с отсутствием государственного финансирования)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35450" w14:textId="77777777" w:rsidR="002C0497" w:rsidRPr="004D1ABC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Обязательное саморегулирование.</w:t>
            </w:r>
          </w:p>
          <w:p w14:paraId="77666936" w14:textId="77777777" w:rsidR="007E412D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 – за счет перевозчиков с отсутствием государственного финансирования.</w:t>
            </w:r>
          </w:p>
          <w:p w14:paraId="2EDF28E4" w14:textId="77777777" w:rsidR="002C0497" w:rsidRPr="002C0497" w:rsidRDefault="002C0497" w:rsidP="007E412D">
            <w:pPr>
              <w:spacing w:after="0" w:line="240" w:lineRule="auto"/>
              <w:ind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</w:tbl>
    <w:p w14:paraId="588930B6" w14:textId="77777777" w:rsidR="00E47C40" w:rsidRPr="004D1ABC" w:rsidRDefault="00E47C40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29"/>
        <w:gridCol w:w="4871"/>
      </w:tblGrid>
      <w:tr w:rsidR="00E47C40" w:rsidRPr="004D1ABC" w14:paraId="27CCCDAD" w14:textId="77777777" w:rsidTr="007E412D">
        <w:tc>
          <w:tcPr>
            <w:tcW w:w="5000" w:type="pct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1E8FA9" w14:textId="77777777" w:rsidR="00E47C40" w:rsidRPr="004D1ABC" w:rsidRDefault="00E47C40" w:rsidP="004D1ABC">
            <w:pPr>
              <w:pStyle w:val="a5"/>
              <w:numPr>
                <w:ilvl w:val="0"/>
                <w:numId w:val="7"/>
              </w:numPr>
              <w:spacing w:after="0" w:line="240" w:lineRule="auto"/>
              <w:ind w:right="57"/>
              <w:jc w:val="center"/>
              <w:textAlignment w:val="baseline"/>
              <w:rPr>
                <w:b/>
                <w:color w:val="000000"/>
                <w:sz w:val="24"/>
                <w:szCs w:val="24"/>
                <w:lang w:val="ru-RU" w:eastAsia="ru-RU"/>
              </w:rPr>
            </w:pPr>
            <w:r w:rsidRPr="004D1ABC">
              <w:rPr>
                <w:b/>
                <w:color w:val="000000"/>
                <w:sz w:val="28"/>
                <w:szCs w:val="24"/>
                <w:lang w:val="ru-RU" w:eastAsia="ru-RU"/>
              </w:rPr>
              <w:t>Текущее состояние конкурентной среды</w:t>
            </w:r>
          </w:p>
          <w:p w14:paraId="0979FC32" w14:textId="77777777" w:rsidR="004D1ABC" w:rsidRPr="004D1ABC" w:rsidRDefault="004D1ABC" w:rsidP="004D1ABC">
            <w:pPr>
              <w:pStyle w:val="a5"/>
              <w:spacing w:after="0" w:line="240" w:lineRule="auto"/>
              <w:ind w:left="417" w:right="57"/>
              <w:textAlignment w:val="baseline"/>
              <w:rPr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E47C40" w:rsidRPr="004D1ABC" w14:paraId="6FBF066C" w14:textId="77777777" w:rsidTr="007E412D">
        <w:tc>
          <w:tcPr>
            <w:tcW w:w="251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B329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и наименование субъектов, готовых реализовать функцию центрального и (или) местного исполнительного органа</w:t>
            </w:r>
          </w:p>
        </w:tc>
        <w:tc>
          <w:tcPr>
            <w:tcW w:w="248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D00B3E" w14:textId="77777777" w:rsidR="00E47C40" w:rsidRPr="00F947B4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адекватных заинтересованных лиц, выборка которых осуществлена на основе анализа их анкет.</w:t>
            </w:r>
          </w:p>
          <w:p w14:paraId="514C1B45" w14:textId="77777777" w:rsidR="00E47C40" w:rsidRPr="00F947B4" w:rsidRDefault="00553DDA" w:rsidP="007B6B9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лицо </w:t>
            </w:r>
            <w:r w:rsidR="00CD3397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– 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Объединение юридических лиц и индивидуальных предпринимателей 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«Союз развития автотранспортной отрасли» </w:t>
            </w:r>
            <w:r w:rsidR="00CD3397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 Авто</w:t>
            </w: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E47C40" w:rsidRPr="004D1ABC" w14:paraId="14292E1A" w14:textId="77777777" w:rsidTr="007E412D">
        <w:tc>
          <w:tcPr>
            <w:tcW w:w="251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664DB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Средняя стоимость и цена функции центрального и (или) местного исполнительного органа, заявленная конкурентной средой</w:t>
            </w:r>
          </w:p>
        </w:tc>
        <w:tc>
          <w:tcPr>
            <w:tcW w:w="248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FBE99" w14:textId="77777777" w:rsidR="00E47C40" w:rsidRPr="00F947B4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Средняя стоимость определяется срезанием самой высокой и самой низкой заявленной цены и подсчетом средней арифметической величины</w:t>
            </w:r>
          </w:p>
          <w:p w14:paraId="27FF9CA5" w14:textId="77777777" w:rsidR="00E47C40" w:rsidRPr="00F947B4" w:rsidRDefault="00295A91" w:rsidP="00295A91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  <w:r w:rsidR="00926F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640</w:t>
            </w:r>
            <w:r w:rsidR="00553DDA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тыс. тенге</w:t>
            </w:r>
            <w:r w:rsidR="00194B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(в год)</w:t>
            </w:r>
          </w:p>
        </w:tc>
      </w:tr>
    </w:tbl>
    <w:p w14:paraId="0ADA4BDA" w14:textId="77777777" w:rsidR="00E47C40" w:rsidRPr="004D1ABC" w:rsidRDefault="00E47C40" w:rsidP="00E47C4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7"/>
        <w:gridCol w:w="2381"/>
        <w:gridCol w:w="1215"/>
        <w:gridCol w:w="2775"/>
        <w:gridCol w:w="1215"/>
      </w:tblGrid>
      <w:tr w:rsidR="00E47C40" w:rsidRPr="004D1ABC" w14:paraId="360D333E" w14:textId="77777777" w:rsidTr="002C0497">
        <w:trPr>
          <w:jc w:val="center"/>
        </w:trPr>
        <w:tc>
          <w:tcPr>
            <w:tcW w:w="5000" w:type="pct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CAAB5" w14:textId="77777777" w:rsidR="00FD6513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 xml:space="preserve">2. Определение воздействия передачи функции </w:t>
            </w:r>
          </w:p>
          <w:p w14:paraId="5C4DCAA7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центрального и (или) местного исполнительного органа на участников рынка: оценка возможностей и рисков</w:t>
            </w:r>
          </w:p>
          <w:p w14:paraId="2F644DE6" w14:textId="77777777" w:rsidR="004D1ABC" w:rsidRPr="004D1ABC" w:rsidRDefault="004D1ABC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E47C40" w:rsidRPr="004D1ABC" w14:paraId="59CB1DA7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739E53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DB6F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B0C8E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1118B937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350E210B" wp14:editId="7A1672F1">
                  <wp:extent cx="276225" cy="190500"/>
                  <wp:effectExtent l="19050" t="0" r="9525" b="0"/>
                  <wp:docPr id="1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861E4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44D646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2BDD09B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4A44807C" wp14:editId="4101F57B">
                  <wp:extent cx="276225" cy="190500"/>
                  <wp:effectExtent l="19050" t="0" r="9525" b="0"/>
                  <wp:docPr id="2" name="Рисунок 2" descr="http://law.gov.kz/api/documents/docimages/133654_416038/19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law.gov.kz/api/documents/docimages/133654_416038/199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0630AE28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D7DE3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Воздействие </w:t>
            </w:r>
          </w:p>
          <w:p w14:paraId="32134EB9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lastRenderedPageBreak/>
              <w:t>на государство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BFE03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Экономия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государственного бюджета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09124B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40F9433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033340C3" wp14:editId="60481A7B">
                  <wp:extent cx="276225" cy="190500"/>
                  <wp:effectExtent l="19050" t="0" r="9525" b="0"/>
                  <wp:docPr id="7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B530E9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Увеличение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экономической преступности, в том числе коррупционной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221FF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635524D9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95F83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5F4A76" w14:textId="77777777" w:rsidR="004604D0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Обеспечение компактности государственного аппарата вследствие сокращения штатных единиц </w:t>
            </w:r>
          </w:p>
          <w:p w14:paraId="5AB888D3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65FF6F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8053E0A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2CCFE1" wp14:editId="572FCA7F">
                  <wp:extent cx="276225" cy="190500"/>
                  <wp:effectExtent l="19050" t="0" r="9525" b="0"/>
                  <wp:docPr id="8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29AAB9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Снижение уровня доверия к власти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751AC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C438E70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73924A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00B94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Обеспечение инновационности бизнес-процессов по реализации функции в конкурентной среде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91FC9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1950E9A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784938" wp14:editId="249DD671">
                  <wp:extent cx="276225" cy="190500"/>
                  <wp:effectExtent l="19050" t="0" r="9525" b="0"/>
                  <wp:docPr id="9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5E06B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Потеря компетенции государства по передаваемой функции, в том числе утечка квалифицированных кадров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422A6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3220C6D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6387282" wp14:editId="4E8DCDAD">
                  <wp:extent cx="276225" cy="190500"/>
                  <wp:effectExtent l="19050" t="0" r="9525" b="0"/>
                  <wp:docPr id="10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2C24AC83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BC143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F4370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Расширение возможности граждан участвовать в процессе принятия решений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AAFCE7" w14:textId="77777777" w:rsidR="00E47C40" w:rsidRPr="004D1ABC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11847A1" wp14:editId="0B80C6E8">
                  <wp:extent cx="276225" cy="190500"/>
                  <wp:effectExtent l="19050" t="0" r="9525" b="0"/>
                  <wp:docPr id="20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B4DBE4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Ухудшение экологической ситуации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64BFF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B9BC54C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AF243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2CB18E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A47DC8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7A62C3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Утечка конфиденциальной информации по физическим и юридическим лицам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2B850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746AB55B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ECC75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A7CFB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9408E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8E589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Расширение государственного контроля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E93388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421EC492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BC52CE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16E4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B11BB2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5D72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8DB9D3" w14:textId="77777777" w:rsidR="00E47C40" w:rsidRPr="0055586E" w:rsidRDefault="000A6D89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- </w:t>
            </w:r>
            <w:r w:rsidR="00553DDA"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</w:tr>
      <w:tr w:rsidR="00E47C40" w:rsidRPr="004D1ABC" w14:paraId="2EBD127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7E4B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BD10FF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541F767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5</w:t>
            </w:r>
          </w:p>
        </w:tc>
      </w:tr>
      <w:tr w:rsidR="00E47C40" w:rsidRPr="004D1ABC" w14:paraId="5FB2FFCC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B5114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235E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3B676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19FB2EB1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665B5678" wp14:editId="59112F88">
                  <wp:extent cx="276225" cy="190500"/>
                  <wp:effectExtent l="19050" t="0" r="9525" b="0"/>
                  <wp:docPr id="3" name="Рисунок 3" descr="http://law.gov.kz/api/documents/docimages/133654_416038/20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law.gov.kz/api/documents/docimages/133654_416038/208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B0667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718FE8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5AAAA61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03594A81" wp14:editId="138BDF07">
                  <wp:extent cx="276225" cy="190500"/>
                  <wp:effectExtent l="19050" t="0" r="9525" b="0"/>
                  <wp:docPr id="4" name="Рисунок 4" descr="http://law.gov.kz/api/documents/docimages/133654_416038/20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law.gov.kz/api/documents/docimages/133654_416038/209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53F23E26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C1278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Воздействие на заинтересованное лицо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2D6BDE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Развитие рынка (рост числа исполнителей функций) и конкуренции </w:t>
            </w:r>
          </w:p>
          <w:p w14:paraId="2490219B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(3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5F7D2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AE11C31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F7D0CD" wp14:editId="791250B0">
                  <wp:extent cx="276225" cy="190500"/>
                  <wp:effectExtent l="19050" t="0" r="9525" b="0"/>
                  <wp:docPr id="11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0342AA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Возникновение монополии/олигополии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215CD0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2B3B86CA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7268D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9EB488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 w:rsidR="00553DDA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Увеличение профессионального потенциала </w:t>
            </w:r>
          </w:p>
          <w:p w14:paraId="5E809FEB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83E466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9DDD15A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AE78D5" wp14:editId="165E57D3">
                  <wp:extent cx="276225" cy="190500"/>
                  <wp:effectExtent l="19050" t="0" r="9525" b="0"/>
                  <wp:docPr id="12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B561A7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Увеличение бюрократического давления (административные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барьеры, штрафные санкции, ужесточение контроля)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703C7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6CC007D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210CD80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EC2E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77273A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Наличие материальных и трудовых ресурсов по реализации передаваемых государственных функций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28AEB7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DC389BC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C5C0854" wp14:editId="31B84DB7">
                  <wp:extent cx="276225" cy="190500"/>
                  <wp:effectExtent l="19050" t="0" r="9525" b="0"/>
                  <wp:docPr id="14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7B050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 Зависимость от государственного финансирования (неустойчивость финансирования)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83BDB0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21B91B0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A862B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DF0D2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0927E6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4C975E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7D1E1" w14:textId="77777777" w:rsidR="00E47C40" w:rsidRPr="004D1ABC" w:rsidRDefault="00E47C40" w:rsidP="008F2D2B">
            <w:pPr>
              <w:tabs>
                <w:tab w:val="left" w:pos="360"/>
                <w:tab w:val="center" w:pos="499"/>
              </w:tabs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2E010DE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B0C47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6DAD3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89A4F46" w14:textId="77777777" w:rsidR="0094176F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7</w:t>
            </w:r>
          </w:p>
        </w:tc>
      </w:tr>
      <w:tr w:rsidR="00E47C40" w:rsidRPr="004D1ABC" w14:paraId="6529AC4E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3BF5B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00F46E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ADFFC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4B3AF4CC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068A3F19" wp14:editId="00A35EDA">
                  <wp:extent cx="276225" cy="190500"/>
                  <wp:effectExtent l="19050" t="0" r="9525" b="0"/>
                  <wp:docPr id="5" name="Рисунок 5" descr="http://law.gov.kz/api/documents/docimages/133654_416038/21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law.gov.kz/api/documents/docimages/133654_416038/215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CE1F16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8B54D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2942079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167A9096" wp14:editId="77099797">
                  <wp:extent cx="276225" cy="190500"/>
                  <wp:effectExtent l="19050" t="0" r="9525" b="0"/>
                  <wp:docPr id="6" name="Рисунок 6" descr="http://law.gov.kz/api/documents/docimages/133654_416038/21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law.gov.kz/api/documents/docimages/133654_416038/215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152B39A2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C409A0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Воздействие </w:t>
            </w:r>
          </w:p>
          <w:p w14:paraId="1DB1F813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на потребителей функции (пользователей функций)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6A62D" w14:textId="77777777" w:rsidR="0055586E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Повышение качества оказания функции </w:t>
            </w:r>
          </w:p>
          <w:p w14:paraId="7BA1EBCE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0276A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B54BE6F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09840A" wp14:editId="761B3F62">
                  <wp:extent cx="276225" cy="190500"/>
                  <wp:effectExtent l="19050" t="0" r="9525" b="0"/>
                  <wp:docPr id="15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A999E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Снижение качества оказания функции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840E7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EFE50BC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EA60A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448B3A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Повышение доступности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DEF6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7F56F1A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E5B84F2" wp14:editId="6807F295">
                  <wp:extent cx="276225" cy="190500"/>
                  <wp:effectExtent l="19050" t="0" r="9525" b="0"/>
                  <wp:docPr id="16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B40386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Снижение доступности (1.5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F805A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8AE9792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6BE71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8CDF9B" w14:textId="77777777" w:rsidR="0055586E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 Снижение цены функции </w:t>
            </w:r>
          </w:p>
          <w:p w14:paraId="1A6B020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3942F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CA228B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Повышение цены функции для потребителей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9C062A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2A540AB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70D060AD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97F66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996837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4. Больший охват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3FB8B5" w14:textId="77777777" w:rsidR="00E47C40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3F22096" wp14:editId="4AD8E7E5">
                  <wp:extent cx="276225" cy="190500"/>
                  <wp:effectExtent l="19050" t="0" r="9525" b="0"/>
                  <wp:docPr id="17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99DD078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5367D4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Уменьшение охвата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320D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7429AFFE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19B514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466DB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Расширение обратной связи и влияние на совершенствование качества функций (0,5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2AA7F0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4798DDD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E450804" wp14:editId="39517AC3">
                  <wp:extent cx="276225" cy="190500"/>
                  <wp:effectExtent l="19050" t="0" r="9525" b="0"/>
                  <wp:docPr id="18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40B6F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Угроза безопасности, здоровью и жизни потребителей функции (3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778B5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47E64CD0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519B3B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BD1F4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659A3" w14:textId="77777777" w:rsidR="00E47C40" w:rsidRPr="0055586E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899071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770ACD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BC44DAD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1DA871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D3F1EF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AF53378" w14:textId="77777777" w:rsidR="0094176F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4</w:t>
            </w:r>
            <w:r w:rsidR="0094176F"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,5</w:t>
            </w:r>
          </w:p>
        </w:tc>
      </w:tr>
    </w:tbl>
    <w:p w14:paraId="54E49979" w14:textId="77777777" w:rsidR="00FD6513" w:rsidRPr="004D1ABC" w:rsidRDefault="00FD6513" w:rsidP="00E47C40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60E09690" w14:textId="77777777" w:rsidR="00E47C40" w:rsidRPr="004D1ABC" w:rsidRDefault="00E47C40" w:rsidP="00FD651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  <w:t>Итоговая оценка воздействии</w:t>
      </w:r>
    </w:p>
    <w:p w14:paraId="22FD09D3" w14:textId="77777777" w:rsidR="00FD6513" w:rsidRPr="004D1ABC" w:rsidRDefault="00FD6513" w:rsidP="00E47C40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38"/>
        <w:gridCol w:w="4215"/>
      </w:tblGrid>
      <w:tr w:rsidR="00E47C40" w:rsidRPr="004D1ABC" w14:paraId="2FCD60A9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6EB2A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C78F33" w14:textId="77777777" w:rsidR="00E47C40" w:rsidRPr="004D1ABC" w:rsidRDefault="00E47C40" w:rsidP="004D1AB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</w:t>
            </w:r>
          </w:p>
        </w:tc>
      </w:tr>
      <w:tr w:rsidR="00E47C40" w:rsidRPr="004D1ABC" w14:paraId="3EC2055F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01F1A8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государство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A0B80F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6</w:t>
            </w:r>
          </w:p>
        </w:tc>
      </w:tr>
      <w:tr w:rsidR="00E47C40" w:rsidRPr="004D1ABC" w14:paraId="605AB863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54D2E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заинтересованное лицо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2B7CAD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7</w:t>
            </w:r>
          </w:p>
        </w:tc>
      </w:tr>
      <w:tr w:rsidR="00E47C40" w:rsidRPr="004D1ABC" w14:paraId="0DFAE1DF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608901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потребителей функции (пользователей функций)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74B96F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4</w:t>
            </w:r>
            <w:r w:rsidR="0094176F"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,5</w:t>
            </w:r>
          </w:p>
        </w:tc>
      </w:tr>
      <w:tr w:rsidR="00E47C40" w:rsidRPr="004D1ABC" w14:paraId="6935FE09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7D5F1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Итоговая оценка воздействия по формуле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765A6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И1 х 0,2 + И2 х 0,2 + И3 х 0,6 = ИО</w:t>
            </w:r>
          </w:p>
          <w:p w14:paraId="42238F1C" w14:textId="77777777" w:rsidR="0094176F" w:rsidRPr="004D1ABC" w:rsidRDefault="008F2D2B" w:rsidP="0055586E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х 0,2 + </w:t>
            </w:r>
            <w:r w:rsidR="00555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х 0,2 +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,5 х 0,6 = </w:t>
            </w:r>
            <w:r w:rsidRPr="009014E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5,</w:t>
            </w:r>
            <w:r w:rsidR="0055586E" w:rsidRPr="009014E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3</w:t>
            </w:r>
          </w:p>
        </w:tc>
      </w:tr>
    </w:tbl>
    <w:p w14:paraId="575F8971" w14:textId="77777777" w:rsidR="004D1ABC" w:rsidRPr="004D1ABC" w:rsidRDefault="004D1ABC" w:rsidP="00BE061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853"/>
      </w:tblGrid>
      <w:tr w:rsidR="004D1ABC" w:rsidRPr="004D1ABC" w14:paraId="12B8C55A" w14:textId="77777777" w:rsidTr="004D1ABC">
        <w:tc>
          <w:tcPr>
            <w:tcW w:w="9853" w:type="dxa"/>
          </w:tcPr>
          <w:p w14:paraId="07289CA8" w14:textId="77777777" w:rsidR="004D1ABC" w:rsidRPr="004D1ABC" w:rsidRDefault="004D1ABC" w:rsidP="004D1ABC">
            <w:pPr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3. Итоговое заключение о готовности рынка</w:t>
            </w:r>
          </w:p>
          <w:p w14:paraId="3C0E7C06" w14:textId="77777777" w:rsidR="004D1ABC" w:rsidRPr="004D1ABC" w:rsidRDefault="004D1ABC" w:rsidP="004D1ABC">
            <w:pPr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4D1ABC" w:rsidRPr="004D1ABC" w14:paraId="2D201ED5" w14:textId="77777777" w:rsidTr="004D1ABC">
        <w:tc>
          <w:tcPr>
            <w:tcW w:w="9853" w:type="dxa"/>
          </w:tcPr>
          <w:p w14:paraId="5577D8FF" w14:textId="77777777" w:rsidR="004D1ABC" w:rsidRPr="004D1ABC" w:rsidRDefault="004D1ABC" w:rsidP="00684D2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Анализ готовности рынка к передаче государственных функций в сфере автотранспорта по регулярным международным пассажирским перевозкам в саморегулируемую организацию с обязательным членством выявил следующее. </w:t>
            </w:r>
          </w:p>
          <w:p w14:paraId="71CC9D87" w14:textId="7E39D2A5" w:rsidR="004D1ABC" w:rsidRPr="004D1ABC" w:rsidRDefault="004D1ABC" w:rsidP="0097086A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Рынок автотранспортных услуг по функциям, планируемым </w:t>
            </w:r>
            <w:r w:rsidR="0014786B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 передаче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СРО</w:t>
            </w:r>
            <w:r w:rsidR="001478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: </w:t>
            </w:r>
            <w:r w:rsidR="00926F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="00A81A60" w:rsidRPr="00A81A6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таксомоторных перевозках участвуют 5353 перевозчиков с 11 754 автомобилями-такси</w:t>
            </w:r>
            <w:r w:rsidR="0097086A" w:rsidRPr="009708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1478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Имеется общественная организация (ассоциация) с опытом работы в рассматриваемой сфере с квалифицированными кадрами и выразившая заинтересованность в исполнении государственных функций, планируемых на передачу в СРО.  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Заинтересованное лицо взаимодействует с ассоциацией, объединяющей региональны</w:t>
            </w:r>
            <w:r w:rsidR="002D70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е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ассоциаци</w:t>
            </w:r>
            <w:r w:rsidR="002D70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и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перевозчиков.</w:t>
            </w:r>
            <w:r w:rsidR="00037E9D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Таким образом, с институциональной точки зрения в наличии имеется готовая структура для успешного исполнения передаваемых в СРО функций. </w:t>
            </w:r>
          </w:p>
          <w:p w14:paraId="51C43DA7" w14:textId="77777777" w:rsidR="004D1ABC" w:rsidRDefault="004D1ABC" w:rsidP="00926F8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Передача функций в СРО позволит более полно исполнять </w:t>
            </w:r>
            <w:r w:rsidR="001478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данную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функци</w:t>
            </w:r>
            <w:r w:rsidR="001478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так как ограничений по штатам и квалифицированным кадрам СРО не имеет. В результате ожидается повышение безопасности и качества пассажирских перевозок, повышение финансовой устойчивости перевозчиков, своевременное обновление подвижного состава. </w:t>
            </w:r>
          </w:p>
          <w:p w14:paraId="707E0203" w14:textId="77777777" w:rsidR="00926F8F" w:rsidRPr="004D1ABC" w:rsidRDefault="00926F8F" w:rsidP="00926F8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14:paraId="444BA107" w14:textId="77777777" w:rsidR="00263C41" w:rsidRPr="004D1ABC" w:rsidRDefault="00096F42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_____________________________</w:t>
      </w:r>
    </w:p>
    <w:p w14:paraId="246D669B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40612B7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808B81E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18C353C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AE30C92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3662BB6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1A7A376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7369E24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255D8E5E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12B6F7A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A604372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A083D5F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9275CA6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61A1ECD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31C77CA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362C47A4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BC52E73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3693E3BF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294D46D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2A642BA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3F5A86FA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EF90183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1BBBD29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A5474B6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sectPr w:rsidR="00263C41" w:rsidRPr="004D1ABC" w:rsidSect="00340449">
      <w:headerReference w:type="default" r:id="rId8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42C403" w14:textId="77777777" w:rsidR="006723B4" w:rsidRDefault="006723B4" w:rsidP="00340449">
      <w:pPr>
        <w:spacing w:after="0" w:line="240" w:lineRule="auto"/>
      </w:pPr>
      <w:r>
        <w:separator/>
      </w:r>
    </w:p>
  </w:endnote>
  <w:endnote w:type="continuationSeparator" w:id="0">
    <w:p w14:paraId="5EFC3323" w14:textId="77777777" w:rsidR="006723B4" w:rsidRDefault="006723B4" w:rsidP="00340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5D230C" w14:textId="77777777" w:rsidR="006723B4" w:rsidRDefault="006723B4" w:rsidP="00340449">
      <w:pPr>
        <w:spacing w:after="0" w:line="240" w:lineRule="auto"/>
      </w:pPr>
      <w:r>
        <w:separator/>
      </w:r>
    </w:p>
  </w:footnote>
  <w:footnote w:type="continuationSeparator" w:id="0">
    <w:p w14:paraId="2707258B" w14:textId="77777777" w:rsidR="006723B4" w:rsidRDefault="006723B4" w:rsidP="003404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57156184"/>
      <w:docPartObj>
        <w:docPartGallery w:val="Page Numbers (Top of Page)"/>
        <w:docPartUnique/>
      </w:docPartObj>
    </w:sdtPr>
    <w:sdtEndPr/>
    <w:sdtContent>
      <w:p w14:paraId="7D7DCDC4" w14:textId="77777777" w:rsidR="00340449" w:rsidRDefault="0034044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5A91">
          <w:rPr>
            <w:noProof/>
          </w:rPr>
          <w:t>3</w:t>
        </w:r>
        <w:r>
          <w:fldChar w:fldCharType="end"/>
        </w:r>
      </w:p>
    </w:sdtContent>
  </w:sdt>
  <w:p w14:paraId="5E4BC0A7" w14:textId="77777777" w:rsidR="00340449" w:rsidRDefault="0034044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E3D13"/>
    <w:multiLevelType w:val="hybridMultilevel"/>
    <w:tmpl w:val="7BF4ACDE"/>
    <w:lvl w:ilvl="0" w:tplc="87E4CF5C">
      <w:start w:val="1"/>
      <w:numFmt w:val="decimal"/>
      <w:lvlText w:val="%1)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1" w15:restartNumberingAfterBreak="0">
    <w:nsid w:val="21271B17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2" w15:restartNumberingAfterBreak="0">
    <w:nsid w:val="269C57D2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" w15:restartNumberingAfterBreak="0">
    <w:nsid w:val="29265B87"/>
    <w:multiLevelType w:val="hybridMultilevel"/>
    <w:tmpl w:val="7BF4ACDE"/>
    <w:lvl w:ilvl="0" w:tplc="87E4CF5C">
      <w:start w:val="1"/>
      <w:numFmt w:val="decimal"/>
      <w:lvlText w:val="%1)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4" w15:restartNumberingAfterBreak="0">
    <w:nsid w:val="408B6141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5" w15:restartNumberingAfterBreak="0">
    <w:nsid w:val="522344D9"/>
    <w:multiLevelType w:val="hybridMultilevel"/>
    <w:tmpl w:val="281E86BE"/>
    <w:lvl w:ilvl="0" w:tplc="0F64C54A">
      <w:start w:val="1"/>
      <w:numFmt w:val="decimal"/>
      <w:lvlText w:val="%1."/>
      <w:lvlJc w:val="left"/>
      <w:pPr>
        <w:ind w:left="41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6" w15:restartNumberingAfterBreak="0">
    <w:nsid w:val="59207CB8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7" w15:restartNumberingAfterBreak="0">
    <w:nsid w:val="624D673B"/>
    <w:multiLevelType w:val="hybridMultilevel"/>
    <w:tmpl w:val="04B4DAC4"/>
    <w:lvl w:ilvl="0" w:tplc="0B200BEC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6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7C40"/>
    <w:rsid w:val="0002724A"/>
    <w:rsid w:val="00037E9D"/>
    <w:rsid w:val="0008548C"/>
    <w:rsid w:val="00096F42"/>
    <w:rsid w:val="000A6D89"/>
    <w:rsid w:val="000B3117"/>
    <w:rsid w:val="000B4B20"/>
    <w:rsid w:val="000E3C6B"/>
    <w:rsid w:val="00110836"/>
    <w:rsid w:val="0014786B"/>
    <w:rsid w:val="0016317A"/>
    <w:rsid w:val="00194B3F"/>
    <w:rsid w:val="001B28DF"/>
    <w:rsid w:val="001D3B57"/>
    <w:rsid w:val="00221EF3"/>
    <w:rsid w:val="0023289D"/>
    <w:rsid w:val="002378AC"/>
    <w:rsid w:val="00253AEE"/>
    <w:rsid w:val="00263C41"/>
    <w:rsid w:val="002814A2"/>
    <w:rsid w:val="002913D1"/>
    <w:rsid w:val="00295A91"/>
    <w:rsid w:val="002C0497"/>
    <w:rsid w:val="002C1D17"/>
    <w:rsid w:val="002D7091"/>
    <w:rsid w:val="0030509C"/>
    <w:rsid w:val="00340449"/>
    <w:rsid w:val="00371FDD"/>
    <w:rsid w:val="003B587B"/>
    <w:rsid w:val="003E220C"/>
    <w:rsid w:val="00400666"/>
    <w:rsid w:val="00432727"/>
    <w:rsid w:val="004502DF"/>
    <w:rsid w:val="004604D0"/>
    <w:rsid w:val="0047520E"/>
    <w:rsid w:val="004870FD"/>
    <w:rsid w:val="004A2F3F"/>
    <w:rsid w:val="004B294C"/>
    <w:rsid w:val="004B43F4"/>
    <w:rsid w:val="004C379D"/>
    <w:rsid w:val="004D1ABC"/>
    <w:rsid w:val="00553DDA"/>
    <w:rsid w:val="0055586E"/>
    <w:rsid w:val="005E2E62"/>
    <w:rsid w:val="006723B4"/>
    <w:rsid w:val="00681A3E"/>
    <w:rsid w:val="00691DD3"/>
    <w:rsid w:val="006B50FB"/>
    <w:rsid w:val="006B7AF1"/>
    <w:rsid w:val="006C4A70"/>
    <w:rsid w:val="006C4D62"/>
    <w:rsid w:val="00704610"/>
    <w:rsid w:val="00742616"/>
    <w:rsid w:val="00781BB6"/>
    <w:rsid w:val="0078324C"/>
    <w:rsid w:val="007B390D"/>
    <w:rsid w:val="007B6B94"/>
    <w:rsid w:val="007E412D"/>
    <w:rsid w:val="00817880"/>
    <w:rsid w:val="008537F2"/>
    <w:rsid w:val="00890E4F"/>
    <w:rsid w:val="0089232C"/>
    <w:rsid w:val="00895085"/>
    <w:rsid w:val="0089747A"/>
    <w:rsid w:val="008F2D2B"/>
    <w:rsid w:val="009014E6"/>
    <w:rsid w:val="00926F8F"/>
    <w:rsid w:val="0094176F"/>
    <w:rsid w:val="0097086A"/>
    <w:rsid w:val="009C1199"/>
    <w:rsid w:val="009E3928"/>
    <w:rsid w:val="009E5C4D"/>
    <w:rsid w:val="00A81A60"/>
    <w:rsid w:val="00A83F02"/>
    <w:rsid w:val="00A97946"/>
    <w:rsid w:val="00AB255F"/>
    <w:rsid w:val="00B253D9"/>
    <w:rsid w:val="00B62CED"/>
    <w:rsid w:val="00BB07DD"/>
    <w:rsid w:val="00BD411F"/>
    <w:rsid w:val="00BE061F"/>
    <w:rsid w:val="00BE6C19"/>
    <w:rsid w:val="00C0616B"/>
    <w:rsid w:val="00C11D57"/>
    <w:rsid w:val="00C1299B"/>
    <w:rsid w:val="00C1463B"/>
    <w:rsid w:val="00C163CC"/>
    <w:rsid w:val="00C57759"/>
    <w:rsid w:val="00CC7C0F"/>
    <w:rsid w:val="00CD0B44"/>
    <w:rsid w:val="00CD3397"/>
    <w:rsid w:val="00DA3FE0"/>
    <w:rsid w:val="00DC262D"/>
    <w:rsid w:val="00E056ED"/>
    <w:rsid w:val="00E06BF7"/>
    <w:rsid w:val="00E11F3C"/>
    <w:rsid w:val="00E21130"/>
    <w:rsid w:val="00E223A2"/>
    <w:rsid w:val="00E47C40"/>
    <w:rsid w:val="00E62E25"/>
    <w:rsid w:val="00E91FBD"/>
    <w:rsid w:val="00E925A4"/>
    <w:rsid w:val="00EC0781"/>
    <w:rsid w:val="00EE46E8"/>
    <w:rsid w:val="00F947B4"/>
    <w:rsid w:val="00FD65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FC409"/>
  <w15:docId w15:val="{4A169F2F-4435-43EF-92E0-0F36C4C1A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5085"/>
  </w:style>
  <w:style w:type="paragraph" w:styleId="1">
    <w:name w:val="heading 1"/>
    <w:basedOn w:val="a"/>
    <w:next w:val="a"/>
    <w:link w:val="10"/>
    <w:uiPriority w:val="9"/>
    <w:qFormat/>
    <w:rsid w:val="00CC7C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7C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E47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7C4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57759"/>
    <w:pPr>
      <w:ind w:left="720"/>
      <w:contextualSpacing/>
    </w:pPr>
    <w:rPr>
      <w:rFonts w:ascii="Times New Roman" w:eastAsia="Times New Roman" w:hAnsi="Times New Roman" w:cs="Times New Roman"/>
      <w:lang w:val="en-US"/>
    </w:rPr>
  </w:style>
  <w:style w:type="paragraph" w:styleId="a6">
    <w:name w:val="header"/>
    <w:basedOn w:val="a"/>
    <w:link w:val="a7"/>
    <w:uiPriority w:val="99"/>
    <w:unhideWhenUsed/>
    <w:rsid w:val="00340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40449"/>
  </w:style>
  <w:style w:type="paragraph" w:styleId="a8">
    <w:name w:val="footer"/>
    <w:basedOn w:val="a"/>
    <w:link w:val="a9"/>
    <w:uiPriority w:val="99"/>
    <w:unhideWhenUsed/>
    <w:rsid w:val="00340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40449"/>
  </w:style>
  <w:style w:type="table" w:styleId="aa">
    <w:name w:val="Table Grid"/>
    <w:basedOn w:val="a1"/>
    <w:uiPriority w:val="59"/>
    <w:rsid w:val="004D1A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1298</TotalTime>
  <Pages>4</Pages>
  <Words>843</Words>
  <Characters>4811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КАО</dc:creator>
  <cp:lastModifiedBy>jadig@list.ru</cp:lastModifiedBy>
  <cp:revision>69</cp:revision>
  <dcterms:created xsi:type="dcterms:W3CDTF">2020-02-25T04:59:00Z</dcterms:created>
  <dcterms:modified xsi:type="dcterms:W3CDTF">2020-07-09T20:53:00Z</dcterms:modified>
</cp:coreProperties>
</file>