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B5BB4A" w14:textId="77777777" w:rsidR="00C0616B" w:rsidRPr="00C0616B" w:rsidRDefault="00C0616B" w:rsidP="00C0616B">
      <w:pPr>
        <w:spacing w:after="0" w:line="240" w:lineRule="auto"/>
        <w:jc w:val="right"/>
        <w:rPr>
          <w:rFonts w:ascii="Times New Roman" w:hAnsi="Times New Roman" w:cs="Times New Roman"/>
          <w:szCs w:val="28"/>
        </w:rPr>
      </w:pPr>
      <w:r w:rsidRPr="00C0616B">
        <w:rPr>
          <w:rFonts w:ascii="Times New Roman" w:hAnsi="Times New Roman" w:cs="Times New Roman"/>
          <w:szCs w:val="28"/>
        </w:rPr>
        <w:t>Согласно Приложению 2</w:t>
      </w:r>
    </w:p>
    <w:p w14:paraId="24DEC9C5" w14:textId="77777777" w:rsidR="004D1ABC" w:rsidRDefault="00C0616B" w:rsidP="004D1ABC">
      <w:pPr>
        <w:spacing w:after="0" w:line="240" w:lineRule="auto"/>
        <w:jc w:val="right"/>
        <w:rPr>
          <w:rFonts w:ascii="Times New Roman" w:hAnsi="Times New Roman" w:cs="Times New Roman"/>
          <w:szCs w:val="28"/>
        </w:rPr>
      </w:pPr>
      <w:r w:rsidRPr="00C0616B">
        <w:rPr>
          <w:rFonts w:ascii="Times New Roman" w:hAnsi="Times New Roman" w:cs="Times New Roman"/>
          <w:szCs w:val="28"/>
        </w:rPr>
        <w:t>к Методике проведения анализа</w:t>
      </w:r>
      <w:r w:rsidR="004D1ABC" w:rsidRPr="004D1ABC">
        <w:rPr>
          <w:rFonts w:ascii="Times New Roman" w:hAnsi="Times New Roman" w:cs="Times New Roman"/>
          <w:szCs w:val="28"/>
        </w:rPr>
        <w:t xml:space="preserve"> </w:t>
      </w:r>
      <w:r w:rsidR="004D1ABC" w:rsidRPr="00C0616B">
        <w:rPr>
          <w:rFonts w:ascii="Times New Roman" w:hAnsi="Times New Roman" w:cs="Times New Roman"/>
          <w:szCs w:val="28"/>
        </w:rPr>
        <w:t xml:space="preserve">готовности </w:t>
      </w:r>
    </w:p>
    <w:p w14:paraId="11EF53C6" w14:textId="77777777" w:rsidR="004D1ABC" w:rsidRDefault="004D1ABC" w:rsidP="004D1ABC">
      <w:pPr>
        <w:spacing w:after="0" w:line="240" w:lineRule="auto"/>
        <w:jc w:val="right"/>
        <w:rPr>
          <w:rFonts w:ascii="Times New Roman" w:hAnsi="Times New Roman" w:cs="Times New Roman"/>
          <w:szCs w:val="28"/>
        </w:rPr>
      </w:pPr>
      <w:r w:rsidRPr="00C0616B">
        <w:rPr>
          <w:rFonts w:ascii="Times New Roman" w:hAnsi="Times New Roman" w:cs="Times New Roman"/>
          <w:szCs w:val="28"/>
        </w:rPr>
        <w:t>рынка по функциям</w:t>
      </w:r>
      <w:r w:rsidRPr="004D1ABC">
        <w:rPr>
          <w:rFonts w:ascii="Times New Roman" w:hAnsi="Times New Roman" w:cs="Times New Roman"/>
          <w:szCs w:val="28"/>
        </w:rPr>
        <w:t xml:space="preserve"> </w:t>
      </w:r>
      <w:r w:rsidRPr="00C0616B">
        <w:rPr>
          <w:rFonts w:ascii="Times New Roman" w:hAnsi="Times New Roman" w:cs="Times New Roman"/>
          <w:szCs w:val="28"/>
        </w:rPr>
        <w:t xml:space="preserve">центральных и (или) </w:t>
      </w:r>
    </w:p>
    <w:p w14:paraId="256D982A" w14:textId="77777777" w:rsidR="004D1ABC" w:rsidRPr="00C0616B" w:rsidRDefault="004D1ABC" w:rsidP="004D1ABC">
      <w:pPr>
        <w:spacing w:after="0" w:line="240" w:lineRule="auto"/>
        <w:jc w:val="right"/>
        <w:rPr>
          <w:rFonts w:ascii="Times New Roman" w:hAnsi="Times New Roman" w:cs="Times New Roman"/>
          <w:szCs w:val="28"/>
        </w:rPr>
      </w:pPr>
      <w:r w:rsidRPr="00C0616B">
        <w:rPr>
          <w:rFonts w:ascii="Times New Roman" w:hAnsi="Times New Roman" w:cs="Times New Roman"/>
          <w:szCs w:val="28"/>
        </w:rPr>
        <w:t>местных</w:t>
      </w:r>
      <w:r w:rsidRPr="004D1ABC">
        <w:rPr>
          <w:rFonts w:ascii="Times New Roman" w:hAnsi="Times New Roman" w:cs="Times New Roman"/>
          <w:szCs w:val="28"/>
        </w:rPr>
        <w:t xml:space="preserve"> </w:t>
      </w:r>
      <w:r w:rsidRPr="00C0616B">
        <w:rPr>
          <w:rFonts w:ascii="Times New Roman" w:hAnsi="Times New Roman" w:cs="Times New Roman"/>
          <w:szCs w:val="28"/>
        </w:rPr>
        <w:t>исполнительных органов,</w:t>
      </w:r>
    </w:p>
    <w:p w14:paraId="787356CD" w14:textId="77777777" w:rsidR="00C0616B" w:rsidRPr="00C0616B" w:rsidRDefault="00C0616B" w:rsidP="00C0616B">
      <w:pPr>
        <w:spacing w:after="0" w:line="240" w:lineRule="auto"/>
        <w:jc w:val="right"/>
        <w:rPr>
          <w:rFonts w:ascii="Times New Roman" w:hAnsi="Times New Roman" w:cs="Times New Roman"/>
          <w:szCs w:val="28"/>
        </w:rPr>
      </w:pPr>
      <w:r w:rsidRPr="00C0616B">
        <w:rPr>
          <w:rFonts w:ascii="Times New Roman" w:hAnsi="Times New Roman" w:cs="Times New Roman"/>
          <w:szCs w:val="28"/>
        </w:rPr>
        <w:t>предлагаемым для передачи в</w:t>
      </w:r>
    </w:p>
    <w:p w14:paraId="7BD5E49D" w14:textId="77777777" w:rsidR="00C0616B" w:rsidRPr="00C0616B" w:rsidRDefault="00C0616B" w:rsidP="00C0616B">
      <w:pPr>
        <w:spacing w:after="0" w:line="240" w:lineRule="auto"/>
        <w:jc w:val="right"/>
        <w:rPr>
          <w:rFonts w:ascii="Times New Roman" w:hAnsi="Times New Roman" w:cs="Times New Roman"/>
          <w:szCs w:val="28"/>
        </w:rPr>
      </w:pPr>
      <w:r w:rsidRPr="00C0616B">
        <w:rPr>
          <w:rFonts w:ascii="Times New Roman" w:hAnsi="Times New Roman" w:cs="Times New Roman"/>
          <w:szCs w:val="28"/>
        </w:rPr>
        <w:t>конкурентную среду</w:t>
      </w:r>
      <w:r>
        <w:rPr>
          <w:rFonts w:ascii="Times New Roman" w:hAnsi="Times New Roman" w:cs="Times New Roman"/>
          <w:szCs w:val="28"/>
        </w:rPr>
        <w:t>,</w:t>
      </w:r>
    </w:p>
    <w:p w14:paraId="57B05BD6" w14:textId="77777777" w:rsidR="00C0616B" w:rsidRPr="00C0616B" w:rsidRDefault="00C0616B" w:rsidP="00C0616B">
      <w:pPr>
        <w:spacing w:after="0" w:line="240" w:lineRule="auto"/>
        <w:jc w:val="right"/>
        <w:rPr>
          <w:rFonts w:ascii="Times New Roman" w:hAnsi="Times New Roman" w:cs="Times New Roman"/>
          <w:szCs w:val="28"/>
        </w:rPr>
      </w:pPr>
      <w:r w:rsidRPr="00C0616B">
        <w:rPr>
          <w:rFonts w:ascii="Times New Roman" w:hAnsi="Times New Roman" w:cs="Times New Roman"/>
          <w:szCs w:val="28"/>
        </w:rPr>
        <w:t xml:space="preserve">утвержденного приказом МНЭ РК </w:t>
      </w:r>
    </w:p>
    <w:p w14:paraId="23C003E0" w14:textId="77777777" w:rsidR="00C0616B" w:rsidRPr="00C0616B" w:rsidRDefault="00C0616B" w:rsidP="00C0616B">
      <w:pPr>
        <w:spacing w:after="0" w:line="240" w:lineRule="auto"/>
        <w:jc w:val="right"/>
        <w:rPr>
          <w:rFonts w:ascii="Times New Roman" w:hAnsi="Times New Roman" w:cs="Times New Roman"/>
          <w:szCs w:val="28"/>
        </w:rPr>
      </w:pPr>
      <w:r w:rsidRPr="00C0616B">
        <w:rPr>
          <w:rFonts w:ascii="Times New Roman" w:hAnsi="Times New Roman" w:cs="Times New Roman"/>
          <w:szCs w:val="28"/>
        </w:rPr>
        <w:t>от 29.07.19г. № 70</w:t>
      </w:r>
    </w:p>
    <w:p w14:paraId="186167C4" w14:textId="77777777" w:rsidR="00C0616B" w:rsidRDefault="00C0616B" w:rsidP="00C0616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6BD6974D" w14:textId="77777777" w:rsidR="00C0616B" w:rsidRDefault="00C0616B" w:rsidP="00C0616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27761A8" w14:textId="77777777" w:rsidR="004D1ABC" w:rsidRDefault="004D1ABC" w:rsidP="00C0616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8EA2719" w14:textId="77777777" w:rsidR="00263C41" w:rsidRPr="004D1ABC" w:rsidRDefault="00E47C40" w:rsidP="00263C41">
      <w:pPr>
        <w:shd w:val="clear" w:color="auto" w:fill="FFFFFF"/>
        <w:spacing w:after="0" w:line="240" w:lineRule="auto"/>
        <w:ind w:left="-142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4D1ABC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t>Заключение</w:t>
      </w:r>
      <w:r w:rsidRPr="004D1ABC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br/>
        <w:t xml:space="preserve">о готовности рынка по функциям центральных и (или) местных исполнительных органов, предлагаемых для передачи </w:t>
      </w:r>
      <w:r w:rsidR="006C4D62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br/>
      </w:r>
      <w:r w:rsidRPr="004D1ABC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t>в конкурентную среду</w:t>
      </w:r>
    </w:p>
    <w:p w14:paraId="29EAC559" w14:textId="77777777" w:rsidR="00C0616B" w:rsidRPr="004D1ABC" w:rsidRDefault="00C0616B" w:rsidP="00263C41">
      <w:pPr>
        <w:shd w:val="clear" w:color="auto" w:fill="FFFFFF"/>
        <w:spacing w:after="0" w:line="240" w:lineRule="auto"/>
        <w:ind w:left="-142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2EA1A3F3" w14:textId="77777777" w:rsidR="00C0616B" w:rsidRPr="004D1ABC" w:rsidRDefault="00C0616B" w:rsidP="00263C41">
      <w:pPr>
        <w:shd w:val="clear" w:color="auto" w:fill="FFFFFF"/>
        <w:spacing w:after="0" w:line="240" w:lineRule="auto"/>
        <w:ind w:left="-142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tbl>
      <w:tblPr>
        <w:tblW w:w="978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5528"/>
      </w:tblGrid>
      <w:tr w:rsidR="002C0497" w:rsidRPr="002C0497" w14:paraId="7F162D39" w14:textId="77777777" w:rsidTr="007E412D">
        <w:trPr>
          <w:trHeight w:val="30"/>
        </w:trPr>
        <w:tc>
          <w:tcPr>
            <w:tcW w:w="425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B7919" w14:textId="77777777" w:rsidR="002C0497" w:rsidRPr="002C0497" w:rsidRDefault="002C0497" w:rsidP="002C0497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C049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Наименование центрального и (или) местного исполнительного органа</w:t>
            </w:r>
          </w:p>
        </w:tc>
        <w:tc>
          <w:tcPr>
            <w:tcW w:w="5528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16310" w14:textId="77777777" w:rsidR="002C0497" w:rsidRPr="004D1ABC" w:rsidRDefault="002C0497" w:rsidP="002C0497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Министерство индустрии и инфраструктурного развития Республики Казахстан (ЦИО)</w:t>
            </w:r>
          </w:p>
          <w:p w14:paraId="5F423261" w14:textId="77777777" w:rsidR="007E412D" w:rsidRDefault="002C0497" w:rsidP="007E412D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Местные исполнительные органы</w:t>
            </w:r>
            <w:r w:rsid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D1A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областей, городов республиканского значения, столицы (МИО)</w:t>
            </w:r>
          </w:p>
          <w:p w14:paraId="09939DB7" w14:textId="77777777" w:rsidR="002C0497" w:rsidRPr="002C0497" w:rsidRDefault="002C0497" w:rsidP="007E412D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C0497" w:rsidRPr="002C0497" w14:paraId="10559CB1" w14:textId="77777777" w:rsidTr="007E412D">
        <w:trPr>
          <w:trHeight w:val="30"/>
        </w:trPr>
        <w:tc>
          <w:tcPr>
            <w:tcW w:w="425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1E94F" w14:textId="77777777" w:rsidR="002C0497" w:rsidRPr="002C0497" w:rsidRDefault="002C0497" w:rsidP="002C0497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C049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Наименование функции центрального и (или) местного исполнительного органа</w:t>
            </w:r>
          </w:p>
        </w:tc>
        <w:tc>
          <w:tcPr>
            <w:tcW w:w="5528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02A14" w14:textId="77777777" w:rsidR="002C0497" w:rsidRPr="004D1ABC" w:rsidRDefault="002C0497" w:rsidP="002C0497">
            <w:pPr>
              <w:spacing w:after="0" w:line="240" w:lineRule="auto"/>
              <w:ind w:left="57" w:right="5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D1ABC">
              <w:rPr>
                <w:rFonts w:ascii="Times New Roman" w:hAnsi="Times New Roman" w:cs="Times New Roman"/>
                <w:sz w:val="24"/>
                <w:szCs w:val="24"/>
              </w:rPr>
              <w:t>В перечень функций, планируемых на передачу в СРО, входят:</w:t>
            </w:r>
          </w:p>
          <w:p w14:paraId="1B8B2BD1" w14:textId="77777777" w:rsidR="00CD0B44" w:rsidRPr="00CD0B44" w:rsidRDefault="00CD0B44" w:rsidP="00CD0B44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1. </w:t>
            </w: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Организация регулярных международных автомобильных перевозок пассажиров и багажа, согласование расписания движения по маршрутам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(ЦИО)</w:t>
            </w: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; </w:t>
            </w:r>
          </w:p>
          <w:p w14:paraId="451CAFA4" w14:textId="77777777" w:rsidR="00CD0B44" w:rsidRPr="00CD0B44" w:rsidRDefault="00CD0B44" w:rsidP="00CD0B44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 Осуществление лицензирования регулярных международных и нерегулярных автомобильных перевозок пассажиров и багажа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(МИО)</w:t>
            </w: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;</w:t>
            </w:r>
          </w:p>
          <w:p w14:paraId="788B01B0" w14:textId="77777777" w:rsidR="00CD0B44" w:rsidRPr="00CD0B44" w:rsidRDefault="00CD0B44" w:rsidP="00CD0B44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 Утверждение маршрутов и расписаний движения по регулярным междугородным межобластным автомобильным перевозкам пассажиров и багажа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(ЦИО)</w:t>
            </w: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;</w:t>
            </w:r>
          </w:p>
          <w:p w14:paraId="07CCB859" w14:textId="77777777" w:rsidR="00CD0B44" w:rsidRPr="00CD0B44" w:rsidRDefault="00CD0B44" w:rsidP="00CD0B44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 Ведение реестра маршрутов регулярных международных и междугородных межобластных автомобильных перевозок пассажиров и багажа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(ЦИО)</w:t>
            </w: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;</w:t>
            </w:r>
          </w:p>
          <w:p w14:paraId="53C8E81A" w14:textId="77777777" w:rsidR="00CD0B44" w:rsidRPr="00CD0B44" w:rsidRDefault="00CD0B44" w:rsidP="00CD0B44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5. Организация регулярных междугородных межобластных перевозок пассажиров и багажа, согласование маршрутов и расписаний движения по регулярным междугородным межобластным автоперевозкам пассажиров и багажа, проведение конкурсов на право их обслуживания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(МИО)</w:t>
            </w: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;</w:t>
            </w:r>
          </w:p>
          <w:p w14:paraId="5D7D0902" w14:textId="77777777" w:rsidR="00CD0B44" w:rsidRPr="00CD0B44" w:rsidRDefault="00CD0B44" w:rsidP="00CD0B44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6. Организация перевозок пассажиров и багажа на такси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(МИО)</w:t>
            </w: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;  </w:t>
            </w:r>
          </w:p>
          <w:p w14:paraId="20CF6A38" w14:textId="77777777" w:rsidR="00CD0B44" w:rsidRPr="00CD0B44" w:rsidRDefault="00CD0B44" w:rsidP="00CD0B44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7. Ведение реестра индивидуальных предпринимателей и юридических лиц, подавших уведомление о начале осуществления деятельности </w:t>
            </w: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в качестве перевозчика такси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(МИО)</w:t>
            </w: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; </w:t>
            </w:r>
          </w:p>
          <w:p w14:paraId="502AADAD" w14:textId="77777777" w:rsidR="002C0497" w:rsidRPr="004D1ABC" w:rsidRDefault="00CD0B44" w:rsidP="00CD0B44">
            <w:pPr>
              <w:spacing w:after="0" w:line="240" w:lineRule="auto"/>
              <w:ind w:left="57" w:right="57"/>
              <w:jc w:val="both"/>
              <w:textAlignment w:val="baseline"/>
              <w:rPr>
                <w:sz w:val="24"/>
                <w:szCs w:val="24"/>
              </w:rPr>
            </w:pP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8. Прием уведомления о начале деятельности в качестве перевозчика такси в порядке, установленном Законом РК «О разрешениях и уведомлениях»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(МИО)</w:t>
            </w:r>
            <w:r w:rsidRPr="00CD0B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  <w:tr w:rsidR="002C0497" w:rsidRPr="002C0497" w14:paraId="478B96AF" w14:textId="77777777" w:rsidTr="007E412D">
        <w:trPr>
          <w:trHeight w:val="30"/>
        </w:trPr>
        <w:tc>
          <w:tcPr>
            <w:tcW w:w="4253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8F9C8" w14:textId="77777777" w:rsidR="002C0497" w:rsidRPr="002C0497" w:rsidRDefault="002C0497" w:rsidP="002C0497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C049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Способ передачи с указанием источника финансирования (за счет государственного бюджета или за счет потребителей с отсутствием государственного финансирования)</w:t>
            </w:r>
          </w:p>
        </w:tc>
        <w:tc>
          <w:tcPr>
            <w:tcW w:w="5528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3526F" w14:textId="77777777" w:rsidR="002C0497" w:rsidRPr="004D1ABC" w:rsidRDefault="002C0497" w:rsidP="002C0497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Обязательное саморегулирование.</w:t>
            </w:r>
          </w:p>
          <w:p w14:paraId="66BE51ED" w14:textId="77777777" w:rsidR="007E412D" w:rsidRDefault="002C0497" w:rsidP="002C0497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Источник финансирования – за счет перевозчиков с отсутствием государственного финансирования.</w:t>
            </w:r>
          </w:p>
          <w:p w14:paraId="2E59D6A0" w14:textId="77777777" w:rsidR="002C0497" w:rsidRPr="002C0497" w:rsidRDefault="002C0497" w:rsidP="007E412D">
            <w:pPr>
              <w:spacing w:after="0" w:line="240" w:lineRule="auto"/>
              <w:ind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C049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</w:p>
        </w:tc>
      </w:tr>
    </w:tbl>
    <w:p w14:paraId="51209A41" w14:textId="77777777" w:rsidR="00E47C40" w:rsidRPr="004D1ABC" w:rsidRDefault="00E47C40" w:rsidP="00263C41">
      <w:pPr>
        <w:shd w:val="clear" w:color="auto" w:fill="FFFFFF"/>
        <w:spacing w:after="0" w:line="240" w:lineRule="auto"/>
        <w:ind w:left="-142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1AB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tbl>
      <w:tblPr>
        <w:tblW w:w="497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29"/>
        <w:gridCol w:w="4871"/>
      </w:tblGrid>
      <w:tr w:rsidR="00E47C40" w:rsidRPr="004D1ABC" w14:paraId="34F5DAAC" w14:textId="77777777" w:rsidTr="007E412D">
        <w:tc>
          <w:tcPr>
            <w:tcW w:w="5000" w:type="pct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CA91EB" w14:textId="77777777" w:rsidR="00E47C40" w:rsidRPr="004D1ABC" w:rsidRDefault="00E47C40" w:rsidP="004D1ABC">
            <w:pPr>
              <w:pStyle w:val="a5"/>
              <w:numPr>
                <w:ilvl w:val="0"/>
                <w:numId w:val="7"/>
              </w:numPr>
              <w:spacing w:after="0" w:line="240" w:lineRule="auto"/>
              <w:ind w:right="57"/>
              <w:jc w:val="center"/>
              <w:textAlignment w:val="baseline"/>
              <w:rPr>
                <w:b/>
                <w:color w:val="000000"/>
                <w:sz w:val="24"/>
                <w:szCs w:val="24"/>
                <w:lang w:val="ru-RU" w:eastAsia="ru-RU"/>
              </w:rPr>
            </w:pPr>
            <w:r w:rsidRPr="004D1ABC">
              <w:rPr>
                <w:b/>
                <w:color w:val="000000"/>
                <w:sz w:val="28"/>
                <w:szCs w:val="24"/>
                <w:lang w:val="ru-RU" w:eastAsia="ru-RU"/>
              </w:rPr>
              <w:t>Текущее состояние конкурентной среды</w:t>
            </w:r>
          </w:p>
          <w:p w14:paraId="784CCA32" w14:textId="77777777" w:rsidR="004D1ABC" w:rsidRPr="004D1ABC" w:rsidRDefault="004D1ABC" w:rsidP="004D1ABC">
            <w:pPr>
              <w:pStyle w:val="a5"/>
              <w:spacing w:after="0" w:line="240" w:lineRule="auto"/>
              <w:ind w:left="417" w:right="57"/>
              <w:textAlignment w:val="baseline"/>
              <w:rPr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E47C40" w:rsidRPr="004D1ABC" w14:paraId="60A2ADAC" w14:textId="77777777" w:rsidTr="007E412D">
        <w:tc>
          <w:tcPr>
            <w:tcW w:w="251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D2D1B9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Количество и наименование субъектов, готовых реализовать функцию центрального и (или) местного исполнительного органа</w:t>
            </w:r>
          </w:p>
        </w:tc>
        <w:tc>
          <w:tcPr>
            <w:tcW w:w="248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C48CDB" w14:textId="77777777" w:rsidR="00E47C40" w:rsidRPr="00F947B4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94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Количество адекватных заинтересованных лиц, выборка которых осуществлена на основе анализа их анкет.</w:t>
            </w:r>
          </w:p>
          <w:p w14:paraId="3F5CA7EB" w14:textId="77777777" w:rsidR="00E47C40" w:rsidRPr="00F947B4" w:rsidRDefault="00553DDA" w:rsidP="007B6B94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лицо </w:t>
            </w:r>
            <w:r w:rsidR="00CD3397"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– </w:t>
            </w:r>
            <w:r w:rsidR="007B6B94"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Объединение юридических лиц и индивидуальных предпринимателей </w:t>
            </w:r>
            <w:r w:rsidR="007B6B94"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«Союз развития автотранспортной отрасли» </w:t>
            </w:r>
            <w:r w:rsidR="00CD3397"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</w:t>
            </w:r>
            <w:r w:rsidR="007B6B94"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 Авто</w:t>
            </w:r>
            <w:r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</w:tr>
      <w:tr w:rsidR="00E47C40" w:rsidRPr="004D1ABC" w14:paraId="2AC67B33" w14:textId="77777777" w:rsidTr="007E412D">
        <w:tc>
          <w:tcPr>
            <w:tcW w:w="251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ED8E60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Средняя стоимость и цена функции центрального и (или) местного исполнительного органа, заявленная конкурентной средой</w:t>
            </w:r>
          </w:p>
        </w:tc>
        <w:tc>
          <w:tcPr>
            <w:tcW w:w="248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7BF27C" w14:textId="77777777" w:rsidR="00E47C40" w:rsidRPr="00F947B4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94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Средняя стоимость определяется срезанием самой высокой и самой низкой заявленной цены и подсчетом средней арифметической величины</w:t>
            </w:r>
          </w:p>
          <w:p w14:paraId="05125152" w14:textId="77777777" w:rsidR="00E47C40" w:rsidRPr="00F947B4" w:rsidRDefault="00553DDA" w:rsidP="00DC262D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319</w:t>
            </w:r>
            <w:r w:rsidR="00DC262D"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680</w:t>
            </w:r>
            <w:r w:rsidRPr="00F947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тыс. тенге</w:t>
            </w:r>
            <w:r w:rsidR="00AD6A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(в год)</w:t>
            </w:r>
          </w:p>
        </w:tc>
      </w:tr>
    </w:tbl>
    <w:p w14:paraId="1B712726" w14:textId="77777777" w:rsidR="00E47C40" w:rsidRPr="004D1ABC" w:rsidRDefault="00E47C40" w:rsidP="00E47C40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D1AB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7"/>
        <w:gridCol w:w="2381"/>
        <w:gridCol w:w="1215"/>
        <w:gridCol w:w="2775"/>
        <w:gridCol w:w="1215"/>
      </w:tblGrid>
      <w:tr w:rsidR="00E47C40" w:rsidRPr="004D1ABC" w14:paraId="159556D1" w14:textId="77777777" w:rsidTr="002C0497">
        <w:trPr>
          <w:jc w:val="center"/>
        </w:trPr>
        <w:tc>
          <w:tcPr>
            <w:tcW w:w="5000" w:type="pct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F7AB8E" w14:textId="77777777" w:rsidR="00FD6513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4"/>
                <w:lang w:eastAsia="ru-RU"/>
              </w:rPr>
              <w:t xml:space="preserve">2. Определение воздействия передачи функции </w:t>
            </w:r>
          </w:p>
          <w:p w14:paraId="5E7D3CC0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4"/>
                <w:lang w:eastAsia="ru-RU"/>
              </w:rPr>
              <w:t>центрального и (или) местного исполнительного органа на участников рынка: оценка возможностей и рисков</w:t>
            </w:r>
          </w:p>
          <w:p w14:paraId="05908D9C" w14:textId="77777777" w:rsidR="004D1ABC" w:rsidRPr="004D1ABC" w:rsidRDefault="004D1ABC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</w:p>
        </w:tc>
      </w:tr>
      <w:tr w:rsidR="00E47C40" w:rsidRPr="004D1ABC" w14:paraId="1B548F49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304BCC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D8899B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Возможности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23D77F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Выбрать знаком</w:t>
            </w:r>
          </w:p>
          <w:p w14:paraId="700F1B52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2E9E3FD7" wp14:editId="0803E1D7">
                  <wp:extent cx="276225" cy="190500"/>
                  <wp:effectExtent l="19050" t="0" r="9525" b="0"/>
                  <wp:docPr id="1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98001E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Риски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4944F4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Выбрать знаком</w:t>
            </w:r>
          </w:p>
          <w:p w14:paraId="2DE73E7A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17FBBA91" wp14:editId="2F310EC4">
                  <wp:extent cx="276225" cy="190500"/>
                  <wp:effectExtent l="19050" t="0" r="9525" b="0"/>
                  <wp:docPr id="2" name="Рисунок 2" descr="http://law.gov.kz/api/documents/docimages/133654_416038/199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law.gov.kz/api/documents/docimages/133654_416038/199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7C40" w:rsidRPr="004D1ABC" w14:paraId="60F21954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09A981" w14:textId="77777777" w:rsidR="0055586E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Воздействие </w:t>
            </w:r>
          </w:p>
          <w:p w14:paraId="0BB8865E" w14:textId="77777777" w:rsidR="00E47C40" w:rsidRPr="0055586E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на государство</w:t>
            </w: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078915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 Экономия государственного бюджета 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22C8AA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2678FA06" w14:textId="77777777" w:rsidR="00E47C40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81030A0" wp14:editId="70261F2C">
                  <wp:extent cx="276225" cy="190500"/>
                  <wp:effectExtent l="19050" t="0" r="9525" b="0"/>
                  <wp:docPr id="7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1C90F9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 Увеличение экономической преступности, в том числе коррупционной 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F25D4E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1EABE3BC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C29ADC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BBC09D" w14:textId="77777777" w:rsidR="004604D0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2. Обеспечение компактности государственного аппарата вследствие сокращения штатных единиц </w:t>
            </w:r>
          </w:p>
          <w:p w14:paraId="43D926F2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B7D891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33FC3DE5" w14:textId="77777777" w:rsidR="00E47C40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186CBE8" wp14:editId="2B492C91">
                  <wp:extent cx="276225" cy="190500"/>
                  <wp:effectExtent l="19050" t="0" r="9525" b="0"/>
                  <wp:docPr id="8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DF408C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</w:t>
            </w:r>
            <w:r w:rsidR="000B4B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Снижение уровня доверия к власти </w:t>
            </w:r>
            <w:r w:rsidR="000B4B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</w:t>
            </w:r>
            <w:r w:rsidR="000B4B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BC2A35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5056A010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4C6AC7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A93912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3. Обеспечение инновационности бизнес-процессов по реализации функции в конкурентной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среде 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FF4D25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083F439C" w14:textId="77777777" w:rsidR="00E47C40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13F93BD" wp14:editId="6F138F90">
                  <wp:extent cx="276225" cy="190500"/>
                  <wp:effectExtent l="19050" t="0" r="9525" b="0"/>
                  <wp:docPr id="9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116FDD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</w:t>
            </w:r>
            <w:r w:rsidR="000B4B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Потеря компетенции государства по передаваемой функции, в том числе утечка квалифицированных кадров 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FD7A53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004ACAE7" w14:textId="77777777" w:rsidR="00E47C40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C777DF6" wp14:editId="6F282526">
                  <wp:extent cx="276225" cy="190500"/>
                  <wp:effectExtent l="19050" t="0" r="9525" b="0"/>
                  <wp:docPr id="10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7C40" w:rsidRPr="004D1ABC" w14:paraId="13405BFB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475CBC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BD4EC6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 Расширение возможности граждан участвовать в процессе принятия решений 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83B76D" w14:textId="77777777" w:rsidR="00E47C40" w:rsidRPr="004D1ABC" w:rsidRDefault="004604D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2261A63" wp14:editId="3ACF4446">
                  <wp:extent cx="276225" cy="190500"/>
                  <wp:effectExtent l="19050" t="0" r="9525" b="0"/>
                  <wp:docPr id="20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20C4F6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 Ухудшение экологической ситуации 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30EEA6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6420501B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156176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48A4F6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ED5AF1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C6A6D7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5. Утечка конфиденциальной информации по физическим и юридическим лицам 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FB7765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0C552731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AE03A9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CF3ACC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0F53C3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0D4DC2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6. Расширение государственного контроля 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6CF739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07C84C9F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CD4257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Сумма по столбцу</w:t>
            </w: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76DEA5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482E04" w14:textId="77777777" w:rsidR="00E47C40" w:rsidRPr="0055586E" w:rsidRDefault="004604D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1A33A1" w14:textId="77777777" w:rsidR="00E47C40" w:rsidRPr="0055586E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3BA226" w14:textId="77777777" w:rsidR="00E47C40" w:rsidRPr="0055586E" w:rsidRDefault="000A6D89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- </w:t>
            </w:r>
            <w:r w:rsidR="00553DDA" w:rsidRPr="005558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</w:t>
            </w:r>
          </w:p>
        </w:tc>
      </w:tr>
      <w:tr w:rsidR="00E47C40" w:rsidRPr="004D1ABC" w14:paraId="751BB028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3027CF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Итог по блоку (сумма значений двух столбцов)</w:t>
            </w:r>
          </w:p>
        </w:tc>
        <w:tc>
          <w:tcPr>
            <w:tcW w:w="3900" w:type="pct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7404F2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1EE7C19" w14:textId="77777777" w:rsidR="00E47C40" w:rsidRPr="0055586E" w:rsidRDefault="004604D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5</w:t>
            </w:r>
          </w:p>
        </w:tc>
      </w:tr>
      <w:tr w:rsidR="00E47C40" w:rsidRPr="004D1ABC" w14:paraId="01DDC50B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41F002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A151C4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Возможности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CAD2A0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Выбрать знаком</w:t>
            </w:r>
          </w:p>
          <w:p w14:paraId="70FF18DE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3C7AF218" wp14:editId="53A65331">
                  <wp:extent cx="276225" cy="190500"/>
                  <wp:effectExtent l="19050" t="0" r="9525" b="0"/>
                  <wp:docPr id="3" name="Рисунок 3" descr="http://law.gov.kz/api/documents/docimages/133654_416038/208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law.gov.kz/api/documents/docimages/133654_416038/2086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69E733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Риски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D74E64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Выбрать знаком</w:t>
            </w:r>
          </w:p>
          <w:p w14:paraId="40E73B61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2ED25BCA" wp14:editId="571817D1">
                  <wp:extent cx="276225" cy="190500"/>
                  <wp:effectExtent l="19050" t="0" r="9525" b="0"/>
                  <wp:docPr id="4" name="Рисунок 4" descr="http://law.gov.kz/api/documents/docimages/133654_416038/209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law.gov.kz/api/documents/docimages/133654_416038/209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7C40" w:rsidRPr="004D1ABC" w14:paraId="7C3ECE87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DCF171" w14:textId="77777777" w:rsidR="00E47C40" w:rsidRPr="0055586E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Воздействие на заинтересованное лицо</w:t>
            </w: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27499B" w14:textId="77777777" w:rsidR="0055586E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1. Развитие рынка (рост числа исполнителей функций) и конкуренции </w:t>
            </w:r>
          </w:p>
          <w:p w14:paraId="043F89B7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(3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92F31F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6485A43B" w14:textId="77777777" w:rsidR="00E47C40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256990C" wp14:editId="5F3A3F51">
                  <wp:extent cx="276225" cy="190500"/>
                  <wp:effectExtent l="19050" t="0" r="9525" b="0"/>
                  <wp:docPr id="11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FA5F92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 Возникновение монополии/олигополии 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3152B6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01C8B34F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861D03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13BB42" w14:textId="77777777" w:rsidR="0055586E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</w:t>
            </w:r>
            <w:r w:rsidR="00553DDA"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Увеличение профессионального потенциала </w:t>
            </w:r>
          </w:p>
          <w:p w14:paraId="04038B2D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FEF9AB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EBCD110" w14:textId="77777777" w:rsidR="00E47C40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89BFE16" wp14:editId="736F6EE7">
                  <wp:extent cx="276225" cy="190500"/>
                  <wp:effectExtent l="19050" t="0" r="9525" b="0"/>
                  <wp:docPr id="12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AD38A4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 Увеличение бюрократического давления (административные барьеры, штрафные санкции, ужесточение контроля) 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62BFA5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535F1580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27D61AD1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938F15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E4C0A5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 Наличие материальных и трудовых ресурсов по реализации передаваемых государственных функций 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BF4444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4AA9016" w14:textId="77777777" w:rsidR="00553DDA" w:rsidRPr="004D1ABC" w:rsidRDefault="00553DDA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4FE76C0" wp14:editId="011E6DB5">
                  <wp:extent cx="276225" cy="190500"/>
                  <wp:effectExtent l="19050" t="0" r="9525" b="0"/>
                  <wp:docPr id="14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667C59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3. Зависимость от государственного финансирования (неустойчивость финансирования) </w:t>
            </w:r>
            <w:r w:rsidR="000B4B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BD5E44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25E40907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CF7BAC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Сумма по столбцу</w:t>
            </w: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C854B8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66EB83" w14:textId="77777777" w:rsidR="00E47C40" w:rsidRPr="0055586E" w:rsidRDefault="004604D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65E42C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EF2ED2" w14:textId="77777777" w:rsidR="00E47C40" w:rsidRPr="004D1ABC" w:rsidRDefault="00E47C40" w:rsidP="008F2D2B">
            <w:pPr>
              <w:tabs>
                <w:tab w:val="left" w:pos="360"/>
                <w:tab w:val="center" w:pos="499"/>
              </w:tabs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4AEE5111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3B2A1C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Итог по блоку (сумма значений двух столбцов)</w:t>
            </w:r>
          </w:p>
        </w:tc>
        <w:tc>
          <w:tcPr>
            <w:tcW w:w="3900" w:type="pct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CB4279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20C1EEAE" w14:textId="77777777" w:rsidR="0094176F" w:rsidRPr="0055586E" w:rsidRDefault="008F2D2B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7</w:t>
            </w:r>
          </w:p>
        </w:tc>
      </w:tr>
      <w:tr w:rsidR="00E47C40" w:rsidRPr="004D1ABC" w14:paraId="5CF7981F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A8DA6F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D0A552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Возможности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632231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Выбрать знаком</w:t>
            </w:r>
          </w:p>
          <w:p w14:paraId="20237EC1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076376F3" wp14:editId="0DD6F29E">
                  <wp:extent cx="276225" cy="190500"/>
                  <wp:effectExtent l="19050" t="0" r="9525" b="0"/>
                  <wp:docPr id="5" name="Рисунок 5" descr="http://law.gov.kz/api/documents/docimages/133654_416038/215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law.gov.kz/api/documents/docimages/133654_416038/215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C27A7F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Риски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E21F73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Выбрать знаком</w:t>
            </w:r>
          </w:p>
          <w:p w14:paraId="4CDD32ED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  <w:lang w:eastAsia="ru-RU"/>
              </w:rPr>
              <w:drawing>
                <wp:inline distT="0" distB="0" distL="0" distR="0" wp14:anchorId="0A264811" wp14:editId="79A779E5">
                  <wp:extent cx="276225" cy="190500"/>
                  <wp:effectExtent l="19050" t="0" r="9525" b="0"/>
                  <wp:docPr id="6" name="Рисунок 6" descr="http://law.gov.kz/api/documents/docimages/133654_416038/215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law.gov.kz/api/documents/docimages/133654_416038/2156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7C40" w:rsidRPr="004D1ABC" w14:paraId="0876BB8E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93B7ED" w14:textId="77777777" w:rsidR="0055586E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Воздействие </w:t>
            </w:r>
          </w:p>
          <w:p w14:paraId="3B03D0B2" w14:textId="77777777" w:rsidR="00E47C40" w:rsidRPr="0055586E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lastRenderedPageBreak/>
              <w:t>на потребителей функции (пользователей функций)</w:t>
            </w: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6A0F16" w14:textId="77777777" w:rsidR="0055586E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1. Повышение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качества оказания функции </w:t>
            </w:r>
          </w:p>
          <w:p w14:paraId="2BD19157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(1,5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C181FC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17A4700C" w14:textId="77777777" w:rsidR="0094176F" w:rsidRPr="004D1ABC" w:rsidRDefault="0094176F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lastRenderedPageBreak/>
              <w:drawing>
                <wp:inline distT="0" distB="0" distL="0" distR="0" wp14:anchorId="28FC33DA" wp14:editId="6E5DF268">
                  <wp:extent cx="276225" cy="190500"/>
                  <wp:effectExtent l="19050" t="0" r="9525" b="0"/>
                  <wp:docPr id="15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6B4B7C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1. Снижение качества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оказания функции </w:t>
            </w:r>
            <w:r w:rsidR="000B4B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(2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3BA6B2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7D5F7B97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05F59A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ABE591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2. Повышение доступности </w:t>
            </w:r>
            <w:r w:rsidR="000B4B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(1,5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92D699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223F8D24" w14:textId="77777777" w:rsidR="0094176F" w:rsidRPr="004D1ABC" w:rsidRDefault="0094176F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529732C" wp14:editId="42342E55">
                  <wp:extent cx="276225" cy="190500"/>
                  <wp:effectExtent l="19050" t="0" r="9525" b="0"/>
                  <wp:docPr id="16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166495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 Снижение доступности (1.5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1DA569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5EE206AF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1556E0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B2B580" w14:textId="77777777" w:rsidR="0055586E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3. Снижение цены функции </w:t>
            </w:r>
          </w:p>
          <w:p w14:paraId="06E9DF72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(1,5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2DDA46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1BA2AB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 Повышение цены функции для потребителей 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3C61E5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7D847DFB" w14:textId="77777777" w:rsidR="0094176F" w:rsidRPr="004D1ABC" w:rsidRDefault="0094176F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1649943F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275532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FC2F0A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4. Больший охват </w:t>
            </w:r>
            <w:r w:rsidR="000B4B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A55E3D" w14:textId="77777777" w:rsidR="00E47C40" w:rsidRPr="004D1ABC" w:rsidRDefault="0094176F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6E25A6E" wp14:editId="14B408DA">
                  <wp:extent cx="276225" cy="190500"/>
                  <wp:effectExtent l="19050" t="0" r="9525" b="0"/>
                  <wp:docPr id="17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B1D0833" w14:textId="77777777" w:rsidR="0094176F" w:rsidRPr="004D1ABC" w:rsidRDefault="0094176F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D075A7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4. Уменьшение охвата (1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3E5B82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172BC7DF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C8FED8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E562A8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5. Расширение обратной связи и влияние на совершенствование качества функций (0,5 балла)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06BE19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28B76A53" w14:textId="77777777" w:rsidR="0094176F" w:rsidRPr="004D1ABC" w:rsidRDefault="0094176F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9C45355" wp14:editId="5BBDD04C">
                  <wp:extent cx="276225" cy="190500"/>
                  <wp:effectExtent l="19050" t="0" r="9525" b="0"/>
                  <wp:docPr id="18" name="Рисунок 1" descr="http://law.gov.kz/api/documents/docimages/133654_416038/19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aw.gov.kz/api/documents/docimages/133654_416038/198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76B032" w14:textId="77777777" w:rsidR="00E47C40" w:rsidRPr="004D1ABC" w:rsidRDefault="00E47C40" w:rsidP="000B4B20">
            <w:pPr>
              <w:spacing w:after="0" w:line="240" w:lineRule="auto"/>
              <w:ind w:left="57" w:right="57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5. Угроза безопасности, здоровью и жизни потребителей функции (3 балл)</w:t>
            </w: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5230ED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529217EA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9F6C57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Сумма по столбцу</w:t>
            </w:r>
          </w:p>
        </w:tc>
        <w:tc>
          <w:tcPr>
            <w:tcW w:w="14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0BED2B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9660DC" w14:textId="77777777" w:rsidR="00E47C40" w:rsidRPr="0055586E" w:rsidRDefault="0094176F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4,5</w:t>
            </w:r>
          </w:p>
        </w:tc>
        <w:tc>
          <w:tcPr>
            <w:tcW w:w="160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0EDABF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EAB0EB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47C40" w:rsidRPr="004D1ABC" w14:paraId="78BB8F11" w14:textId="77777777" w:rsidTr="002C0497">
        <w:trPr>
          <w:jc w:val="center"/>
        </w:trPr>
        <w:tc>
          <w:tcPr>
            <w:tcW w:w="105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AC3F41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Итог по блоку (сумма значений двух столбцов)</w:t>
            </w:r>
          </w:p>
        </w:tc>
        <w:tc>
          <w:tcPr>
            <w:tcW w:w="3900" w:type="pct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0372E2" w14:textId="77777777" w:rsidR="00E47C40" w:rsidRPr="004D1ABC" w:rsidRDefault="00E47C40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F5B32E0" w14:textId="77777777" w:rsidR="0094176F" w:rsidRPr="0055586E" w:rsidRDefault="008F2D2B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5586E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4</w:t>
            </w:r>
            <w:r w:rsidR="0094176F" w:rsidRPr="0055586E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,5</w:t>
            </w:r>
          </w:p>
        </w:tc>
      </w:tr>
    </w:tbl>
    <w:p w14:paraId="4E6C7B42" w14:textId="77777777" w:rsidR="00FD6513" w:rsidRPr="004D1ABC" w:rsidRDefault="00FD6513" w:rsidP="00E47C40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2C16506" w14:textId="77777777" w:rsidR="00E47C40" w:rsidRPr="004D1ABC" w:rsidRDefault="00E47C40" w:rsidP="00FD6513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000000"/>
          <w:sz w:val="28"/>
          <w:szCs w:val="24"/>
          <w:lang w:eastAsia="ru-RU"/>
        </w:rPr>
      </w:pPr>
      <w:r w:rsidRPr="004D1ABC">
        <w:rPr>
          <w:rFonts w:ascii="Times New Roman" w:eastAsia="Times New Roman" w:hAnsi="Times New Roman" w:cs="Times New Roman"/>
          <w:b/>
          <w:color w:val="000000"/>
          <w:sz w:val="28"/>
          <w:szCs w:val="24"/>
          <w:lang w:eastAsia="ru-RU"/>
        </w:rPr>
        <w:t>Итоговая оценка воздействии</w:t>
      </w:r>
    </w:p>
    <w:p w14:paraId="404D6D0C" w14:textId="77777777" w:rsidR="00FD6513" w:rsidRPr="004D1ABC" w:rsidRDefault="00FD6513" w:rsidP="00E47C40">
      <w:pPr>
        <w:shd w:val="clear" w:color="auto" w:fill="FFFFFF"/>
        <w:spacing w:after="0" w:line="240" w:lineRule="auto"/>
        <w:ind w:firstLine="397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38"/>
        <w:gridCol w:w="4215"/>
      </w:tblGrid>
      <w:tr w:rsidR="00E47C40" w:rsidRPr="004D1ABC" w14:paraId="4C4EBDF3" w14:textId="77777777" w:rsidTr="004D1ABC">
        <w:trPr>
          <w:jc w:val="center"/>
        </w:trPr>
        <w:tc>
          <w:tcPr>
            <w:tcW w:w="2861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5D4557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39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3A0E99" w14:textId="77777777" w:rsidR="00E47C40" w:rsidRPr="004D1ABC" w:rsidRDefault="00E47C40" w:rsidP="004D1ABC">
            <w:pPr>
              <w:spacing w:after="0" w:line="240" w:lineRule="auto"/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Итог по блоку</w:t>
            </w:r>
          </w:p>
        </w:tc>
      </w:tr>
      <w:tr w:rsidR="00E47C40" w:rsidRPr="004D1ABC" w14:paraId="1784598D" w14:textId="77777777" w:rsidTr="004D1ABC">
        <w:trPr>
          <w:jc w:val="center"/>
        </w:trPr>
        <w:tc>
          <w:tcPr>
            <w:tcW w:w="2861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DA003A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Воздействие на государство</w:t>
            </w:r>
          </w:p>
        </w:tc>
        <w:tc>
          <w:tcPr>
            <w:tcW w:w="2139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476897" w14:textId="77777777" w:rsidR="00E47C40" w:rsidRPr="0055586E" w:rsidRDefault="008F2D2B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014E6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6</w:t>
            </w:r>
          </w:p>
        </w:tc>
      </w:tr>
      <w:tr w:rsidR="00E47C40" w:rsidRPr="004D1ABC" w14:paraId="5E7F26EB" w14:textId="77777777" w:rsidTr="004D1ABC">
        <w:trPr>
          <w:jc w:val="center"/>
        </w:trPr>
        <w:tc>
          <w:tcPr>
            <w:tcW w:w="2861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6C30E4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Воздействие на заинтересованное лицо</w:t>
            </w:r>
          </w:p>
        </w:tc>
        <w:tc>
          <w:tcPr>
            <w:tcW w:w="2139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9C7D4A" w14:textId="77777777" w:rsidR="00E47C40" w:rsidRPr="0055586E" w:rsidRDefault="008F2D2B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014E6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7</w:t>
            </w:r>
          </w:p>
        </w:tc>
      </w:tr>
      <w:tr w:rsidR="00E47C40" w:rsidRPr="004D1ABC" w14:paraId="10211ABE" w14:textId="77777777" w:rsidTr="004D1ABC">
        <w:trPr>
          <w:jc w:val="center"/>
        </w:trPr>
        <w:tc>
          <w:tcPr>
            <w:tcW w:w="2861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04F790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Воздействие на потребителей функции (пользователей функций)</w:t>
            </w:r>
          </w:p>
        </w:tc>
        <w:tc>
          <w:tcPr>
            <w:tcW w:w="2139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9A2243" w14:textId="77777777" w:rsidR="00E47C40" w:rsidRPr="0055586E" w:rsidRDefault="008F2D2B" w:rsidP="0089232C">
            <w:pP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014E6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4</w:t>
            </w:r>
            <w:r w:rsidR="0094176F" w:rsidRPr="009014E6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,5</w:t>
            </w:r>
          </w:p>
        </w:tc>
      </w:tr>
      <w:tr w:rsidR="00E47C40" w:rsidRPr="004D1ABC" w14:paraId="190EA6B8" w14:textId="77777777" w:rsidTr="004D1ABC">
        <w:trPr>
          <w:jc w:val="center"/>
        </w:trPr>
        <w:tc>
          <w:tcPr>
            <w:tcW w:w="2861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0B998D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Итоговая оценка воздействия по формуле</w:t>
            </w:r>
          </w:p>
        </w:tc>
        <w:tc>
          <w:tcPr>
            <w:tcW w:w="2139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0EAEB6" w14:textId="77777777" w:rsidR="00E47C40" w:rsidRPr="004D1ABC" w:rsidRDefault="00E47C40" w:rsidP="0089232C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И1 х 0,2 + И2 х 0,2 + И3 х 0,6 = ИО</w:t>
            </w:r>
          </w:p>
          <w:p w14:paraId="6F513296" w14:textId="77777777" w:rsidR="0094176F" w:rsidRPr="004D1ABC" w:rsidRDefault="008F2D2B" w:rsidP="0055586E">
            <w:pPr>
              <w:spacing w:after="0" w:line="240" w:lineRule="auto"/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  <w:r w:rsidR="0094176F"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х 0,2 + </w:t>
            </w:r>
            <w:r w:rsidR="005558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  <w:r w:rsidR="0094176F"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х 0,2 +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="0094176F"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,5 х 0,6 = </w:t>
            </w:r>
            <w:r w:rsidRPr="009014E6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4"/>
                <w:lang w:eastAsia="ru-RU"/>
              </w:rPr>
              <w:t>5,</w:t>
            </w:r>
            <w:r w:rsidR="0055586E" w:rsidRPr="009014E6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4"/>
                <w:lang w:eastAsia="ru-RU"/>
              </w:rPr>
              <w:t>3</w:t>
            </w:r>
          </w:p>
        </w:tc>
      </w:tr>
    </w:tbl>
    <w:p w14:paraId="621EAEFE" w14:textId="77777777" w:rsidR="004D1ABC" w:rsidRPr="004D1ABC" w:rsidRDefault="004D1ABC" w:rsidP="00BE061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853"/>
      </w:tblGrid>
      <w:tr w:rsidR="004D1ABC" w:rsidRPr="004D1ABC" w14:paraId="525BB963" w14:textId="77777777" w:rsidTr="004D1ABC">
        <w:tc>
          <w:tcPr>
            <w:tcW w:w="9853" w:type="dxa"/>
          </w:tcPr>
          <w:p w14:paraId="4E2C316C" w14:textId="77777777" w:rsidR="004D1ABC" w:rsidRPr="004D1ABC" w:rsidRDefault="004D1ABC" w:rsidP="004D1ABC">
            <w:pPr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4"/>
                <w:lang w:eastAsia="ru-RU"/>
              </w:rPr>
              <w:t>3. Итоговое заключение о готовности рынка</w:t>
            </w:r>
          </w:p>
          <w:p w14:paraId="1070CC56" w14:textId="77777777" w:rsidR="004D1ABC" w:rsidRPr="004D1ABC" w:rsidRDefault="004D1ABC" w:rsidP="004D1ABC">
            <w:pPr>
              <w:ind w:left="57" w:right="57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</w:p>
        </w:tc>
      </w:tr>
      <w:tr w:rsidR="004D1ABC" w:rsidRPr="004D1ABC" w14:paraId="501FABE4" w14:textId="77777777" w:rsidTr="004D1ABC">
        <w:tc>
          <w:tcPr>
            <w:tcW w:w="9853" w:type="dxa"/>
          </w:tcPr>
          <w:p w14:paraId="23E3E302" w14:textId="77777777" w:rsidR="004D1ABC" w:rsidRPr="004D1ABC" w:rsidRDefault="004D1ABC" w:rsidP="00684D2F">
            <w:pPr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Анализ готовности рынка к передаче государственных функций в сфере автотранспорта по регулярным международным и межобластным пассажирским перевозкам, нерегулярным пассажирским перевозкам и перевозкам такси в саморегулируемую организацию с обязательным членством выявил следующее. </w:t>
            </w:r>
          </w:p>
          <w:p w14:paraId="7888879C" w14:textId="13C6791E" w:rsidR="004D1ABC" w:rsidRPr="004D1ABC" w:rsidRDefault="004D1ABC" w:rsidP="00684D2F">
            <w:pPr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Рынок автотранспортных услуг по функциям, планируемым к передачу в СРО, в регулярном сообщении обслуживают 88 перевозчиков в межобластном сообщении </w:t>
            </w:r>
            <w:r w:rsidR="009E5C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и 61 перевозчик в международном сообщении. Перевозки осуществляются по </w:t>
            </w:r>
            <w:r w:rsidR="00C163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313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межобластным маршрутам 810 автобусами и по 1</w:t>
            </w:r>
            <w:r w:rsidR="00C163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22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международным маршрутам </w:t>
            </w:r>
            <w:r w:rsidR="009E5C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  <w:r w:rsidR="00E2113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0 автобусами. В нерегулярном сообщении перевозки осуществляются </w:t>
            </w:r>
            <w:r w:rsidR="004870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625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перевозчиками с </w:t>
            </w:r>
            <w:r w:rsidR="004870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1112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автобусами. В таксомоторных перевозках участвуют</w:t>
            </w:r>
            <w:r w:rsidR="004870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C163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5353</w:t>
            </w:r>
            <w:r w:rsidR="004870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перевозчиков с</w:t>
            </w:r>
            <w:r w:rsidR="004870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C163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11 754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автомобилями-такси. Имеется общественная организация (ассоциация) с опытом работы в рассматриваемой сфере с квалифицированными кадрами и выразившая заинтересованность в исполнении государственных функций, планируемых на передачу в СРО.  </w:t>
            </w:r>
            <w:r w:rsidR="00037E9D" w:rsidRPr="00F62B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Заинтересованное лицо взаимодействует с ассоциацией, объединяющей региональны</w:t>
            </w:r>
            <w:r w:rsidR="00511C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>е</w:t>
            </w:r>
            <w:r w:rsidR="00037E9D" w:rsidRPr="00F62B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ассоциаци</w:t>
            </w:r>
            <w:r w:rsidR="00511C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kk-KZ" w:eastAsia="ru-RU"/>
              </w:rPr>
              <w:t xml:space="preserve">и </w:t>
            </w:r>
            <w:r w:rsidR="00037E9D" w:rsidRPr="00F62B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перевозчиков.</w:t>
            </w:r>
            <w:r w:rsidR="00037E9D"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Таким образом, с институциональной точки зрения в наличии </w:t>
            </w: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имеется готовая структура для успешного исполнения передаваемых в СРО функций. </w:t>
            </w:r>
          </w:p>
          <w:p w14:paraId="28C75B3E" w14:textId="77777777" w:rsidR="004320B0" w:rsidRPr="004D1ABC" w:rsidRDefault="004D1ABC" w:rsidP="004320B0">
            <w:pPr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D1A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Передача функций в СРО позволит более полно исполнять эти функции, так как ограничений по штатам и квалифицированным кадрам СРО не имеет. В результате ожидается повышение безопасности и качества пассажирских перевозок, повышение финансовой устойчивости перевозчиков, своевременное обновление подвижного состава. </w:t>
            </w:r>
          </w:p>
          <w:p w14:paraId="03041ED6" w14:textId="77777777" w:rsidR="004D1ABC" w:rsidRPr="004D1ABC" w:rsidRDefault="004D1ABC" w:rsidP="00684D2F">
            <w:pPr>
              <w:ind w:left="57" w:right="57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</w:tbl>
    <w:p w14:paraId="6A1233DA" w14:textId="77777777" w:rsidR="00263C41" w:rsidRPr="004D1ABC" w:rsidRDefault="00096F42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lastRenderedPageBreak/>
        <w:t>_____________________________</w:t>
      </w:r>
    </w:p>
    <w:p w14:paraId="575C23DC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04D89DD2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052B2E2D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64972041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14BD4864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3C8ED196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4E0B363E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1F2CBEB1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129C61CC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14608C41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56F1557B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03692E8C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752B62AF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1C75CBC3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6E16B8CD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78BC7CD1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720D50F0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03E70080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500AE4F9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4CFF0052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6DBC17C9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63E97D97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0F840890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p w14:paraId="574935B5" w14:textId="77777777" w:rsidR="00263C41" w:rsidRPr="004D1ABC" w:rsidRDefault="00263C41" w:rsidP="00B62CE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</w:p>
    <w:sectPr w:rsidR="00263C41" w:rsidRPr="004D1ABC" w:rsidSect="00340449">
      <w:headerReference w:type="default" r:id="rId8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89B58F" w14:textId="77777777" w:rsidR="00D527B2" w:rsidRDefault="00D527B2" w:rsidP="00340449">
      <w:pPr>
        <w:spacing w:after="0" w:line="240" w:lineRule="auto"/>
      </w:pPr>
      <w:r>
        <w:separator/>
      </w:r>
    </w:p>
  </w:endnote>
  <w:endnote w:type="continuationSeparator" w:id="0">
    <w:p w14:paraId="37E6A1B7" w14:textId="77777777" w:rsidR="00D527B2" w:rsidRDefault="00D527B2" w:rsidP="003404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AE4273" w14:textId="77777777" w:rsidR="00D527B2" w:rsidRDefault="00D527B2" w:rsidP="00340449">
      <w:pPr>
        <w:spacing w:after="0" w:line="240" w:lineRule="auto"/>
      </w:pPr>
      <w:r>
        <w:separator/>
      </w:r>
    </w:p>
  </w:footnote>
  <w:footnote w:type="continuationSeparator" w:id="0">
    <w:p w14:paraId="63F61D86" w14:textId="77777777" w:rsidR="00D527B2" w:rsidRDefault="00D527B2" w:rsidP="003404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357156184"/>
      <w:docPartObj>
        <w:docPartGallery w:val="Page Numbers (Top of Page)"/>
        <w:docPartUnique/>
      </w:docPartObj>
    </w:sdtPr>
    <w:sdtEndPr/>
    <w:sdtContent>
      <w:p w14:paraId="3685B750" w14:textId="77777777" w:rsidR="00340449" w:rsidRDefault="00340449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6AB1">
          <w:rPr>
            <w:noProof/>
          </w:rPr>
          <w:t>4</w:t>
        </w:r>
        <w:r>
          <w:fldChar w:fldCharType="end"/>
        </w:r>
      </w:p>
    </w:sdtContent>
  </w:sdt>
  <w:p w14:paraId="42D64D08" w14:textId="77777777" w:rsidR="00340449" w:rsidRDefault="00340449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E3D13"/>
    <w:multiLevelType w:val="hybridMultilevel"/>
    <w:tmpl w:val="7BF4ACDE"/>
    <w:lvl w:ilvl="0" w:tplc="87E4CF5C">
      <w:start w:val="1"/>
      <w:numFmt w:val="decimal"/>
      <w:lvlText w:val="%1)"/>
      <w:lvlJc w:val="left"/>
      <w:pPr>
        <w:ind w:left="3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0" w:hanging="360"/>
      </w:pPr>
    </w:lvl>
    <w:lvl w:ilvl="2" w:tplc="0419001B" w:tentative="1">
      <w:start w:val="1"/>
      <w:numFmt w:val="lowerRoman"/>
      <w:lvlText w:val="%3."/>
      <w:lvlJc w:val="right"/>
      <w:pPr>
        <w:ind w:left="1820" w:hanging="180"/>
      </w:pPr>
    </w:lvl>
    <w:lvl w:ilvl="3" w:tplc="0419000F" w:tentative="1">
      <w:start w:val="1"/>
      <w:numFmt w:val="decimal"/>
      <w:lvlText w:val="%4."/>
      <w:lvlJc w:val="left"/>
      <w:pPr>
        <w:ind w:left="2540" w:hanging="360"/>
      </w:pPr>
    </w:lvl>
    <w:lvl w:ilvl="4" w:tplc="04190019" w:tentative="1">
      <w:start w:val="1"/>
      <w:numFmt w:val="lowerLetter"/>
      <w:lvlText w:val="%5."/>
      <w:lvlJc w:val="left"/>
      <w:pPr>
        <w:ind w:left="3260" w:hanging="360"/>
      </w:pPr>
    </w:lvl>
    <w:lvl w:ilvl="5" w:tplc="0419001B" w:tentative="1">
      <w:start w:val="1"/>
      <w:numFmt w:val="lowerRoman"/>
      <w:lvlText w:val="%6."/>
      <w:lvlJc w:val="right"/>
      <w:pPr>
        <w:ind w:left="3980" w:hanging="180"/>
      </w:pPr>
    </w:lvl>
    <w:lvl w:ilvl="6" w:tplc="0419000F" w:tentative="1">
      <w:start w:val="1"/>
      <w:numFmt w:val="decimal"/>
      <w:lvlText w:val="%7."/>
      <w:lvlJc w:val="left"/>
      <w:pPr>
        <w:ind w:left="4700" w:hanging="360"/>
      </w:pPr>
    </w:lvl>
    <w:lvl w:ilvl="7" w:tplc="04190019" w:tentative="1">
      <w:start w:val="1"/>
      <w:numFmt w:val="lowerLetter"/>
      <w:lvlText w:val="%8."/>
      <w:lvlJc w:val="left"/>
      <w:pPr>
        <w:ind w:left="5420" w:hanging="360"/>
      </w:pPr>
    </w:lvl>
    <w:lvl w:ilvl="8" w:tplc="041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1" w15:restartNumberingAfterBreak="0">
    <w:nsid w:val="21271B17"/>
    <w:multiLevelType w:val="hybridMultilevel"/>
    <w:tmpl w:val="3ACAB974"/>
    <w:lvl w:ilvl="0" w:tplc="661EF12E">
      <w:start w:val="1"/>
      <w:numFmt w:val="decimal"/>
      <w:lvlText w:val="%1)"/>
      <w:lvlJc w:val="left"/>
      <w:pPr>
        <w:ind w:left="3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00" w:hanging="360"/>
      </w:pPr>
    </w:lvl>
    <w:lvl w:ilvl="2" w:tplc="0419001B" w:tentative="1">
      <w:start w:val="1"/>
      <w:numFmt w:val="lowerRoman"/>
      <w:lvlText w:val="%3."/>
      <w:lvlJc w:val="right"/>
      <w:pPr>
        <w:ind w:left="1820" w:hanging="180"/>
      </w:pPr>
    </w:lvl>
    <w:lvl w:ilvl="3" w:tplc="0419000F" w:tentative="1">
      <w:start w:val="1"/>
      <w:numFmt w:val="decimal"/>
      <w:lvlText w:val="%4."/>
      <w:lvlJc w:val="left"/>
      <w:pPr>
        <w:ind w:left="2540" w:hanging="360"/>
      </w:pPr>
    </w:lvl>
    <w:lvl w:ilvl="4" w:tplc="04190019" w:tentative="1">
      <w:start w:val="1"/>
      <w:numFmt w:val="lowerLetter"/>
      <w:lvlText w:val="%5."/>
      <w:lvlJc w:val="left"/>
      <w:pPr>
        <w:ind w:left="3260" w:hanging="360"/>
      </w:pPr>
    </w:lvl>
    <w:lvl w:ilvl="5" w:tplc="0419001B" w:tentative="1">
      <w:start w:val="1"/>
      <w:numFmt w:val="lowerRoman"/>
      <w:lvlText w:val="%6."/>
      <w:lvlJc w:val="right"/>
      <w:pPr>
        <w:ind w:left="3980" w:hanging="180"/>
      </w:pPr>
    </w:lvl>
    <w:lvl w:ilvl="6" w:tplc="0419000F" w:tentative="1">
      <w:start w:val="1"/>
      <w:numFmt w:val="decimal"/>
      <w:lvlText w:val="%7."/>
      <w:lvlJc w:val="left"/>
      <w:pPr>
        <w:ind w:left="4700" w:hanging="360"/>
      </w:pPr>
    </w:lvl>
    <w:lvl w:ilvl="7" w:tplc="04190019" w:tentative="1">
      <w:start w:val="1"/>
      <w:numFmt w:val="lowerLetter"/>
      <w:lvlText w:val="%8."/>
      <w:lvlJc w:val="left"/>
      <w:pPr>
        <w:ind w:left="5420" w:hanging="360"/>
      </w:pPr>
    </w:lvl>
    <w:lvl w:ilvl="8" w:tplc="041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2" w15:restartNumberingAfterBreak="0">
    <w:nsid w:val="269C57D2"/>
    <w:multiLevelType w:val="hybridMultilevel"/>
    <w:tmpl w:val="3ACAB974"/>
    <w:lvl w:ilvl="0" w:tplc="661EF12E">
      <w:start w:val="1"/>
      <w:numFmt w:val="decimal"/>
      <w:lvlText w:val="%1)"/>
      <w:lvlJc w:val="left"/>
      <w:pPr>
        <w:ind w:left="3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00" w:hanging="360"/>
      </w:pPr>
    </w:lvl>
    <w:lvl w:ilvl="2" w:tplc="0419001B" w:tentative="1">
      <w:start w:val="1"/>
      <w:numFmt w:val="lowerRoman"/>
      <w:lvlText w:val="%3."/>
      <w:lvlJc w:val="right"/>
      <w:pPr>
        <w:ind w:left="1820" w:hanging="180"/>
      </w:pPr>
    </w:lvl>
    <w:lvl w:ilvl="3" w:tplc="0419000F" w:tentative="1">
      <w:start w:val="1"/>
      <w:numFmt w:val="decimal"/>
      <w:lvlText w:val="%4."/>
      <w:lvlJc w:val="left"/>
      <w:pPr>
        <w:ind w:left="2540" w:hanging="360"/>
      </w:pPr>
    </w:lvl>
    <w:lvl w:ilvl="4" w:tplc="04190019" w:tentative="1">
      <w:start w:val="1"/>
      <w:numFmt w:val="lowerLetter"/>
      <w:lvlText w:val="%5."/>
      <w:lvlJc w:val="left"/>
      <w:pPr>
        <w:ind w:left="3260" w:hanging="360"/>
      </w:pPr>
    </w:lvl>
    <w:lvl w:ilvl="5" w:tplc="0419001B" w:tentative="1">
      <w:start w:val="1"/>
      <w:numFmt w:val="lowerRoman"/>
      <w:lvlText w:val="%6."/>
      <w:lvlJc w:val="right"/>
      <w:pPr>
        <w:ind w:left="3980" w:hanging="180"/>
      </w:pPr>
    </w:lvl>
    <w:lvl w:ilvl="6" w:tplc="0419000F" w:tentative="1">
      <w:start w:val="1"/>
      <w:numFmt w:val="decimal"/>
      <w:lvlText w:val="%7."/>
      <w:lvlJc w:val="left"/>
      <w:pPr>
        <w:ind w:left="4700" w:hanging="360"/>
      </w:pPr>
    </w:lvl>
    <w:lvl w:ilvl="7" w:tplc="04190019" w:tentative="1">
      <w:start w:val="1"/>
      <w:numFmt w:val="lowerLetter"/>
      <w:lvlText w:val="%8."/>
      <w:lvlJc w:val="left"/>
      <w:pPr>
        <w:ind w:left="5420" w:hanging="360"/>
      </w:pPr>
    </w:lvl>
    <w:lvl w:ilvl="8" w:tplc="041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" w15:restartNumberingAfterBreak="0">
    <w:nsid w:val="29265B87"/>
    <w:multiLevelType w:val="hybridMultilevel"/>
    <w:tmpl w:val="7BF4ACDE"/>
    <w:lvl w:ilvl="0" w:tplc="87E4CF5C">
      <w:start w:val="1"/>
      <w:numFmt w:val="decimal"/>
      <w:lvlText w:val="%1)"/>
      <w:lvlJc w:val="left"/>
      <w:pPr>
        <w:ind w:left="3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0" w:hanging="360"/>
      </w:pPr>
    </w:lvl>
    <w:lvl w:ilvl="2" w:tplc="0419001B" w:tentative="1">
      <w:start w:val="1"/>
      <w:numFmt w:val="lowerRoman"/>
      <w:lvlText w:val="%3."/>
      <w:lvlJc w:val="right"/>
      <w:pPr>
        <w:ind w:left="1820" w:hanging="180"/>
      </w:pPr>
    </w:lvl>
    <w:lvl w:ilvl="3" w:tplc="0419000F" w:tentative="1">
      <w:start w:val="1"/>
      <w:numFmt w:val="decimal"/>
      <w:lvlText w:val="%4."/>
      <w:lvlJc w:val="left"/>
      <w:pPr>
        <w:ind w:left="2540" w:hanging="360"/>
      </w:pPr>
    </w:lvl>
    <w:lvl w:ilvl="4" w:tplc="04190019" w:tentative="1">
      <w:start w:val="1"/>
      <w:numFmt w:val="lowerLetter"/>
      <w:lvlText w:val="%5."/>
      <w:lvlJc w:val="left"/>
      <w:pPr>
        <w:ind w:left="3260" w:hanging="360"/>
      </w:pPr>
    </w:lvl>
    <w:lvl w:ilvl="5" w:tplc="0419001B" w:tentative="1">
      <w:start w:val="1"/>
      <w:numFmt w:val="lowerRoman"/>
      <w:lvlText w:val="%6."/>
      <w:lvlJc w:val="right"/>
      <w:pPr>
        <w:ind w:left="3980" w:hanging="180"/>
      </w:pPr>
    </w:lvl>
    <w:lvl w:ilvl="6" w:tplc="0419000F" w:tentative="1">
      <w:start w:val="1"/>
      <w:numFmt w:val="decimal"/>
      <w:lvlText w:val="%7."/>
      <w:lvlJc w:val="left"/>
      <w:pPr>
        <w:ind w:left="4700" w:hanging="360"/>
      </w:pPr>
    </w:lvl>
    <w:lvl w:ilvl="7" w:tplc="04190019" w:tentative="1">
      <w:start w:val="1"/>
      <w:numFmt w:val="lowerLetter"/>
      <w:lvlText w:val="%8."/>
      <w:lvlJc w:val="left"/>
      <w:pPr>
        <w:ind w:left="5420" w:hanging="360"/>
      </w:pPr>
    </w:lvl>
    <w:lvl w:ilvl="8" w:tplc="041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4" w15:restartNumberingAfterBreak="0">
    <w:nsid w:val="408B6141"/>
    <w:multiLevelType w:val="hybridMultilevel"/>
    <w:tmpl w:val="3ACAB974"/>
    <w:lvl w:ilvl="0" w:tplc="661EF12E">
      <w:start w:val="1"/>
      <w:numFmt w:val="decimal"/>
      <w:lvlText w:val="%1)"/>
      <w:lvlJc w:val="left"/>
      <w:pPr>
        <w:ind w:left="3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00" w:hanging="360"/>
      </w:pPr>
    </w:lvl>
    <w:lvl w:ilvl="2" w:tplc="0419001B" w:tentative="1">
      <w:start w:val="1"/>
      <w:numFmt w:val="lowerRoman"/>
      <w:lvlText w:val="%3."/>
      <w:lvlJc w:val="right"/>
      <w:pPr>
        <w:ind w:left="1820" w:hanging="180"/>
      </w:pPr>
    </w:lvl>
    <w:lvl w:ilvl="3" w:tplc="0419000F" w:tentative="1">
      <w:start w:val="1"/>
      <w:numFmt w:val="decimal"/>
      <w:lvlText w:val="%4."/>
      <w:lvlJc w:val="left"/>
      <w:pPr>
        <w:ind w:left="2540" w:hanging="360"/>
      </w:pPr>
    </w:lvl>
    <w:lvl w:ilvl="4" w:tplc="04190019" w:tentative="1">
      <w:start w:val="1"/>
      <w:numFmt w:val="lowerLetter"/>
      <w:lvlText w:val="%5."/>
      <w:lvlJc w:val="left"/>
      <w:pPr>
        <w:ind w:left="3260" w:hanging="360"/>
      </w:pPr>
    </w:lvl>
    <w:lvl w:ilvl="5" w:tplc="0419001B" w:tentative="1">
      <w:start w:val="1"/>
      <w:numFmt w:val="lowerRoman"/>
      <w:lvlText w:val="%6."/>
      <w:lvlJc w:val="right"/>
      <w:pPr>
        <w:ind w:left="3980" w:hanging="180"/>
      </w:pPr>
    </w:lvl>
    <w:lvl w:ilvl="6" w:tplc="0419000F" w:tentative="1">
      <w:start w:val="1"/>
      <w:numFmt w:val="decimal"/>
      <w:lvlText w:val="%7."/>
      <w:lvlJc w:val="left"/>
      <w:pPr>
        <w:ind w:left="4700" w:hanging="360"/>
      </w:pPr>
    </w:lvl>
    <w:lvl w:ilvl="7" w:tplc="04190019" w:tentative="1">
      <w:start w:val="1"/>
      <w:numFmt w:val="lowerLetter"/>
      <w:lvlText w:val="%8."/>
      <w:lvlJc w:val="left"/>
      <w:pPr>
        <w:ind w:left="5420" w:hanging="360"/>
      </w:pPr>
    </w:lvl>
    <w:lvl w:ilvl="8" w:tplc="041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5" w15:restartNumberingAfterBreak="0">
    <w:nsid w:val="522344D9"/>
    <w:multiLevelType w:val="hybridMultilevel"/>
    <w:tmpl w:val="281E86BE"/>
    <w:lvl w:ilvl="0" w:tplc="0F64C54A">
      <w:start w:val="1"/>
      <w:numFmt w:val="decimal"/>
      <w:lvlText w:val="%1."/>
      <w:lvlJc w:val="left"/>
      <w:pPr>
        <w:ind w:left="417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137" w:hanging="360"/>
      </w:pPr>
    </w:lvl>
    <w:lvl w:ilvl="2" w:tplc="0419001B" w:tentative="1">
      <w:start w:val="1"/>
      <w:numFmt w:val="lowerRoman"/>
      <w:lvlText w:val="%3."/>
      <w:lvlJc w:val="right"/>
      <w:pPr>
        <w:ind w:left="1857" w:hanging="180"/>
      </w:pPr>
    </w:lvl>
    <w:lvl w:ilvl="3" w:tplc="0419000F" w:tentative="1">
      <w:start w:val="1"/>
      <w:numFmt w:val="decimal"/>
      <w:lvlText w:val="%4."/>
      <w:lvlJc w:val="left"/>
      <w:pPr>
        <w:ind w:left="2577" w:hanging="360"/>
      </w:pPr>
    </w:lvl>
    <w:lvl w:ilvl="4" w:tplc="04190019" w:tentative="1">
      <w:start w:val="1"/>
      <w:numFmt w:val="lowerLetter"/>
      <w:lvlText w:val="%5."/>
      <w:lvlJc w:val="left"/>
      <w:pPr>
        <w:ind w:left="3297" w:hanging="360"/>
      </w:pPr>
    </w:lvl>
    <w:lvl w:ilvl="5" w:tplc="0419001B" w:tentative="1">
      <w:start w:val="1"/>
      <w:numFmt w:val="lowerRoman"/>
      <w:lvlText w:val="%6."/>
      <w:lvlJc w:val="right"/>
      <w:pPr>
        <w:ind w:left="4017" w:hanging="180"/>
      </w:pPr>
    </w:lvl>
    <w:lvl w:ilvl="6" w:tplc="0419000F" w:tentative="1">
      <w:start w:val="1"/>
      <w:numFmt w:val="decimal"/>
      <w:lvlText w:val="%7."/>
      <w:lvlJc w:val="left"/>
      <w:pPr>
        <w:ind w:left="4737" w:hanging="360"/>
      </w:pPr>
    </w:lvl>
    <w:lvl w:ilvl="7" w:tplc="04190019" w:tentative="1">
      <w:start w:val="1"/>
      <w:numFmt w:val="lowerLetter"/>
      <w:lvlText w:val="%8."/>
      <w:lvlJc w:val="left"/>
      <w:pPr>
        <w:ind w:left="5457" w:hanging="360"/>
      </w:pPr>
    </w:lvl>
    <w:lvl w:ilvl="8" w:tplc="041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6" w15:restartNumberingAfterBreak="0">
    <w:nsid w:val="59207CB8"/>
    <w:multiLevelType w:val="hybridMultilevel"/>
    <w:tmpl w:val="3ACAB974"/>
    <w:lvl w:ilvl="0" w:tplc="661EF12E">
      <w:start w:val="1"/>
      <w:numFmt w:val="decimal"/>
      <w:lvlText w:val="%1)"/>
      <w:lvlJc w:val="left"/>
      <w:pPr>
        <w:ind w:left="3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100" w:hanging="360"/>
      </w:pPr>
    </w:lvl>
    <w:lvl w:ilvl="2" w:tplc="0419001B" w:tentative="1">
      <w:start w:val="1"/>
      <w:numFmt w:val="lowerRoman"/>
      <w:lvlText w:val="%3."/>
      <w:lvlJc w:val="right"/>
      <w:pPr>
        <w:ind w:left="1820" w:hanging="180"/>
      </w:pPr>
    </w:lvl>
    <w:lvl w:ilvl="3" w:tplc="0419000F" w:tentative="1">
      <w:start w:val="1"/>
      <w:numFmt w:val="decimal"/>
      <w:lvlText w:val="%4."/>
      <w:lvlJc w:val="left"/>
      <w:pPr>
        <w:ind w:left="2540" w:hanging="360"/>
      </w:pPr>
    </w:lvl>
    <w:lvl w:ilvl="4" w:tplc="04190019" w:tentative="1">
      <w:start w:val="1"/>
      <w:numFmt w:val="lowerLetter"/>
      <w:lvlText w:val="%5."/>
      <w:lvlJc w:val="left"/>
      <w:pPr>
        <w:ind w:left="3260" w:hanging="360"/>
      </w:pPr>
    </w:lvl>
    <w:lvl w:ilvl="5" w:tplc="0419001B" w:tentative="1">
      <w:start w:val="1"/>
      <w:numFmt w:val="lowerRoman"/>
      <w:lvlText w:val="%6."/>
      <w:lvlJc w:val="right"/>
      <w:pPr>
        <w:ind w:left="3980" w:hanging="180"/>
      </w:pPr>
    </w:lvl>
    <w:lvl w:ilvl="6" w:tplc="0419000F" w:tentative="1">
      <w:start w:val="1"/>
      <w:numFmt w:val="decimal"/>
      <w:lvlText w:val="%7."/>
      <w:lvlJc w:val="left"/>
      <w:pPr>
        <w:ind w:left="4700" w:hanging="360"/>
      </w:pPr>
    </w:lvl>
    <w:lvl w:ilvl="7" w:tplc="04190019" w:tentative="1">
      <w:start w:val="1"/>
      <w:numFmt w:val="lowerLetter"/>
      <w:lvlText w:val="%8."/>
      <w:lvlJc w:val="left"/>
      <w:pPr>
        <w:ind w:left="5420" w:hanging="360"/>
      </w:pPr>
    </w:lvl>
    <w:lvl w:ilvl="8" w:tplc="041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7" w15:restartNumberingAfterBreak="0">
    <w:nsid w:val="624D673B"/>
    <w:multiLevelType w:val="hybridMultilevel"/>
    <w:tmpl w:val="04B4DAC4"/>
    <w:lvl w:ilvl="0" w:tplc="0B200BEC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7" w:hanging="360"/>
      </w:pPr>
    </w:lvl>
    <w:lvl w:ilvl="2" w:tplc="0419001B" w:tentative="1">
      <w:start w:val="1"/>
      <w:numFmt w:val="lowerRoman"/>
      <w:lvlText w:val="%3."/>
      <w:lvlJc w:val="right"/>
      <w:pPr>
        <w:ind w:left="1857" w:hanging="180"/>
      </w:pPr>
    </w:lvl>
    <w:lvl w:ilvl="3" w:tplc="0419000F" w:tentative="1">
      <w:start w:val="1"/>
      <w:numFmt w:val="decimal"/>
      <w:lvlText w:val="%4."/>
      <w:lvlJc w:val="left"/>
      <w:pPr>
        <w:ind w:left="2577" w:hanging="360"/>
      </w:pPr>
    </w:lvl>
    <w:lvl w:ilvl="4" w:tplc="04190019" w:tentative="1">
      <w:start w:val="1"/>
      <w:numFmt w:val="lowerLetter"/>
      <w:lvlText w:val="%5."/>
      <w:lvlJc w:val="left"/>
      <w:pPr>
        <w:ind w:left="3297" w:hanging="360"/>
      </w:pPr>
    </w:lvl>
    <w:lvl w:ilvl="5" w:tplc="0419001B" w:tentative="1">
      <w:start w:val="1"/>
      <w:numFmt w:val="lowerRoman"/>
      <w:lvlText w:val="%6."/>
      <w:lvlJc w:val="right"/>
      <w:pPr>
        <w:ind w:left="4017" w:hanging="180"/>
      </w:pPr>
    </w:lvl>
    <w:lvl w:ilvl="6" w:tplc="0419000F" w:tentative="1">
      <w:start w:val="1"/>
      <w:numFmt w:val="decimal"/>
      <w:lvlText w:val="%7."/>
      <w:lvlJc w:val="left"/>
      <w:pPr>
        <w:ind w:left="4737" w:hanging="360"/>
      </w:pPr>
    </w:lvl>
    <w:lvl w:ilvl="7" w:tplc="04190019" w:tentative="1">
      <w:start w:val="1"/>
      <w:numFmt w:val="lowerLetter"/>
      <w:lvlText w:val="%8."/>
      <w:lvlJc w:val="left"/>
      <w:pPr>
        <w:ind w:left="5457" w:hanging="360"/>
      </w:pPr>
    </w:lvl>
    <w:lvl w:ilvl="8" w:tplc="0419001B" w:tentative="1">
      <w:start w:val="1"/>
      <w:numFmt w:val="lowerRoman"/>
      <w:lvlText w:val="%9."/>
      <w:lvlJc w:val="right"/>
      <w:pPr>
        <w:ind w:left="6177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  <w:num w:numId="6">
    <w:abstractNumId w:val="6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47C40"/>
    <w:rsid w:val="0002724A"/>
    <w:rsid w:val="00037E9D"/>
    <w:rsid w:val="0008548C"/>
    <w:rsid w:val="00096F42"/>
    <w:rsid w:val="000A6D89"/>
    <w:rsid w:val="000B3117"/>
    <w:rsid w:val="000B4B20"/>
    <w:rsid w:val="000E3C6B"/>
    <w:rsid w:val="0016317A"/>
    <w:rsid w:val="001B28DF"/>
    <w:rsid w:val="001D3B57"/>
    <w:rsid w:val="00221EF3"/>
    <w:rsid w:val="0023289D"/>
    <w:rsid w:val="002378AC"/>
    <w:rsid w:val="00253AEE"/>
    <w:rsid w:val="00263C41"/>
    <w:rsid w:val="002814A2"/>
    <w:rsid w:val="002913D1"/>
    <w:rsid w:val="002C0497"/>
    <w:rsid w:val="002C1D17"/>
    <w:rsid w:val="0030509C"/>
    <w:rsid w:val="00340449"/>
    <w:rsid w:val="003B587B"/>
    <w:rsid w:val="003E220C"/>
    <w:rsid w:val="00400666"/>
    <w:rsid w:val="004320B0"/>
    <w:rsid w:val="004502DF"/>
    <w:rsid w:val="004604D0"/>
    <w:rsid w:val="0047520E"/>
    <w:rsid w:val="004870FD"/>
    <w:rsid w:val="004A2F3F"/>
    <w:rsid w:val="004B294C"/>
    <w:rsid w:val="004B43F4"/>
    <w:rsid w:val="004C379D"/>
    <w:rsid w:val="004D1ABC"/>
    <w:rsid w:val="00511C2D"/>
    <w:rsid w:val="00553DDA"/>
    <w:rsid w:val="0055586E"/>
    <w:rsid w:val="005E2E62"/>
    <w:rsid w:val="006B50FB"/>
    <w:rsid w:val="006B7AF1"/>
    <w:rsid w:val="006C4A70"/>
    <w:rsid w:val="006C4D62"/>
    <w:rsid w:val="00704610"/>
    <w:rsid w:val="00742616"/>
    <w:rsid w:val="00781BB6"/>
    <w:rsid w:val="007B6B94"/>
    <w:rsid w:val="007E412D"/>
    <w:rsid w:val="007E5182"/>
    <w:rsid w:val="00817880"/>
    <w:rsid w:val="008537F2"/>
    <w:rsid w:val="00877B83"/>
    <w:rsid w:val="00890E4F"/>
    <w:rsid w:val="0089232C"/>
    <w:rsid w:val="00895085"/>
    <w:rsid w:val="008F2D2B"/>
    <w:rsid w:val="009014E6"/>
    <w:rsid w:val="0094176F"/>
    <w:rsid w:val="009E3928"/>
    <w:rsid w:val="009E5C4D"/>
    <w:rsid w:val="00A83F02"/>
    <w:rsid w:val="00A97946"/>
    <w:rsid w:val="00AB255F"/>
    <w:rsid w:val="00AD6AB1"/>
    <w:rsid w:val="00B253D9"/>
    <w:rsid w:val="00B62CED"/>
    <w:rsid w:val="00BB07DD"/>
    <w:rsid w:val="00BD411F"/>
    <w:rsid w:val="00BE061F"/>
    <w:rsid w:val="00C0616B"/>
    <w:rsid w:val="00C11D57"/>
    <w:rsid w:val="00C1463B"/>
    <w:rsid w:val="00C163CC"/>
    <w:rsid w:val="00C57759"/>
    <w:rsid w:val="00CC7C0F"/>
    <w:rsid w:val="00CD0B44"/>
    <w:rsid w:val="00CD3397"/>
    <w:rsid w:val="00D527B2"/>
    <w:rsid w:val="00DC262D"/>
    <w:rsid w:val="00E06BF7"/>
    <w:rsid w:val="00E11F3C"/>
    <w:rsid w:val="00E21130"/>
    <w:rsid w:val="00E223A2"/>
    <w:rsid w:val="00E47C40"/>
    <w:rsid w:val="00E91FBD"/>
    <w:rsid w:val="00E925A4"/>
    <w:rsid w:val="00EC0781"/>
    <w:rsid w:val="00EE46E8"/>
    <w:rsid w:val="00F947B4"/>
    <w:rsid w:val="00FD65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CA6E4E"/>
  <w15:docId w15:val="{4A169F2F-4435-43EF-92E0-0F36C4C1A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95085"/>
  </w:style>
  <w:style w:type="paragraph" w:styleId="1">
    <w:name w:val="heading 1"/>
    <w:basedOn w:val="a"/>
    <w:next w:val="a"/>
    <w:link w:val="10"/>
    <w:uiPriority w:val="9"/>
    <w:qFormat/>
    <w:rsid w:val="00CC7C0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C7C0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E47C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47C40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C57759"/>
    <w:pPr>
      <w:ind w:left="720"/>
      <w:contextualSpacing/>
    </w:pPr>
    <w:rPr>
      <w:rFonts w:ascii="Times New Roman" w:eastAsia="Times New Roman" w:hAnsi="Times New Roman" w:cs="Times New Roman"/>
      <w:lang w:val="en-US"/>
    </w:rPr>
  </w:style>
  <w:style w:type="paragraph" w:styleId="a6">
    <w:name w:val="header"/>
    <w:basedOn w:val="a"/>
    <w:link w:val="a7"/>
    <w:uiPriority w:val="99"/>
    <w:unhideWhenUsed/>
    <w:rsid w:val="003404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40449"/>
  </w:style>
  <w:style w:type="paragraph" w:styleId="a8">
    <w:name w:val="footer"/>
    <w:basedOn w:val="a"/>
    <w:link w:val="a9"/>
    <w:uiPriority w:val="99"/>
    <w:unhideWhenUsed/>
    <w:rsid w:val="003404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40449"/>
  </w:style>
  <w:style w:type="table" w:styleId="aa">
    <w:name w:val="Table Grid"/>
    <w:basedOn w:val="a1"/>
    <w:uiPriority w:val="59"/>
    <w:rsid w:val="004D1A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1287</TotalTime>
  <Pages>5</Pages>
  <Words>1084</Words>
  <Characters>6179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КАО</dc:creator>
  <cp:lastModifiedBy>jadig@list.ru</cp:lastModifiedBy>
  <cp:revision>58</cp:revision>
  <dcterms:created xsi:type="dcterms:W3CDTF">2020-02-25T04:59:00Z</dcterms:created>
  <dcterms:modified xsi:type="dcterms:W3CDTF">2020-07-09T20:49:00Z</dcterms:modified>
</cp:coreProperties>
</file>