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ntent-footer.xml" ContentType="application/vnd.openxmlformats-officedocument.wordprocessingml.footer+xml"/>
  <Override PartName="/word/cover-footer.xml" ContentType="application/vnd.openxmlformats-officedocument.wordprocessingml.footer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
</file>

<file path=word/document.xml><?xml version="1.0" encoding="utf-8"?>
<w:document xmlns:w="http://schemas.openxmlformats.org/wordprocessingml/2006/main" xmlns:m="http://schemas.openxmlformats.org/officeDocument/2006/math" xmlns:w14="http://schemas.microsoft.com/office/word/2010/wordml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mc:Ignorable="w14 wp14">
  <w:body>
    <!-- Modified by docx4j 6.1.2 (Apache licensed) using ORACLE_JRE JAXB in Sun Microsystems Inc. Java 1.6.0_37 on Linux -->
    <w:tbl>
      <w:tblPr>
        <w:tblStyle w:val="a3"/>
        <w:tblpPr w:tblpY="1" w:tblpXSpec="right" w:vertAnchor="text" w:rightFromText="180" w:leftFromText="180"/>
        <w:tblOverlap w:val="never"/>
        <w:tblW w:type="auto" w:w="0"/>
        <w:tblBorders>
          <w:top w:space="0" w:sz="4" w:color="auto" w:val="single"/>
          <w:left w:space="0" w:sz="4" w:color="auto" w:val="single"/>
          <w:bottom w:space="0" w:sz="4" w:color="auto" w:val="single"/>
          <w:right w:space="0" w:sz="4" w:color="auto" w:val="single"/>
          <w:insideH w:space="0" w:sz="4" w:color="auto" w:val="single"/>
          <w:insideV w:space="0" w:sz="4" w:color="auto" w:val="single"/>
        </w:tblBorders>
        <w:tblLook w:val="04A0" w:noVBand="1" w:noHBand="0" w:lastColumn="0" w:firstColumn="1" w:lastRow="0" w:firstRow="1"/>
      </w:tblPr>
      <w:tblGrid>
        <w:gridCol w:w="4110"/>
      </w:tblGrid>
      <w:tr w:rsidTr="00026980" w:rsidR="002B0FB8">
        <w:trPr>
          <w:trHeight w:val="2262"/>
        </w:trPr>
        <w:tc>
          <w:tcPr>
            <w:tcBorders>
              <w:top w:val="nil"/>
              <w:left w:val="nil"/>
              <w:bottom w:val="nil"/>
              <w:right w:val="nil"/>
            </w:tcBorders>
          </w:tcPr>
          <w:p w:rsidRDefault="001741F0" w:rsidP="00026980" w:rsidR="001741F0" w:rsidRPr="001741F0">
            <w:pPr>
              <w:jc w:val="center"/>
              <w:rPr>
                <w:sz w:val="28"/>
                <w:szCs w:val="28"/>
              </w:rPr>
            </w:pPr>
            <w:r w:rsidRPr="001741F0">
              <w:rPr>
                <w:sz w:val="28"/>
                <w:szCs w:val="28"/>
              </w:rPr>
              <w:t xml:space="preserve">Приложение </w:t>
            </w:r>
            <w:r w:rsidRPr="001741F0">
              <w:rPr>
                <w:sz w:val="28"/>
                <w:szCs w:val="28"/>
                <w:lang w:val="kk-KZ"/>
              </w:rPr>
              <w:t>1</w:t>
            </w:r>
            <w:r w:rsidRPr="001741F0">
              <w:rPr>
                <w:sz w:val="28"/>
                <w:szCs w:val="28"/>
              </w:rPr>
              <w:br/>
              <w:t>к приказу Первого заместителя</w:t>
            </w:r>
            <w:r w:rsidRPr="001741F0">
              <w:rPr>
                <w:sz w:val="28"/>
                <w:szCs w:val="28"/>
              </w:rPr>
              <w:br/>
              <w:t xml:space="preserve">Премьер-Министра – </w:t>
            </w:r>
            <w:r w:rsidRPr="001741F0">
              <w:rPr>
                <w:sz w:val="28"/>
                <w:szCs w:val="28"/>
              </w:rPr>
              <w:br/>
              <w:t>Министра финансов</w:t>
            </w:r>
            <w:r w:rsidRPr="001741F0">
              <w:rPr>
                <w:sz w:val="28"/>
                <w:szCs w:val="28"/>
              </w:rPr>
              <w:br/>
              <w:t>Республики Казахстан</w:t>
            </w:r>
            <w:r w:rsidRPr="001741F0">
              <w:rPr>
                <w:sz w:val="28"/>
                <w:szCs w:val="28"/>
              </w:rPr>
              <w:br/>
              <w:t>от «__» _______ 2020 года № __</w:t>
            </w:r>
          </w:p>
          <w:p w:rsidRDefault="002B0FB8" w:rsidP="00026980" w:rsidR="002B0FB8">
            <w:pPr>
              <w:jc w:val="center"/>
              <w:rPr>
                <w:i/>
                <w:sz w:val="28"/>
                <w:szCs w:val="28"/>
                <w:lang w:val="kk-KZ"/>
              </w:rPr>
            </w:pPr>
          </w:p>
          <w:p w:rsidRDefault="001741F0" w:rsidP="00026980" w:rsidR="001741F0" w:rsidRPr="001741F0">
            <w:pPr>
              <w:jc w:val="center"/>
              <w:rPr>
                <w:i/>
                <w:sz w:val="28"/>
                <w:szCs w:val="28"/>
                <w:lang w:val="kk-KZ"/>
              </w:rPr>
            </w:pPr>
          </w:p>
        </w:tc>
      </w:tr>
      <w:tr>
        <w:tc>
          <w:tcPr>
            <w:tcBorders>
              <w:top w:val="nil"/>
              <w:left w:val="nil"/>
              <w:bottom w:val="nil"/>
              <w:right w:val="nil"/>
            </w:tcBorders>
          </w:tcPr>
          <w:p>
            <w:pPr>
              <w:ind w:left="250"/>
              <w:jc w:val="left"/>
            </w:pPr>
            <w:r>
              <w:rPr>
                <w:rFonts w:ascii="Times New Roman"/>
                <w:sz w:val="28"/>
              </w:rPr>
              <w:t>Первого Заместитея Премьер-Министра Республики  Казахстан-Министра финансов Республики Казахстан</w:t>
            </w:r>
          </w:p>
          <w:p>
            <w:pPr>
              <w:ind w:left="250"/>
              <w:jc w:val="left"/>
            </w:pPr>
            <w:r>
              <w:rPr>
                <w:rFonts w:ascii="Times New Roman"/>
                <w:sz w:val="28"/>
              </w:rPr>
              <w:t>от 31 марта 2020 года</w:t>
            </w:r>
          </w:p>
          <w:p>
            <w:pPr>
              <w:ind w:left="250"/>
              <w:jc w:val="left"/>
            </w:pPr>
            <w:r>
              <w:rPr>
                <w:rFonts w:ascii="Times New Roman"/>
                <w:sz w:val="28"/>
              </w:rPr>
              <w:t>№ 338</w:t>
            </w:r>
          </w:p>
        </w:tc>
      </w:tr>
    </w:tbl>
    <w:p w:rsidRDefault="00026980" w:rsidP="001741F0" w:rsidR="001741F0" w:rsidRPr="001741F0">
      <w:pPr>
        <w:spacing w:lineRule="atLeast" w:line="240"/>
        <w:ind w:left="5670"/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br w:clear="all" w:type="textWrapping"/>
      </w:r>
      <w:r w:rsidR="001741F0" w:rsidRPr="001741F0">
        <w:rPr>
          <w:rFonts w:eastAsia="Calibri"/>
          <w:sz w:val="28"/>
          <w:szCs w:val="28"/>
          <w:lang w:eastAsia="en-US"/>
        </w:rPr>
        <w:t>Приложение 1</w:t>
      </w:r>
      <w:r w:rsidR="001741F0" w:rsidRPr="001741F0">
        <w:rPr>
          <w:rFonts w:eastAsia="Calibri"/>
          <w:sz w:val="28"/>
          <w:szCs w:val="28"/>
          <w:lang w:eastAsia="en-US"/>
        </w:rPr>
        <w:br/>
        <w:t>к приказу Первого заместителя</w:t>
      </w:r>
      <w:r w:rsidR="001741F0" w:rsidRPr="001741F0">
        <w:rPr>
          <w:rFonts w:eastAsia="Calibri"/>
          <w:sz w:val="28"/>
          <w:szCs w:val="28"/>
          <w:lang w:eastAsia="en-US"/>
        </w:rPr>
        <w:br/>
        <w:t xml:space="preserve">Премьер-Министра – </w:t>
      </w:r>
      <w:r w:rsidR="001741F0" w:rsidRPr="001741F0">
        <w:rPr>
          <w:rFonts w:eastAsia="Calibri"/>
          <w:sz w:val="28"/>
          <w:szCs w:val="28"/>
          <w:lang w:eastAsia="en-US"/>
        </w:rPr>
        <w:br/>
        <w:t>Министра финансов</w:t>
      </w:r>
      <w:r w:rsidR="001741F0" w:rsidRPr="001741F0">
        <w:rPr>
          <w:rFonts w:eastAsia="Calibri"/>
          <w:sz w:val="28"/>
          <w:szCs w:val="28"/>
          <w:lang w:eastAsia="en-US"/>
        </w:rPr>
        <w:br/>
        <w:t>Республики Казахстан</w:t>
      </w:r>
      <w:r w:rsidR="001741F0" w:rsidRPr="001741F0">
        <w:rPr>
          <w:rFonts w:eastAsia="Calibri"/>
          <w:sz w:val="28"/>
          <w:szCs w:val="28"/>
          <w:lang w:eastAsia="en-US"/>
        </w:rPr>
        <w:br/>
        <w:t>от 2 сентября 2019 года № 953</w:t>
      </w:r>
    </w:p>
    <w:p w:rsidRDefault="001741F0" w:rsidP="001741F0" w:rsidR="001741F0" w:rsidRPr="001741F0">
      <w:pPr>
        <w:spacing w:lineRule="atLeast" w:line="240"/>
        <w:ind w:left="5670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tLeast" w:line="240"/>
        <w:ind w:left="5670"/>
        <w:jc w:val="center"/>
        <w:rPr>
          <w:rFonts w:eastAsia="Calibri"/>
          <w:b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tLeast" w:line="240"/>
        <w:ind w:left="708"/>
        <w:jc w:val="center"/>
        <w:rPr>
          <w:rFonts w:eastAsia="Calibri"/>
          <w:b/>
          <w:sz w:val="28"/>
          <w:szCs w:val="28"/>
          <w:lang w:eastAsia="en-US"/>
        </w:rPr>
      </w:pPr>
      <w:r w:rsidRPr="001741F0">
        <w:rPr>
          <w:rFonts w:eastAsia="Calibri"/>
          <w:b/>
          <w:sz w:val="28"/>
          <w:szCs w:val="28"/>
          <w:lang w:eastAsia="en-US"/>
        </w:rPr>
        <w:t>Требования к трехкомпонентной интегрированной системе и ее учету</w:t>
      </w:r>
    </w:p>
    <w:p w:rsidRDefault="001741F0" w:rsidP="001741F0" w:rsidR="001741F0" w:rsidRPr="001741F0">
      <w:pPr>
        <w:spacing w:lineRule="atLeast" w:line="240"/>
        <w:ind w:left="708"/>
        <w:jc w:val="both"/>
        <w:rPr>
          <w:rFonts w:eastAsia="Calibri"/>
          <w:b/>
          <w:sz w:val="28"/>
          <w:szCs w:val="28"/>
          <w:lang w:eastAsia="en-US"/>
        </w:rPr>
      </w:pPr>
    </w:p>
    <w:p w:rsidRDefault="001741F0" w:rsidP="001741F0" w:rsidR="001741F0" w:rsidRPr="001741F0">
      <w:pPr>
        <w:keepNext/>
        <w:keepLines/>
        <w:spacing w:lineRule="atLeast" w:line="240"/>
        <w:jc w:val="center"/>
        <w:outlineLvl w:val="0"/>
        <w:rPr>
          <w:b/>
          <w:sz w:val="28"/>
          <w:szCs w:val="28"/>
          <w:lang w:eastAsia="en-US"/>
        </w:rPr>
      </w:pPr>
      <w:r w:rsidRPr="001741F0">
        <w:rPr>
          <w:b/>
          <w:sz w:val="28"/>
          <w:szCs w:val="28"/>
          <w:lang w:eastAsia="en-US"/>
        </w:rPr>
        <w:t>Глава 1. Общие положения</w:t>
      </w:r>
    </w:p>
    <w:p w:rsidRDefault="001741F0" w:rsidP="001741F0" w:rsidR="001741F0" w:rsidRPr="001741F0">
      <w:pPr>
        <w:spacing w:lineRule="atLeast" w:line="240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tLeast" w:line="240"/>
        <w:ind w:firstLine="708"/>
        <w:jc w:val="both"/>
        <w:rPr>
          <w:rFonts w:eastAsia="Calibri"/>
          <w:sz w:val="28"/>
          <w:szCs w:val="28"/>
          <w:lang w:eastAsia="en-US"/>
        </w:rPr>
      </w:pPr>
      <w:bookmarkStart w:name="z20" w:id="0"/>
      <w:r w:rsidRPr="001741F0">
        <w:rPr>
          <w:rFonts w:eastAsia="Calibri"/>
          <w:sz w:val="28"/>
          <w:szCs w:val="28"/>
          <w:lang w:eastAsia="en-US"/>
        </w:rPr>
        <w:t xml:space="preserve">1. </w:t>
      </w:r>
      <w:proofErr w:type="gramStart"/>
      <w:r w:rsidRPr="001741F0">
        <w:rPr>
          <w:rFonts w:eastAsia="Calibri"/>
          <w:sz w:val="28"/>
          <w:szCs w:val="28"/>
          <w:lang w:eastAsia="en-US"/>
        </w:rPr>
        <w:t>Настоящие Требования к трехкомпонентной интегрированной системе и ее учету (далее – Требования) разработаны в соответствии с подпунктом 72-1) пункта 1 статьи 1 Кодекса Республики Казахстан от 25 декабря 2017 года              «О налогах и других обязательных платежах в бюджет» (Налоговый кодекс).</w:t>
      </w:r>
      <w:bookmarkStart w:name="z21" w:id="1"/>
      <w:bookmarkEnd w:id="0"/>
      <w:proofErr w:type="gramEnd"/>
    </w:p>
    <w:p w:rsidRDefault="001741F0" w:rsidP="001741F0" w:rsidR="001741F0" w:rsidRPr="001741F0">
      <w:pPr>
        <w:spacing w:lineRule="atLeast" w:line="240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2. Понятия, используемые в настоящих Требованиях:</w:t>
      </w:r>
    </w:p>
    <w:p w:rsidRDefault="001741F0" w:rsidP="001741F0" w:rsidR="001741F0" w:rsidRPr="001741F0">
      <w:pPr>
        <w:spacing w:lineRule="atLeast" w:line="240"/>
        <w:ind w:firstLine="708"/>
        <w:jc w:val="both"/>
        <w:rPr>
          <w:rFonts w:eastAsia="Calibri"/>
          <w:sz w:val="28"/>
          <w:szCs w:val="28"/>
          <w:lang w:eastAsia="en-US"/>
        </w:rPr>
      </w:pPr>
      <w:bookmarkStart w:name="z22" w:id="2"/>
      <w:bookmarkEnd w:id="1"/>
      <w:proofErr w:type="gramStart"/>
      <w:r w:rsidRPr="001741F0">
        <w:rPr>
          <w:rFonts w:eastAsia="Calibri"/>
          <w:sz w:val="28"/>
          <w:szCs w:val="28"/>
          <w:lang w:eastAsia="en-US"/>
        </w:rPr>
        <w:t xml:space="preserve">1) система (устройство) для приема безналичных платежей - электронно-механическое устройство для приема к обслуживанию платежных карточек, мобильное приложение и веб-сервисы банков, платежных организаций, обеспечивающие осуществление мгновенных платежей без использования платежных карточек, вне зависимости от обслуживания участников безналичного платежа в одном или разных банках, с моментальным зачислением денег в пользу бенефициара; </w:t>
      </w:r>
      <w:proofErr w:type="gramEnd"/>
    </w:p>
    <w:p w:rsidRDefault="001741F0" w:rsidP="001741F0" w:rsidR="001741F0" w:rsidRPr="001741F0">
      <w:pPr>
        <w:spacing w:lineRule="atLeast" w:line="240"/>
        <w:ind w:firstLine="708"/>
        <w:jc w:val="both"/>
        <w:rPr>
          <w:rFonts w:eastAsia="Calibri"/>
          <w:sz w:val="28"/>
          <w:szCs w:val="28"/>
          <w:lang w:eastAsia="en-US"/>
        </w:rPr>
      </w:pPr>
      <w:bookmarkStart w:name="z23" w:id="3"/>
      <w:bookmarkEnd w:id="2"/>
      <w:r w:rsidRPr="001741F0">
        <w:rPr>
          <w:rFonts w:eastAsia="Calibri"/>
          <w:sz w:val="28"/>
          <w:szCs w:val="28"/>
          <w:lang w:eastAsia="en-US"/>
        </w:rPr>
        <w:t xml:space="preserve">2) правообладатель трехкомпонентной интегрированной системы </w:t>
      </w:r>
      <w:r w:rsidRPr="001741F0">
        <w:rPr>
          <w:rFonts w:eastAsia="Calibri"/>
          <w:sz w:val="28"/>
          <w:szCs w:val="28"/>
          <w:lang w:eastAsia="en-US"/>
        </w:rPr>
        <w:br/>
        <w:t>(далее – ТИС) – физические или юридические лица, являющиеся производителями ТИС или которым, ТИС принадлежит на праве собственности, аренды или ином законном основании, для реализации или сдачи в аренду пользователям ТИС;</w:t>
      </w:r>
    </w:p>
    <w:p w:rsidRDefault="001741F0" w:rsidP="001741F0" w:rsidR="001741F0" w:rsidRPr="001741F0">
      <w:pPr>
        <w:spacing w:lineRule="atLeast" w:line="240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3) пользователь ТИС – налогоплательщик, применяющий при осуществлении деятельности ТИС;</w:t>
      </w:r>
    </w:p>
    <w:p w:rsidRDefault="001741F0" w:rsidP="001741F0" w:rsidR="001741F0" w:rsidRPr="001741F0">
      <w:pPr>
        <w:spacing w:lineRule="atLeast" w:line="240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4) единый реестр ТИС – перечень моделей ТИС, разрешенных к использованию на территории Республики Казахстан для целей налогообложения;</w:t>
      </w:r>
    </w:p>
    <w:p w:rsidRDefault="001741F0" w:rsidP="001741F0" w:rsidR="001741F0" w:rsidRPr="001741F0">
      <w:pPr>
        <w:spacing w:lineRule="atLeast" w:line="240"/>
        <w:ind w:firstLine="708"/>
        <w:jc w:val="both"/>
        <w:rPr>
          <w:rFonts w:eastAsia="Calibri"/>
          <w:sz w:val="28"/>
          <w:szCs w:val="28"/>
          <w:lang w:eastAsia="en-US"/>
        </w:rPr>
      </w:pPr>
      <w:bookmarkStart w:name="z25" w:id="4"/>
      <w:bookmarkEnd w:id="3"/>
      <w:r w:rsidRPr="001741F0">
        <w:rPr>
          <w:rFonts w:eastAsia="Calibri"/>
          <w:sz w:val="28"/>
          <w:szCs w:val="28"/>
          <w:lang w:eastAsia="en-US"/>
        </w:rPr>
        <w:lastRenderedPageBreak/>
        <w:t>5) технологии интеграции ТИС – технические решения, имеющие серверную аппаратную и программную часть, клиентскую программную часть, при этом клиентская аппаратная часть представляется личным устройством пользователя ТИС;</w:t>
      </w:r>
    </w:p>
    <w:p w:rsidRDefault="001741F0" w:rsidP="001741F0" w:rsidR="001741F0" w:rsidRPr="001741F0">
      <w:pPr>
        <w:spacing w:lineRule="atLeast" w:line="240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6) клиентский модуль ТИС (модуль по работе с Центральным узлом ТИС) – часть аппаратно-программного комплекса ТИС, обеспечивающая работу точки продаж и постоянную непрерывную передачу данных на Центральный узел ТИС, в том числе автономный режим работы на период не более 72 (семьдесят два) часов при потере связи с Центральным узлом ТИС;</w:t>
      </w:r>
    </w:p>
    <w:p w:rsidRDefault="001741F0" w:rsidP="001741F0" w:rsidR="001741F0" w:rsidRPr="001741F0">
      <w:pPr>
        <w:spacing w:lineRule="atLeast" w:line="240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7) центральный узел ТИС – часть аппаратно-программного комплекса ТИС, обеспечивающая обработку операций и хранение данных, взаимодействие с внешними системами, прием и обработку автономных операций и хранения данных ТИС.</w:t>
      </w:r>
    </w:p>
    <w:p w:rsidRDefault="001741F0" w:rsidP="001741F0" w:rsidR="001741F0" w:rsidRPr="001741F0">
      <w:pPr>
        <w:spacing w:lineRule="atLeast" w:line="240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3. Ведение Единого реестра ТИС осуществляется Комитетом государственных доходов Министерства финансов Республики Казахстан (далее – Комитет).</w:t>
      </w:r>
    </w:p>
    <w:p w:rsidRDefault="001741F0" w:rsidP="001741F0" w:rsidR="001741F0" w:rsidRPr="001741F0">
      <w:pPr>
        <w:spacing w:lineRule="atLeast" w:line="240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4. </w:t>
      </w:r>
      <w:bookmarkStart w:name="z26" w:id="5"/>
      <w:bookmarkEnd w:id="4"/>
      <w:r w:rsidRPr="001741F0">
        <w:rPr>
          <w:rFonts w:eastAsia="Calibri"/>
          <w:sz w:val="28"/>
          <w:szCs w:val="28"/>
          <w:lang w:eastAsia="en-US"/>
        </w:rPr>
        <w:t>Аппаратная серверная часть (серверное оборудование) и (или) рабочие станции, обеспечивающие функционирование Центрального узла ТИС, размещаются на территории Республики Казахстан в специализированном помещении (центре обработки данных).</w:t>
      </w:r>
    </w:p>
    <w:p w:rsidRDefault="001741F0" w:rsidP="001741F0" w:rsidR="001741F0" w:rsidRPr="001741F0">
      <w:pPr>
        <w:spacing w:lineRule="atLeast" w:line="240"/>
        <w:rPr>
          <w:rFonts w:eastAsia="Calibri"/>
          <w:sz w:val="28"/>
          <w:szCs w:val="28"/>
          <w:lang w:eastAsia="en-US"/>
        </w:rPr>
      </w:pPr>
      <w:bookmarkStart w:name="z27" w:id="6"/>
      <w:bookmarkEnd w:id="5"/>
    </w:p>
    <w:p w:rsidRDefault="001741F0" w:rsidP="001741F0" w:rsidR="001741F0" w:rsidRPr="001741F0">
      <w:pPr>
        <w:spacing w:lineRule="atLeast" w:line="240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keepNext/>
        <w:keepLines/>
        <w:spacing w:lineRule="atLeast" w:line="240"/>
        <w:ind w:firstLine="450"/>
        <w:jc w:val="center"/>
        <w:outlineLvl w:val="0"/>
        <w:rPr>
          <w:b/>
          <w:sz w:val="28"/>
          <w:szCs w:val="28"/>
          <w:lang w:eastAsia="en-US"/>
        </w:rPr>
      </w:pPr>
      <w:r w:rsidRPr="001741F0">
        <w:rPr>
          <w:b/>
          <w:sz w:val="28"/>
          <w:szCs w:val="28"/>
          <w:lang w:eastAsia="en-US"/>
        </w:rPr>
        <w:t>Глава 2. Требования к трехкомпонентной интегрированной системе</w:t>
      </w:r>
    </w:p>
    <w:bookmarkEnd w:id="6"/>
    <w:p w:rsidRDefault="001741F0" w:rsidP="001741F0" w:rsidR="001741F0" w:rsidRPr="001741F0">
      <w:pPr>
        <w:keepNext/>
        <w:keepLines/>
        <w:spacing w:lineRule="atLeast" w:line="240"/>
        <w:ind w:firstLine="450"/>
        <w:outlineLvl w:val="1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keepNext/>
        <w:keepLines/>
        <w:spacing w:lineRule="atLeast" w:line="240"/>
        <w:ind w:firstLine="709"/>
        <w:jc w:val="center"/>
        <w:outlineLvl w:val="1"/>
        <w:rPr>
          <w:b/>
          <w:sz w:val="28"/>
          <w:szCs w:val="28"/>
          <w:lang w:eastAsia="en-US"/>
        </w:rPr>
      </w:pPr>
      <w:r w:rsidRPr="001741F0">
        <w:rPr>
          <w:b/>
          <w:sz w:val="28"/>
          <w:szCs w:val="28"/>
          <w:lang w:eastAsia="en-US"/>
        </w:rPr>
        <w:t>Параграф 1. Технические требования</w:t>
      </w:r>
    </w:p>
    <w:p w:rsidRDefault="001741F0" w:rsidP="001741F0" w:rsidR="001741F0" w:rsidRPr="001741F0">
      <w:pPr>
        <w:keepNext/>
        <w:keepLines/>
        <w:spacing w:lineRule="atLeast" w:line="240"/>
        <w:ind w:firstLine="708"/>
        <w:outlineLvl w:val="1"/>
        <w:rPr>
          <w:b/>
          <w:sz w:val="28"/>
          <w:szCs w:val="28"/>
          <w:lang w:eastAsia="en-US"/>
        </w:rPr>
      </w:pPr>
      <w:r w:rsidRPr="001741F0">
        <w:rPr>
          <w:b/>
          <w:sz w:val="28"/>
          <w:szCs w:val="28"/>
          <w:lang w:eastAsia="en-US"/>
        </w:rPr>
        <w:t xml:space="preserve"> </w:t>
      </w:r>
    </w:p>
    <w:p w:rsidRDefault="001741F0" w:rsidP="001741F0" w:rsidR="001741F0" w:rsidRPr="001741F0">
      <w:pPr>
        <w:numPr>
          <w:ilvl w:val="0"/>
          <w:numId w:val="14"/>
        </w:numPr>
        <w:tabs>
          <w:tab w:pos="0" w:val="left"/>
          <w:tab w:pos="28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Техническое обеспечение системы состоит из технических средств, достаточных для функционирования ТИС. В состав технического обеспечения входят средства сбора и подготовки информации, средства передачи данных, средства вывода и обработки информации.</w:t>
      </w:r>
    </w:p>
    <w:p w:rsidRDefault="001741F0" w:rsidP="001741F0" w:rsidR="001741F0" w:rsidRPr="001741F0">
      <w:pPr>
        <w:numPr>
          <w:ilvl w:val="0"/>
          <w:numId w:val="14"/>
        </w:numPr>
        <w:tabs>
          <w:tab w:pos="0" w:val="left"/>
          <w:tab w:pos="28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Программное обеспечение системы представляет собой программу (совокупность программ), состоящую из Центрального узла ТИС и Клиентского модуля ТИС, необходимых для реализации функций ТИС, заданного режима функционирования технического обеспечения и предполагаемого развития ТИС. </w:t>
      </w:r>
    </w:p>
    <w:p w:rsidRDefault="001741F0" w:rsidP="001741F0" w:rsidR="001741F0" w:rsidRPr="001741F0">
      <w:pPr>
        <w:tabs>
          <w:tab w:pos="0" w:val="left"/>
          <w:tab w:pos="284" w:val="left"/>
        </w:tabs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Общее программное обеспечение включает операционные системы, служебные и стандартные программы.</w:t>
      </w:r>
    </w:p>
    <w:p w:rsidRDefault="001741F0" w:rsidP="001741F0" w:rsidR="001741F0" w:rsidRPr="001741F0">
      <w:pPr>
        <w:numPr>
          <w:ilvl w:val="0"/>
          <w:numId w:val="14"/>
        </w:numPr>
        <w:tabs>
          <w:tab w:pos="0" w:val="left"/>
          <w:tab w:pos="28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Работа ТИС обеспечивается с использованием                                аппаратно-программного комплекса, включающего:</w:t>
      </w:r>
    </w:p>
    <w:p w:rsidRDefault="001741F0" w:rsidP="001741F0" w:rsidR="001741F0" w:rsidRPr="001741F0">
      <w:pPr>
        <w:tabs>
          <w:tab w:pos="0" w:val="left"/>
          <w:tab w:pos="284" w:val="left"/>
        </w:tabs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1) контрольный компонент (контрольно-кассовую машину с функцией фиксации и передачи данных, включенную в государственный реестр контрольно-кассовых машин (далее – ККМ));</w:t>
      </w:r>
    </w:p>
    <w:p w:rsidRDefault="001741F0" w:rsidP="001741F0" w:rsidR="001741F0" w:rsidRPr="001741F0">
      <w:pPr>
        <w:tabs>
          <w:tab w:pos="0" w:val="left"/>
          <w:tab w:pos="284" w:val="left"/>
        </w:tabs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lastRenderedPageBreak/>
        <w:t>2) платежный компонент ТИС (система (устройство) для приема безналичных платежей);</w:t>
      </w:r>
    </w:p>
    <w:p w:rsidRDefault="001741F0" w:rsidP="001741F0" w:rsidR="001741F0" w:rsidRPr="001741F0">
      <w:pPr>
        <w:tabs>
          <w:tab w:pos="0" w:val="left"/>
          <w:tab w:pos="284" w:val="left"/>
        </w:tabs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3) учетный компонент ТИС (программа для автоматизации управления торговли, оказания услуг, выполнения работ и учета товаров, а также обеспечивающая выполнение функций, указанных в подпункте 1) пункта 14 настоящих Требований).</w:t>
      </w:r>
    </w:p>
    <w:p w:rsidRDefault="001741F0" w:rsidP="001741F0" w:rsidR="001741F0" w:rsidRPr="001741F0">
      <w:pPr>
        <w:numPr>
          <w:ilvl w:val="0"/>
          <w:numId w:val="14"/>
        </w:numPr>
        <w:tabs>
          <w:tab w:pos="0" w:val="left"/>
          <w:tab w:pos="28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Системные требования, предъявляемые </w:t>
      </w:r>
      <w:proofErr w:type="gramStart"/>
      <w:r w:rsidRPr="001741F0">
        <w:rPr>
          <w:rFonts w:eastAsia="Calibri"/>
          <w:sz w:val="28"/>
          <w:szCs w:val="28"/>
          <w:lang w:eastAsia="en-US"/>
        </w:rPr>
        <w:t>к</w:t>
      </w:r>
      <w:proofErr w:type="gramEnd"/>
      <w:r w:rsidRPr="001741F0">
        <w:rPr>
          <w:rFonts w:eastAsia="Calibri"/>
          <w:sz w:val="28"/>
          <w:szCs w:val="28"/>
          <w:lang w:eastAsia="en-US"/>
        </w:rPr>
        <w:t xml:space="preserve"> ТИС:</w:t>
      </w:r>
    </w:p>
    <w:p w:rsidRDefault="001741F0" w:rsidP="001741F0" w:rsidR="001741F0" w:rsidRPr="001741F0">
      <w:pPr>
        <w:tabs>
          <w:tab w:pos="0" w:val="left"/>
          <w:tab w:pos="284" w:val="left"/>
        </w:tabs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функциональная совместимость – обеспечение взаимодействия и функционирования с  информационными системами предусмотренными настоящим Приказом;</w:t>
      </w:r>
    </w:p>
    <w:p w:rsidRDefault="001741F0" w:rsidP="001741F0" w:rsidR="001741F0" w:rsidRPr="001741F0">
      <w:pPr>
        <w:tabs>
          <w:tab w:pos="0" w:val="left"/>
          <w:tab w:pos="284" w:val="left"/>
        </w:tabs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масштабируемость – обеспечение возможности увеличения производительности системы, по мере роста объема обрабатываемой информации и количества одновременно работающих пользователей;</w:t>
      </w:r>
    </w:p>
    <w:p w:rsidRDefault="001741F0" w:rsidP="001741F0" w:rsidR="001741F0" w:rsidRPr="001741F0">
      <w:pPr>
        <w:tabs>
          <w:tab w:pos="0" w:val="left"/>
          <w:tab w:pos="284" w:val="left"/>
        </w:tabs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расширяемость – обеспечение возможности наращивания функций системы, не выходя за рамки принятой изначально концепции развития и технологической базы, в соответствии со специфическими потребностями пользователей.</w:t>
      </w:r>
    </w:p>
    <w:p w:rsidRDefault="001741F0" w:rsidP="001741F0" w:rsidR="001741F0" w:rsidRPr="001741F0">
      <w:pPr>
        <w:numPr>
          <w:ilvl w:val="0"/>
          <w:numId w:val="14"/>
        </w:numPr>
        <w:tabs>
          <w:tab w:pos="142" w:val="left"/>
          <w:tab w:pos="284" w:val="left"/>
          <w:tab w:pos="709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ТИС обеспечивает:</w:t>
      </w:r>
    </w:p>
    <w:p w:rsidRDefault="001741F0" w:rsidP="001741F0" w:rsidR="001741F0" w:rsidRPr="001741F0">
      <w:pPr>
        <w:tabs>
          <w:tab w:pos="142" w:val="left"/>
          <w:tab w:pos="284" w:val="left"/>
          <w:tab w:pos="709" w:val="left"/>
        </w:tabs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1)  прием безналичных платежей посредством систем (или устройств) для приема безналичных платежей;</w:t>
      </w:r>
    </w:p>
    <w:p w:rsidRDefault="001741F0" w:rsidP="001741F0" w:rsidR="001741F0" w:rsidRPr="001741F0">
      <w:pPr>
        <w:tabs>
          <w:tab w:pos="142" w:val="left"/>
          <w:tab w:pos="284" w:val="left"/>
          <w:tab w:pos="709" w:val="left"/>
        </w:tabs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2) подключение к оператору фискальных данных (далее – ОФД) Республики Казахстан по протоколу передачи данных и передачи оператору фискальных данных Республики Казахстан сведений о денежных расчетах, осуществляемых налогоплательщиком при реализации товаров, работ, услуг посредством ККМ, являющейся частью ТИС;</w:t>
      </w:r>
    </w:p>
    <w:p w:rsidRDefault="001741F0" w:rsidP="001741F0" w:rsidR="001741F0" w:rsidRPr="001741F0">
      <w:pPr>
        <w:tabs>
          <w:tab w:pos="142" w:val="left"/>
          <w:tab w:pos="284" w:val="left"/>
          <w:tab w:pos="709" w:val="left"/>
        </w:tabs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3) считывание маркировки товаров, формирования, приема и использования электронных счетов-фактур с подключением к информационной системе (далее – ИС) «Электронные счета-фактуры»  (далее – ЭСФ) Комитета</w:t>
      </w:r>
      <w:bookmarkStart w:name="z36" w:id="7"/>
      <w:r w:rsidRPr="001741F0">
        <w:rPr>
          <w:rFonts w:eastAsia="Calibri"/>
          <w:sz w:val="28"/>
          <w:szCs w:val="28"/>
          <w:lang w:eastAsia="en-US"/>
        </w:rPr>
        <w:t>;</w:t>
      </w:r>
    </w:p>
    <w:p w:rsidRDefault="001741F0" w:rsidP="001741F0" w:rsidR="001741F0" w:rsidRPr="001741F0">
      <w:pPr>
        <w:tabs>
          <w:tab w:pos="142" w:val="left"/>
          <w:tab w:pos="284" w:val="left"/>
        </w:tabs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4) формирование документов в ТИС, применяемых для оформления операций или событий, в соответствии с настоящими Требованиями;</w:t>
      </w:r>
    </w:p>
    <w:p w:rsidRDefault="001741F0" w:rsidP="001741F0" w:rsidR="001741F0" w:rsidRPr="001741F0">
      <w:pPr>
        <w:tabs>
          <w:tab w:pos="142" w:val="left"/>
          <w:tab w:pos="284" w:val="left"/>
        </w:tabs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5) контроль полноты вводимых данных (в случае выполнения функций или операций без полного заполнения всех полей, система уведомляет пользователя соответствующим уведомлением);</w:t>
      </w:r>
    </w:p>
    <w:p w:rsidRDefault="001741F0" w:rsidP="001741F0" w:rsidR="001741F0" w:rsidRPr="001741F0">
      <w:pPr>
        <w:tabs>
          <w:tab w:pos="142" w:val="left"/>
          <w:tab w:pos="284" w:val="left"/>
        </w:tabs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6) возможность работы со складским и торговым оборудованием и поддержки принтера и сканера </w:t>
      </w:r>
      <w:proofErr w:type="gramStart"/>
      <w:r w:rsidRPr="001741F0">
        <w:rPr>
          <w:rFonts w:eastAsia="Calibri"/>
          <w:sz w:val="28"/>
          <w:szCs w:val="28"/>
          <w:lang w:eastAsia="en-US"/>
        </w:rPr>
        <w:t>штрих-кодов</w:t>
      </w:r>
      <w:proofErr w:type="gramEnd"/>
      <w:r w:rsidRPr="001741F0">
        <w:rPr>
          <w:rFonts w:eastAsia="Calibri"/>
          <w:sz w:val="28"/>
          <w:szCs w:val="28"/>
          <w:lang w:eastAsia="en-US"/>
        </w:rPr>
        <w:t>;</w:t>
      </w:r>
    </w:p>
    <w:p w:rsidRDefault="001741F0" w:rsidP="001741F0" w:rsidR="001741F0" w:rsidRPr="001741F0">
      <w:pPr>
        <w:tabs>
          <w:tab w:pos="142" w:val="left"/>
          <w:tab w:pos="284" w:val="left"/>
          <w:tab w:pos="709" w:val="left"/>
        </w:tabs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7) ведение учета в ТИС осуществляется с применением и (или) без применения счетов бухгалтерского учета.</w:t>
      </w:r>
    </w:p>
    <w:bookmarkEnd w:id="7"/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keepNext/>
        <w:keepLines/>
        <w:spacing w:lineRule="atLeast" w:line="240"/>
        <w:ind w:firstLine="708"/>
        <w:jc w:val="center"/>
        <w:outlineLvl w:val="2"/>
        <w:rPr>
          <w:b/>
          <w:sz w:val="28"/>
          <w:szCs w:val="28"/>
          <w:lang w:eastAsia="en-US"/>
        </w:rPr>
      </w:pPr>
      <w:r w:rsidRPr="001741F0">
        <w:rPr>
          <w:b/>
          <w:sz w:val="28"/>
          <w:szCs w:val="28"/>
          <w:lang w:eastAsia="en-US"/>
        </w:rPr>
        <w:t>Параграф 2.  Требования к режимам функционирования и к архитектуре ТИС</w:t>
      </w:r>
    </w:p>
    <w:p w:rsidRDefault="001741F0" w:rsidP="001741F0" w:rsidR="001741F0" w:rsidRPr="001741F0">
      <w:pPr>
        <w:keepNext/>
        <w:keepLines/>
        <w:spacing w:lineRule="atLeast" w:line="240"/>
        <w:ind w:firstLine="708"/>
        <w:jc w:val="both"/>
        <w:outlineLvl w:val="2"/>
        <w:rPr>
          <w:b/>
          <w:sz w:val="28"/>
          <w:szCs w:val="28"/>
          <w:lang w:eastAsia="en-US"/>
        </w:rPr>
      </w:pPr>
      <w:r w:rsidRPr="001741F0">
        <w:rPr>
          <w:b/>
          <w:sz w:val="28"/>
          <w:szCs w:val="28"/>
          <w:lang w:eastAsia="en-US"/>
        </w:rPr>
        <w:t xml:space="preserve"> </w:t>
      </w:r>
    </w:p>
    <w:p w:rsidRDefault="001741F0" w:rsidP="001741F0" w:rsidR="001741F0" w:rsidRPr="001741F0">
      <w:pPr>
        <w:numPr>
          <w:ilvl w:val="0"/>
          <w:numId w:val="14"/>
        </w:numPr>
        <w:tabs>
          <w:tab w:pos="1134" w:val="left"/>
        </w:tabs>
        <w:spacing w:lineRule="atLeast" w:line="240" w:after="16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Функционирование ТИС:</w:t>
      </w:r>
    </w:p>
    <w:p w:rsidRDefault="001741F0" w:rsidP="001741F0" w:rsidR="001741F0" w:rsidRPr="001741F0">
      <w:pPr>
        <w:numPr>
          <w:ilvl w:val="0"/>
          <w:numId w:val="11"/>
        </w:numPr>
        <w:tabs>
          <w:tab w:pos="851" w:val="left"/>
        </w:tabs>
        <w:spacing w:lineRule="atLeast" w:line="240" w:after="160"/>
        <w:ind w:firstLine="720" w:left="0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gramStart"/>
      <w:r w:rsidRPr="001741F0">
        <w:rPr>
          <w:rFonts w:eastAsia="Calibri"/>
          <w:sz w:val="28"/>
          <w:szCs w:val="28"/>
          <w:lang w:eastAsia="en-US"/>
        </w:rPr>
        <w:lastRenderedPageBreak/>
        <w:t>в фискальном режиме (онлайн и автономный) осуществляется за счет ККМ;</w:t>
      </w:r>
      <w:proofErr w:type="gramEnd"/>
    </w:p>
    <w:p w:rsidRDefault="001741F0" w:rsidP="001741F0" w:rsidR="001741F0" w:rsidRPr="001741F0">
      <w:pPr>
        <w:numPr>
          <w:ilvl w:val="0"/>
          <w:numId w:val="11"/>
        </w:numPr>
        <w:tabs>
          <w:tab w:pos="851" w:val="left"/>
        </w:tabs>
        <w:spacing w:lineRule="atLeast" w:line="240" w:after="160"/>
        <w:ind w:firstLine="720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в автономном режиме, в следующих случаях:</w:t>
      </w:r>
    </w:p>
    <w:p w:rsidRDefault="001741F0" w:rsidP="001741F0" w:rsidR="001741F0" w:rsidRPr="001741F0">
      <w:pPr>
        <w:tabs>
          <w:tab w:pos="1134" w:val="left"/>
        </w:tabs>
        <w:spacing w:lineRule="atLeast" w:line="240"/>
        <w:ind w:firstLine="72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потеря связи ТИС с Центральным узлом ТИС;</w:t>
      </w:r>
    </w:p>
    <w:p w:rsidRDefault="001741F0" w:rsidP="001741F0" w:rsidR="001741F0" w:rsidRPr="001741F0">
      <w:pPr>
        <w:tabs>
          <w:tab w:pos="1134" w:val="left"/>
        </w:tabs>
        <w:spacing w:lineRule="atLeast" w:line="240"/>
        <w:ind w:firstLine="72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задержки при подключении к Центральному узлу ТИС более чем на 3 (три) секунды. Задержкой является промежуток времени между запросом ТИС и получением ответа от Центрального узла ТИС.</w:t>
      </w:r>
    </w:p>
    <w:p w:rsidRDefault="001741F0" w:rsidP="001741F0" w:rsidR="001741F0" w:rsidRPr="001741F0">
      <w:pPr>
        <w:numPr>
          <w:ilvl w:val="0"/>
          <w:numId w:val="14"/>
        </w:numPr>
        <w:tabs>
          <w:tab w:pos="0" w:val="left"/>
          <w:tab w:pos="1134" w:val="left"/>
        </w:tabs>
        <w:spacing w:lineRule="atLeast" w:line="240" w:after="16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Аппаратно-программный комплекс ТИС состоит:</w:t>
      </w:r>
    </w:p>
    <w:p w:rsidRDefault="001741F0" w:rsidP="001741F0" w:rsidR="001741F0" w:rsidRPr="001741F0">
      <w:pPr>
        <w:tabs>
          <w:tab w:pos="0" w:val="left"/>
          <w:tab w:pos="1134" w:val="left"/>
        </w:tabs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1) Центрального узла ТИС;</w:t>
      </w:r>
    </w:p>
    <w:p w:rsidRDefault="001741F0" w:rsidP="001741F0" w:rsidR="001741F0" w:rsidRPr="001741F0">
      <w:pPr>
        <w:tabs>
          <w:tab w:pos="0" w:val="left"/>
          <w:tab w:pos="1134" w:val="left"/>
        </w:tabs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2) Клиентского модуля ТИС (модуль по работе с Центральным узлом ТИС).</w:t>
      </w:r>
    </w:p>
    <w:p w:rsidRDefault="001741F0" w:rsidP="001741F0" w:rsidR="001741F0" w:rsidRPr="001741F0">
      <w:pPr>
        <w:numPr>
          <w:ilvl w:val="0"/>
          <w:numId w:val="14"/>
        </w:numPr>
        <w:tabs>
          <w:tab w:pos="0" w:val="left"/>
          <w:tab w:pos="1134" w:val="left"/>
        </w:tabs>
        <w:spacing w:lineRule="atLeast" w:line="240" w:after="16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Требования к Центральному узлу ТИС:</w:t>
      </w:r>
    </w:p>
    <w:p w:rsidRDefault="001741F0" w:rsidP="001741F0" w:rsidR="001741F0" w:rsidRPr="001741F0">
      <w:pPr>
        <w:numPr>
          <w:ilvl w:val="0"/>
          <w:numId w:val="9"/>
        </w:numPr>
        <w:tabs>
          <w:tab w:pos="0" w:val="left"/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программная составляющая располагается на серверном оборудовании, принадлежащем правообладателю ТИС;</w:t>
      </w:r>
    </w:p>
    <w:p w:rsidRDefault="001741F0" w:rsidP="001741F0" w:rsidR="001741F0" w:rsidRPr="001741F0">
      <w:pPr>
        <w:numPr>
          <w:ilvl w:val="0"/>
          <w:numId w:val="9"/>
        </w:numPr>
        <w:tabs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серверное оборудование состоит не менее чем из двух серверов: основного и резервного. Резервный сервер имеет параметры производительности не менее чем у основного сервера;</w:t>
      </w:r>
    </w:p>
    <w:p w:rsidRDefault="001741F0" w:rsidP="001741F0" w:rsidR="001741F0" w:rsidRPr="001741F0">
      <w:pPr>
        <w:numPr>
          <w:ilvl w:val="0"/>
          <w:numId w:val="9"/>
        </w:numPr>
        <w:tabs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серверное оборудование располагается в специализированных ц</w:t>
      </w:r>
      <w:r w:rsidRPr="001741F0">
        <w:rPr>
          <w:rFonts w:eastAsia="Calibri"/>
          <w:spacing w:val="2"/>
          <w:sz w:val="28"/>
          <w:szCs w:val="28"/>
          <w:lang w:eastAsia="en-US"/>
        </w:rPr>
        <w:t>ентрах обработки данных</w:t>
      </w:r>
      <w:r w:rsidRPr="001741F0">
        <w:rPr>
          <w:rFonts w:eastAsia="Calibri"/>
          <w:sz w:val="28"/>
          <w:szCs w:val="28"/>
          <w:lang w:eastAsia="en-US"/>
        </w:rPr>
        <w:t xml:space="preserve"> (далее – ЦОД) на территории Республики Казахстан. Основной и резервный серверы располагаются географически удаленно друг от друга; </w:t>
      </w:r>
    </w:p>
    <w:p w:rsidRDefault="001741F0" w:rsidP="001741F0" w:rsidR="001741F0" w:rsidRPr="001741F0">
      <w:pPr>
        <w:numPr>
          <w:ilvl w:val="0"/>
          <w:numId w:val="9"/>
        </w:numPr>
        <w:tabs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доступ пользователю ТИС для просмотра и использования данных предоставляется по учетной записи;</w:t>
      </w:r>
    </w:p>
    <w:p w:rsidRDefault="001741F0" w:rsidP="001741F0" w:rsidR="001741F0" w:rsidRPr="001741F0">
      <w:pPr>
        <w:numPr>
          <w:ilvl w:val="0"/>
          <w:numId w:val="9"/>
        </w:numPr>
        <w:tabs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доступ к функциям при работе с ТИС разграничивается по учетной записи пользователя по ролям или по набору отдельных пользовательских прав.</w:t>
      </w:r>
    </w:p>
    <w:p w:rsidRDefault="001741F0" w:rsidP="001741F0" w:rsidR="001741F0" w:rsidRPr="001741F0">
      <w:pPr>
        <w:spacing w:lineRule="atLeast" w:line="240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13. Требования к Клиентскому модулю ТИС (модуль по работе Центральным узлом ТИС):</w:t>
      </w:r>
    </w:p>
    <w:p w:rsidRDefault="001741F0" w:rsidP="001741F0" w:rsidR="001741F0" w:rsidRPr="001741F0">
      <w:pPr>
        <w:numPr>
          <w:ilvl w:val="0"/>
          <w:numId w:val="10"/>
        </w:numPr>
        <w:tabs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реализация пользовательского интерфейса ТИС </w:t>
      </w:r>
      <w:r w:rsidRPr="001741F0">
        <w:rPr>
          <w:rFonts w:eastAsia="Calibri"/>
          <w:sz w:val="28"/>
          <w:szCs w:val="28"/>
          <w:lang w:eastAsia="en-US" w:val="kk-KZ"/>
        </w:rPr>
        <w:t xml:space="preserve">на </w:t>
      </w:r>
      <w:r w:rsidRPr="001741F0">
        <w:rPr>
          <w:rFonts w:eastAsia="Calibri"/>
          <w:sz w:val="28"/>
          <w:szCs w:val="28"/>
          <w:lang w:eastAsia="en-US"/>
        </w:rPr>
        <w:t>государственном и русском языках</w:t>
      </w:r>
      <w:r w:rsidRPr="001741F0">
        <w:rPr>
          <w:rFonts w:eastAsia="Calibri"/>
          <w:sz w:val="28"/>
          <w:szCs w:val="28"/>
          <w:lang w:eastAsia="en-US" w:val="kk-KZ"/>
        </w:rPr>
        <w:t>;</w:t>
      </w:r>
    </w:p>
    <w:p w:rsidRDefault="001741F0" w:rsidP="001741F0" w:rsidR="001741F0" w:rsidRPr="001741F0">
      <w:pPr>
        <w:numPr>
          <w:ilvl w:val="0"/>
          <w:numId w:val="10"/>
        </w:numPr>
        <w:tabs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наличие функции переключения языка по требованию пользователя;</w:t>
      </w:r>
    </w:p>
    <w:p w:rsidRDefault="001741F0" w:rsidP="001741F0" w:rsidR="001741F0" w:rsidRPr="001741F0">
      <w:pPr>
        <w:numPr>
          <w:ilvl w:val="0"/>
          <w:numId w:val="10"/>
        </w:numPr>
        <w:tabs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наличие функции переключения языка для печатных форм документов по требованию пользователя;</w:t>
      </w:r>
    </w:p>
    <w:p w:rsidRDefault="001741F0" w:rsidP="001741F0" w:rsidR="001741F0" w:rsidRPr="001741F0">
      <w:pPr>
        <w:numPr>
          <w:ilvl w:val="0"/>
          <w:numId w:val="10"/>
        </w:numPr>
        <w:tabs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в случае невозможности выполнения какой-либо операции, уведомление пользователя ТИС о невозможности выполнения операции соответствующим сообщением.</w:t>
      </w:r>
    </w:p>
    <w:p w:rsidRDefault="001741F0" w:rsidP="001741F0" w:rsidR="001741F0" w:rsidRPr="001741F0">
      <w:pPr>
        <w:numPr>
          <w:ilvl w:val="0"/>
          <w:numId w:val="15"/>
        </w:numPr>
        <w:tabs>
          <w:tab w:pos="851" w:val="left"/>
        </w:tabs>
        <w:spacing w:lineRule="atLeast" w:line="240" w:after="16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ТИС включает в себя следующие компоненты:</w:t>
      </w:r>
    </w:p>
    <w:p w:rsidRDefault="001741F0" w:rsidP="001741F0" w:rsidR="001741F0" w:rsidRPr="001741F0">
      <w:pPr>
        <w:tabs>
          <w:tab w:pos="1134" w:val="left"/>
        </w:tabs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1) учетный компонент, который состоит из следующих функциональных модулей:</w:t>
      </w:r>
    </w:p>
    <w:p w:rsidRDefault="001741F0" w:rsidP="001741F0" w:rsidR="001741F0" w:rsidRPr="001741F0">
      <w:pPr>
        <w:tabs>
          <w:tab w:pos="1134" w:val="left"/>
        </w:tabs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модуль складского учета (движение товарно-материальных запасов   (далее – ТМЗ)); </w:t>
      </w:r>
    </w:p>
    <w:p w:rsidRDefault="001741F0" w:rsidP="001741F0" w:rsidR="001741F0" w:rsidRPr="001741F0">
      <w:pPr>
        <w:tabs>
          <w:tab w:pos="1134" w:val="left"/>
        </w:tabs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модуль учета доходов и движения денег;</w:t>
      </w:r>
    </w:p>
    <w:p w:rsidRDefault="001741F0" w:rsidP="001741F0" w:rsidR="001741F0" w:rsidRPr="001741F0">
      <w:pPr>
        <w:tabs>
          <w:tab w:pos="1134" w:val="left"/>
        </w:tabs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модуль заработная плата и управление персоналом (далее – ЗУП);</w:t>
      </w:r>
    </w:p>
    <w:p w:rsidRDefault="001741F0" w:rsidP="001741F0" w:rsidR="001741F0" w:rsidRPr="001741F0">
      <w:pPr>
        <w:tabs>
          <w:tab w:pos="1134" w:val="left"/>
        </w:tabs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модуль налогового учета и регистров;</w:t>
      </w:r>
    </w:p>
    <w:p w:rsidRDefault="001741F0" w:rsidP="001741F0" w:rsidR="001741F0" w:rsidRPr="001741F0">
      <w:pPr>
        <w:tabs>
          <w:tab w:pos="1134" w:val="left"/>
        </w:tabs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lastRenderedPageBreak/>
        <w:t>модуль интеграций;</w:t>
      </w:r>
    </w:p>
    <w:p w:rsidRDefault="001741F0" w:rsidP="001741F0" w:rsidR="001741F0" w:rsidRPr="001741F0">
      <w:pPr>
        <w:tabs>
          <w:tab w:pos="1134" w:val="left"/>
        </w:tabs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модуль по работе с Центральным узлом ТИС;</w:t>
      </w:r>
    </w:p>
    <w:p w:rsidRDefault="001741F0" w:rsidP="001741F0" w:rsidR="001741F0" w:rsidRPr="001741F0">
      <w:pPr>
        <w:tabs>
          <w:tab w:pos="1134" w:val="left"/>
        </w:tabs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</w:t>
      </w:r>
      <w:proofErr w:type="gramStart"/>
      <w:r w:rsidRPr="001741F0">
        <w:rPr>
          <w:rFonts w:eastAsia="Calibri"/>
          <w:sz w:val="28"/>
          <w:szCs w:val="28"/>
          <w:lang w:eastAsia="en-US"/>
        </w:rPr>
        <w:t>платежный компонент, который состоит из модуля, обеспечивающего взаимодействие с электронно-механическими устройствами для приема к обслуживанию платежных карточек, мобильными приложениями и (или) веб-сервисами банков, платежных организаций, обеспечивающими осуществление мгновенных платежей без использования платежных карточек, вне зависимости от обслуживания участников платежа в одном или разных банках с моментальным зачислением платежей в пользу бенефициара.</w:t>
      </w:r>
      <w:proofErr w:type="gramEnd"/>
    </w:p>
    <w:p w:rsidRDefault="001741F0" w:rsidP="001741F0" w:rsidR="001741F0" w:rsidRPr="001741F0">
      <w:pPr>
        <w:numPr>
          <w:ilvl w:val="0"/>
          <w:numId w:val="12"/>
        </w:numPr>
        <w:tabs>
          <w:tab w:pos="0" w:val="left"/>
          <w:tab w:pos="709" w:val="left"/>
        </w:tabs>
        <w:spacing w:lineRule="atLeast" w:line="240" w:after="160"/>
        <w:ind w:firstLine="720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</w:t>
      </w:r>
      <w:proofErr w:type="gramStart"/>
      <w:r w:rsidRPr="001741F0">
        <w:rPr>
          <w:rFonts w:eastAsia="Calibri"/>
          <w:sz w:val="28"/>
          <w:szCs w:val="28"/>
          <w:lang w:eastAsia="en-US"/>
        </w:rPr>
        <w:t>контрольный компонент, в соответствии с техническими требованиям к ККМ, утвержденным приказом Министра финансов Республики Казахстан от 16 февраля 2018 года № 208 «О некоторых вопросах применения контрольно-кассовых машин» (зарегистрирован в Реестре государственной регистрации нормативных правовых актов под № 16508), а также правил получения, учета, хранения, выдачи акцизных и учетно-контрольных марок утвержденным приказом Министра финансов Республики Казахстан от 8 февраля 2018 года № 144</w:t>
      </w:r>
      <w:proofErr w:type="gramEnd"/>
      <w:r w:rsidRPr="001741F0">
        <w:rPr>
          <w:rFonts w:eastAsia="Calibri"/>
          <w:sz w:val="28"/>
          <w:szCs w:val="28"/>
          <w:lang w:eastAsia="en-US"/>
        </w:rPr>
        <w:t xml:space="preserve"> «</w:t>
      </w:r>
      <w:proofErr w:type="gramStart"/>
      <w:r w:rsidRPr="001741F0">
        <w:rPr>
          <w:rFonts w:eastAsia="Calibri"/>
          <w:sz w:val="28"/>
          <w:szCs w:val="28"/>
          <w:lang w:eastAsia="en-US"/>
        </w:rPr>
        <w:t>Об утверждении Правил получения, учета, хранения, выдачи акцизных и учетно-контрольных марок и представления обязательства, отчета импортеров о целевом использовании учетно-контрольных марок при импорте алкогольной продукции в Республику Казахстан, а также учета и размера обеспечения такого обязательства» (зарегистрирован в Реестре государственной регистрации нормативных правовых актов Республики Казахстан под № 16437) и который состоит из следующих функциональных модулей:</w:t>
      </w:r>
      <w:proofErr w:type="gramEnd"/>
    </w:p>
    <w:p w:rsidRDefault="001741F0" w:rsidP="001741F0" w:rsidR="001741F0" w:rsidRPr="001741F0">
      <w:pPr>
        <w:tabs>
          <w:tab w:pos="1134" w:val="left"/>
        </w:tabs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модуль </w:t>
      </w:r>
      <w:proofErr w:type="spellStart"/>
      <w:r w:rsidRPr="001741F0">
        <w:rPr>
          <w:rFonts w:eastAsia="Calibri"/>
          <w:sz w:val="28"/>
          <w:szCs w:val="28"/>
          <w:lang w:eastAsia="en-US"/>
        </w:rPr>
        <w:t>фискализации</w:t>
      </w:r>
      <w:proofErr w:type="spellEnd"/>
      <w:r w:rsidRPr="001741F0">
        <w:rPr>
          <w:rFonts w:eastAsia="Calibri"/>
          <w:sz w:val="28"/>
          <w:szCs w:val="28"/>
          <w:lang w:eastAsia="en-US"/>
        </w:rPr>
        <w:t xml:space="preserve"> и передачи данных на сервер ОФД;</w:t>
      </w:r>
    </w:p>
    <w:p w:rsidRDefault="001741F0" w:rsidP="001741F0" w:rsidR="001741F0" w:rsidRPr="001741F0">
      <w:pPr>
        <w:tabs>
          <w:tab w:pos="1134" w:val="left"/>
        </w:tabs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модуль по контролю подакцизных товаров;</w:t>
      </w:r>
    </w:p>
    <w:p w:rsidRDefault="001741F0" w:rsidP="001741F0" w:rsidR="001741F0" w:rsidRPr="001741F0">
      <w:pPr>
        <w:tabs>
          <w:tab w:pos="1134" w:val="left"/>
        </w:tabs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модуль верификации кодов посредством использования интеграции с базой электронных паспортов товаров работ, услуг. </w:t>
      </w:r>
    </w:p>
    <w:p w:rsidRDefault="001741F0" w:rsidP="001741F0" w:rsidR="001741F0" w:rsidRPr="001741F0">
      <w:pPr>
        <w:keepNext/>
        <w:keepLines/>
        <w:numPr>
          <w:ilvl w:val="0"/>
          <w:numId w:val="15"/>
        </w:numPr>
        <w:spacing w:lineRule="atLeast" w:line="240" w:after="160"/>
        <w:outlineLvl w:val="1"/>
        <w:rPr>
          <w:sz w:val="28"/>
          <w:szCs w:val="28"/>
          <w:lang w:eastAsia="en-US"/>
        </w:rPr>
      </w:pPr>
      <w:r w:rsidRPr="001741F0">
        <w:rPr>
          <w:sz w:val="28"/>
          <w:szCs w:val="28"/>
          <w:lang w:eastAsia="en-US"/>
        </w:rPr>
        <w:t xml:space="preserve"> Модуль складского учета (движение ТМЗ) учетного компонента ТИС:</w:t>
      </w:r>
    </w:p>
    <w:p w:rsidRDefault="001741F0" w:rsidP="001741F0" w:rsidR="001741F0" w:rsidRPr="001741F0">
      <w:pPr>
        <w:numPr>
          <w:ilvl w:val="0"/>
          <w:numId w:val="1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осуществляет движение ТМЗ (оприходование, списание, перемещение, продажи, возвраты продаж и покупок, инвентаризацию) в количественном и стоимостном выражении;</w:t>
      </w:r>
    </w:p>
    <w:p w:rsidRDefault="001741F0" w:rsidP="001741F0" w:rsidR="001741F0" w:rsidRPr="001741F0">
      <w:pPr>
        <w:numPr>
          <w:ilvl w:val="0"/>
          <w:numId w:val="1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обеспечивает движение ТМЗ на одном или на нескольких складах;</w:t>
      </w:r>
    </w:p>
    <w:p w:rsidRDefault="001741F0" w:rsidP="001741F0" w:rsidR="001741F0" w:rsidRPr="001741F0">
      <w:pPr>
        <w:numPr>
          <w:ilvl w:val="0"/>
          <w:numId w:val="1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имеет функции управления складами (создание, редактирование, удаление);</w:t>
      </w:r>
    </w:p>
    <w:p w:rsidRDefault="001741F0" w:rsidP="001741F0" w:rsidR="001741F0" w:rsidRPr="001741F0">
      <w:pPr>
        <w:numPr>
          <w:ilvl w:val="0"/>
          <w:numId w:val="1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имеет функционал учета остатков</w:t>
      </w:r>
      <w:r w:rsidRPr="001741F0">
        <w:rPr>
          <w:rFonts w:eastAsia="Calibri"/>
          <w:sz w:val="28"/>
          <w:szCs w:val="28"/>
          <w:lang w:eastAsia="en-US" w:val="kk-KZ"/>
        </w:rPr>
        <w:t>;</w:t>
      </w:r>
    </w:p>
    <w:p w:rsidRDefault="001741F0" w:rsidP="001741F0" w:rsidR="001741F0" w:rsidRPr="001741F0">
      <w:pPr>
        <w:numPr>
          <w:ilvl w:val="0"/>
          <w:numId w:val="1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имеет функционал просмотра движения товара</w:t>
      </w:r>
      <w:r w:rsidRPr="001741F0">
        <w:rPr>
          <w:rFonts w:eastAsia="Calibri"/>
          <w:sz w:val="28"/>
          <w:szCs w:val="28"/>
          <w:lang w:eastAsia="en-US" w:val="kk-KZ"/>
        </w:rPr>
        <w:t>;</w:t>
      </w:r>
    </w:p>
    <w:p w:rsidRDefault="001741F0" w:rsidP="001741F0" w:rsidR="001741F0" w:rsidRPr="001741F0">
      <w:pPr>
        <w:numPr>
          <w:ilvl w:val="0"/>
          <w:numId w:val="1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все операции движения ТМЗ завершаются формированием соответствующего документа;</w:t>
      </w:r>
    </w:p>
    <w:p w:rsidRDefault="001741F0" w:rsidP="001741F0" w:rsidR="001741F0" w:rsidRPr="001741F0">
      <w:pPr>
        <w:numPr>
          <w:ilvl w:val="0"/>
          <w:numId w:val="1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продажи и возвраты продаж, осуществляются с </w:t>
      </w:r>
      <w:proofErr w:type="spellStart"/>
      <w:r w:rsidRPr="001741F0">
        <w:rPr>
          <w:rFonts w:eastAsia="Calibri"/>
          <w:sz w:val="28"/>
          <w:szCs w:val="28"/>
          <w:lang w:eastAsia="en-US"/>
        </w:rPr>
        <w:t>фискализацией</w:t>
      </w:r>
      <w:proofErr w:type="spellEnd"/>
      <w:r w:rsidRPr="001741F0">
        <w:rPr>
          <w:rFonts w:eastAsia="Calibri"/>
          <w:sz w:val="28"/>
          <w:szCs w:val="28"/>
          <w:lang w:eastAsia="en-US"/>
        </w:rPr>
        <w:t>, посредством ККМ, используемой в составе ТИС в случаях установленных законодательством Республики Казахстан;</w:t>
      </w:r>
    </w:p>
    <w:p w:rsidRDefault="001741F0" w:rsidP="001741F0" w:rsidR="001741F0" w:rsidRPr="001741F0">
      <w:pPr>
        <w:numPr>
          <w:ilvl w:val="0"/>
          <w:numId w:val="1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lastRenderedPageBreak/>
        <w:t>по запросу пользователя блокирует движения ТМЗ при отсутствии необходимого количества товара на складе для этой операции движения ТМЗ;</w:t>
      </w:r>
    </w:p>
    <w:p w:rsidRDefault="001741F0" w:rsidP="001741F0" w:rsidR="001741F0" w:rsidRPr="001741F0">
      <w:pPr>
        <w:numPr>
          <w:ilvl w:val="0"/>
          <w:numId w:val="1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осуществляет </w:t>
      </w:r>
      <w:proofErr w:type="spellStart"/>
      <w:r w:rsidRPr="001741F0">
        <w:rPr>
          <w:rFonts w:eastAsia="Calibri"/>
          <w:sz w:val="28"/>
          <w:szCs w:val="28"/>
          <w:lang w:eastAsia="en-US"/>
        </w:rPr>
        <w:t>фискализацию</w:t>
      </w:r>
      <w:proofErr w:type="spellEnd"/>
      <w:r w:rsidRPr="001741F0">
        <w:rPr>
          <w:rFonts w:eastAsia="Calibri"/>
          <w:sz w:val="28"/>
          <w:szCs w:val="28"/>
          <w:lang w:eastAsia="en-US"/>
        </w:rPr>
        <w:t xml:space="preserve"> движений ТМЗ, переданных из учетного компонента на </w:t>
      </w:r>
      <w:proofErr w:type="spellStart"/>
      <w:r w:rsidRPr="001741F0">
        <w:rPr>
          <w:rFonts w:eastAsia="Calibri"/>
          <w:sz w:val="28"/>
          <w:szCs w:val="28"/>
          <w:lang w:eastAsia="en-US"/>
        </w:rPr>
        <w:t>фискализацию</w:t>
      </w:r>
      <w:proofErr w:type="spellEnd"/>
      <w:r w:rsidRPr="001741F0">
        <w:rPr>
          <w:rFonts w:eastAsia="Calibri"/>
          <w:sz w:val="28"/>
          <w:szCs w:val="28"/>
          <w:lang w:eastAsia="en-US"/>
        </w:rPr>
        <w:t xml:space="preserve">, путем присвоения операции фискального признака в контрольном компоненте ТИС (ККМ) и обратной передачей фискального признака и даты </w:t>
      </w:r>
      <w:proofErr w:type="spellStart"/>
      <w:r w:rsidRPr="001741F0">
        <w:rPr>
          <w:rFonts w:eastAsia="Calibri"/>
          <w:sz w:val="28"/>
          <w:szCs w:val="28"/>
          <w:lang w:eastAsia="en-US"/>
        </w:rPr>
        <w:t>фискализации</w:t>
      </w:r>
      <w:proofErr w:type="spellEnd"/>
      <w:r w:rsidRPr="001741F0">
        <w:rPr>
          <w:rFonts w:eastAsia="Calibri"/>
          <w:sz w:val="28"/>
          <w:szCs w:val="28"/>
          <w:lang w:eastAsia="en-US"/>
        </w:rPr>
        <w:t xml:space="preserve"> в учетный компонент в рамках одной транзакции;</w:t>
      </w:r>
    </w:p>
    <w:p w:rsidRDefault="001741F0" w:rsidP="001741F0" w:rsidR="001741F0" w:rsidRPr="001741F0">
      <w:pPr>
        <w:numPr>
          <w:ilvl w:val="0"/>
          <w:numId w:val="1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сохраняет фискальный признак, присвоенный при операции движения ТМЗ, в учетном компоненте либо передает на Центральный узел ТИС из модуля по работе с Центральным узлом ТИС при работе ТИС в автономном режиме;</w:t>
      </w:r>
    </w:p>
    <w:p w:rsidRDefault="001741F0" w:rsidP="001741F0" w:rsidR="001741F0" w:rsidRPr="001741F0">
      <w:pPr>
        <w:numPr>
          <w:ilvl w:val="0"/>
          <w:numId w:val="1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запрещает корректировку и удаление документов и операций, которым присвоен фискальный признак, полученный от контрольного компонента ТИС (ККМ);</w:t>
      </w:r>
    </w:p>
    <w:p w:rsidRDefault="001741F0" w:rsidP="001741F0" w:rsidR="001741F0" w:rsidRPr="001741F0">
      <w:pPr>
        <w:numPr>
          <w:ilvl w:val="0"/>
          <w:numId w:val="1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блокирует операции движения ТМЗ, для которых в соответствии с законодательством Республики Казахстан требуется применение ККМ</w:t>
      </w:r>
      <w:r w:rsidRPr="001741F0">
        <w:rPr>
          <w:rFonts w:eastAsia="Calibri"/>
          <w:sz w:val="28"/>
          <w:szCs w:val="28"/>
          <w:lang w:eastAsia="en-US" w:val="kk-KZ"/>
        </w:rPr>
        <w:t xml:space="preserve"> </w:t>
      </w:r>
      <w:r w:rsidRPr="001741F0">
        <w:rPr>
          <w:rFonts w:eastAsia="Calibri"/>
          <w:sz w:val="28"/>
          <w:szCs w:val="28"/>
          <w:lang w:eastAsia="en-US"/>
        </w:rPr>
        <w:t xml:space="preserve">в случае, если контрольный компонент ТИС (ККМ) не </w:t>
      </w:r>
      <w:proofErr w:type="spellStart"/>
      <w:r w:rsidRPr="001741F0">
        <w:rPr>
          <w:rFonts w:eastAsia="Calibri"/>
          <w:sz w:val="28"/>
          <w:szCs w:val="28"/>
          <w:lang w:eastAsia="en-US"/>
        </w:rPr>
        <w:t>фискализирует</w:t>
      </w:r>
      <w:proofErr w:type="spellEnd"/>
      <w:r w:rsidRPr="001741F0">
        <w:rPr>
          <w:rFonts w:eastAsia="Calibri"/>
          <w:sz w:val="28"/>
          <w:szCs w:val="28"/>
          <w:lang w:eastAsia="en-US"/>
        </w:rPr>
        <w:t xml:space="preserve"> данную операцию, по причине недоступности ККМ на момент выполнения операции, отключения ККМ, выхода из строя ККМ либо при превышении открытой смены на ККМ более</w:t>
      </w:r>
      <w:proofErr w:type="gramStart"/>
      <w:r w:rsidRPr="001741F0">
        <w:rPr>
          <w:rFonts w:eastAsia="Calibri"/>
          <w:sz w:val="28"/>
          <w:szCs w:val="28"/>
          <w:lang w:eastAsia="en-US"/>
        </w:rPr>
        <w:t>,</w:t>
      </w:r>
      <w:proofErr w:type="gramEnd"/>
      <w:r w:rsidRPr="001741F0">
        <w:rPr>
          <w:rFonts w:eastAsia="Calibri"/>
          <w:sz w:val="28"/>
          <w:szCs w:val="28"/>
          <w:lang w:eastAsia="en-US"/>
        </w:rPr>
        <w:t xml:space="preserve"> чем 24 (двадцать четыре) часа или нахождении ККМ в автономном режиме более, чем 72 (семьдесят два) часа;</w:t>
      </w:r>
    </w:p>
    <w:p w:rsidRDefault="001741F0" w:rsidP="001741F0" w:rsidR="001741F0" w:rsidRPr="001741F0">
      <w:pPr>
        <w:numPr>
          <w:ilvl w:val="0"/>
          <w:numId w:val="1"/>
        </w:numPr>
        <w:tabs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обеспечивает возможность завершения операции с использованием платежного компонента ТИС при выполнении операций продаж с указанием типа оплаты безналичным способом.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 w:hAnsi="Calibri" w:ascii="Calibri"/>
          <w:sz w:val="28"/>
          <w:szCs w:val="28"/>
          <w:lang w:eastAsia="en-US"/>
        </w:rPr>
        <w:tab/>
      </w:r>
      <w:r w:rsidRPr="001741F0">
        <w:rPr>
          <w:rFonts w:eastAsia="Calibri"/>
          <w:sz w:val="28"/>
          <w:szCs w:val="28"/>
          <w:lang w:eastAsia="en-US"/>
        </w:rPr>
        <w:t>16. Модуль учета доходов и движения денег учетного компонента ТИС:</w:t>
      </w:r>
    </w:p>
    <w:p w:rsidRDefault="001741F0" w:rsidP="001741F0" w:rsidR="001741F0" w:rsidRPr="001741F0">
      <w:pPr>
        <w:numPr>
          <w:ilvl w:val="0"/>
          <w:numId w:val="2"/>
        </w:numPr>
        <w:tabs>
          <w:tab w:pos="28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обеспечивает ведение  учета движения денег от операционной, инвестиционной и финансовой деятельности;</w:t>
      </w:r>
    </w:p>
    <w:p w:rsidRDefault="001741F0" w:rsidP="001741F0" w:rsidR="001741F0" w:rsidRPr="001741F0">
      <w:pPr>
        <w:numPr>
          <w:ilvl w:val="0"/>
          <w:numId w:val="2"/>
        </w:numPr>
        <w:tabs>
          <w:tab w:pos="284" w:val="left"/>
          <w:tab w:pos="1276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имеет функционал для фиксации и ведения учета поступлений и выплат по банковским счетам;</w:t>
      </w:r>
    </w:p>
    <w:p w:rsidRDefault="001741F0" w:rsidP="001741F0" w:rsidR="001741F0" w:rsidRPr="001741F0">
      <w:pPr>
        <w:numPr>
          <w:ilvl w:val="0"/>
          <w:numId w:val="2"/>
        </w:numPr>
        <w:tabs>
          <w:tab w:pos="28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обеспечивает ведение  учета доходов организации.</w:t>
      </w:r>
    </w:p>
    <w:p w:rsidRDefault="001741F0" w:rsidP="001741F0" w:rsidR="001741F0" w:rsidRPr="001741F0">
      <w:pPr>
        <w:tabs>
          <w:tab w:pos="709" w:val="left"/>
        </w:tabs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 w:hAnsi="Calibri" w:ascii="Calibri"/>
          <w:sz w:val="28"/>
          <w:szCs w:val="28"/>
          <w:lang w:eastAsia="en-US"/>
        </w:rPr>
        <w:tab/>
      </w:r>
      <w:r w:rsidRPr="001741F0">
        <w:rPr>
          <w:rFonts w:eastAsia="Calibri"/>
          <w:sz w:val="28"/>
          <w:szCs w:val="28"/>
          <w:lang w:eastAsia="en-US"/>
        </w:rPr>
        <w:t>17. Модуль ЗУП учетного компонента ТИС обеспечивает ведение  учета работников и оплату их труда посредством следующих функций:</w:t>
      </w:r>
    </w:p>
    <w:p w:rsidRDefault="001741F0" w:rsidP="001741F0" w:rsidR="001741F0" w:rsidRPr="001741F0">
      <w:pPr>
        <w:numPr>
          <w:ilvl w:val="0"/>
          <w:numId w:val="13"/>
        </w:numPr>
        <w:tabs>
          <w:tab w:pos="28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прием на работу;</w:t>
      </w:r>
    </w:p>
    <w:p w:rsidRDefault="001741F0" w:rsidP="001741F0" w:rsidR="001741F0" w:rsidRPr="001741F0">
      <w:pPr>
        <w:numPr>
          <w:ilvl w:val="0"/>
          <w:numId w:val="13"/>
        </w:numPr>
        <w:tabs>
          <w:tab w:pos="28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учет отпусков;</w:t>
      </w:r>
    </w:p>
    <w:p w:rsidRDefault="001741F0" w:rsidP="001741F0" w:rsidR="001741F0" w:rsidRPr="001741F0">
      <w:pPr>
        <w:numPr>
          <w:ilvl w:val="0"/>
          <w:numId w:val="13"/>
        </w:numPr>
        <w:tabs>
          <w:tab w:pos="28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учет социальных статусов, влияющих на исчисление налогов и других обязательных платежей в бюджет;</w:t>
      </w:r>
    </w:p>
    <w:p w:rsidRDefault="001741F0" w:rsidP="001741F0" w:rsidR="001741F0" w:rsidRPr="001741F0">
      <w:pPr>
        <w:numPr>
          <w:ilvl w:val="0"/>
          <w:numId w:val="13"/>
        </w:numPr>
        <w:tabs>
          <w:tab w:pos="28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расчет и выдача заработной платы.</w:t>
      </w:r>
    </w:p>
    <w:p w:rsidRDefault="001741F0" w:rsidP="001741F0" w:rsidR="001741F0" w:rsidRPr="001741F0">
      <w:pPr>
        <w:keepNext/>
        <w:keepLines/>
        <w:spacing w:lineRule="atLeast" w:line="240"/>
        <w:ind w:left="708"/>
        <w:outlineLvl w:val="1"/>
        <w:rPr>
          <w:sz w:val="28"/>
          <w:szCs w:val="28"/>
          <w:lang w:eastAsia="en-US"/>
        </w:rPr>
      </w:pPr>
      <w:r w:rsidRPr="001741F0">
        <w:rPr>
          <w:sz w:val="28"/>
          <w:szCs w:val="28"/>
          <w:lang w:eastAsia="en-US"/>
        </w:rPr>
        <w:t>18. Модуль налогового учета и регистров учетного компонента ТИС:</w:t>
      </w:r>
    </w:p>
    <w:p w:rsidRDefault="001741F0" w:rsidP="001741F0" w:rsidR="001741F0" w:rsidRPr="001741F0">
      <w:pPr>
        <w:numPr>
          <w:ilvl w:val="0"/>
          <w:numId w:val="3"/>
        </w:numPr>
        <w:tabs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обеспечивает ведение расчета по налоговым обязательствам и социальным платежам;</w:t>
      </w:r>
    </w:p>
    <w:p w:rsidRDefault="001741F0" w:rsidP="001741F0" w:rsidR="001741F0" w:rsidRPr="001741F0">
      <w:pPr>
        <w:numPr>
          <w:ilvl w:val="0"/>
          <w:numId w:val="3"/>
        </w:numPr>
        <w:tabs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обеспечивает формирование следующих налоговых регистров:</w:t>
      </w:r>
    </w:p>
    <w:p w:rsidRDefault="001741F0" w:rsidP="001741F0" w:rsidR="001741F0" w:rsidRPr="001741F0">
      <w:pPr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по учету приобретенных товаров, работ и услуг;</w:t>
      </w:r>
    </w:p>
    <w:p w:rsidRDefault="001741F0" w:rsidP="001741F0" w:rsidR="001741F0" w:rsidRPr="001741F0">
      <w:pPr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 w:val="kk-KZ"/>
        </w:rPr>
      </w:pPr>
      <w:r w:rsidRPr="001741F0">
        <w:rPr>
          <w:rFonts w:eastAsia="Calibri"/>
          <w:sz w:val="28"/>
          <w:szCs w:val="28"/>
          <w:lang w:eastAsia="en-US"/>
        </w:rPr>
        <w:t>по учету доходов, в том числе полученных путем безналичных расчетов;</w:t>
      </w:r>
    </w:p>
    <w:p w:rsidRDefault="001741F0" w:rsidP="001741F0" w:rsidR="001741F0" w:rsidRPr="001741F0">
      <w:pPr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 w:val="kk-KZ"/>
        </w:rPr>
        <w:lastRenderedPageBreak/>
        <w:t>по учету объектов обложения индивидуальным подоходным налогом с доходов физических лиц, подлежащих налогообложению у источника выплаты, а также социальным налогом и социальными платежами</w:t>
      </w:r>
      <w:r w:rsidRPr="001741F0">
        <w:rPr>
          <w:rFonts w:eastAsia="Calibri"/>
          <w:sz w:val="28"/>
          <w:szCs w:val="28"/>
          <w:lang w:eastAsia="en-US"/>
        </w:rPr>
        <w:t>.</w:t>
      </w:r>
    </w:p>
    <w:p w:rsidRDefault="001741F0" w:rsidP="001741F0" w:rsidR="001741F0" w:rsidRPr="001741F0">
      <w:pPr>
        <w:keepNext/>
        <w:keepLines/>
        <w:spacing w:lineRule="atLeast" w:line="240"/>
        <w:ind w:left="708"/>
        <w:outlineLvl w:val="1"/>
        <w:rPr>
          <w:sz w:val="28"/>
          <w:szCs w:val="28"/>
          <w:lang w:eastAsia="en-US"/>
        </w:rPr>
      </w:pPr>
      <w:r w:rsidRPr="001741F0">
        <w:rPr>
          <w:sz w:val="28"/>
          <w:szCs w:val="28"/>
          <w:lang w:eastAsia="en-US"/>
        </w:rPr>
        <w:t>19. Модуль интеграций учетного компонента ТИС:</w:t>
      </w:r>
    </w:p>
    <w:p w:rsidRDefault="001741F0" w:rsidP="001741F0" w:rsidR="001741F0" w:rsidRPr="001741F0">
      <w:pPr>
        <w:numPr>
          <w:ilvl w:val="0"/>
          <w:numId w:val="4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обеспечивает формирование налоговой отчетности по форме 910.00 «Упрощенная декларация для субъектов малого бизнеса» утвержденной приказом Первого Заместителя Премьер-Министра Республики Казахстан – Министра финансов от 20 января 2020 года № 39 «Об утверждении форм налоговой отчетности и правил их составления» (зарегистрирован в Реестре государственной регистрации нормативных правовых актов под № 19897);</w:t>
      </w:r>
    </w:p>
    <w:p w:rsidRDefault="001741F0" w:rsidP="001741F0" w:rsidR="001741F0" w:rsidRPr="001741F0">
      <w:pPr>
        <w:numPr>
          <w:ilvl w:val="0"/>
          <w:numId w:val="4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обеспечивает сдачу налоговой отчетности, путем передачи сформированной налоговой отчетности в ИС «Система обработки налоговой отчетности» Комитета;</w:t>
      </w:r>
    </w:p>
    <w:p w:rsidRDefault="001741F0" w:rsidP="001741F0" w:rsidR="001741F0" w:rsidRPr="001741F0">
      <w:pPr>
        <w:numPr>
          <w:ilvl w:val="0"/>
          <w:numId w:val="4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обеспечивает возможность получения от ИС «</w:t>
      </w:r>
      <w:r w:rsidRPr="001741F0">
        <w:rPr>
          <w:rFonts w:eastAsia="Calibri"/>
          <w:bCs/>
          <w:spacing w:val="2"/>
          <w:sz w:val="28"/>
          <w:szCs w:val="28"/>
          <w:lang w:eastAsia="en-US"/>
        </w:rPr>
        <w:t>Централизованный</w:t>
      </w:r>
      <w:r w:rsidRPr="001741F0">
        <w:rPr>
          <w:rFonts w:eastAsia="Calibri"/>
          <w:spacing w:val="2"/>
          <w:sz w:val="28"/>
          <w:szCs w:val="28"/>
          <w:lang w:eastAsia="en-US"/>
        </w:rPr>
        <w:t xml:space="preserve"> </w:t>
      </w:r>
      <w:r w:rsidRPr="001741F0">
        <w:rPr>
          <w:rFonts w:eastAsia="Calibri"/>
          <w:bCs/>
          <w:spacing w:val="2"/>
          <w:sz w:val="28"/>
          <w:szCs w:val="28"/>
          <w:lang w:eastAsia="en-US"/>
        </w:rPr>
        <w:t>унифицированный</w:t>
      </w:r>
      <w:r w:rsidRPr="001741F0">
        <w:rPr>
          <w:rFonts w:eastAsia="Calibri"/>
          <w:spacing w:val="2"/>
          <w:sz w:val="28"/>
          <w:szCs w:val="28"/>
          <w:lang w:eastAsia="en-US"/>
        </w:rPr>
        <w:t xml:space="preserve"> </w:t>
      </w:r>
      <w:r w:rsidRPr="001741F0">
        <w:rPr>
          <w:rFonts w:eastAsia="Calibri"/>
          <w:bCs/>
          <w:spacing w:val="2"/>
          <w:sz w:val="28"/>
          <w:szCs w:val="28"/>
          <w:lang w:eastAsia="en-US"/>
        </w:rPr>
        <w:t>лицевой</w:t>
      </w:r>
      <w:r w:rsidRPr="001741F0">
        <w:rPr>
          <w:rFonts w:eastAsia="Calibri"/>
          <w:spacing w:val="2"/>
          <w:sz w:val="28"/>
          <w:szCs w:val="28"/>
          <w:lang w:eastAsia="en-US"/>
        </w:rPr>
        <w:t xml:space="preserve"> счет» </w:t>
      </w:r>
      <w:r w:rsidRPr="001741F0">
        <w:rPr>
          <w:rFonts w:eastAsia="Calibri"/>
          <w:sz w:val="28"/>
          <w:szCs w:val="28"/>
          <w:lang w:eastAsia="en-US"/>
        </w:rPr>
        <w:t>Комитета данных по исчисленным и уплаченным налогам для формирования суммы налогов к уплате;</w:t>
      </w:r>
    </w:p>
    <w:p w:rsidRDefault="001741F0" w:rsidP="001741F0" w:rsidR="001741F0" w:rsidRPr="001741F0">
      <w:pPr>
        <w:numPr>
          <w:ilvl w:val="0"/>
          <w:numId w:val="4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обеспечивает  возможность получения от ИС «Контроль, учет и выдача учетно-контрольных марок, акцизных марок и другой печатной продукции РГП БФ НБ РК» </w:t>
      </w:r>
      <w:r w:rsidRPr="001741F0">
        <w:rPr>
          <w:rFonts w:eastAsia="Calibri"/>
          <w:sz w:val="28"/>
          <w:szCs w:val="28"/>
          <w:lang w:eastAsia="en-US" w:val="kk-KZ"/>
        </w:rPr>
        <w:t xml:space="preserve"> АО </w:t>
      </w:r>
      <w:r w:rsidRPr="001741F0">
        <w:rPr>
          <w:rFonts w:eastAsia="Calibri"/>
          <w:sz w:val="28"/>
          <w:szCs w:val="28"/>
          <w:lang w:eastAsia="en-US"/>
        </w:rPr>
        <w:t>«Национальные информационные технологии» данных по учетно-контрольным маркам, акцизным маркам</w:t>
      </w:r>
      <w:r w:rsidRPr="001741F0">
        <w:rPr>
          <w:rFonts w:eastAsia="Calibri"/>
          <w:sz w:val="28"/>
          <w:szCs w:val="28"/>
          <w:lang w:eastAsia="en-US" w:val="kk-KZ"/>
        </w:rPr>
        <w:t>;</w:t>
      </w:r>
    </w:p>
    <w:p w:rsidRDefault="001741F0" w:rsidP="001741F0" w:rsidR="001741F0" w:rsidRPr="001741F0">
      <w:pPr>
        <w:numPr>
          <w:ilvl w:val="0"/>
          <w:numId w:val="4"/>
        </w:numPr>
        <w:tabs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обеспечивает возможность взаимодействия с ИС ЭСФ Комитета по реализации:</w:t>
      </w:r>
    </w:p>
    <w:p w:rsidRDefault="001741F0" w:rsidP="001741F0" w:rsidR="001741F0" w:rsidRPr="001741F0">
      <w:pPr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формирования документов в ИС ЭСФ, а также отработка                         бизнес-процессов, реализованных в ИС ЭСФ, в том числе по интеграции;</w:t>
      </w:r>
    </w:p>
    <w:p w:rsidRDefault="001741F0" w:rsidP="001741F0" w:rsidR="001741F0" w:rsidRPr="001741F0">
      <w:pPr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получения и передачи кодов маркированных товаров;</w:t>
      </w:r>
    </w:p>
    <w:p w:rsidRDefault="001741F0" w:rsidP="001741F0" w:rsidR="001741F0" w:rsidRPr="001741F0">
      <w:pPr>
        <w:numPr>
          <w:ilvl w:val="0"/>
          <w:numId w:val="4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обеспечивает взаимодействие с электронной базой паспортов товаров, работ, услуг. </w:t>
      </w:r>
    </w:p>
    <w:p w:rsidRDefault="001741F0" w:rsidP="001741F0" w:rsidR="001741F0" w:rsidRPr="001741F0">
      <w:pPr>
        <w:spacing w:lineRule="atLeast" w:line="24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В случае неготовности электронной базы паспортов товаров, работ, услуг к интеграции, предусматривает функцию ручного ввода наименования товара, работы и услуги;</w:t>
      </w:r>
    </w:p>
    <w:p w:rsidRDefault="001741F0" w:rsidP="001741F0" w:rsidR="001741F0" w:rsidRPr="001741F0">
      <w:pPr>
        <w:numPr>
          <w:ilvl w:val="0"/>
          <w:numId w:val="4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обеспечивает работу с принтером и сканером </w:t>
      </w:r>
      <w:proofErr w:type="gramStart"/>
      <w:r w:rsidRPr="001741F0">
        <w:rPr>
          <w:rFonts w:eastAsia="Calibri"/>
          <w:sz w:val="28"/>
          <w:szCs w:val="28"/>
          <w:lang w:eastAsia="en-US"/>
        </w:rPr>
        <w:t>штрих-кодов</w:t>
      </w:r>
      <w:proofErr w:type="gramEnd"/>
      <w:r w:rsidRPr="001741F0">
        <w:rPr>
          <w:rFonts w:eastAsia="Calibri"/>
          <w:sz w:val="28"/>
          <w:szCs w:val="28"/>
          <w:lang w:eastAsia="en-US"/>
        </w:rPr>
        <w:t>.</w:t>
      </w:r>
    </w:p>
    <w:p w:rsidRDefault="001741F0" w:rsidP="001741F0" w:rsidR="001741F0" w:rsidRPr="001741F0">
      <w:pPr>
        <w:keepNext/>
        <w:keepLines/>
        <w:spacing w:lineRule="atLeast" w:line="240"/>
        <w:ind w:firstLine="708"/>
        <w:jc w:val="both"/>
        <w:outlineLvl w:val="1"/>
        <w:rPr>
          <w:sz w:val="28"/>
          <w:szCs w:val="28"/>
          <w:lang w:eastAsia="en-US"/>
        </w:rPr>
      </w:pPr>
      <w:r w:rsidRPr="001741F0">
        <w:rPr>
          <w:sz w:val="28"/>
          <w:szCs w:val="28"/>
          <w:lang w:eastAsia="en-US"/>
        </w:rPr>
        <w:t xml:space="preserve">20. Модуль по работе с Центральным узлом ТИС учетного компонента ТИС: </w:t>
      </w:r>
    </w:p>
    <w:p w:rsidRDefault="001741F0" w:rsidP="001741F0" w:rsidR="001741F0" w:rsidRPr="001741F0">
      <w:pPr>
        <w:numPr>
          <w:ilvl w:val="0"/>
          <w:numId w:val="5"/>
        </w:numPr>
        <w:spacing w:lineRule="atLeast" w:line="240" w:after="160"/>
        <w:ind w:firstLine="720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определяет отсутствие доступа к Центральному узлу ТИС при временном отсутствии соединения с Центральным узлом ТИС более 3 (три) секунд;</w:t>
      </w:r>
    </w:p>
    <w:p w:rsidRDefault="001741F0" w:rsidP="001741F0" w:rsidR="001741F0" w:rsidRPr="001741F0">
      <w:pPr>
        <w:numPr>
          <w:ilvl w:val="0"/>
          <w:numId w:val="5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переходит на автономный режим работы при отсутствии доступа к Центральному узлу ТИС;</w:t>
      </w:r>
    </w:p>
    <w:p w:rsidRDefault="001741F0" w:rsidP="001741F0" w:rsidR="001741F0" w:rsidRPr="001741F0">
      <w:pPr>
        <w:numPr>
          <w:ilvl w:val="0"/>
          <w:numId w:val="5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имеет в модуле по работе с Центральным узлом ТИС программные функции по осуществлению хранения и защиты информации и данных, накопленных за период работы в автономном режиме, от несанкционированного изменения, утраты и (или) повреждения за счет применения следующих механизмов обеспечивающих защиту:</w:t>
      </w:r>
    </w:p>
    <w:p w:rsidRDefault="001741F0" w:rsidP="001741F0" w:rsidR="001741F0" w:rsidRPr="001741F0">
      <w:pPr>
        <w:spacing w:lineRule="atLeast" w:line="240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lastRenderedPageBreak/>
        <w:t xml:space="preserve"> от несанкционированной очистки, изменения или удаления данных локального хранилища модуля по работе с Центральным узлом ТИС;</w:t>
      </w:r>
    </w:p>
    <w:p w:rsidRDefault="001741F0" w:rsidP="001741F0" w:rsidR="001741F0" w:rsidRPr="001741F0">
      <w:pPr>
        <w:spacing w:lineRule="atLeast" w:line="240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от несанкционированного доступа к данным из внешних источников (за исключением Центрального узла ТИС) за счет организации подключения к данным модуля по работе с Центральным узлом ТИС посредством выделенной учетной записи пользователя;</w:t>
      </w:r>
    </w:p>
    <w:p w:rsidRDefault="001741F0" w:rsidP="001741F0" w:rsidR="001741F0" w:rsidRPr="001741F0">
      <w:pPr>
        <w:spacing w:lineRule="atLeast" w:line="240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от несанкционированного изменения программного обеспечения модуля по работе с Центральным узлом ТИС;</w:t>
      </w:r>
    </w:p>
    <w:p w:rsidRDefault="001741F0" w:rsidP="001741F0" w:rsidR="001741F0" w:rsidRPr="001741F0">
      <w:pPr>
        <w:numPr>
          <w:ilvl w:val="0"/>
          <w:numId w:val="5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передает в Центральный узел ТИС при восстановлении соединения с Центральным узлом ТИС все операции, сохраненные в локальном хранилище, на период отсутствия соединения;</w:t>
      </w:r>
    </w:p>
    <w:p w:rsidRDefault="001741F0" w:rsidP="001741F0" w:rsidR="001741F0" w:rsidRPr="001741F0">
      <w:pPr>
        <w:numPr>
          <w:ilvl w:val="0"/>
          <w:numId w:val="5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уведомляет пользователя ТИС о блокировке выполнения операций в ТИС по причине отсутствия соединения с Центральным узлом ТИС более     72 (семьдесят два) часов.</w:t>
      </w:r>
    </w:p>
    <w:p w:rsidRDefault="001741F0" w:rsidP="001741F0" w:rsidR="001741F0" w:rsidRPr="001741F0">
      <w:pPr>
        <w:keepNext/>
        <w:keepLines/>
        <w:spacing w:lineRule="atLeast" w:line="240"/>
        <w:ind w:firstLine="708"/>
        <w:outlineLvl w:val="1"/>
        <w:rPr>
          <w:sz w:val="28"/>
          <w:szCs w:val="28"/>
          <w:lang w:eastAsia="en-US"/>
        </w:rPr>
      </w:pPr>
      <w:r w:rsidRPr="001741F0">
        <w:rPr>
          <w:sz w:val="28"/>
          <w:szCs w:val="28"/>
          <w:lang w:eastAsia="en-US"/>
        </w:rPr>
        <w:t>21. Модуль приема безналичных платежей платежного компонента ТИС:</w:t>
      </w:r>
    </w:p>
    <w:p w:rsidRDefault="001741F0" w:rsidP="001741F0" w:rsidR="001741F0" w:rsidRPr="001741F0">
      <w:pPr>
        <w:numPr>
          <w:ilvl w:val="0"/>
          <w:numId w:val="6"/>
        </w:numPr>
        <w:tabs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обеспечивает в режиме реального времени передачу пользователем ТИС платежей поставщику платежных услуг;</w:t>
      </w:r>
    </w:p>
    <w:p w:rsidRDefault="001741F0" w:rsidP="001741F0" w:rsidR="001741F0" w:rsidRPr="001741F0">
      <w:pPr>
        <w:numPr>
          <w:ilvl w:val="0"/>
          <w:numId w:val="6"/>
        </w:numPr>
        <w:tabs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обеспечивает прием платежей с использованием платежных карточек и (или) взаимодействие с мобильными приложениями или веб – сервисами банков, обеспечивающих осуществление мгновенных платежей без использования платежных карточек. 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 w:hAnsi="Calibri" w:ascii="Calibri"/>
          <w:sz w:val="28"/>
          <w:szCs w:val="28"/>
          <w:lang w:eastAsia="en-US"/>
        </w:rPr>
        <w:tab/>
      </w:r>
      <w:r w:rsidRPr="001741F0">
        <w:rPr>
          <w:rFonts w:eastAsia="Calibri"/>
          <w:sz w:val="28"/>
          <w:szCs w:val="28"/>
          <w:lang w:eastAsia="en-US"/>
        </w:rPr>
        <w:t xml:space="preserve">22. Модуль </w:t>
      </w:r>
      <w:proofErr w:type="spellStart"/>
      <w:r w:rsidRPr="001741F0">
        <w:rPr>
          <w:rFonts w:eastAsia="Calibri"/>
          <w:sz w:val="28"/>
          <w:szCs w:val="28"/>
          <w:lang w:eastAsia="en-US"/>
        </w:rPr>
        <w:t>фискализации</w:t>
      </w:r>
      <w:proofErr w:type="spellEnd"/>
      <w:r w:rsidRPr="001741F0">
        <w:rPr>
          <w:rFonts w:eastAsia="Calibri"/>
          <w:sz w:val="28"/>
          <w:szCs w:val="28"/>
          <w:lang w:eastAsia="en-US"/>
        </w:rPr>
        <w:t xml:space="preserve"> и передачи данных в ОФД (ККМ) контрольного компонента ТИС:</w:t>
      </w:r>
    </w:p>
    <w:p w:rsidRDefault="001741F0" w:rsidP="001741F0" w:rsidR="001741F0" w:rsidRPr="001741F0">
      <w:pPr>
        <w:numPr>
          <w:ilvl w:val="0"/>
          <w:numId w:val="7"/>
        </w:numPr>
        <w:tabs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получает от учетного компонента при </w:t>
      </w:r>
      <w:proofErr w:type="spellStart"/>
      <w:r w:rsidRPr="001741F0">
        <w:rPr>
          <w:rFonts w:eastAsia="Calibri"/>
          <w:sz w:val="28"/>
          <w:szCs w:val="28"/>
          <w:lang w:eastAsia="en-US"/>
        </w:rPr>
        <w:t>фискализации</w:t>
      </w:r>
      <w:proofErr w:type="spellEnd"/>
      <w:r w:rsidRPr="001741F0">
        <w:rPr>
          <w:rFonts w:eastAsia="Calibri"/>
          <w:sz w:val="28"/>
          <w:szCs w:val="28"/>
          <w:lang w:eastAsia="en-US"/>
        </w:rPr>
        <w:t xml:space="preserve"> операции коды товаров, работ и услуг;</w:t>
      </w:r>
    </w:p>
    <w:p w:rsidRDefault="001741F0" w:rsidP="001741F0" w:rsidR="001741F0" w:rsidRPr="001741F0">
      <w:pPr>
        <w:numPr>
          <w:ilvl w:val="0"/>
          <w:numId w:val="7"/>
        </w:numPr>
        <w:tabs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хранит полученные от учетного компонента коды товаров, работ, услуг с присвоенным им фискальным признаком;</w:t>
      </w:r>
    </w:p>
    <w:p w:rsidRDefault="001741F0" w:rsidP="001741F0" w:rsidR="001741F0" w:rsidRPr="001741F0">
      <w:pPr>
        <w:numPr>
          <w:ilvl w:val="0"/>
          <w:numId w:val="7"/>
        </w:numPr>
        <w:tabs>
          <w:tab w:pos="1134" w:val="left"/>
        </w:tabs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обеспечивает передачу данных о </w:t>
      </w:r>
      <w:proofErr w:type="spellStart"/>
      <w:r w:rsidRPr="001741F0">
        <w:rPr>
          <w:rFonts w:eastAsia="Calibri"/>
          <w:sz w:val="28"/>
          <w:szCs w:val="28"/>
          <w:lang w:eastAsia="en-US"/>
        </w:rPr>
        <w:t>фискализированных</w:t>
      </w:r>
      <w:proofErr w:type="spellEnd"/>
      <w:r w:rsidRPr="001741F0">
        <w:rPr>
          <w:rFonts w:eastAsia="Calibri"/>
          <w:sz w:val="28"/>
          <w:szCs w:val="28"/>
          <w:lang w:eastAsia="en-US"/>
        </w:rPr>
        <w:t xml:space="preserve"> операциях в учетный компонент;</w:t>
      </w:r>
    </w:p>
    <w:p w:rsidRDefault="001741F0" w:rsidP="001741F0" w:rsidR="001741F0" w:rsidRPr="001741F0">
      <w:pPr>
        <w:numPr>
          <w:ilvl w:val="0"/>
          <w:numId w:val="7"/>
        </w:numPr>
        <w:tabs>
          <w:tab w:pos="1134" w:val="left"/>
        </w:tabs>
        <w:spacing w:lineRule="auto" w:line="259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обеспечивает завершение операции </w:t>
      </w:r>
      <w:proofErr w:type="spellStart"/>
      <w:r w:rsidRPr="001741F0">
        <w:rPr>
          <w:rFonts w:eastAsia="Calibri"/>
          <w:sz w:val="28"/>
          <w:szCs w:val="28"/>
          <w:lang w:eastAsia="en-US"/>
        </w:rPr>
        <w:t>фискализации</w:t>
      </w:r>
      <w:proofErr w:type="spellEnd"/>
      <w:r w:rsidRPr="001741F0">
        <w:rPr>
          <w:rFonts w:eastAsia="Calibri"/>
          <w:sz w:val="28"/>
          <w:szCs w:val="28"/>
          <w:lang w:eastAsia="en-US"/>
        </w:rPr>
        <w:t xml:space="preserve"> передачей в учетный компонент фискального признака, с указанием даты и времени </w:t>
      </w:r>
      <w:proofErr w:type="spellStart"/>
      <w:r w:rsidRPr="001741F0">
        <w:rPr>
          <w:rFonts w:eastAsia="Calibri"/>
          <w:sz w:val="28"/>
          <w:szCs w:val="28"/>
          <w:lang w:eastAsia="en-US"/>
        </w:rPr>
        <w:t>фискализации</w:t>
      </w:r>
      <w:proofErr w:type="spellEnd"/>
      <w:r w:rsidRPr="001741F0">
        <w:rPr>
          <w:rFonts w:eastAsia="Calibri"/>
          <w:sz w:val="28"/>
          <w:szCs w:val="28"/>
          <w:lang w:eastAsia="en-US"/>
        </w:rPr>
        <w:t xml:space="preserve"> и уникального признака операции </w:t>
      </w:r>
      <w:proofErr w:type="spellStart"/>
      <w:r w:rsidRPr="001741F0">
        <w:rPr>
          <w:rFonts w:eastAsia="Calibri"/>
          <w:sz w:val="28"/>
          <w:szCs w:val="28"/>
          <w:lang w:eastAsia="en-US"/>
        </w:rPr>
        <w:t>фискализации</w:t>
      </w:r>
      <w:proofErr w:type="spellEnd"/>
      <w:r w:rsidRPr="001741F0">
        <w:rPr>
          <w:rFonts w:eastAsia="Calibri"/>
          <w:sz w:val="28"/>
          <w:szCs w:val="28"/>
          <w:lang w:eastAsia="en-US"/>
        </w:rPr>
        <w:t>.</w:t>
      </w:r>
    </w:p>
    <w:p w:rsidRDefault="001741F0" w:rsidP="001741F0" w:rsidR="001741F0" w:rsidRPr="001741F0">
      <w:pPr>
        <w:ind w:firstLine="708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23. Модуль по контролю подакцизных товаров контрольного компонента ТИС:</w:t>
      </w:r>
    </w:p>
    <w:p w:rsidRDefault="001741F0" w:rsidP="001741F0" w:rsidR="001741F0" w:rsidRPr="001741F0">
      <w:pPr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1) получает от учетного компонента данные учетно-контрольных марок алкогольной продукции;</w:t>
      </w:r>
    </w:p>
    <w:p w:rsidRDefault="001741F0" w:rsidP="001741F0" w:rsidR="001741F0" w:rsidRPr="001741F0">
      <w:pPr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2) верифицирует акцизную марку и сообщает пользователю системы результат верификации;</w:t>
      </w:r>
    </w:p>
    <w:p w:rsidRDefault="001741F0" w:rsidP="001741F0" w:rsidR="001741F0" w:rsidRPr="001741F0">
      <w:pPr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3) хранит марки, полученные от учетного компонента с их статусом;</w:t>
      </w:r>
    </w:p>
    <w:p w:rsidRDefault="001741F0" w:rsidP="001741F0" w:rsidR="001741F0" w:rsidRPr="001741F0">
      <w:pPr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4) хранит данные об акцизных марках, полученных от учетного компонента и результат их проверки;</w:t>
      </w:r>
    </w:p>
    <w:p w:rsidRDefault="001741F0" w:rsidP="001741F0" w:rsidR="001741F0" w:rsidRPr="001741F0">
      <w:pPr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5) передает данные о результатах проверки в учетный компонент.</w:t>
      </w:r>
    </w:p>
    <w:p w:rsidRDefault="001741F0" w:rsidP="001741F0" w:rsidR="001741F0" w:rsidRPr="001741F0">
      <w:pPr>
        <w:ind w:firstLine="708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lastRenderedPageBreak/>
        <w:t>24. Модуль верификации кодов контрольного компонента ТИС посредством использования интеграции с базой электронных паспортов товаров работ, услуг:</w:t>
      </w:r>
    </w:p>
    <w:p w:rsidRDefault="001741F0" w:rsidP="001741F0" w:rsidR="001741F0" w:rsidRPr="001741F0">
      <w:pPr>
        <w:numPr>
          <w:ilvl w:val="0"/>
          <w:numId w:val="8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получает электронную базу паспортов товаров, работ, услуг;</w:t>
      </w:r>
    </w:p>
    <w:p w:rsidRDefault="001741F0" w:rsidP="001741F0" w:rsidR="001741F0" w:rsidRPr="001741F0">
      <w:pPr>
        <w:numPr>
          <w:ilvl w:val="0"/>
          <w:numId w:val="8"/>
        </w:numPr>
        <w:spacing w:lineRule="atLeast" w:line="240" w:after="160"/>
        <w:ind w:firstLine="709" w:left="0"/>
        <w:contextualSpacing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хранит базу электронных паспортов товаров, работ, услуг и осуществляет верификацию кодов товаров, работ, услуг в онлайн и в автономном режиме.</w:t>
      </w:r>
    </w:p>
    <w:p w:rsidRDefault="001741F0" w:rsidP="001741F0" w:rsidR="001741F0" w:rsidRPr="001741F0">
      <w:pPr>
        <w:spacing w:lineRule="atLeast" w:line="240"/>
        <w:rPr>
          <w:rFonts w:eastAsia="Calibri"/>
          <w:b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tLeast" w:line="240"/>
        <w:rPr>
          <w:rFonts w:eastAsia="Calibri"/>
          <w:b/>
          <w:sz w:val="28"/>
          <w:szCs w:val="28"/>
          <w:lang w:eastAsia="en-US"/>
        </w:rPr>
      </w:pPr>
    </w:p>
    <w:p w:rsidRDefault="001741F0" w:rsidP="001741F0" w:rsidR="001741F0">
      <w:pPr>
        <w:spacing w:lineRule="atLeast" w:line="240"/>
        <w:ind w:firstLine="708"/>
        <w:jc w:val="center"/>
        <w:rPr>
          <w:rFonts w:eastAsia="Calibri"/>
          <w:b/>
          <w:sz w:val="28"/>
          <w:szCs w:val="28"/>
          <w:lang w:eastAsia="en-US" w:val="kk-KZ"/>
        </w:rPr>
      </w:pPr>
      <w:r w:rsidRPr="001741F0">
        <w:rPr>
          <w:rFonts w:eastAsia="Calibri"/>
          <w:b/>
          <w:sz w:val="28"/>
          <w:szCs w:val="28"/>
          <w:lang w:eastAsia="en-US"/>
        </w:rPr>
        <w:t>Параграф 3. Требования к надежности, безопасности и хранению данных</w:t>
      </w:r>
      <w:bookmarkStart w:name="z40" w:id="8"/>
    </w:p>
    <w:p w:rsidRDefault="001741F0" w:rsidP="001741F0" w:rsidR="001741F0" w:rsidRPr="001741F0">
      <w:pPr>
        <w:spacing w:lineRule="atLeast" w:line="240"/>
        <w:ind w:firstLine="708"/>
        <w:jc w:val="center"/>
        <w:rPr>
          <w:rFonts w:eastAsia="Calibri"/>
          <w:b/>
          <w:sz w:val="28"/>
          <w:szCs w:val="28"/>
          <w:lang w:eastAsia="en-US" w:val="kk-KZ"/>
        </w:rPr>
      </w:pPr>
    </w:p>
    <w:p w:rsidRDefault="001741F0" w:rsidP="001741F0" w:rsidR="001741F0" w:rsidRPr="001741F0">
      <w:pPr>
        <w:spacing w:lineRule="atLeast" w:line="240"/>
        <w:ind w:firstLine="708"/>
        <w:rPr>
          <w:rFonts w:eastAsia="Calibri"/>
          <w:b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25. ТИС:</w:t>
      </w:r>
    </w:p>
    <w:p w:rsidRDefault="001741F0" w:rsidP="001741F0" w:rsidR="001741F0" w:rsidRPr="001741F0">
      <w:pPr>
        <w:tabs>
          <w:tab w:pos="1276" w:val="left"/>
        </w:tabs>
        <w:spacing w:lineRule="atLeast" w:line="240"/>
        <w:ind w:firstLine="72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1) обеспечивает надежное хранение информации</w:t>
      </w:r>
      <w:r w:rsidRPr="001741F0">
        <w:rPr>
          <w:rFonts w:eastAsia="Calibri"/>
          <w:sz w:val="28"/>
          <w:szCs w:val="28"/>
          <w:lang w:eastAsia="en-US" w:val="kk-KZ"/>
        </w:rPr>
        <w:t xml:space="preserve">, </w:t>
      </w:r>
      <w:r w:rsidRPr="001741F0">
        <w:rPr>
          <w:rFonts w:eastAsia="Calibri"/>
          <w:sz w:val="28"/>
          <w:szCs w:val="28"/>
          <w:lang w:eastAsia="en-US"/>
        </w:rPr>
        <w:t xml:space="preserve">защиту информации от утраты, хищения, искажения, подделки, несанкционированного доступа и действий по ее распространению, блокированию, уничтожению, модификации, копированию и иных незаконных действий и полную сохранность информации в электронных архивах и базах данных </w:t>
      </w:r>
      <w:proofErr w:type="gramStart"/>
      <w:r w:rsidRPr="001741F0">
        <w:rPr>
          <w:rFonts w:eastAsia="Calibri"/>
          <w:sz w:val="28"/>
          <w:szCs w:val="28"/>
          <w:lang w:eastAsia="en-US"/>
        </w:rPr>
        <w:t>при</w:t>
      </w:r>
      <w:proofErr w:type="gramEnd"/>
      <w:r w:rsidRPr="001741F0">
        <w:rPr>
          <w:rFonts w:eastAsia="Calibri"/>
          <w:sz w:val="28"/>
          <w:szCs w:val="28"/>
          <w:lang w:eastAsia="en-US"/>
        </w:rPr>
        <w:t>:</w:t>
      </w:r>
    </w:p>
    <w:p w:rsidRDefault="001741F0" w:rsidP="001741F0" w:rsidR="001741F0" w:rsidRPr="001741F0">
      <w:pPr>
        <w:tabs>
          <w:tab w:pos="1276" w:val="left"/>
        </w:tabs>
        <w:spacing w:lineRule="atLeast" w:line="240"/>
        <w:ind w:firstLine="720"/>
        <w:contextualSpacing/>
        <w:jc w:val="both"/>
        <w:rPr>
          <w:rFonts w:eastAsia="Calibri"/>
          <w:sz w:val="28"/>
          <w:szCs w:val="28"/>
          <w:lang w:eastAsia="en-US"/>
        </w:rPr>
      </w:pPr>
      <w:bookmarkStart w:name="z41" w:id="9"/>
      <w:bookmarkEnd w:id="8"/>
      <w:r w:rsidRPr="001741F0">
        <w:rPr>
          <w:rFonts w:eastAsia="Calibri"/>
          <w:sz w:val="28"/>
          <w:szCs w:val="28"/>
          <w:lang w:eastAsia="en-US"/>
        </w:rPr>
        <w:t xml:space="preserve">полном или частичном </w:t>
      </w:r>
      <w:proofErr w:type="gramStart"/>
      <w:r w:rsidRPr="001741F0">
        <w:rPr>
          <w:rFonts w:eastAsia="Calibri"/>
          <w:sz w:val="28"/>
          <w:szCs w:val="28"/>
          <w:lang w:eastAsia="en-US"/>
        </w:rPr>
        <w:t>отключении</w:t>
      </w:r>
      <w:proofErr w:type="gramEnd"/>
      <w:r w:rsidRPr="001741F0">
        <w:rPr>
          <w:rFonts w:eastAsia="Calibri"/>
          <w:sz w:val="28"/>
          <w:szCs w:val="28"/>
          <w:lang w:eastAsia="en-US"/>
        </w:rPr>
        <w:t xml:space="preserve"> электропитания на любом участке программного обеспечения в любое время;</w:t>
      </w:r>
    </w:p>
    <w:p w:rsidRDefault="001741F0" w:rsidP="001741F0" w:rsidR="001741F0" w:rsidRPr="001741F0">
      <w:pPr>
        <w:tabs>
          <w:tab w:pos="1276" w:val="left"/>
        </w:tabs>
        <w:spacing w:lineRule="atLeast" w:line="240"/>
        <w:ind w:firstLine="720"/>
        <w:contextualSpacing/>
        <w:jc w:val="both"/>
        <w:rPr>
          <w:rFonts w:eastAsia="Calibri"/>
          <w:sz w:val="28"/>
          <w:szCs w:val="28"/>
          <w:lang w:eastAsia="en-US"/>
        </w:rPr>
      </w:pPr>
      <w:bookmarkStart w:name="z42" w:id="10"/>
      <w:bookmarkEnd w:id="9"/>
      <w:r w:rsidRPr="001741F0">
        <w:rPr>
          <w:rFonts w:eastAsia="Calibri"/>
          <w:sz w:val="28"/>
          <w:szCs w:val="28"/>
          <w:lang w:eastAsia="en-US"/>
        </w:rPr>
        <w:t>аварии сетей, телекоммуникаций, разрыве установленных физических и виртуальных соединений на любом этапе выполнения операции обмена данными;</w:t>
      </w:r>
    </w:p>
    <w:p w:rsidRDefault="001741F0" w:rsidP="001741F0" w:rsidR="001741F0" w:rsidRPr="001741F0">
      <w:pPr>
        <w:tabs>
          <w:tab w:pos="1276" w:val="left"/>
        </w:tabs>
        <w:spacing w:lineRule="atLeast" w:line="240"/>
        <w:ind w:firstLine="720"/>
        <w:contextualSpacing/>
        <w:jc w:val="both"/>
        <w:rPr>
          <w:rFonts w:eastAsia="Calibri"/>
          <w:sz w:val="28"/>
          <w:szCs w:val="28"/>
          <w:lang w:eastAsia="en-US" w:val="kk-KZ"/>
        </w:rPr>
      </w:pPr>
      <w:bookmarkStart w:name="z43" w:id="11"/>
      <w:bookmarkEnd w:id="10"/>
      <w:r w:rsidRPr="001741F0">
        <w:rPr>
          <w:rFonts w:eastAsia="Calibri"/>
          <w:sz w:val="28"/>
          <w:szCs w:val="28"/>
          <w:lang w:eastAsia="en-US"/>
        </w:rPr>
        <w:t>попытке несанкционированного доступа к информации программного обеспечения;</w:t>
      </w:r>
    </w:p>
    <w:bookmarkEnd w:id="11"/>
    <w:p w:rsidRDefault="001741F0" w:rsidP="001741F0" w:rsidR="001741F0" w:rsidRPr="001741F0">
      <w:pPr>
        <w:spacing w:lineRule="atLeast" w:line="240"/>
        <w:ind w:firstLine="72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2) обеспечивает ежедневное автоматическое сохранение резервной копии базы данных и системного журнала транзакций;</w:t>
      </w:r>
    </w:p>
    <w:p w:rsidRDefault="001741F0" w:rsidP="001741F0" w:rsidR="001741F0" w:rsidRPr="001741F0">
      <w:pPr>
        <w:spacing w:lineRule="atLeast" w:line="240"/>
        <w:ind w:firstLine="72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3) обеспечивает выполнение операции учетного компонента, влияющие на налогообложение на Центральном узле ТИС в режиме онлайн;</w:t>
      </w:r>
    </w:p>
    <w:p w:rsidRDefault="001741F0" w:rsidP="001741F0" w:rsidR="001741F0" w:rsidRPr="001741F0">
      <w:pPr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4) использует в автономном режиме модуль по работе с Центральным узлом ТИС (Клиентским модулем ТИС), отвечающим за выполнение операций учетного компонента в автономном режиме;</w:t>
      </w:r>
    </w:p>
    <w:p w:rsidRDefault="001741F0" w:rsidP="001741F0" w:rsidR="001741F0" w:rsidRPr="001741F0">
      <w:pPr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5) обеспечивает при восстановлении связи модуля по работе с Центральным узлом ТИС и Центрального узла ТИС передачу на него автономных операции, влияющих на налогообложение (продажа товаров, расчет заработной платы) с последующим на нем выполнением всех операций;</w:t>
      </w:r>
    </w:p>
    <w:p w:rsidRDefault="001741F0" w:rsidP="001741F0" w:rsidR="001741F0" w:rsidRPr="001741F0">
      <w:pPr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6) обеспечивает накопление и сохранение данных ТИС в Клиентском модуле ТИС при потере соединения с Центральным узлом ТИС; </w:t>
      </w:r>
    </w:p>
    <w:p w:rsidRDefault="001741F0" w:rsidP="001741F0" w:rsidR="001741F0" w:rsidRPr="001741F0">
      <w:pPr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7) обеспечивает соответствие требованиям информационной безопасности, подтвержденное успешным протоколом испытаний информационной безопасности, в соответствии с </w:t>
      </w:r>
      <w:r w:rsidRPr="001741F0">
        <w:rPr>
          <w:rFonts w:eastAsia="Calibri"/>
          <w:spacing w:val="2"/>
          <w:sz w:val="28"/>
          <w:szCs w:val="28"/>
          <w:lang w:eastAsia="en-US"/>
        </w:rPr>
        <w:t>Законом Республики Казахстан от 24 ноября 2015 года «Об информатизации</w:t>
      </w:r>
      <w:r w:rsidRPr="001741F0">
        <w:rPr>
          <w:rFonts w:eastAsia="Calibri"/>
          <w:sz w:val="28"/>
          <w:szCs w:val="28"/>
          <w:lang w:eastAsia="en-US"/>
        </w:rPr>
        <w:t>» (далее – Закон об информатизации).</w:t>
      </w:r>
    </w:p>
    <w:p w:rsidRDefault="001741F0" w:rsidP="001741F0" w:rsidR="001741F0" w:rsidRPr="001741F0">
      <w:pPr>
        <w:ind w:firstLine="708"/>
        <w:jc w:val="both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ind w:firstLine="708"/>
        <w:jc w:val="center"/>
      </w:pPr>
      <w:r w:rsidRPr="001741F0">
        <w:rPr>
          <w:rFonts w:eastAsia="Calibri"/>
          <w:b/>
          <w:sz w:val="28"/>
          <w:szCs w:val="28"/>
          <w:lang w:eastAsia="en-US"/>
        </w:rPr>
        <w:t>Глава 3. Требования к учету трехкомпонентной интегрированной системы</w:t>
      </w:r>
    </w:p>
    <w:p w:rsidRDefault="001741F0" w:rsidP="001741F0" w:rsidR="001741F0" w:rsidRPr="001741F0">
      <w:pPr>
        <w:spacing w:lineRule="atLeast" w:line="240"/>
        <w:ind w:firstLine="709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26. Учет ТИС осуществляется Комитетом путем включения модели в Единый реестр ТИС (далее – Единый реестр) и предусматривает следующие действия:</w:t>
      </w:r>
    </w:p>
    <w:p w:rsidRDefault="001741F0" w:rsidP="001741F0" w:rsidR="001741F0" w:rsidRPr="001741F0">
      <w:pPr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1) правообладатель ТИС, состоящий на регистрационном учете в качестве налогоплательщика, представляет эталонный образец ТИС, а также на бумажном носителе и в электронном формате следующие документы:</w:t>
      </w:r>
    </w:p>
    <w:p w:rsidRDefault="001741F0" w:rsidP="001741F0" w:rsidR="001741F0" w:rsidRPr="001741F0">
      <w:pPr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заявление о внесении модели ТИС в Единый реестр по форме, согласно приложению  к настоящим Требованиям;</w:t>
      </w:r>
    </w:p>
    <w:p w:rsidRDefault="001741F0" w:rsidP="001741F0" w:rsidR="001741F0" w:rsidRPr="001741F0">
      <w:pPr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паспорт производителя, техническая документация и руководство по эксплуатации: интегрированной системы, состоящей из ККМ, системы для приема безналичных платежей, а также учетного компонента ТИС;</w:t>
      </w:r>
    </w:p>
    <w:p w:rsidRDefault="001741F0" w:rsidP="001741F0" w:rsidR="001741F0" w:rsidRPr="001741F0">
      <w:pPr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документ, подтверждающий наличие прав на ТИС;</w:t>
      </w:r>
    </w:p>
    <w:p w:rsidRDefault="001741F0" w:rsidP="001741F0" w:rsidR="001741F0" w:rsidRPr="001741F0">
      <w:pPr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протокол успешных испытаний на соответствия требованиям информационной безопасности согласно требованиям Закона об информатизации;</w:t>
      </w:r>
    </w:p>
    <w:p w:rsidRDefault="001741F0" w:rsidP="001741F0" w:rsidR="001741F0" w:rsidRPr="001741F0">
      <w:pPr>
        <w:spacing w:lineRule="atLeast" w:line="240"/>
        <w:ind w:firstLine="72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2) должностное лицо Комитета, на которое возложены соответствующие полномочия, в течение 3 (три) рабочих дней со дня представления эталонного образца ТИС и документов, предусмотренных подпунктом 1) настоящего пункта:</w:t>
      </w:r>
    </w:p>
    <w:p w:rsidRDefault="001741F0" w:rsidP="001741F0" w:rsidR="001741F0" w:rsidRPr="001741F0">
      <w:pPr>
        <w:spacing w:lineRule="atLeast" w:line="240"/>
        <w:ind w:firstLine="68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проверяет:</w:t>
      </w:r>
    </w:p>
    <w:p w:rsidRDefault="001741F0" w:rsidP="001741F0" w:rsidR="001741F0" w:rsidRPr="001741F0">
      <w:pPr>
        <w:spacing w:lineRule="atLeast" w:line="240"/>
        <w:ind w:firstLine="68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соответствие сведений, указанных в заявлении, представленным документам;</w:t>
      </w:r>
    </w:p>
    <w:p w:rsidRDefault="001741F0" w:rsidP="001741F0" w:rsidR="001741F0" w:rsidRPr="001741F0">
      <w:pPr>
        <w:spacing w:lineRule="atLeast" w:line="240"/>
        <w:ind w:firstLine="68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наличие модели ККМ в государственном реестре контрольно-кассовых машин;</w:t>
      </w:r>
    </w:p>
    <w:p w:rsidRDefault="001741F0" w:rsidP="001741F0" w:rsidR="001741F0" w:rsidRPr="001741F0">
      <w:pPr>
        <w:spacing w:lineRule="atLeast" w:line="240"/>
        <w:ind w:firstLine="68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передает в Экспертный совет при Комитете эталонный образец ТИС и документы, предусмотренные подпунктом 1) настоящего пункта;</w:t>
      </w:r>
    </w:p>
    <w:p w:rsidRDefault="001741F0" w:rsidP="001741F0" w:rsidR="001741F0" w:rsidRPr="001741F0">
      <w:pPr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3) Экспертный совет при Комитете в течение 15 (пятнадцать) рабочих дней со дня представления должностным лицом Комитета эталонного образца ТИС и документов, предусмотренных подпунктом 1) настоящего пункта:</w:t>
      </w:r>
    </w:p>
    <w:p w:rsidRDefault="001741F0" w:rsidP="001741F0" w:rsidR="001741F0" w:rsidRPr="001741F0">
      <w:pPr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проводит экспертизу эталонного образца ТИС и технической документации на предмет их соответствия настоящим Требованиям; </w:t>
      </w:r>
    </w:p>
    <w:p w:rsidRDefault="001741F0" w:rsidP="001741F0" w:rsidR="001741F0" w:rsidRPr="001741F0">
      <w:pPr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по результатам экспертизы выносит протокольное решение о включении или </w:t>
      </w:r>
      <w:proofErr w:type="gramStart"/>
      <w:r w:rsidRPr="001741F0">
        <w:rPr>
          <w:rFonts w:eastAsia="Calibri"/>
          <w:sz w:val="28"/>
          <w:szCs w:val="28"/>
          <w:lang w:eastAsia="en-US"/>
        </w:rPr>
        <w:t>отказе</w:t>
      </w:r>
      <w:proofErr w:type="gramEnd"/>
      <w:r w:rsidRPr="001741F0">
        <w:rPr>
          <w:rFonts w:eastAsia="Calibri"/>
          <w:sz w:val="28"/>
          <w:szCs w:val="28"/>
          <w:lang w:eastAsia="en-US"/>
        </w:rPr>
        <w:t xml:space="preserve"> о включении ТИС в Единый реестр;</w:t>
      </w:r>
    </w:p>
    <w:p w:rsidRDefault="001741F0" w:rsidP="001741F0" w:rsidR="001741F0" w:rsidRPr="001741F0">
      <w:pPr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включает модель ТИС в Единый реестр.</w:t>
      </w:r>
    </w:p>
    <w:p w:rsidRDefault="001741F0" w:rsidP="001741F0" w:rsidR="001741F0" w:rsidRPr="001741F0">
      <w:pPr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27. Соответствие модели ТИС техническим требованиям при включении в Единый реестр определяется Экспертным советом путем испытания (тестирования) эталонного образца ТИС в присутствии представителей лица, инициировавшего включение модели ТИС в Единый реестр. </w:t>
      </w:r>
    </w:p>
    <w:p w:rsidRDefault="001741F0" w:rsidP="001741F0" w:rsidR="001741F0" w:rsidRPr="001741F0">
      <w:pPr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lastRenderedPageBreak/>
        <w:t>Для установления соответствия ТИС техническим требованиям Экспертный совет привлекает при отсутствии соответствующей компетенции экспертов из иных государственных органов, из числа других лиц (за исключением лиц, связанных с лицом, инициировавших включение ТИС в Единый реестр).</w:t>
      </w:r>
    </w:p>
    <w:p w:rsidRDefault="001741F0" w:rsidP="001741F0" w:rsidR="001741F0" w:rsidRPr="001741F0">
      <w:pPr>
        <w:spacing w:lineRule="atLeast" w:line="240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28. </w:t>
      </w:r>
      <w:r w:rsidRPr="001741F0">
        <w:rPr>
          <w:rFonts w:eastAsia="Calibri"/>
          <w:sz w:val="28"/>
          <w:szCs w:val="28"/>
        </w:rPr>
        <w:t xml:space="preserve">Исключение модели ТИС из </w:t>
      </w:r>
      <w:r w:rsidRPr="001741F0">
        <w:rPr>
          <w:rFonts w:eastAsia="Calibri"/>
          <w:sz w:val="28"/>
          <w:szCs w:val="28"/>
          <w:lang w:eastAsia="en-US"/>
        </w:rPr>
        <w:t>Единого реестра</w:t>
      </w:r>
      <w:r w:rsidRPr="001741F0">
        <w:rPr>
          <w:rFonts w:eastAsia="Calibri"/>
          <w:sz w:val="28"/>
          <w:szCs w:val="28"/>
        </w:rPr>
        <w:t xml:space="preserve"> производится Комитетом в случае выявления несоответствия настоящим Требованиям модели ТИС, указанной в документации и представленной в Комитет при включении в Единый реестр. </w:t>
      </w:r>
    </w:p>
    <w:p w:rsidRDefault="001741F0" w:rsidP="001741F0" w:rsidR="001741F0" w:rsidRPr="001741F0">
      <w:pPr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29. Состав и положение Экспертного совета определяются Комитетом. </w:t>
      </w:r>
    </w:p>
    <w:p w:rsidRDefault="001741F0" w:rsidP="001741F0" w:rsidR="001741F0" w:rsidRPr="001741F0">
      <w:pPr>
        <w:spacing w:lineRule="atLeast" w:line="24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30. Единый реестр размещается на сайте Комитета.</w:t>
      </w:r>
    </w:p>
    <w:p w:rsidRDefault="001741F0" w:rsidP="001741F0" w:rsidR="001741F0" w:rsidRPr="001741F0">
      <w:pPr>
        <w:spacing w:lineRule="atLeast" w:line="240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br w:type="page"/>
      </w:r>
    </w:p>
    <w:p w:rsidRDefault="001741F0" w:rsidP="001741F0" w:rsidR="001741F0" w:rsidRPr="001741F0">
      <w:pPr>
        <w:spacing w:lineRule="atLeast" w:line="240"/>
        <w:ind w:firstLine="4680"/>
        <w:jc w:val="center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lastRenderedPageBreak/>
        <w:t xml:space="preserve">Приложение </w:t>
      </w:r>
    </w:p>
    <w:p w:rsidRDefault="001741F0" w:rsidP="001741F0" w:rsidR="001741F0" w:rsidRPr="001741F0">
      <w:pPr>
        <w:spacing w:lineRule="atLeast" w:line="240"/>
        <w:ind w:firstLine="4680"/>
        <w:jc w:val="center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к Требованиям к </w:t>
      </w:r>
      <w:proofErr w:type="gramStart"/>
      <w:r w:rsidRPr="001741F0">
        <w:rPr>
          <w:rFonts w:eastAsia="Calibri"/>
          <w:sz w:val="28"/>
          <w:szCs w:val="28"/>
          <w:lang w:eastAsia="en-US"/>
        </w:rPr>
        <w:t>трехкомпонентной</w:t>
      </w:r>
      <w:proofErr w:type="gramEnd"/>
    </w:p>
    <w:p w:rsidRDefault="001741F0" w:rsidP="001741F0" w:rsidR="001741F0" w:rsidRPr="001741F0">
      <w:pPr>
        <w:spacing w:lineRule="atLeast" w:line="240"/>
        <w:ind w:firstLine="4680"/>
        <w:jc w:val="center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интегрированной системе и ее учету</w:t>
      </w:r>
    </w:p>
    <w:p w:rsidRDefault="001741F0" w:rsidP="001741F0" w:rsidR="001741F0" w:rsidRPr="001741F0">
      <w:pPr>
        <w:spacing w:lineRule="atLeast" w:line="240"/>
        <w:ind w:firstLine="4680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tLeast" w:line="240"/>
        <w:ind w:firstLine="4680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tLeast" w:line="240"/>
        <w:jc w:val="center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Заявление о включении модели трехкомпонентной интегрированной системы (далее – ТИС) в Единый реестр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</w:t>
      </w:r>
    </w:p>
    <w:p w:rsidRDefault="001741F0" w:rsidP="001741F0" w:rsidR="001741F0" w:rsidRPr="001741F0">
      <w:pPr>
        <w:spacing w:lineRule="atLeast" w:line="240"/>
        <w:ind w:firstLine="426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1. Наименование правообладателя ТИС _______________________________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2. Индивидуальный/</w:t>
      </w:r>
      <w:proofErr w:type="gramStart"/>
      <w:r w:rsidRPr="001741F0">
        <w:rPr>
          <w:rFonts w:eastAsia="Calibri"/>
          <w:sz w:val="28"/>
          <w:szCs w:val="28"/>
          <w:lang w:eastAsia="en-US"/>
        </w:rPr>
        <w:t>бизнес-идентификационный</w:t>
      </w:r>
      <w:proofErr w:type="gramEnd"/>
      <w:r w:rsidRPr="001741F0">
        <w:rPr>
          <w:rFonts w:eastAsia="Calibri"/>
          <w:sz w:val="28"/>
          <w:szCs w:val="28"/>
          <w:lang w:eastAsia="en-US"/>
        </w:rPr>
        <w:t xml:space="preserve"> номер (ИИН/БИН)_______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____________________________________________________________________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3. Местонахождение правообладателя ТИС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область __________________________ город __________________________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район ______________ улица___________________ дом_________________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4. Название ТИС __________________________________________________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____________________________________________________________________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5. Наименование модели учетной системы, модели контрольно-кассовой машины с функцией фиксации и передачи данных, модели системы (устройства) для приема безналичных платежей ТИС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________________________________________________________________________________________________________________________________________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____________________________________________________________________</w:t>
      </w:r>
    </w:p>
    <w:p w:rsidRDefault="001741F0" w:rsidP="001741F0" w:rsidR="001741F0" w:rsidRPr="001741F0">
      <w:pPr>
        <w:tabs>
          <w:tab w:pos="426" w:val="left"/>
        </w:tabs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6. Номер документа, подтверждающего разрешение на </w:t>
      </w:r>
      <w:proofErr w:type="spellStart"/>
      <w:r w:rsidRPr="001741F0">
        <w:rPr>
          <w:rFonts w:eastAsia="Calibri"/>
          <w:sz w:val="28"/>
          <w:szCs w:val="28"/>
          <w:lang w:eastAsia="en-US"/>
        </w:rPr>
        <w:t>правообладание</w:t>
      </w:r>
      <w:proofErr w:type="spellEnd"/>
      <w:r w:rsidRPr="001741F0">
        <w:rPr>
          <w:rFonts w:eastAsia="Calibri"/>
          <w:sz w:val="28"/>
          <w:szCs w:val="28"/>
          <w:lang w:eastAsia="en-US"/>
        </w:rPr>
        <w:t xml:space="preserve"> ТИС, номер идентификации программного продукта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____________________________________________________________________   ____________________________________________________________________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7. Класс продукта _________________________________________________</w:t>
      </w:r>
    </w:p>
    <w:p w:rsidRDefault="001741F0" w:rsidP="001741F0" w:rsidR="001741F0" w:rsidRPr="001741F0">
      <w:pPr>
        <w:spacing w:lineRule="atLeast" w:line="240"/>
        <w:ind w:firstLine="426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8. Разработчик ТИС _______________________________________________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9. Версия __________________ Дата разработки ТИС ___________________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10. Местонахождение разработчика ТИС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область __________________________город___________________________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район ________________ улица_______________ дом ___________________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11. Я, __________________________________________________________ подтверждаю, что указанные в заявлении данные являются официальными и что все прилагаемые документы являются действительными.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Прилагается __________ листов.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Правообладатель ТИС _____________________________   ______________</w:t>
      </w:r>
    </w:p>
    <w:p w:rsidRDefault="001741F0" w:rsidP="001741F0" w:rsidR="001741F0" w:rsidRPr="001741F0">
      <w:pPr>
        <w:spacing w:lineRule="atLeast" w:line="240"/>
        <w:ind w:firstLine="5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             фамилия, имя, отчество (при его наличии)            (подпись)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</w:t>
      </w:r>
    </w:p>
    <w:p w:rsidRDefault="001741F0" w:rsidP="001741F0" w:rsidR="001741F0" w:rsidRPr="001741F0">
      <w:pPr>
        <w:spacing w:lineRule="atLeast" w:line="24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Дата подачи: «___» ____________20__ года </w:t>
      </w:r>
    </w:p>
    <w:p w:rsidRDefault="001741F0" w:rsidP="001741F0" w:rsidR="001741F0" w:rsidRPr="001741F0">
      <w:pPr>
        <w:spacing w:lineRule="atLeast" w:line="240"/>
        <w:rPr>
          <w:rFonts w:eastAsia="Calibri"/>
          <w:sz w:val="28"/>
          <w:szCs w:val="28"/>
          <w:lang w:eastAsia="en-US"/>
        </w:rPr>
      </w:pPr>
      <w:bookmarkStart w:name="_GoBack" w:id="12"/>
      <w:bookmarkEnd w:id="12"/>
    </w:p>
    <w:p>
      <w:pPr>
        <w:spacing w:after="0"/>
      </w:pPr>
    </w:p>
    <w:p>
      <w:pPr>
        <w:jc w:val="left"/>
      </w:pPr>
      <w:r>
        <w:rPr>
          <w:rFonts w:ascii="Times New Roman"/>
          <w:sz w:val="20"/>
          <w:u w:val="single"/>
        </w:rPr>
        <w:t>Қазақстан Республикасының Әділет министрлігі</w:t>
      </w:r>
    </w:p>
    <w:p>
      <w:pPr>
        <w:jc w:val="left"/>
      </w:pPr>
      <w:r>
        <w:rPr>
          <w:rFonts w:ascii="Times New Roman"/>
          <w:sz w:val="20"/>
          <w:u w:val="single"/>
        </w:rPr>
        <w:t>________ облысының/қаласының Әділет департаменті</w:t>
      </w:r>
    </w:p>
    <w:p>
      <w:pPr>
        <w:jc w:val="left"/>
      </w:pPr>
      <w:r>
        <w:rPr>
          <w:rFonts w:ascii="Times New Roman"/>
          <w:sz w:val="20"/>
          <w:u w:val="single"/>
        </w:rPr>
        <w:t>Нормативтік құқықтық акті 31.03.2020</w:t>
      </w:r>
    </w:p>
    <w:p>
      <w:pPr>
        <w:jc w:val="left"/>
      </w:pPr>
      <w:r>
        <w:rPr>
          <w:rFonts w:ascii="Times New Roman"/>
          <w:sz w:val="20"/>
          <w:u w:val="single"/>
        </w:rPr>
        <w:t>Нормативтік құқықтық актілерді мемлекеттік</w:t>
      </w:r>
    </w:p>
    <w:p>
      <w:pPr>
        <w:jc w:val="left"/>
      </w:pPr>
      <w:r>
        <w:rPr>
          <w:rFonts w:ascii="Times New Roman"/>
          <w:sz w:val="20"/>
          <w:u w:val="single"/>
        </w:rPr>
        <w:t>тіркеудің тізіліміне № 20240 болып енгізілді</w:t>
      </w:r>
    </w:p>
    <w:p>
      <w:pPr>
        <w:spacing w:after="0"/>
      </w:pPr>
    </w:p>
    <w:p>
      <w:pPr>
        <w:jc w:val="left"/>
      </w:pPr>
      <w:r>
        <w:rPr>
          <w:rFonts w:ascii="Times New Roman"/>
          <w:sz w:val="20"/>
          <w:u w:val="single"/>
        </w:rPr>
        <w:t>Результаты согласования</w:t>
      </w:r>
    </w:p>
    <w:p>
      <w:pPr>
        <w:jc w:val="left"/>
      </w:pPr>
      <w:r>
        <w:rPr>
          <w:rFonts w:ascii="Times New Roman"/>
          <w:sz w:val="20"/>
        </w:rPr>
        <w:t>Министерство финансов РК - директор Департамента Мурат Бухарбаевич Адилханов, 05.03.2020 08:40:55, положительный результат проверки ЭЦП</w:t>
      </w:r>
    </w:p>
    <w:p>
      <w:pPr>
        <w:jc w:val="left"/>
      </w:pPr>
      <w:r>
        <w:rPr>
          <w:rFonts w:ascii="Times New Roman"/>
          <w:sz w:val="20"/>
        </w:rPr>
        <w:t>Национальный банк РК - Заместитель Председателя Есжан Амантаевич Биртанов, 16.03.2020 17:39:05, положительный результат проверки ЭЦП</w:t>
      </w:r>
    </w:p>
    <w:p>
      <w:pPr>
        <w:jc w:val="left"/>
      </w:pPr>
      <w:r>
        <w:rPr>
          <w:rFonts w:ascii="Times New Roman"/>
          <w:sz w:val="20"/>
        </w:rPr>
        <w:t>Министерство национальной экономики РК - Министр Руслан Ерболатович Даленов, 17.03.2020 13:32:00, положительный результат проверки ЭЦП</w:t>
      </w:r>
    </w:p>
    <w:p>
      <w:pPr>
        <w:jc w:val="left"/>
      </w:pPr>
      <w:r>
        <w:rPr>
          <w:rFonts w:ascii="Times New Roman"/>
          <w:sz w:val="20"/>
        </w:rPr>
        <w:t>Министерство цифрового развития, инноваций и аэрокосмической промышленности РК - вице-министр цифрового развития, инноваций и аэрокосмической промышленности Республики Казахстан Аблайхан Есенович Оспанов, 17.03.2020 09:04:01, положительный результат проверки ЭЦП</w:t>
      </w:r>
    </w:p>
    <w:p>
      <w:pPr>
        <w:jc w:val="left"/>
      </w:pPr>
      <w:r>
        <w:rPr>
          <w:rFonts w:ascii="Times New Roman"/>
          <w:sz w:val="20"/>
        </w:rPr>
        <w:t>Министерство юстиции РК - Әділет Вице-министрі Наталья Виссарионовна Пан, 30.03.2020 15:28:08, положительный результат проверки ЭЦП</w:t>
      </w:r>
    </w:p>
    <w:p>
      <w:pPr>
        <w:jc w:val="left"/>
      </w:pPr>
      <w:r>
        <w:rPr>
          <w:rFonts w:ascii="Times New Roman"/>
          <w:sz w:val="20"/>
          <w:u w:val="single"/>
        </w:rPr>
        <w:t>Результаты подписания</w:t>
      </w:r>
    </w:p>
    <w:p>
      <w:pPr>
        <w:jc w:val="left"/>
      </w:pPr>
      <w:r>
        <w:rPr>
          <w:rFonts w:ascii="Times New Roman"/>
          <w:sz w:val="20"/>
        </w:rPr>
        <w:t>Министерство финансов РК - Первого Заместитея Премьер-Министра Республики  Казахстан-Министра финансов Республики Казахстан А. Смаилов, 30.03.2020 16:35:43, положительный результат проверки ЭЦП</w:t>
      </w:r>
    </w:p>
    <w:sectPr w:rsidSect="00026980" w:rsidR="001741F0" w:rsidRPr="001741F0">
      <w:headerReference w:type="default" r:id="rId8"/>
      <w:footerReference w:type="first" r:id="rId11"/>
      <w:footerReference w:type="default" r:id="rId12"/>
      <w:pgSz w:h="16838" w:w="11906"/>
      <w:pgMar w:gutter="0" w:footer="709" w:header="709" w:left="1418" w:bottom="1418" w:right="851" w:top="1418"/>
      <w:pgNumType w:start="4"/>
      <w:cols w:space="708"/>
      <w:titlePg/>
      <w:docGrid w:linePitch="360"/>
    </w:sectPr>
  </w:body>
</w:document>
</file>

<file path=word/content-footer.xml><?xml version="1.0" encoding="utf-8"?>
<w:ftr xmlns:w="http://schemas.openxmlformats.org/wordprocessingml/2006/main" xmlns:m="http://schemas.openxmlformats.org/officeDocument/2006/math" xmlns:w14="http://schemas.microsoft.com/office/word/2010/wordml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>
  <w:p>
    <w:pPr>
      <w:spacing w:after="0" w:before="0"/>
      <w:jc w:val="center"/>
    </w:pPr>
  </w:p>
  <w:p>
    <w:pPr>
      <w:spacing w:after="0" w:before="0"/>
      <w:jc w:val="center"/>
    </w:pPr>
    <w:r>
      <w:t>Нормативтік құқықтық актілерді мемлекеттік тіркеудің тізіліміне № 20240 болып енгізілді</w:t>
    </w:r>
  </w:p>
  <w:p>
    <w:pPr>
      <w:spacing w:after="0" w:before="0"/>
      <w:jc w:val="center"/>
    </w:pPr>
    <w:r>
      <w:t>ИС «ИПГО». Копия электронного документа. Дата  01.04.2020.</w:t>
    </w:r>
  </w:p>
</w:ftr>
</file>

<file path=word/cover-footer.xml><?xml version="1.0" encoding="utf-8"?>
<w:ftr xmlns:w="http://schemas.openxmlformats.org/wordprocessingml/2006/main" xmlns:m="http://schemas.openxmlformats.org/officeDocument/2006/math" xmlns:w14="http://schemas.microsoft.com/office/word/2010/wordml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>
  <w:p>
    <w:pPr>
      <w:spacing w:after="0" w:before="0"/>
      <w:jc w:val="center"/>
    </w:pPr>
  </w:p>
  <w:p>
    <w:pPr>
      <w:spacing w:after="0" w:before="0"/>
      <w:jc w:val="center"/>
    </w:pPr>
    <w:r>
      <w:t>ИС «ИПГО». Копия электронного документа. Дата  01.04.2020.</w:t>
    </w:r>
  </w:p>
</w:ftr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4308" w:rsidRDefault="00984308" w:rsidP="00026980">
      <w:r>
        <w:separator/>
      </w:r>
    </w:p>
  </w:endnote>
  <w:endnote w:type="continuationSeparator" w:id="0">
    <w:p w:rsidR="00984308" w:rsidRDefault="00984308" w:rsidP="000269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4308" w:rsidRDefault="00984308" w:rsidP="00026980">
      <w:r>
        <w:separator/>
      </w:r>
    </w:p>
  </w:footnote>
  <w:footnote w:type="continuationSeparator" w:id="0">
    <w:p w:rsidR="00984308" w:rsidRDefault="00984308" w:rsidP="000269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27685270"/>
      <w:docPartObj>
        <w:docPartGallery w:val="Page Numbers (Top of Page)"/>
        <w:docPartUnique/>
      </w:docPartObj>
    </w:sdtPr>
    <w:sdtEndPr>
      <w:rPr>
        <w:sz w:val="28"/>
      </w:rPr>
    </w:sdtEndPr>
    <w:sdtContent>
      <w:p w:rsidR="00026980" w:rsidRPr="00026980" w:rsidRDefault="00026980">
        <w:pPr>
          <w:pStyle w:val="ab"/>
          <w:jc w:val="center"/>
          <w:rPr>
            <w:sz w:val="28"/>
          </w:rPr>
        </w:pPr>
        <w:r w:rsidRPr="00026980">
          <w:rPr>
            <w:sz w:val="28"/>
          </w:rPr>
          <w:fldChar w:fldCharType="begin"/>
        </w:r>
        <w:r w:rsidRPr="00026980">
          <w:rPr>
            <w:sz w:val="28"/>
          </w:rPr>
          <w:instrText>PAGE   \* MERGEFORMAT</w:instrText>
        </w:r>
        <w:r w:rsidRPr="00026980">
          <w:rPr>
            <w:sz w:val="28"/>
          </w:rPr>
          <w:fldChar w:fldCharType="separate"/>
        </w:r>
        <w:r w:rsidR="008D7756">
          <w:rPr>
            <w:noProof/>
            <w:sz w:val="28"/>
          </w:rPr>
          <w:t>15</w:t>
        </w:r>
        <w:r w:rsidRPr="00026980">
          <w:rPr>
            <w:sz w:val="28"/>
          </w:rPr>
          <w:fldChar w:fldCharType="end"/>
        </w:r>
      </w:p>
    </w:sdtContent>
  </w:sdt>
  <w:p w:rsidR="00026980" w:rsidRDefault="00026980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706F4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B6CB7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7165BB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D13F30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786EA7"/>
    <w:multiLevelType w:val="hybridMultilevel"/>
    <w:tmpl w:val="509AA188"/>
    <w:lvl w:ilvl="0" w:tplc="D6C282C2">
      <w:start w:val="5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color w:val="0000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BDE0C5E"/>
    <w:multiLevelType w:val="hybridMultilevel"/>
    <w:tmpl w:val="D9ECE26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399E25E8"/>
    <w:multiLevelType w:val="hybridMultilevel"/>
    <w:tmpl w:val="DEE6D666"/>
    <w:lvl w:ilvl="0" w:tplc="EC3C4F1C">
      <w:start w:val="14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color w:val="0000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1D2C00"/>
    <w:multiLevelType w:val="hybridMultilevel"/>
    <w:tmpl w:val="54BE72D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6AF50597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2062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">
    <w:nsid w:val="6BC23561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CDE433D"/>
    <w:multiLevelType w:val="hybridMultilevel"/>
    <w:tmpl w:val="0E6A6C64"/>
    <w:lvl w:ilvl="0" w:tplc="B5169DCC">
      <w:start w:val="1"/>
      <w:numFmt w:val="decimal"/>
      <w:lvlText w:val="%1)"/>
      <w:lvlJc w:val="left"/>
      <w:pPr>
        <w:ind w:left="1996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2716" w:hanging="360"/>
      </w:pPr>
    </w:lvl>
    <w:lvl w:ilvl="2" w:tplc="0419001B" w:tentative="1">
      <w:start w:val="1"/>
      <w:numFmt w:val="lowerRoman"/>
      <w:lvlText w:val="%3."/>
      <w:lvlJc w:val="right"/>
      <w:pPr>
        <w:ind w:left="3436" w:hanging="180"/>
      </w:pPr>
    </w:lvl>
    <w:lvl w:ilvl="3" w:tplc="0419000F" w:tentative="1">
      <w:start w:val="1"/>
      <w:numFmt w:val="decimal"/>
      <w:lvlText w:val="%4."/>
      <w:lvlJc w:val="left"/>
      <w:pPr>
        <w:ind w:left="4156" w:hanging="360"/>
      </w:pPr>
    </w:lvl>
    <w:lvl w:ilvl="4" w:tplc="04190019" w:tentative="1">
      <w:start w:val="1"/>
      <w:numFmt w:val="lowerLetter"/>
      <w:lvlText w:val="%5."/>
      <w:lvlJc w:val="left"/>
      <w:pPr>
        <w:ind w:left="4876" w:hanging="360"/>
      </w:pPr>
    </w:lvl>
    <w:lvl w:ilvl="5" w:tplc="0419001B" w:tentative="1">
      <w:start w:val="1"/>
      <w:numFmt w:val="lowerRoman"/>
      <w:lvlText w:val="%6."/>
      <w:lvlJc w:val="right"/>
      <w:pPr>
        <w:ind w:left="5596" w:hanging="180"/>
      </w:pPr>
    </w:lvl>
    <w:lvl w:ilvl="6" w:tplc="0419000F" w:tentative="1">
      <w:start w:val="1"/>
      <w:numFmt w:val="decimal"/>
      <w:lvlText w:val="%7."/>
      <w:lvlJc w:val="left"/>
      <w:pPr>
        <w:ind w:left="6316" w:hanging="360"/>
      </w:pPr>
    </w:lvl>
    <w:lvl w:ilvl="7" w:tplc="04190019" w:tentative="1">
      <w:start w:val="1"/>
      <w:numFmt w:val="lowerLetter"/>
      <w:lvlText w:val="%8."/>
      <w:lvlJc w:val="left"/>
      <w:pPr>
        <w:ind w:left="7036" w:hanging="360"/>
      </w:pPr>
    </w:lvl>
    <w:lvl w:ilvl="8" w:tplc="0419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11">
    <w:nsid w:val="6E82426B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836132E"/>
    <w:multiLevelType w:val="hybridMultilevel"/>
    <w:tmpl w:val="D962033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7A7E75FE"/>
    <w:multiLevelType w:val="hybridMultilevel"/>
    <w:tmpl w:val="AD7CF838"/>
    <w:lvl w:ilvl="0" w:tplc="4A340C14">
      <w:start w:val="2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B4F5AE2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0"/>
  </w:num>
  <w:num w:numId="3">
    <w:abstractNumId w:val="14"/>
  </w:num>
  <w:num w:numId="4">
    <w:abstractNumId w:val="1"/>
  </w:num>
  <w:num w:numId="5">
    <w:abstractNumId w:val="8"/>
  </w:num>
  <w:num w:numId="6">
    <w:abstractNumId w:val="11"/>
  </w:num>
  <w:num w:numId="7">
    <w:abstractNumId w:val="3"/>
  </w:num>
  <w:num w:numId="8">
    <w:abstractNumId w:val="2"/>
  </w:num>
  <w:num w:numId="9">
    <w:abstractNumId w:val="7"/>
  </w:num>
  <w:num w:numId="10">
    <w:abstractNumId w:val="5"/>
  </w:num>
  <w:num w:numId="11">
    <w:abstractNumId w:val="10"/>
  </w:num>
  <w:num w:numId="12">
    <w:abstractNumId w:val="13"/>
  </w:num>
  <w:num w:numId="13">
    <w:abstractNumId w:val="12"/>
  </w:num>
  <w:num w:numId="14">
    <w:abstractNumId w:val="4"/>
  </w:num>
  <w:num w:numId="15">
    <w:abstractNumId w:val="6"/>
  </w:num>
</w:numbering>
</file>

<file path=word/settings.xml><?xml version="1.0" encoding="utf-8"?>
<w:settings xmlns:w="http://schemas.openxmlformats.org/wordprocessingml/2006/main" xmlns:m="http://schemas.openxmlformats.org/officeDocument/2006/math" xmlns:w14="http://schemas.microsoft.com/office/word/2010/wordml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mc:Ignorable="">
  <w:zoom w:percent="100"/>
  <w:proofState w:grammar="clean"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val="14" w:uri="http://schemas.microsoft.com/office/word" w:name="compatibilityMode"/>
    <w:compatSetting w:val="1" w:uri="http://schemas.microsoft.com/office/word" w:name="overrideTableStyleFontSizeAndJustification"/>
    <w:compatSetting w:val="1" w:uri="http://schemas.microsoft.com/office/word" w:name="enableOpenTypeFeatures"/>
    <w:compatSetting w:val="1" w:uri="http://schemas.microsoft.com/office/word" w:name="doNotFlipMirrorIndents"/>
  </w:compat>
  <w:rsids>
    <w:rsidRoot w:val="0099366C"/>
    <w:rsid w:val="00026980"/>
    <w:rsid w:val="000D68F9"/>
    <w:rsid w:val="001416AD"/>
    <w:rsid w:val="001741F0"/>
    <w:rsid w:val="00196968"/>
    <w:rsid w:val="002B0FB8"/>
    <w:rsid w:val="002E524A"/>
    <w:rsid w:val="00380A66"/>
    <w:rsid w:val="00664407"/>
    <w:rsid w:val="007F619C"/>
    <w:rsid w:val="008D7756"/>
    <w:rsid w:val="00984308"/>
    <w:rsid w:val="0099366C"/>
    <w:rsid w:val="00B57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followedHyperlink="followedHyperlink" w:hyperlink="hyperlink" w:accent6="accent6" w:accent5="accent5" w:accent4="accent4" w:accent3="accent3" w:accent2="accent2" w:accent1="accent1" w:t2="dark2" w:bg2="light2" w:t1="dark1" w:bg1="light1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366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9366C"/>
    <w:pPr>
      <w:spacing w:after="0" w:line="240" w:lineRule="auto"/>
    </w:pPr>
    <w:rPr>
      <w:rFonts w:ascii="Calibri" w:eastAsia="Times New Roman" w:hAnsi="Calibri" w:cs="Times New Roman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annotation reference"/>
    <w:basedOn w:val="a0"/>
    <w:uiPriority w:val="99"/>
    <w:semiHidden/>
    <w:unhideWhenUsed/>
    <w:rsid w:val="0099366C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99366C"/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99366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99366C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99366C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99366C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99366C"/>
    <w:rPr>
      <w:rFonts w:ascii="Segoe UI" w:eastAsia="Times New Roman" w:hAnsi="Segoe UI" w:cs="Segoe UI"/>
      <w:sz w:val="18"/>
      <w:szCs w:val="18"/>
      <w:lang w:eastAsia="ru-RU"/>
    </w:rPr>
  </w:style>
  <w:style w:type="paragraph" w:styleId="ab">
    <w:name w:val="header"/>
    <w:basedOn w:val="a"/>
    <w:link w:val="ac"/>
    <w:uiPriority w:val="99"/>
    <w:unhideWhenUsed/>
    <w:rsid w:val="00026980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2698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26980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26980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="http://schemas.openxmlformats.org/wordprocessingml/2006/main" xmlns:mc="http://schemas.openxmlformats.org/markup-compatibility/2006" xmlns:m="http://schemas.openxmlformats.org/officeDocument/2006/math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p14">
  <w:docDefaults>
    <w:rPrDefault>
      <w:rPr>
        <w:rFonts w:asciiTheme="minorHAnsi" w:cstheme="minorBidi" w:eastAsiaTheme="minorHAnsi" w:hAnsiTheme="minorHAnsi"/>
        <w:sz w:val="22"/>
        <w:szCs w:val="22"/>
        <w:lang w:bidi="ar-SA" w:eastAsia="en-US" w:val="ru-RU"/>
      </w:rPr>
    </w:rPrDefault>
    <w:pPrDefault>
      <w:pPr>
        <w:spacing w:after="160" w:line="259" w:lineRule="auto"/>
      </w:pPr>
    </w:pPrDefault>
  </w:docDefaults>
  <w:latentStyles w:count="267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a" w:type="paragraph">
    <w:name w:val="Normal"/>
    <w:qFormat/>
    <w:rsid w:val="0099366C"/>
    <w:pPr>
      <w:spacing w:after="0" w:line="240" w:lineRule="auto"/>
    </w:pPr>
    <w:rPr>
      <w:rFonts w:ascii="Times New Roman" w:cs="Times New Roman" w:eastAsia="Times New Roman" w:hAnsi="Times New Roman"/>
      <w:sz w:val="24"/>
      <w:szCs w:val="24"/>
      <w:lang w:eastAsia="ru-RU"/>
    </w:rPr>
  </w:style>
  <w:style w:default="1" w:styleId="a0" w:type="character">
    <w:name w:val="Default Paragraph Font"/>
    <w:uiPriority w:val="1"/>
    <w:semiHidden/>
    <w:unhideWhenUsed/>
  </w:style>
  <w:style w:default="1" w:styleId="a1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a2" w:type="numbering">
    <w:name w:val="No List"/>
    <w:uiPriority w:val="99"/>
    <w:semiHidden/>
    <w:unhideWhenUsed/>
  </w:style>
  <w:style w:styleId="a3" w:type="table">
    <w:name w:val="Table Grid"/>
    <w:basedOn w:val="a1"/>
    <w:uiPriority w:val="59"/>
    <w:rsid w:val="0099366C"/>
    <w:pPr>
      <w:spacing w:after="0" w:line="240" w:lineRule="auto"/>
    </w:pPr>
    <w:rPr>
      <w:rFonts w:ascii="Calibri" w:cs="Times New Roman" w:eastAsia="Times New Roman" w:hAnsi="Calibri"/>
      <w:lang w:eastAsia="ru-RU"/>
    </w:rPr>
    <w:tblPr>
      <w:tblInd w:type="dxa" w:w="0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  <w:tblCellMar>
        <w:top w:type="dxa" w:w="0"/>
        <w:left w:type="dxa" w:w="108"/>
        <w:bottom w:type="dxa" w:w="0"/>
        <w:right w:type="dxa" w:w="108"/>
      </w:tblCellMar>
    </w:tblPr>
  </w:style>
  <w:style w:styleId="a4" w:type="character">
    <w:name w:val="annotation reference"/>
    <w:basedOn w:val="a0"/>
    <w:uiPriority w:val="99"/>
    <w:semiHidden/>
    <w:unhideWhenUsed/>
    <w:rsid w:val="0099366C"/>
    <w:rPr>
      <w:sz w:val="16"/>
      <w:szCs w:val="16"/>
    </w:rPr>
  </w:style>
  <w:style w:styleId="a5" w:type="paragraph">
    <w:name w:val="annotation text"/>
    <w:basedOn w:val="a"/>
    <w:link w:val="a6"/>
    <w:uiPriority w:val="99"/>
    <w:semiHidden/>
    <w:unhideWhenUsed/>
    <w:rsid w:val="0099366C"/>
    <w:rPr>
      <w:sz w:val="20"/>
      <w:szCs w:val="20"/>
    </w:rPr>
  </w:style>
  <w:style w:customStyle="1" w:styleId="a6" w:type="character">
    <w:name w:val="Текст примечания Знак"/>
    <w:basedOn w:val="a0"/>
    <w:link w:val="a5"/>
    <w:uiPriority w:val="99"/>
    <w:semiHidden/>
    <w:rsid w:val="0099366C"/>
    <w:rPr>
      <w:rFonts w:ascii="Times New Roman" w:cs="Times New Roman" w:eastAsia="Times New Roman" w:hAnsi="Times New Roman"/>
      <w:sz w:val="20"/>
      <w:szCs w:val="20"/>
      <w:lang w:eastAsia="ru-RU"/>
    </w:rPr>
  </w:style>
  <w:style w:styleId="a7" w:type="paragraph">
    <w:name w:val="annotation subject"/>
    <w:basedOn w:val="a5"/>
    <w:next w:val="a5"/>
    <w:link w:val="a8"/>
    <w:uiPriority w:val="99"/>
    <w:semiHidden/>
    <w:unhideWhenUsed/>
    <w:rsid w:val="0099366C"/>
    <w:rPr>
      <w:b/>
      <w:bCs/>
    </w:rPr>
  </w:style>
  <w:style w:customStyle="1" w:styleId="a8" w:type="character">
    <w:name w:val="Тема примечания Знак"/>
    <w:basedOn w:val="a6"/>
    <w:link w:val="a7"/>
    <w:uiPriority w:val="99"/>
    <w:semiHidden/>
    <w:rsid w:val="0099366C"/>
    <w:rPr>
      <w:rFonts w:ascii="Times New Roman" w:cs="Times New Roman" w:eastAsia="Times New Roman" w:hAnsi="Times New Roman"/>
      <w:b/>
      <w:bCs/>
      <w:sz w:val="20"/>
      <w:szCs w:val="20"/>
      <w:lang w:eastAsia="ru-RU"/>
    </w:rPr>
  </w:style>
  <w:style w:styleId="a9" w:type="paragraph">
    <w:name w:val="Balloon Text"/>
    <w:basedOn w:val="a"/>
    <w:link w:val="aa"/>
    <w:uiPriority w:val="99"/>
    <w:semiHidden/>
    <w:unhideWhenUsed/>
    <w:rsid w:val="0099366C"/>
    <w:rPr>
      <w:rFonts w:ascii="Segoe UI" w:cs="Segoe UI" w:hAnsi="Segoe UI"/>
      <w:sz w:val="18"/>
      <w:szCs w:val="18"/>
    </w:rPr>
  </w:style>
  <w:style w:customStyle="1" w:styleId="aa" w:type="character">
    <w:name w:val="Текст выноски Знак"/>
    <w:basedOn w:val="a0"/>
    <w:link w:val="a9"/>
    <w:uiPriority w:val="99"/>
    <w:semiHidden/>
    <w:rsid w:val="0099366C"/>
    <w:rPr>
      <w:rFonts w:ascii="Segoe UI" w:cs="Segoe UI" w:eastAsia="Times New Roman" w:hAnsi="Segoe UI"/>
      <w:sz w:val="18"/>
      <w:szCs w:val="18"/>
      <w:lang w:eastAsia="ru-RU"/>
    </w:rPr>
  </w:style>
  <w:style w:styleId="ab" w:type="paragraph">
    <w:name w:val="header"/>
    <w:basedOn w:val="a"/>
    <w:link w:val="ac"/>
    <w:uiPriority w:val="99"/>
    <w:unhideWhenUsed/>
    <w:rsid w:val="00026980"/>
    <w:pPr>
      <w:tabs>
        <w:tab w:pos="4677" w:val="center"/>
        <w:tab w:pos="9355" w:val="right"/>
      </w:tabs>
    </w:pPr>
  </w:style>
  <w:style w:customStyle="1" w:styleId="ac" w:type="character">
    <w:name w:val="Верхний колонтитул Знак"/>
    <w:basedOn w:val="a0"/>
    <w:link w:val="ab"/>
    <w:uiPriority w:val="99"/>
    <w:rsid w:val="00026980"/>
    <w:rPr>
      <w:rFonts w:ascii="Times New Roman" w:cs="Times New Roman" w:eastAsia="Times New Roman" w:hAnsi="Times New Roman"/>
      <w:sz w:val="24"/>
      <w:szCs w:val="24"/>
      <w:lang w:eastAsia="ru-RU"/>
    </w:rPr>
  </w:style>
  <w:style w:styleId="ad" w:type="paragraph">
    <w:name w:val="footer"/>
    <w:basedOn w:val="a"/>
    <w:link w:val="ae"/>
    <w:uiPriority w:val="99"/>
    <w:unhideWhenUsed/>
    <w:rsid w:val="00026980"/>
    <w:pPr>
      <w:tabs>
        <w:tab w:pos="4677" w:val="center"/>
        <w:tab w:pos="9355" w:val="right"/>
      </w:tabs>
    </w:pPr>
  </w:style>
  <w:style w:customStyle="1" w:styleId="ae" w:type="character">
    <w:name w:val="Нижний колонтитул Знак"/>
    <w:basedOn w:val="a0"/>
    <w:link w:val="ad"/>
    <w:uiPriority w:val="99"/>
    <w:rsid w:val="00026980"/>
    <w:rPr>
      <w:rFonts w:ascii="Times New Roman" w:cs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
<Relationships xmlns="http://schemas.openxmlformats.org/package/2006/relationships">
    <Relationship Id="rId1" Type="http://schemas.openxmlformats.org/officeDocument/2006/relationships/numbering" Target="numbering.xml"/>
    <Relationship Id="rId10" Type="http://schemas.openxmlformats.org/officeDocument/2006/relationships/theme" Target="theme/theme1.xml"/>
    <Relationship Id="rId2" Type="http://schemas.openxmlformats.org/officeDocument/2006/relationships/styles" Target="styles.xml"/>
    <Relationship Id="rId3" Type="http://schemas.microsoft.com/office/2007/relationships/stylesWithEffects" Target="stylesWithEffects.xml"/>
    <Relationship Id="rId4" Type="http://schemas.openxmlformats.org/officeDocument/2006/relationships/settings" Target="settings.xml"/>
    <Relationship Id="rId5" Type="http://schemas.openxmlformats.org/officeDocument/2006/relationships/webSettings" Target="webSettings.xml"/>
    <Relationship Id="rId6" Type="http://schemas.openxmlformats.org/officeDocument/2006/relationships/footnotes" Target="footnotes.xml"/>
    <Relationship Id="rId7" Type="http://schemas.openxmlformats.org/officeDocument/2006/relationships/endnotes" Target="endnotes.xml"/>
    <Relationship Id="rId8" Type="http://schemas.openxmlformats.org/officeDocument/2006/relationships/header" Target="header1.xml"/>
    <Relationship Id="rId9" Type="http://schemas.openxmlformats.org/officeDocument/2006/relationships/fontTable" Target="fontTable.xml"/>
    <Relationship Id="rId11" Type="http://schemas.openxmlformats.org/officeDocument/2006/relationships/footer" Target="cover-footer.xml"/>
    <Relationship Id="rId12" Type="http://schemas.openxmlformats.org/officeDocument/2006/relationships/footer" Target="content-footer.xml"/>
</Relationships>
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12</Pages>
  <Words>3641</Words>
  <Characters>20755</Characters>
  <Application>Microsoft Office Word</Application>
  <DocSecurity>0</DocSecurity>
  <Lines>172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24348</CharactersWithSpaces>
  <SharedDoc>false</SharedDoc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2020-03-03T12:29:00Z</dcterms:created>
  <dc:creator>Дәулетберді Гаухар</dc:creator>
  <lastModifiedBy>Санат Жусупов</lastModifiedBy>
  <dcterms:modified xsi:type="dcterms:W3CDTF">2020-03-04T09:33:00Z</dcterms:modified>
  <revision>4</revision>
</coreProperties>
</file>