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tblInd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tblGrid>
      <w:tr w:rsidR="002B0FB8" w:rsidTr="00380A66">
        <w:tc>
          <w:tcPr>
            <w:tcW w:w="3396" w:type="dxa"/>
            <w:tcBorders>
              <w:top w:val="nil"/>
              <w:left w:val="nil"/>
              <w:bottom w:val="nil"/>
              <w:right w:val="nil"/>
            </w:tcBorders>
          </w:tcPr>
          <w:p w:rsidR="002B0FB8" w:rsidRPr="00D944C5" w:rsidRDefault="002B0FB8" w:rsidP="00664407">
            <w:pPr>
              <w:rPr>
                <w:i/>
                <w:sz w:val="28"/>
                <w:szCs w:val="28"/>
              </w:rPr>
            </w:pPr>
          </w:p>
        </w:tc>
      </w:tr>
    </w:tbl>
    <w:p w:rsidR="00F7796C" w:rsidRPr="00F7796C" w:rsidRDefault="00F7796C" w:rsidP="00F7796C">
      <w:pPr>
        <w:ind w:left="5387"/>
        <w:jc w:val="center"/>
        <w:rPr>
          <w:color w:val="000000"/>
          <w:sz w:val="28"/>
          <w:szCs w:val="28"/>
          <w:lang w:eastAsia="en-US"/>
        </w:rPr>
      </w:pPr>
      <w:bookmarkStart w:id="0" w:name="z1"/>
      <w:bookmarkStart w:id="1" w:name="z4"/>
      <w:r w:rsidRPr="00F7796C">
        <w:rPr>
          <w:color w:val="000000"/>
          <w:sz w:val="28"/>
          <w:szCs w:val="28"/>
          <w:lang w:eastAsia="en-US"/>
        </w:rPr>
        <w:t>Приложение</w:t>
      </w:r>
    </w:p>
    <w:p w:rsidR="00C9184B" w:rsidRPr="00F7796C" w:rsidRDefault="00C9184B" w:rsidP="00C9184B">
      <w:pPr>
        <w:ind w:left="5387"/>
        <w:jc w:val="center"/>
        <w:rPr>
          <w:color w:val="000000"/>
          <w:sz w:val="28"/>
          <w:szCs w:val="28"/>
          <w:lang w:eastAsia="en-US"/>
        </w:rPr>
      </w:pPr>
      <w:r>
        <w:rPr>
          <w:color w:val="000000"/>
          <w:sz w:val="28"/>
          <w:szCs w:val="28"/>
          <w:lang w:eastAsia="en-US"/>
        </w:rPr>
        <w:t>к приказу</w:t>
      </w:r>
      <w:bookmarkStart w:id="2" w:name="_GoBack"/>
      <w:bookmarkEnd w:id="2"/>
    </w:p>
    <w:p w:rsidR="00F7796C" w:rsidRPr="00F7796C" w:rsidRDefault="00F7796C" w:rsidP="00F7796C">
      <w:pPr>
        <w:ind w:left="5387"/>
        <w:jc w:val="center"/>
        <w:rPr>
          <w:color w:val="000000"/>
          <w:sz w:val="28"/>
          <w:szCs w:val="28"/>
          <w:lang w:eastAsia="en-US"/>
        </w:rPr>
      </w:pPr>
    </w:p>
    <w:p w:rsidR="00F7796C" w:rsidRPr="00F7796C" w:rsidRDefault="00F7796C" w:rsidP="00F7796C">
      <w:pPr>
        <w:ind w:left="5387"/>
        <w:jc w:val="center"/>
        <w:rPr>
          <w:color w:val="000000"/>
          <w:sz w:val="28"/>
          <w:szCs w:val="28"/>
          <w:lang w:eastAsia="en-US"/>
        </w:rPr>
      </w:pPr>
    </w:p>
    <w:p w:rsidR="00F7796C" w:rsidRPr="00F7796C" w:rsidRDefault="00F7796C" w:rsidP="00F7796C">
      <w:pPr>
        <w:ind w:left="5387"/>
        <w:jc w:val="center"/>
        <w:rPr>
          <w:color w:val="000000"/>
          <w:sz w:val="28"/>
          <w:szCs w:val="28"/>
          <w:lang w:eastAsia="en-US"/>
        </w:rPr>
      </w:pPr>
    </w:p>
    <w:p w:rsidR="00F7796C" w:rsidRPr="00F7796C" w:rsidRDefault="00F7796C" w:rsidP="00F7796C">
      <w:pPr>
        <w:shd w:val="clear" w:color="auto" w:fill="FFFFFF"/>
        <w:ind w:left="5387"/>
        <w:jc w:val="center"/>
        <w:textAlignment w:val="baseline"/>
        <w:rPr>
          <w:color w:val="000000"/>
          <w:spacing w:val="2"/>
          <w:sz w:val="28"/>
          <w:szCs w:val="28"/>
        </w:rPr>
      </w:pPr>
      <w:r w:rsidRPr="00F7796C">
        <w:rPr>
          <w:color w:val="000000"/>
          <w:spacing w:val="2"/>
          <w:sz w:val="28"/>
          <w:szCs w:val="28"/>
        </w:rPr>
        <w:t>Утвержден</w:t>
      </w:r>
      <w:r w:rsidRPr="00F7796C">
        <w:rPr>
          <w:color w:val="000000"/>
          <w:spacing w:val="2"/>
          <w:sz w:val="28"/>
          <w:szCs w:val="28"/>
        </w:rPr>
        <w:br/>
        <w:t>приказом Министра национальной</w:t>
      </w:r>
      <w:r w:rsidRPr="00F7796C">
        <w:rPr>
          <w:color w:val="000000"/>
          <w:spacing w:val="2"/>
          <w:sz w:val="28"/>
          <w:szCs w:val="28"/>
        </w:rPr>
        <w:br/>
        <w:t>экономики Республики Казахстан</w:t>
      </w:r>
      <w:r w:rsidRPr="00F7796C">
        <w:rPr>
          <w:color w:val="000000"/>
          <w:spacing w:val="2"/>
          <w:sz w:val="28"/>
          <w:szCs w:val="28"/>
        </w:rPr>
        <w:br/>
        <w:t>от 29 декабря 2014 года № 180</w:t>
      </w:r>
    </w:p>
    <w:p w:rsidR="00F7796C" w:rsidRPr="00F7796C" w:rsidRDefault="00F7796C" w:rsidP="00F7796C">
      <w:pPr>
        <w:keepNext/>
        <w:keepLines/>
        <w:shd w:val="clear" w:color="auto" w:fill="FFFFFF"/>
        <w:textAlignment w:val="baseline"/>
        <w:outlineLvl w:val="2"/>
        <w:rPr>
          <w:b/>
          <w:bCs/>
          <w:color w:val="1E1E1E"/>
          <w:sz w:val="28"/>
          <w:szCs w:val="28"/>
          <w:lang w:eastAsia="en-US"/>
        </w:rPr>
      </w:pPr>
    </w:p>
    <w:p w:rsidR="00F7796C" w:rsidRPr="00F7796C" w:rsidRDefault="00F7796C" w:rsidP="00F7796C">
      <w:pPr>
        <w:keepNext/>
        <w:keepLines/>
        <w:shd w:val="clear" w:color="auto" w:fill="FFFFFF"/>
        <w:textAlignment w:val="baseline"/>
        <w:outlineLvl w:val="2"/>
        <w:rPr>
          <w:b/>
          <w:bCs/>
          <w:color w:val="1E1E1E"/>
          <w:sz w:val="28"/>
          <w:szCs w:val="28"/>
          <w:lang w:eastAsia="en-US"/>
        </w:rPr>
      </w:pPr>
    </w:p>
    <w:p w:rsidR="00F7796C" w:rsidRPr="00F7796C" w:rsidRDefault="00F7796C" w:rsidP="00F7796C">
      <w:pPr>
        <w:keepNext/>
        <w:keepLines/>
        <w:shd w:val="clear" w:color="auto" w:fill="FFFFFF"/>
        <w:jc w:val="center"/>
        <w:textAlignment w:val="baseline"/>
        <w:outlineLvl w:val="2"/>
        <w:rPr>
          <w:sz w:val="28"/>
          <w:szCs w:val="28"/>
          <w:lang w:val="en-US" w:eastAsia="en-US"/>
        </w:rPr>
      </w:pPr>
      <w:proofErr w:type="spellStart"/>
      <w:r w:rsidRPr="00F7796C">
        <w:rPr>
          <w:b/>
          <w:bCs/>
          <w:sz w:val="28"/>
          <w:szCs w:val="28"/>
          <w:lang w:val="en-US" w:eastAsia="en-US"/>
        </w:rPr>
        <w:t>Перечень</w:t>
      </w:r>
      <w:proofErr w:type="spellEnd"/>
      <w:r w:rsidRPr="00F7796C">
        <w:rPr>
          <w:b/>
          <w:bCs/>
          <w:sz w:val="28"/>
          <w:szCs w:val="28"/>
          <w:lang w:val="en-US" w:eastAsia="en-US"/>
        </w:rPr>
        <w:t xml:space="preserve"> </w:t>
      </w:r>
      <w:proofErr w:type="spellStart"/>
      <w:r w:rsidRPr="00F7796C">
        <w:rPr>
          <w:b/>
          <w:bCs/>
          <w:sz w:val="28"/>
          <w:szCs w:val="28"/>
          <w:lang w:val="en-US" w:eastAsia="en-US"/>
        </w:rPr>
        <w:t>существенно</w:t>
      </w:r>
      <w:proofErr w:type="spellEnd"/>
      <w:r w:rsidRPr="00F7796C">
        <w:rPr>
          <w:b/>
          <w:bCs/>
          <w:sz w:val="28"/>
          <w:szCs w:val="28"/>
          <w:lang w:val="en-US" w:eastAsia="en-US"/>
        </w:rPr>
        <w:t xml:space="preserve"> </w:t>
      </w:r>
      <w:proofErr w:type="spellStart"/>
      <w:r w:rsidRPr="00F7796C">
        <w:rPr>
          <w:b/>
          <w:bCs/>
          <w:sz w:val="28"/>
          <w:szCs w:val="28"/>
          <w:lang w:val="en-US" w:eastAsia="en-US"/>
        </w:rPr>
        <w:t>важных</w:t>
      </w:r>
      <w:proofErr w:type="spellEnd"/>
      <w:r w:rsidRPr="00F7796C">
        <w:rPr>
          <w:b/>
          <w:bCs/>
          <w:sz w:val="28"/>
          <w:szCs w:val="28"/>
          <w:lang w:val="en-US" w:eastAsia="en-US"/>
        </w:rPr>
        <w:t xml:space="preserve"> </w:t>
      </w:r>
      <w:proofErr w:type="spellStart"/>
      <w:r w:rsidRPr="00F7796C">
        <w:rPr>
          <w:b/>
          <w:bCs/>
          <w:sz w:val="28"/>
          <w:szCs w:val="28"/>
          <w:lang w:val="en-US" w:eastAsia="en-US"/>
        </w:rPr>
        <w:t>товаров</w:t>
      </w:r>
      <w:proofErr w:type="spellEnd"/>
    </w:p>
    <w:p w:rsidR="00F7796C" w:rsidRDefault="00F7796C" w:rsidP="00F7796C">
      <w:pPr>
        <w:ind w:firstLine="5387"/>
        <w:jc w:val="center"/>
        <w:rPr>
          <w:color w:val="000000"/>
          <w:sz w:val="28"/>
          <w:szCs w:val="22"/>
          <w:lang w:eastAsia="en-US"/>
        </w:rPr>
      </w:pPr>
    </w:p>
    <w:tbl>
      <w:tblPr>
        <w:tblW w:w="5002"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4"/>
        <w:gridCol w:w="1916"/>
        <w:gridCol w:w="7074"/>
      </w:tblGrid>
      <w:tr w:rsidR="00F7796C" w:rsidRPr="00F7796C" w:rsidTr="004C2B1E">
        <w:trPr>
          <w:trHeight w:val="540"/>
        </w:trPr>
        <w:tc>
          <w:tcPr>
            <w:tcW w:w="401" w:type="pct"/>
          </w:tcPr>
          <w:p w:rsidR="00F7796C" w:rsidRPr="00F7796C" w:rsidRDefault="00F7796C" w:rsidP="00F7796C">
            <w:pPr>
              <w:spacing w:after="20" w:line="276" w:lineRule="auto"/>
              <w:ind w:left="20"/>
              <w:jc w:val="center"/>
              <w:rPr>
                <w:b/>
                <w:color w:val="000000"/>
                <w:sz w:val="28"/>
                <w:szCs w:val="28"/>
                <w:lang w:eastAsia="en-US"/>
              </w:rPr>
            </w:pPr>
            <w:r w:rsidRPr="00F7796C">
              <w:rPr>
                <w:b/>
                <w:color w:val="000000"/>
                <w:sz w:val="28"/>
                <w:szCs w:val="28"/>
                <w:lang w:eastAsia="en-US"/>
              </w:rPr>
              <w:t>№ п/п</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center"/>
              <w:rPr>
                <w:b/>
                <w:sz w:val="28"/>
                <w:szCs w:val="28"/>
                <w:lang w:val="en-US" w:eastAsia="en-US"/>
              </w:rPr>
            </w:pPr>
            <w:proofErr w:type="spellStart"/>
            <w:r w:rsidRPr="00F7796C">
              <w:rPr>
                <w:b/>
                <w:color w:val="000000"/>
                <w:sz w:val="28"/>
                <w:szCs w:val="28"/>
                <w:lang w:val="en-US" w:eastAsia="en-US"/>
              </w:rPr>
              <w:t>Код</w:t>
            </w:r>
            <w:proofErr w:type="spellEnd"/>
            <w:r w:rsidRPr="00F7796C">
              <w:rPr>
                <w:b/>
                <w:color w:val="000000"/>
                <w:sz w:val="28"/>
                <w:szCs w:val="28"/>
                <w:lang w:val="en-US" w:eastAsia="en-US"/>
              </w:rPr>
              <w:t xml:space="preserve"> ТН ВЭД ЕАЭС</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center"/>
              <w:rPr>
                <w:b/>
                <w:sz w:val="28"/>
                <w:szCs w:val="28"/>
                <w:lang w:val="en-US" w:eastAsia="en-US"/>
              </w:rPr>
            </w:pPr>
            <w:proofErr w:type="spellStart"/>
            <w:r w:rsidRPr="00F7796C">
              <w:rPr>
                <w:b/>
                <w:color w:val="000000"/>
                <w:sz w:val="28"/>
                <w:szCs w:val="28"/>
                <w:lang w:val="en-US" w:eastAsia="en-US"/>
              </w:rPr>
              <w:t>Наименование</w:t>
            </w:r>
            <w:proofErr w:type="spellEnd"/>
            <w:r w:rsidRPr="00F7796C">
              <w:rPr>
                <w:b/>
                <w:color w:val="000000"/>
                <w:sz w:val="28"/>
                <w:szCs w:val="28"/>
                <w:lang w:val="en-US" w:eastAsia="en-US"/>
              </w:rPr>
              <w:t xml:space="preserve"> </w:t>
            </w:r>
            <w:proofErr w:type="spellStart"/>
            <w:r w:rsidRPr="00F7796C">
              <w:rPr>
                <w:b/>
                <w:color w:val="000000"/>
                <w:sz w:val="28"/>
                <w:szCs w:val="28"/>
                <w:lang w:val="en-US" w:eastAsia="en-US"/>
              </w:rPr>
              <w:t>товара</w:t>
            </w:r>
            <w:proofErr w:type="spellEnd"/>
          </w:p>
        </w:tc>
      </w:tr>
      <w:tr w:rsidR="00F7796C" w:rsidRPr="00F7796C" w:rsidTr="004C2B1E">
        <w:trPr>
          <w:cantSplit/>
          <w:trHeight w:val="31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0201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Мясо крупного рогатого скота, свежее или охлажденное</w:t>
            </w:r>
          </w:p>
        </w:tc>
      </w:tr>
      <w:tr w:rsidR="00F7796C" w:rsidRPr="00F7796C" w:rsidTr="004C2B1E">
        <w:trPr>
          <w:trHeight w:val="33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2</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0202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Мясо крупного рогатого скота, замороженное</w:t>
            </w:r>
          </w:p>
        </w:tc>
      </w:tr>
      <w:tr w:rsidR="00F7796C" w:rsidRPr="00F7796C" w:rsidTr="004C2B1E">
        <w:trPr>
          <w:trHeight w:val="334"/>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3</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0203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Свинина свежая, охлажденная или замороженная</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4</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0204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Баранина или козлятина свежая, охлажденная или замороженная </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5</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0207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Мясо и пищевые субпродукты домашней птицы, указанной в товарной позиции 0105, свежие, охлажденные или замороженные</w:t>
            </w:r>
          </w:p>
        </w:tc>
      </w:tr>
      <w:tr w:rsidR="00F7796C" w:rsidRPr="00F7796C" w:rsidTr="004C2B1E">
        <w:trPr>
          <w:trHeight w:val="315"/>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6</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Живая</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рыба</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7</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Рыба свежая или охлажденная, за исключением рыбного филе и прочего мяса рыбы товарной позиции 0304</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8</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Рыба мороженая, за исключением рыбного филе и прочего мяса рыбы товарной позиции 0304</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9</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Филе рыбное и прочее мясо рыбы (включая фарш), свежие, охлажденные или мороженые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10</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Рыба сушеная, соленая или в рассоле; рыба копченая, не подвергнутая или подвергнутая тепловой обработке до или в процессе копчения; рыбная мука тонкого и грубого помола и гранулы из рыбы, пригодные для употребления в пищу</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lastRenderedPageBreak/>
              <w:t>11</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0306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Ракообразные, в панцире или без панциря, живые, свежие, охлажденные, мороженые, сушеные, соленые или в рассоле; ракообразные копченые, в панцире или без панциря, не подвергнутые или подвергнутые тепловой обработке до или в процессе копчения; ракообразные в панцире, сваренные на пару или в кипящей воде, охлажденные или неохлажденные, мороженые, сушеные, соленые или в рассоле; мука тонкого и грубого помола и гранулы из ракообразных, пригодные для употребления в пищу:</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12</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0401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Молоко и сливки, </w:t>
            </w:r>
            <w:proofErr w:type="spellStart"/>
            <w:r w:rsidRPr="00F7796C">
              <w:rPr>
                <w:color w:val="000000"/>
                <w:sz w:val="28"/>
                <w:szCs w:val="28"/>
                <w:lang w:eastAsia="en-US"/>
              </w:rPr>
              <w:t>несгущенные</w:t>
            </w:r>
            <w:proofErr w:type="spellEnd"/>
            <w:r w:rsidRPr="00F7796C">
              <w:rPr>
                <w:color w:val="000000"/>
                <w:sz w:val="28"/>
                <w:szCs w:val="28"/>
                <w:lang w:eastAsia="en-US"/>
              </w:rPr>
              <w:t xml:space="preserve"> и без добавления сахара или других подслащивающих веществ</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13</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0402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Молоко и сливки, сгущенные или с добавлением сахара или других подслащивающих веществ</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14</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0405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Сливочное масло и прочие жиры и масла, изготовленные из молока; молочные пасты</w:t>
            </w:r>
          </w:p>
        </w:tc>
      </w:tr>
      <w:tr w:rsidR="00F7796C" w:rsidRPr="00F7796C" w:rsidTr="004C2B1E">
        <w:trPr>
          <w:trHeight w:val="255"/>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15</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0406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Сыры</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творог</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16</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0407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Яйца птиц, в скорлупе, свежие, консервированные или вареные</w:t>
            </w:r>
          </w:p>
        </w:tc>
      </w:tr>
      <w:tr w:rsidR="00F7796C" w:rsidRPr="00F7796C" w:rsidTr="004C2B1E">
        <w:trPr>
          <w:trHeight w:val="255"/>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17</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0701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Картофель</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свежий</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или</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охлажденный</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18</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0703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Лук репчатый, лук шалот, чеснок, лук-порей и прочие луковичные овощи, свежие или охлажденные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19</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0704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Капуста кочанная, капуста цветная, кольраби, капуста листовая и аналогичные съедобные овощи из рода </w:t>
            </w:r>
            <w:r w:rsidRPr="00F7796C">
              <w:rPr>
                <w:color w:val="000000"/>
                <w:sz w:val="28"/>
                <w:szCs w:val="28"/>
                <w:lang w:val="en-US" w:eastAsia="en-US"/>
              </w:rPr>
              <w:t>brassica</w:t>
            </w:r>
            <w:r w:rsidRPr="00F7796C">
              <w:rPr>
                <w:color w:val="000000"/>
                <w:sz w:val="28"/>
                <w:szCs w:val="28"/>
                <w:lang w:eastAsia="en-US"/>
              </w:rPr>
              <w:t>, свежие или охлажденные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20</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0706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Морковь, репа, свекла столовая, козлобородник, редис и прочие аналогичные съедобные корнеплоды, свежие или охлажденные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21</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0708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Бобовые овощи, лущеные или нелущеные, свежие или охлажденные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val="kk-KZ" w:eastAsia="en-US"/>
              </w:rPr>
            </w:pPr>
            <w:r w:rsidRPr="00F7796C">
              <w:rPr>
                <w:sz w:val="28"/>
                <w:szCs w:val="28"/>
                <w:lang w:val="en-US" w:eastAsia="en-US"/>
              </w:rPr>
              <w:t>22</w:t>
            </w:r>
            <w:r w:rsidRPr="00F7796C">
              <w:rPr>
                <w:sz w:val="28"/>
                <w:szCs w:val="28"/>
                <w:lang w:val="kk-KZ"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0713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Овощи бобовые сушеные, лущеные, очищенные от семенной кожуры или неочищенные, колотые или </w:t>
            </w:r>
            <w:proofErr w:type="spellStart"/>
            <w:r w:rsidRPr="00F7796C">
              <w:rPr>
                <w:color w:val="000000"/>
                <w:sz w:val="28"/>
                <w:szCs w:val="28"/>
                <w:lang w:eastAsia="en-US"/>
              </w:rPr>
              <w:t>неколотые</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0902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Чай со вкусо-ароматическими добавками или без них</w:t>
            </w:r>
          </w:p>
        </w:tc>
      </w:tr>
      <w:tr w:rsidR="00F7796C" w:rsidRPr="00F7796C" w:rsidTr="004C2B1E">
        <w:trPr>
          <w:trHeight w:val="285"/>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24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1001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Пшеница</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меслин</w:t>
            </w:r>
            <w:proofErr w:type="spellEnd"/>
          </w:p>
        </w:tc>
      </w:tr>
      <w:tr w:rsidR="00F7796C" w:rsidRPr="00F7796C" w:rsidTr="004C2B1E">
        <w:trPr>
          <w:trHeight w:val="255"/>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1002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Рожь</w:t>
            </w:r>
            <w:proofErr w:type="spellEnd"/>
          </w:p>
        </w:tc>
      </w:tr>
      <w:tr w:rsidR="00F7796C" w:rsidRPr="00F7796C" w:rsidTr="004C2B1E">
        <w:trPr>
          <w:trHeight w:val="21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1003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Ячмень</w:t>
            </w:r>
            <w:proofErr w:type="spellEnd"/>
          </w:p>
        </w:tc>
      </w:tr>
      <w:tr w:rsidR="00F7796C" w:rsidRPr="00F7796C" w:rsidTr="004C2B1E">
        <w:trPr>
          <w:trHeight w:val="285"/>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1004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Овес</w:t>
            </w:r>
            <w:proofErr w:type="spellEnd"/>
          </w:p>
        </w:tc>
      </w:tr>
      <w:tr w:rsidR="00F7796C" w:rsidRPr="00F7796C" w:rsidTr="004C2B1E">
        <w:trPr>
          <w:trHeight w:val="2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1005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Кукуруза</w:t>
            </w:r>
            <w:proofErr w:type="spellEnd"/>
          </w:p>
        </w:tc>
      </w:tr>
      <w:tr w:rsidR="00F7796C" w:rsidRPr="00F7796C" w:rsidTr="004C2B1E">
        <w:trPr>
          <w:trHeight w:val="18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29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1006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Рис</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1008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Гречиха, просо и семена канареечника; прочие злаки</w:t>
            </w:r>
          </w:p>
        </w:tc>
      </w:tr>
      <w:tr w:rsidR="00F7796C" w:rsidRPr="00F7796C" w:rsidTr="004C2B1E">
        <w:trPr>
          <w:trHeight w:val="225"/>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1101 00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Мука пшеничная или пшенично-ржаная</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1102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Мука из зерна прочих злаков, кроме пшеничной или пшенично-ржаной</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1103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Крупа, мука грубого помола и гранулы из зерна злаков</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1104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Зерно злаков, обработанное другими способами (например, </w:t>
            </w:r>
            <w:proofErr w:type="spellStart"/>
            <w:r w:rsidRPr="00F7796C">
              <w:rPr>
                <w:color w:val="000000"/>
                <w:sz w:val="28"/>
                <w:szCs w:val="28"/>
                <w:lang w:eastAsia="en-US"/>
              </w:rPr>
              <w:t>шелушеное</w:t>
            </w:r>
            <w:proofErr w:type="spellEnd"/>
            <w:r w:rsidRPr="00F7796C">
              <w:rPr>
                <w:color w:val="000000"/>
                <w:sz w:val="28"/>
                <w:szCs w:val="28"/>
                <w:lang w:eastAsia="en-US"/>
              </w:rPr>
              <w:t xml:space="preserve">, плющеное, переработанное в хлопья, обрушенное, в виде сечки или дробленое), кроме риса товарной позиции 1006; зародыши зерна злаков, целые, плющеные, в виде хлопьев или молотые </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1105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Мука тонкого и грубого помола, порошок, хлопья, гранулы картофельные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1106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Мука тонкого и грубого помола и порошок из сушеных бобовых овощей товарной позиции 0713, из сердцевины саговой пальмы, из корнеплодов или клубнеплодов товарной позиции 0714 или продуктов группы 08</w:t>
            </w:r>
          </w:p>
        </w:tc>
      </w:tr>
      <w:tr w:rsidR="00F7796C" w:rsidRPr="00F7796C" w:rsidTr="004C2B1E">
        <w:trPr>
          <w:trHeight w:val="30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1201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Соевые бобы, дробленые или недробленые</w:t>
            </w:r>
          </w:p>
        </w:tc>
      </w:tr>
      <w:tr w:rsidR="00F7796C" w:rsidRPr="00F7796C" w:rsidTr="004C2B1E">
        <w:trPr>
          <w:trHeight w:val="27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Семена льна, дробленые или недробленые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39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Семена рапса или </w:t>
            </w:r>
            <w:proofErr w:type="spellStart"/>
            <w:r w:rsidRPr="00F7796C">
              <w:rPr>
                <w:color w:val="000000"/>
                <w:sz w:val="28"/>
                <w:szCs w:val="28"/>
                <w:lang w:eastAsia="en-US"/>
              </w:rPr>
              <w:t>кользы</w:t>
            </w:r>
            <w:proofErr w:type="spellEnd"/>
            <w:r w:rsidRPr="00F7796C">
              <w:rPr>
                <w:color w:val="000000"/>
                <w:sz w:val="28"/>
                <w:szCs w:val="28"/>
                <w:lang w:eastAsia="en-US"/>
              </w:rPr>
              <w:t>, дробленые или недробленые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1206 00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Семена подсолнечника, дробленые или недробленые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1207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Семена и плоды прочих масличных культур, дробленые или недробленые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42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1208</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Мука тонкого и грубого помола из семян или плодов масличных культур, кроме семян горчицы</w:t>
            </w:r>
          </w:p>
        </w:tc>
      </w:tr>
      <w:tr w:rsidR="00F7796C" w:rsidRPr="00F7796C" w:rsidTr="004C2B1E">
        <w:trPr>
          <w:trHeight w:val="3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1209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Семена, плоды и споры для посева</w:t>
            </w:r>
          </w:p>
        </w:tc>
      </w:tr>
      <w:tr w:rsidR="00F7796C" w:rsidRPr="00F7796C" w:rsidTr="004C2B1E">
        <w:trPr>
          <w:trHeight w:val="3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1211 90 850 1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Корень</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солодки</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1214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Брюква, свекла листовая (мангольд), корнеплоды кормовые, сено, люцерна, клевер, эспарцет, капуста кормовая, люпин, вика и аналогичные кормовые продукты, гранулированные или </w:t>
            </w:r>
            <w:proofErr w:type="spellStart"/>
            <w:r w:rsidRPr="00F7796C">
              <w:rPr>
                <w:color w:val="000000"/>
                <w:sz w:val="28"/>
                <w:szCs w:val="28"/>
                <w:lang w:eastAsia="en-US"/>
              </w:rPr>
              <w:t>негранулированные</w:t>
            </w:r>
            <w:proofErr w:type="spellEnd"/>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z w:val="28"/>
                <w:szCs w:val="28"/>
                <w:lang w:val="en-US" w:eastAsia="en-US"/>
              </w:rPr>
              <w:t>1507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Масло соевое и его фракции, нерафинированные или рафинированные, но без изменения химического состава</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1512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Масло подсолнечное, </w:t>
            </w:r>
            <w:proofErr w:type="spellStart"/>
            <w:r w:rsidRPr="00F7796C">
              <w:rPr>
                <w:color w:val="000000"/>
                <w:sz w:val="28"/>
                <w:szCs w:val="28"/>
                <w:lang w:eastAsia="en-US"/>
              </w:rPr>
              <w:t>сафлоровое</w:t>
            </w:r>
            <w:proofErr w:type="spellEnd"/>
            <w:r w:rsidRPr="00F7796C">
              <w:rPr>
                <w:color w:val="000000"/>
                <w:sz w:val="28"/>
                <w:szCs w:val="28"/>
                <w:lang w:eastAsia="en-US"/>
              </w:rPr>
              <w:t xml:space="preserve"> или хлопковое и их фракции, нерафинированные или рафинированные, но без изменения химического состава </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1514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Масло рапсовое (из рапса, или </w:t>
            </w:r>
            <w:proofErr w:type="spellStart"/>
            <w:r w:rsidRPr="00F7796C">
              <w:rPr>
                <w:color w:val="000000"/>
                <w:sz w:val="28"/>
                <w:szCs w:val="28"/>
                <w:lang w:eastAsia="en-US"/>
              </w:rPr>
              <w:t>кользы</w:t>
            </w:r>
            <w:proofErr w:type="spellEnd"/>
            <w:r w:rsidRPr="00F7796C">
              <w:rPr>
                <w:color w:val="000000"/>
                <w:sz w:val="28"/>
                <w:szCs w:val="28"/>
                <w:lang w:eastAsia="en-US"/>
              </w:rPr>
              <w:t xml:space="preserve">) или горчичное и их фракции, нерафинированные или рафинированные, но без изменения химического состава </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49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1515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Прочие нелетучие растительные жиры, масла (включая масло </w:t>
            </w:r>
            <w:proofErr w:type="spellStart"/>
            <w:r w:rsidRPr="00F7796C">
              <w:rPr>
                <w:color w:val="000000"/>
                <w:sz w:val="28"/>
                <w:szCs w:val="28"/>
                <w:lang w:eastAsia="en-US"/>
              </w:rPr>
              <w:t>жожоба</w:t>
            </w:r>
            <w:proofErr w:type="spellEnd"/>
            <w:r w:rsidRPr="00F7796C">
              <w:rPr>
                <w:color w:val="000000"/>
                <w:sz w:val="28"/>
                <w:szCs w:val="28"/>
                <w:lang w:eastAsia="en-US"/>
              </w:rPr>
              <w:t>) и их фракции, нерафинированные или рафинированные, но без изменения химического состава</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1517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Маргарин; пригодные для употребления в пищу смеси или готовые продукты из животных или растительных жиров или масел или фракций различных жиров или масел данной группы, кроме пищевых жиров или масел или их фракций товарной позиции 1516</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1518</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Животные или растительные жиры и масла и их фракции, вареные, окисленные, </w:t>
            </w:r>
            <w:proofErr w:type="spellStart"/>
            <w:r w:rsidRPr="00F7796C">
              <w:rPr>
                <w:color w:val="000000"/>
                <w:sz w:val="28"/>
                <w:szCs w:val="28"/>
                <w:lang w:eastAsia="en-US"/>
              </w:rPr>
              <w:t>дегидратированные</w:t>
            </w:r>
            <w:proofErr w:type="spellEnd"/>
            <w:r w:rsidRPr="00F7796C">
              <w:rPr>
                <w:color w:val="000000"/>
                <w:sz w:val="28"/>
                <w:szCs w:val="28"/>
                <w:lang w:eastAsia="en-US"/>
              </w:rPr>
              <w:t>, сульфурированные, окисленные воздушной продувкой, полимеризованные путем нагревания в вакууме или в инертном газе или химически модифицированные другим способом, кроме продуктов товарной позиции 1516; непригодные для употребления в пищу смеси или готовые продукты из животных или растительных жиров или масел или фракций различных жиров или масел данной группы, в другом месте не поименованные или не включенные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1701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Сахар тростниковый или свекловичный и химически чистая сахароза, в твердом состоянии</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eastAsia="en-US"/>
              </w:rPr>
              <w:lastRenderedPageBreak/>
              <w:t>52.1</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1904 90 800 0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Готовые пищевые продукты из гречки</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2302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Отруби, высевки, </w:t>
            </w:r>
            <w:proofErr w:type="spellStart"/>
            <w:r w:rsidRPr="00F7796C">
              <w:rPr>
                <w:color w:val="000000"/>
                <w:sz w:val="28"/>
                <w:szCs w:val="28"/>
                <w:lang w:eastAsia="en-US"/>
              </w:rPr>
              <w:t>месятки</w:t>
            </w:r>
            <w:proofErr w:type="spellEnd"/>
            <w:r w:rsidRPr="00F7796C">
              <w:rPr>
                <w:color w:val="000000"/>
                <w:sz w:val="28"/>
                <w:szCs w:val="28"/>
                <w:lang w:eastAsia="en-US"/>
              </w:rPr>
              <w:t xml:space="preserve"> и прочие остатки от просеивания, помола или других способов переработки зерна злаков или бобовых культур, </w:t>
            </w:r>
            <w:proofErr w:type="spellStart"/>
            <w:r w:rsidRPr="00F7796C">
              <w:rPr>
                <w:color w:val="000000"/>
                <w:sz w:val="28"/>
                <w:szCs w:val="28"/>
                <w:lang w:eastAsia="en-US"/>
              </w:rPr>
              <w:t>негранулированные</w:t>
            </w:r>
            <w:proofErr w:type="spellEnd"/>
            <w:r w:rsidRPr="00F7796C">
              <w:rPr>
                <w:color w:val="000000"/>
                <w:sz w:val="28"/>
                <w:szCs w:val="28"/>
                <w:lang w:eastAsia="en-US"/>
              </w:rPr>
              <w:t xml:space="preserve"> или гранулированные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2304 00 000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Жмыхи и другие твердые отходы, полученные при извлечении соевого масла, немолотые или молотые, </w:t>
            </w:r>
            <w:proofErr w:type="spellStart"/>
            <w:r w:rsidRPr="00F7796C">
              <w:rPr>
                <w:color w:val="000000"/>
                <w:sz w:val="28"/>
                <w:szCs w:val="28"/>
                <w:lang w:eastAsia="en-US"/>
              </w:rPr>
              <w:t>негранулированные</w:t>
            </w:r>
            <w:proofErr w:type="spellEnd"/>
            <w:r w:rsidRPr="00F7796C">
              <w:rPr>
                <w:color w:val="000000"/>
                <w:sz w:val="28"/>
                <w:szCs w:val="28"/>
                <w:lang w:eastAsia="en-US"/>
              </w:rPr>
              <w:t xml:space="preserve"> или гранулированные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2306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Жмыхи и другие твердые отходы, получаемые при извлечении растительных жиров или масел, кроме отходов товарной позиции 2304 или 2305, немолотые или молотые, </w:t>
            </w:r>
            <w:proofErr w:type="spellStart"/>
            <w:r w:rsidRPr="00F7796C">
              <w:rPr>
                <w:color w:val="000000"/>
                <w:sz w:val="28"/>
                <w:szCs w:val="28"/>
                <w:lang w:eastAsia="en-US"/>
              </w:rPr>
              <w:t>негранулированные</w:t>
            </w:r>
            <w:proofErr w:type="spellEnd"/>
            <w:r w:rsidRPr="00F7796C">
              <w:rPr>
                <w:color w:val="000000"/>
                <w:sz w:val="28"/>
                <w:szCs w:val="28"/>
                <w:lang w:eastAsia="en-US"/>
              </w:rPr>
              <w:t xml:space="preserve"> или гранулированные</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2309</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Продукты, используемые для кормления животных</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2501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Соль (включая соль столовую и денатурированную) и хлорид натрия чистый, растворенные или не растворенные в воде, а также содержащие добавки агентов; вода морская</w:t>
            </w:r>
          </w:p>
        </w:tc>
      </w:tr>
      <w:tr w:rsidR="00F7796C" w:rsidRPr="00F7796C" w:rsidTr="004C2B1E">
        <w:trPr>
          <w:trHeight w:val="54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2705 00 000 0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Газ каменноугольный, водяной, генераторный и аналогичные газы</w:t>
            </w:r>
          </w:p>
        </w:tc>
      </w:tr>
      <w:tr w:rsidR="00F7796C" w:rsidRPr="00F7796C" w:rsidTr="004C2B1E">
        <w:trPr>
          <w:trHeight w:val="36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59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2709 00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Нефть сырая и нефтепродукты сырые, полученные из битуминозных пород</w:t>
            </w:r>
          </w:p>
        </w:tc>
      </w:tr>
      <w:tr w:rsidR="00F7796C" w:rsidRPr="00F7796C" w:rsidTr="004C2B1E">
        <w:trPr>
          <w:trHeight w:val="3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2710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Нефть и нефтепродукты, полученные из битуминозных пород, кроме сырых; продукты, в другом месте не поименованные или не включенные, содержащие 70 </w:t>
            </w:r>
            <w:proofErr w:type="spellStart"/>
            <w:r w:rsidRPr="00F7796C">
              <w:rPr>
                <w:color w:val="000000"/>
                <w:sz w:val="28"/>
                <w:szCs w:val="28"/>
                <w:lang w:eastAsia="en-US"/>
              </w:rPr>
              <w:t>мас</w:t>
            </w:r>
            <w:proofErr w:type="spellEnd"/>
            <w:r w:rsidRPr="00F7796C">
              <w:rPr>
                <w:color w:val="000000"/>
                <w:sz w:val="28"/>
                <w:szCs w:val="28"/>
                <w:lang w:eastAsia="en-US"/>
              </w:rPr>
              <w:t>. % или более нефти или нефтепродуктов, полученных из битуминозных пород, причем эти нефтепродукты являются основными составляющими продуктов; отработанные нефтепродукты</w:t>
            </w:r>
          </w:p>
        </w:tc>
      </w:tr>
      <w:tr w:rsidR="00F7796C" w:rsidRPr="00F7796C" w:rsidTr="004C2B1E">
        <w:trPr>
          <w:trHeight w:val="3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2711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Газы нефтяные и углеводороды газообразные прочие</w:t>
            </w:r>
          </w:p>
        </w:tc>
      </w:tr>
      <w:tr w:rsidR="00F7796C" w:rsidRPr="00F7796C" w:rsidTr="004C2B1E">
        <w:trPr>
          <w:trHeight w:val="315"/>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2712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Вазелин нефтяной; парафин, воск нефтяной микрокристаллический, </w:t>
            </w:r>
            <w:proofErr w:type="spellStart"/>
            <w:r w:rsidRPr="00F7796C">
              <w:rPr>
                <w:color w:val="000000"/>
                <w:sz w:val="28"/>
                <w:szCs w:val="28"/>
                <w:lang w:eastAsia="en-US"/>
              </w:rPr>
              <w:t>гач</w:t>
            </w:r>
            <w:proofErr w:type="spellEnd"/>
            <w:r w:rsidRPr="00F7796C">
              <w:rPr>
                <w:color w:val="000000"/>
                <w:sz w:val="28"/>
                <w:szCs w:val="28"/>
                <w:lang w:eastAsia="en-US"/>
              </w:rPr>
              <w:t xml:space="preserve"> парафиновый, озокерит, воск буроугольный, воск торфяной, прочие минеральные воски и аналогичные продукты, полученные в результате синтеза или других процессов, окрашенные или неокрашенные</w:t>
            </w:r>
          </w:p>
        </w:tc>
      </w:tr>
      <w:tr w:rsidR="00F7796C" w:rsidRPr="00F7796C" w:rsidTr="004C2B1E">
        <w:trPr>
          <w:trHeight w:val="99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63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2713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Кокс нефтяной, битум нефтяной и прочие остатки от переработки нефти или нефтепродуктов, полученных из битуминозных пород</w:t>
            </w:r>
          </w:p>
        </w:tc>
      </w:tr>
      <w:tr w:rsidR="00F7796C" w:rsidRPr="00F7796C" w:rsidTr="004C2B1E">
        <w:trPr>
          <w:trHeight w:val="27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2715 00 000 0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Смеси</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битумные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4101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Необработанные шкуры крупного рогатого скота (включая буйволов) или животных семейства лошадиных (парные или соленые, сушеные, золеные, </w:t>
            </w:r>
            <w:proofErr w:type="spellStart"/>
            <w:r w:rsidRPr="00F7796C">
              <w:rPr>
                <w:color w:val="000000"/>
                <w:sz w:val="28"/>
                <w:szCs w:val="28"/>
                <w:lang w:eastAsia="en-US"/>
              </w:rPr>
              <w:t>пикелеванные</w:t>
            </w:r>
            <w:proofErr w:type="spellEnd"/>
            <w:r w:rsidRPr="00F7796C">
              <w:rPr>
                <w:color w:val="000000"/>
                <w:sz w:val="28"/>
                <w:szCs w:val="28"/>
                <w:lang w:eastAsia="en-US"/>
              </w:rPr>
              <w:t xml:space="preserve"> или консервированные другим способом, но не дубленые, не выделанные под пергамент или не подвергнутые дальнейшей обработке), с волосяным покровом или без волосяного покрова, двоенные или </w:t>
            </w:r>
            <w:proofErr w:type="spellStart"/>
            <w:r w:rsidRPr="00F7796C">
              <w:rPr>
                <w:color w:val="000000"/>
                <w:sz w:val="28"/>
                <w:szCs w:val="28"/>
                <w:lang w:eastAsia="en-US"/>
              </w:rPr>
              <w:t>недвоенные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4102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Необработанные шкуры овец или шкурки ягнят (парные или соленые, сушеные, золеные, </w:t>
            </w:r>
            <w:proofErr w:type="spellStart"/>
            <w:r w:rsidRPr="00F7796C">
              <w:rPr>
                <w:color w:val="000000"/>
                <w:sz w:val="28"/>
                <w:szCs w:val="28"/>
                <w:lang w:eastAsia="en-US"/>
              </w:rPr>
              <w:t>пикелеванные</w:t>
            </w:r>
            <w:proofErr w:type="spellEnd"/>
            <w:r w:rsidRPr="00F7796C">
              <w:rPr>
                <w:color w:val="000000"/>
                <w:sz w:val="28"/>
                <w:szCs w:val="28"/>
                <w:lang w:eastAsia="en-US"/>
              </w:rPr>
              <w:t xml:space="preserve"> или консервированные другим способом, но не дубленые, не выделанные под пергамент или не подвергнутые дальнейшей обработке), с шерстным покровом или без шерстного покрова, двоенные или </w:t>
            </w:r>
            <w:proofErr w:type="spellStart"/>
            <w:r w:rsidRPr="00F7796C">
              <w:rPr>
                <w:color w:val="000000"/>
                <w:sz w:val="28"/>
                <w:szCs w:val="28"/>
                <w:lang w:eastAsia="en-US"/>
              </w:rPr>
              <w:t>недвоенные</w:t>
            </w:r>
            <w:proofErr w:type="spellEnd"/>
            <w:r w:rsidRPr="00F7796C">
              <w:rPr>
                <w:color w:val="000000"/>
                <w:sz w:val="28"/>
                <w:szCs w:val="28"/>
                <w:lang w:eastAsia="en-US"/>
              </w:rPr>
              <w:t>, кроме исключенных примечанием 1в к данной группе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4103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Прочие необработанные шкуры (парные или соленые, сушеные, золеные, </w:t>
            </w:r>
            <w:proofErr w:type="spellStart"/>
            <w:r w:rsidRPr="00F7796C">
              <w:rPr>
                <w:color w:val="000000"/>
                <w:sz w:val="28"/>
                <w:szCs w:val="28"/>
                <w:lang w:eastAsia="en-US"/>
              </w:rPr>
              <w:t>пикелеванные</w:t>
            </w:r>
            <w:proofErr w:type="spellEnd"/>
            <w:r w:rsidRPr="00F7796C">
              <w:rPr>
                <w:color w:val="000000"/>
                <w:sz w:val="28"/>
                <w:szCs w:val="28"/>
                <w:lang w:eastAsia="en-US"/>
              </w:rPr>
              <w:t xml:space="preserve"> или консервированные другим способом, но не дубленые, не выделанные под пергамент или не подвергнутые дальнейшей обработке), с волосяным покровом или без волосяного покрова, двоенные или </w:t>
            </w:r>
            <w:proofErr w:type="spellStart"/>
            <w:r w:rsidRPr="00F7796C">
              <w:rPr>
                <w:color w:val="000000"/>
                <w:sz w:val="28"/>
                <w:szCs w:val="28"/>
                <w:lang w:eastAsia="en-US"/>
              </w:rPr>
              <w:t>недвоенные</w:t>
            </w:r>
            <w:proofErr w:type="spellEnd"/>
            <w:r w:rsidRPr="00F7796C">
              <w:rPr>
                <w:color w:val="000000"/>
                <w:sz w:val="28"/>
                <w:szCs w:val="28"/>
                <w:lang w:eastAsia="en-US"/>
              </w:rPr>
              <w:t>, кроме исключенных примечанием 1б или 1в к данной группе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68</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200" w:line="276" w:lineRule="auto"/>
              <w:rPr>
                <w:color w:val="000000"/>
                <w:sz w:val="10"/>
                <w:szCs w:val="10"/>
                <w:lang w:val="en-US" w:eastAsia="en-US"/>
              </w:rPr>
            </w:pPr>
          </w:p>
          <w:p w:rsidR="00F7796C" w:rsidRPr="00F7796C" w:rsidRDefault="00F7796C" w:rsidP="00F7796C">
            <w:pPr>
              <w:spacing w:after="200" w:line="276" w:lineRule="auto"/>
              <w:rPr>
                <w:color w:val="000000"/>
                <w:sz w:val="28"/>
                <w:szCs w:val="28"/>
                <w:lang w:val="en-US" w:eastAsia="en-US"/>
              </w:rPr>
            </w:pPr>
            <w:r w:rsidRPr="00F7796C">
              <w:rPr>
                <w:color w:val="000000"/>
                <w:sz w:val="28"/>
                <w:szCs w:val="28"/>
                <w:lang w:val="en-US" w:eastAsia="en-US"/>
              </w:rPr>
              <w:t>4104</w:t>
            </w:r>
          </w:p>
        </w:tc>
        <w:tc>
          <w:tcPr>
            <w:tcW w:w="3619" w:type="pct"/>
            <w:tcMar>
              <w:top w:w="15" w:type="dxa"/>
              <w:left w:w="15" w:type="dxa"/>
              <w:bottom w:w="15" w:type="dxa"/>
              <w:right w:w="15" w:type="dxa"/>
            </w:tcMar>
          </w:tcPr>
          <w:p w:rsidR="00F7796C" w:rsidRPr="00F7796C" w:rsidRDefault="00F7796C" w:rsidP="00F7796C">
            <w:pPr>
              <w:spacing w:after="200" w:line="276" w:lineRule="auto"/>
              <w:jc w:val="both"/>
              <w:rPr>
                <w:color w:val="000000"/>
                <w:sz w:val="28"/>
                <w:szCs w:val="28"/>
                <w:lang w:eastAsia="en-US"/>
              </w:rPr>
            </w:pPr>
            <w:r w:rsidRPr="00F7796C">
              <w:rPr>
                <w:color w:val="000000"/>
                <w:sz w:val="28"/>
                <w:szCs w:val="28"/>
                <w:lang w:eastAsia="en-US"/>
              </w:rPr>
              <w:t xml:space="preserve">Дубленая кожа или кожевенный </w:t>
            </w:r>
            <w:proofErr w:type="spellStart"/>
            <w:r w:rsidRPr="00F7796C">
              <w:rPr>
                <w:color w:val="000000"/>
                <w:sz w:val="28"/>
                <w:szCs w:val="28"/>
                <w:lang w:eastAsia="en-US"/>
              </w:rPr>
              <w:t>краст</w:t>
            </w:r>
            <w:proofErr w:type="spellEnd"/>
            <w:r w:rsidRPr="00F7796C">
              <w:rPr>
                <w:color w:val="000000"/>
                <w:sz w:val="28"/>
                <w:szCs w:val="28"/>
                <w:lang w:eastAsia="en-US"/>
              </w:rPr>
              <w:t xml:space="preserve"> из шкур крупного рогатого скота (включая буйволов) или животных семейства лошадиных, без волосяного покрова, двоеные или </w:t>
            </w:r>
            <w:proofErr w:type="spellStart"/>
            <w:r w:rsidRPr="00F7796C">
              <w:rPr>
                <w:color w:val="000000"/>
                <w:sz w:val="28"/>
                <w:szCs w:val="28"/>
                <w:lang w:eastAsia="en-US"/>
              </w:rPr>
              <w:t>недвоеные</w:t>
            </w:r>
            <w:proofErr w:type="spellEnd"/>
            <w:r w:rsidRPr="00F7796C">
              <w:rPr>
                <w:color w:val="000000"/>
                <w:sz w:val="28"/>
                <w:szCs w:val="28"/>
                <w:lang w:eastAsia="en-US"/>
              </w:rPr>
              <w:t>, но без дальнейшей обработки</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69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z w:val="28"/>
                <w:szCs w:val="28"/>
                <w:lang w:val="en-US" w:eastAsia="en-US"/>
              </w:rPr>
              <w:t>4106 31 000 0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 xml:space="preserve">Дубленая кожа из шкур свиней, без шерстного или волосяного покрова, двоеная или </w:t>
            </w:r>
            <w:proofErr w:type="spellStart"/>
            <w:r w:rsidRPr="00F7796C">
              <w:rPr>
                <w:color w:val="000000"/>
                <w:sz w:val="28"/>
                <w:szCs w:val="28"/>
                <w:lang w:eastAsia="en-US"/>
              </w:rPr>
              <w:t>недвоеная</w:t>
            </w:r>
            <w:proofErr w:type="spellEnd"/>
            <w:r w:rsidRPr="00F7796C">
              <w:rPr>
                <w:color w:val="000000"/>
                <w:sz w:val="28"/>
                <w:szCs w:val="28"/>
                <w:lang w:eastAsia="en-US"/>
              </w:rPr>
              <w:t>, но без дальнейшей обработки, во влажном состоянии (включая хромированный полуфабрикат)</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z w:val="28"/>
                <w:szCs w:val="28"/>
                <w:lang w:val="en-US" w:eastAsia="en-US"/>
              </w:rPr>
              <w:t>4106 32 000 0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 xml:space="preserve">Дубленая кожа из шкур свиней, без шерстного или волосяного покрова, двоеная или </w:t>
            </w:r>
            <w:proofErr w:type="spellStart"/>
            <w:r w:rsidRPr="00F7796C">
              <w:rPr>
                <w:color w:val="000000"/>
                <w:sz w:val="28"/>
                <w:szCs w:val="28"/>
                <w:lang w:eastAsia="en-US"/>
              </w:rPr>
              <w:t>недвоеная</w:t>
            </w:r>
            <w:proofErr w:type="spellEnd"/>
            <w:r w:rsidRPr="00F7796C">
              <w:rPr>
                <w:color w:val="000000"/>
                <w:sz w:val="28"/>
                <w:szCs w:val="28"/>
                <w:lang w:eastAsia="en-US"/>
              </w:rPr>
              <w:t>, но без дальнейшей обработки, в сухом состоянии (</w:t>
            </w:r>
            <w:proofErr w:type="spellStart"/>
            <w:r w:rsidRPr="00F7796C">
              <w:rPr>
                <w:color w:val="000000"/>
                <w:sz w:val="28"/>
                <w:szCs w:val="28"/>
                <w:lang w:eastAsia="en-US"/>
              </w:rPr>
              <w:t>краст</w:t>
            </w:r>
            <w:proofErr w:type="spellEnd"/>
            <w:r w:rsidRPr="00F7796C">
              <w:rPr>
                <w:color w:val="000000"/>
                <w:sz w:val="28"/>
                <w:szCs w:val="28"/>
                <w:lang w:eastAsia="en-US"/>
              </w:rPr>
              <w:t>)</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71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4401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Древесина топливная в виде бревен, поленьев, ветвей, вязанок хвороста или в аналогичных видах; древесина в виде щепок или стружки; пилки и древесные отходы и скрап, </w:t>
            </w:r>
            <w:proofErr w:type="spellStart"/>
            <w:r w:rsidRPr="00F7796C">
              <w:rPr>
                <w:color w:val="000000"/>
                <w:sz w:val="28"/>
                <w:szCs w:val="28"/>
                <w:lang w:eastAsia="en-US"/>
              </w:rPr>
              <w:t>неагломерированные</w:t>
            </w:r>
            <w:proofErr w:type="spellEnd"/>
            <w:r w:rsidRPr="00F7796C">
              <w:rPr>
                <w:color w:val="000000"/>
                <w:sz w:val="28"/>
                <w:szCs w:val="28"/>
                <w:lang w:eastAsia="en-US"/>
              </w:rPr>
              <w:t xml:space="preserve"> или агломерированные в виде бревен, брикетов, гранул или в аналогичных видах</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4403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Лесоматериалы необработанные, с удаленной или </w:t>
            </w:r>
            <w:proofErr w:type="spellStart"/>
            <w:r w:rsidRPr="00F7796C">
              <w:rPr>
                <w:color w:val="000000"/>
                <w:sz w:val="28"/>
                <w:szCs w:val="28"/>
                <w:lang w:eastAsia="en-US"/>
              </w:rPr>
              <w:t>неудаленной</w:t>
            </w:r>
            <w:proofErr w:type="spellEnd"/>
            <w:r w:rsidRPr="00F7796C">
              <w:rPr>
                <w:color w:val="000000"/>
                <w:sz w:val="28"/>
                <w:szCs w:val="28"/>
                <w:lang w:eastAsia="en-US"/>
              </w:rPr>
              <w:t xml:space="preserve"> корой или заболонью или грубо окантованные или неокантованные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4404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Древесина бондарная; бревна расколотые; сваи, колья и столбы из дерева, заостренные, но не распиленные вдоль;</w:t>
            </w:r>
            <w:r w:rsidRPr="00F7796C">
              <w:rPr>
                <w:sz w:val="28"/>
                <w:szCs w:val="28"/>
                <w:lang w:eastAsia="en-US"/>
              </w:rPr>
              <w:br/>
            </w:r>
            <w:r w:rsidRPr="00F7796C">
              <w:rPr>
                <w:color w:val="000000"/>
                <w:sz w:val="28"/>
                <w:szCs w:val="28"/>
                <w:lang w:eastAsia="en-US"/>
              </w:rPr>
              <w:t>лесоматериалы, грубо обтесанные, но не обточенные, не изогнутые или не обработанные другим способом, используемые для производства тростей, зонтов, ручек для инструментов или аналогичных изделий; щепа и аналогичная древесина</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4406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Шпалы деревянные для железнодорожных или трамвайных путей</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4407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Лесоматериалы распиленные или расколотые вдоль, разделенные на слои или лущеные, строганые или нестроганые, шлифованные или нешлифованные, имеющие или не имеющие торцевые соединения, толщиной более 6 мм</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4707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Регенерируемые бумага или картон (макулатура и отходы)</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5101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Шерсть, не подвергнутая </w:t>
            </w:r>
            <w:proofErr w:type="spellStart"/>
            <w:r w:rsidRPr="00F7796C">
              <w:rPr>
                <w:color w:val="000000"/>
                <w:sz w:val="28"/>
                <w:szCs w:val="28"/>
                <w:lang w:eastAsia="en-US"/>
              </w:rPr>
              <w:t>кардо</w:t>
            </w:r>
            <w:proofErr w:type="spellEnd"/>
            <w:r w:rsidRPr="00F7796C">
              <w:rPr>
                <w:color w:val="000000"/>
                <w:sz w:val="28"/>
                <w:szCs w:val="28"/>
                <w:lang w:eastAsia="en-US"/>
              </w:rPr>
              <w:t>- или гребнечесанию</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5102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Волос животных, тонкий или грубый, не подвергнутый </w:t>
            </w:r>
            <w:proofErr w:type="spellStart"/>
            <w:r w:rsidRPr="00F7796C">
              <w:rPr>
                <w:color w:val="000000"/>
                <w:sz w:val="28"/>
                <w:szCs w:val="28"/>
                <w:lang w:eastAsia="en-US"/>
              </w:rPr>
              <w:t>кардо</w:t>
            </w:r>
            <w:proofErr w:type="spellEnd"/>
            <w:r w:rsidRPr="00F7796C">
              <w:rPr>
                <w:color w:val="000000"/>
                <w:sz w:val="28"/>
                <w:szCs w:val="28"/>
                <w:lang w:eastAsia="en-US"/>
              </w:rPr>
              <w:t>- или гребнечесанию</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79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5103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Отходы шерсти или тонкого или грубого волоса животных, включая прядильные отходы, но исключая расщипанное сырье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5104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Расщипанное сырье из шерсти или тонкого или грубого волоса животных</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5301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Лен-сырец или лен обработанный, но не подвергнутый прядению; очесы и отходы льна (включая прядильные отходы и расщипанное сырье)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82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7108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Золото (включая золото с гальваническим покрытием из платины) необработанное или </w:t>
            </w:r>
            <w:proofErr w:type="spellStart"/>
            <w:r w:rsidRPr="00F7796C">
              <w:rPr>
                <w:color w:val="000000"/>
                <w:sz w:val="28"/>
                <w:szCs w:val="28"/>
                <w:lang w:eastAsia="en-US"/>
              </w:rPr>
              <w:t>полуобработанное</w:t>
            </w:r>
            <w:proofErr w:type="spellEnd"/>
            <w:r w:rsidRPr="00F7796C">
              <w:rPr>
                <w:color w:val="000000"/>
                <w:sz w:val="28"/>
                <w:szCs w:val="28"/>
                <w:lang w:eastAsia="en-US"/>
              </w:rPr>
              <w:t>, или в виде порошка</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7112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Отходы и лом драгоценных металлов или металлов, плакированных драгоценными металлами; прочие отходы и лом, содержащие драгоценный металл или соединения драгоценных металлов, используемые главным образом для извлечения драгоценных металлов</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7204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Отходы и лом черных металлов; слитки черных металлов для переплавки (шихтовые слитки)</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7207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Полуфабрикаты из железа или нелегированной стали</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7208</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Прокат плоский из железа или нелегированной стали шириной более 600 мм или более, горячекатаный, </w:t>
            </w:r>
            <w:proofErr w:type="spellStart"/>
            <w:r w:rsidRPr="00F7796C">
              <w:rPr>
                <w:color w:val="000000"/>
                <w:sz w:val="28"/>
                <w:szCs w:val="28"/>
                <w:lang w:eastAsia="en-US"/>
              </w:rPr>
              <w:t>неплакированный</w:t>
            </w:r>
            <w:proofErr w:type="spellEnd"/>
            <w:r w:rsidRPr="00F7796C">
              <w:rPr>
                <w:color w:val="000000"/>
                <w:sz w:val="28"/>
                <w:szCs w:val="28"/>
                <w:lang w:eastAsia="en-US"/>
              </w:rPr>
              <w:t>, без гальванического или другого покрытия</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7209</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Прокат плоский из железа или нелегированной стали шириной более 600 мм или более, холоднокатаный (обжатый в холодном состоянии), </w:t>
            </w:r>
            <w:proofErr w:type="spellStart"/>
            <w:r w:rsidRPr="00F7796C">
              <w:rPr>
                <w:color w:val="000000"/>
                <w:sz w:val="28"/>
                <w:szCs w:val="28"/>
                <w:lang w:eastAsia="en-US"/>
              </w:rPr>
              <w:t>неплакированный</w:t>
            </w:r>
            <w:proofErr w:type="spellEnd"/>
            <w:r w:rsidRPr="00F7796C">
              <w:rPr>
                <w:color w:val="000000"/>
                <w:sz w:val="28"/>
                <w:szCs w:val="28"/>
                <w:lang w:eastAsia="en-US"/>
              </w:rPr>
              <w:t>, без гальванического или другого покрытия</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7210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Прокат плоский из железа или нелегированной стали шириной более 600 мм или более, плакированный с гальваническим или другим покрытием</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89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7302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Изделия из черных металлов, используемые для железнодорожных или трамвайных путей: рельсы, контррельсы и зубчатые рельсы, переводные рельсы, крестовины глухого пересечения, переводные штанги и прочие поперечные соединения, шпалы, стыковые накладки и подкладки, клинья, опорные плиты, крюковые рельсовые болты, подушки и растяжки, станины, поперечины и прочие детали, предназначенные для соединения или крепления рельсов</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7404 00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Отходы</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лом</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медные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z w:val="28"/>
                <w:szCs w:val="28"/>
                <w:lang w:val="en-US" w:eastAsia="en-US"/>
              </w:rPr>
              <w:t>7503 00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proofErr w:type="spellStart"/>
            <w:r w:rsidRPr="00F7796C">
              <w:rPr>
                <w:color w:val="000000"/>
                <w:sz w:val="28"/>
                <w:szCs w:val="28"/>
                <w:lang w:val="en-US" w:eastAsia="en-US"/>
              </w:rPr>
              <w:t>Отходы</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лом</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никелевые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7601</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Алюминий</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необработанный</w:t>
            </w:r>
            <w:proofErr w:type="spellEnd"/>
            <w:r w:rsidRPr="00F7796C">
              <w:rPr>
                <w:color w:val="000000"/>
                <w:sz w:val="28"/>
                <w:szCs w:val="28"/>
                <w:lang w:val="en-US" w:eastAsia="en-US"/>
              </w:rPr>
              <w:t>:</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93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7602 00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Отходы</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лом</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алюминиевые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7603</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Порошки</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чешуйки</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алюминиевые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Прутки</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профили</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алюминиевые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7605</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Проволока</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алюминиевая</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97</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Плиты, листы, полосы или ленты алюминиевые толщиной более 0,2 мм</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98</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Фольга алюминиевая (без основы или на основе из бумаги, картона, пластмассы или аналогичных материалов) толщиной (не считая основы) не более 0,2 мм</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99</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7608</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Трубы</w:t>
            </w:r>
            <w:proofErr w:type="spellEnd"/>
            <w:r w:rsidRPr="00F7796C">
              <w:rPr>
                <w:color w:val="000000"/>
                <w:sz w:val="28"/>
                <w:szCs w:val="28"/>
                <w:lang w:val="en-US" w:eastAsia="en-US"/>
              </w:rPr>
              <w:t xml:space="preserve"> и </w:t>
            </w:r>
            <w:proofErr w:type="spellStart"/>
            <w:r w:rsidRPr="00F7796C">
              <w:rPr>
                <w:color w:val="000000"/>
                <w:sz w:val="28"/>
                <w:szCs w:val="28"/>
                <w:lang w:val="en-US" w:eastAsia="en-US"/>
              </w:rPr>
              <w:t>трубки</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алюминиевые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100</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7609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Фитинги для труб или трубок алюминиевые (например, муфты, колена, фланцы)</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101</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7610</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 xml:space="preserve">Металлоконструкции алюминиевые (кроме сборных строительных металлоконструкций товарной позиции 9406) и их части (например, мосты и их секции, башни, решетчатые мачты, перекрытия для крыш, строительные фермы, двери, окна и их рамы, пороги для дверей, балюстрады, опоры и колонны): листы, прутки, профили, трубы и аналогичные изделия алюминиевые, предназначенные для использования в </w:t>
            </w:r>
            <w:proofErr w:type="spellStart"/>
            <w:r w:rsidRPr="00F7796C">
              <w:rPr>
                <w:color w:val="000000"/>
                <w:sz w:val="28"/>
                <w:szCs w:val="28"/>
                <w:lang w:eastAsia="en-US"/>
              </w:rPr>
              <w:t>метталоконструкциях</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7611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Резервуары, цистерны, баки и аналогичные алюминиевые емкости для любых веществ (кроме сжатого или сжиженного газа) вместимостью более 300 л, с облицовкой или с термоизоляцией или без них, но без механического или теплотехнического оборудования</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103</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7612</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Бочки, барабаны, банки, ящики и аналогичные емкости (включая жесткие или деформируемые трубчатые емкости) алюминиевые для любых веществ (кроме сжатого или сниженного газа) вместимостью не более 300 л, с облицовкой или с термоизоляцией или без них, но без механического или теплотехнического оборудования</w:t>
            </w:r>
          </w:p>
        </w:tc>
      </w:tr>
      <w:tr w:rsidR="00F7796C" w:rsidRPr="00F7796C" w:rsidTr="004C2B1E">
        <w:trPr>
          <w:trHeight w:val="51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104</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 xml:space="preserve">7613 </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Емкости для сжатого или сниженного газа алюминиевые</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lastRenderedPageBreak/>
              <w:t>105</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7614</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eastAsia="en-US"/>
              </w:rPr>
            </w:pPr>
            <w:r w:rsidRPr="00F7796C">
              <w:rPr>
                <w:color w:val="000000"/>
                <w:sz w:val="28"/>
                <w:szCs w:val="28"/>
                <w:lang w:eastAsia="en-US"/>
              </w:rPr>
              <w:t>Скрученная проволокла, тросы, плетенные шнуры и аналогичные изделия из алюминия без электрической изоляции</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106</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r w:rsidRPr="00F7796C">
              <w:rPr>
                <w:color w:val="000000"/>
                <w:sz w:val="28"/>
                <w:szCs w:val="28"/>
                <w:lang w:val="en-US" w:eastAsia="en-US"/>
              </w:rPr>
              <w:t>7616</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sz w:val="28"/>
                <w:szCs w:val="28"/>
                <w:lang w:val="en-US" w:eastAsia="en-US"/>
              </w:rPr>
            </w:pPr>
            <w:proofErr w:type="spellStart"/>
            <w:r w:rsidRPr="00F7796C">
              <w:rPr>
                <w:color w:val="000000"/>
                <w:sz w:val="28"/>
                <w:szCs w:val="28"/>
                <w:lang w:val="en-US" w:eastAsia="en-US"/>
              </w:rPr>
              <w:t>Прочие</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изделия</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из</w:t>
            </w:r>
            <w:proofErr w:type="spellEnd"/>
            <w:r w:rsidRPr="00F7796C">
              <w:rPr>
                <w:color w:val="000000"/>
                <w:sz w:val="28"/>
                <w:szCs w:val="28"/>
                <w:lang w:val="en-US" w:eastAsia="en-US"/>
              </w:rPr>
              <w:t xml:space="preserve"> </w:t>
            </w:r>
            <w:proofErr w:type="spellStart"/>
            <w:r w:rsidRPr="00F7796C">
              <w:rPr>
                <w:color w:val="000000"/>
                <w:sz w:val="28"/>
                <w:szCs w:val="28"/>
                <w:lang w:val="en-US" w:eastAsia="en-US"/>
              </w:rPr>
              <w:t>алюминия</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107</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pacing w:val="2"/>
                <w:sz w:val="28"/>
                <w:szCs w:val="28"/>
                <w:lang w:val="en-US" w:eastAsia="en-US"/>
              </w:rPr>
              <w:t>7802 00 000 0</w:t>
            </w:r>
          </w:p>
        </w:tc>
        <w:tc>
          <w:tcPr>
            <w:tcW w:w="3619" w:type="pct"/>
            <w:tcMar>
              <w:top w:w="15" w:type="dxa"/>
              <w:left w:w="15" w:type="dxa"/>
              <w:bottom w:w="15" w:type="dxa"/>
              <w:right w:w="15" w:type="dxa"/>
            </w:tcMar>
          </w:tcPr>
          <w:p w:rsidR="00F7796C" w:rsidRPr="00F7796C" w:rsidRDefault="00F7796C" w:rsidP="00F7796C">
            <w:pPr>
              <w:spacing w:after="20" w:line="276" w:lineRule="auto"/>
              <w:ind w:left="20"/>
              <w:jc w:val="both"/>
              <w:rPr>
                <w:color w:val="000000"/>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свинцовые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108</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7902 00 000 0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цинковые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109</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8002 00 000 0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оловянные</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110</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8101 97 000 0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вольфрама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111</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8102 97 000 0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молибдена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112</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8103 30 000 0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тантала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113</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8104 20 000 0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магния</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114</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8105 30 000 0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кобальта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115</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8106 00 100 0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eastAsia="en-US"/>
              </w:rPr>
            </w:pPr>
            <w:r w:rsidRPr="00F7796C">
              <w:rPr>
                <w:color w:val="000000"/>
                <w:spacing w:val="2"/>
                <w:sz w:val="28"/>
                <w:szCs w:val="28"/>
                <w:lang w:eastAsia="en-US"/>
              </w:rPr>
              <w:t>Висмут необработанный; отходы и лом; порошки</w:t>
            </w:r>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116</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8107 30 000 0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кадмия</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117</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8108 30 000 0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титана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118</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8109 30 000 0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циркония</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119</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8110 20 000 0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сурьмы</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120</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8111 00 190 0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марганца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121</w:t>
            </w:r>
            <w:r w:rsidRPr="00F7796C">
              <w:rPr>
                <w:sz w:val="28"/>
                <w:szCs w:val="28"/>
                <w:lang w:eastAsia="en-US"/>
              </w:rPr>
              <w:t>.</w:t>
            </w:r>
          </w:p>
        </w:tc>
        <w:tc>
          <w:tcPr>
            <w:tcW w:w="980"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r w:rsidRPr="00F7796C">
              <w:rPr>
                <w:color w:val="000000"/>
                <w:spacing w:val="2"/>
                <w:sz w:val="28"/>
                <w:szCs w:val="28"/>
                <w:lang w:val="en-US" w:eastAsia="en-US"/>
              </w:rPr>
              <w:t>8112 22 000 0</w:t>
            </w:r>
          </w:p>
        </w:tc>
        <w:tc>
          <w:tcPr>
            <w:tcW w:w="3619" w:type="pct"/>
            <w:tcMar>
              <w:top w:w="15" w:type="dxa"/>
              <w:left w:w="15" w:type="dxa"/>
              <w:bottom w:w="15" w:type="dxa"/>
              <w:right w:w="15" w:type="dxa"/>
            </w:tcMar>
          </w:tcPr>
          <w:p w:rsidR="00F7796C" w:rsidRPr="00F7796C" w:rsidRDefault="00F7796C" w:rsidP="00F7796C">
            <w:pPr>
              <w:spacing w:after="360" w:line="285" w:lineRule="atLeast"/>
              <w:textAlignment w:val="baseline"/>
              <w:rPr>
                <w:color w:val="000000"/>
                <w:spacing w:val="2"/>
                <w:sz w:val="28"/>
                <w:szCs w:val="28"/>
                <w:lang w:val="en-US" w:eastAsia="en-US"/>
              </w:rPr>
            </w:pPr>
            <w:proofErr w:type="spellStart"/>
            <w:r w:rsidRPr="00F7796C">
              <w:rPr>
                <w:color w:val="000000"/>
                <w:spacing w:val="2"/>
                <w:sz w:val="28"/>
                <w:szCs w:val="28"/>
                <w:lang w:val="en-US" w:eastAsia="en-US"/>
              </w:rPr>
              <w:t>Отходы</w:t>
            </w:r>
            <w:proofErr w:type="spellEnd"/>
            <w:r w:rsidRPr="00F7796C">
              <w:rPr>
                <w:color w:val="000000"/>
                <w:spacing w:val="2"/>
                <w:sz w:val="28"/>
                <w:szCs w:val="28"/>
                <w:lang w:val="en-US" w:eastAsia="en-US"/>
              </w:rPr>
              <w:t xml:space="preserve"> и </w:t>
            </w:r>
            <w:proofErr w:type="spellStart"/>
            <w:r w:rsidRPr="00F7796C">
              <w:rPr>
                <w:color w:val="000000"/>
                <w:spacing w:val="2"/>
                <w:sz w:val="28"/>
                <w:szCs w:val="28"/>
                <w:lang w:val="en-US" w:eastAsia="en-US"/>
              </w:rPr>
              <w:t>лом</w:t>
            </w:r>
            <w:proofErr w:type="spellEnd"/>
            <w:r w:rsidRPr="00F7796C">
              <w:rPr>
                <w:color w:val="000000"/>
                <w:spacing w:val="2"/>
                <w:sz w:val="28"/>
                <w:szCs w:val="28"/>
                <w:lang w:val="en-US" w:eastAsia="en-US"/>
              </w:rPr>
              <w:t xml:space="preserve"> </w:t>
            </w:r>
            <w:proofErr w:type="spellStart"/>
            <w:r w:rsidRPr="00F7796C">
              <w:rPr>
                <w:color w:val="000000"/>
                <w:spacing w:val="2"/>
                <w:sz w:val="28"/>
                <w:szCs w:val="28"/>
                <w:lang w:val="en-US" w:eastAsia="en-US"/>
              </w:rPr>
              <w:t>хрома</w:t>
            </w:r>
            <w:proofErr w:type="spellEnd"/>
          </w:p>
        </w:tc>
      </w:tr>
      <w:tr w:rsidR="00F7796C" w:rsidRPr="00F7796C" w:rsidTr="004C2B1E">
        <w:trPr>
          <w:trHeight w:val="30"/>
        </w:trPr>
        <w:tc>
          <w:tcPr>
            <w:tcW w:w="401" w:type="pct"/>
            <w:vAlign w:val="center"/>
          </w:tcPr>
          <w:p w:rsidR="00F7796C" w:rsidRPr="00F7796C" w:rsidRDefault="00F7796C" w:rsidP="00F7796C">
            <w:pPr>
              <w:spacing w:after="200" w:line="276" w:lineRule="auto"/>
              <w:rPr>
                <w:sz w:val="28"/>
                <w:szCs w:val="28"/>
                <w:lang w:eastAsia="en-US"/>
              </w:rPr>
            </w:pPr>
            <w:r w:rsidRPr="00F7796C">
              <w:rPr>
                <w:sz w:val="28"/>
                <w:szCs w:val="28"/>
                <w:lang w:val="en-US" w:eastAsia="en-US"/>
              </w:rPr>
              <w:t>122</w:t>
            </w:r>
            <w:r w:rsidRPr="00F7796C">
              <w:rPr>
                <w:sz w:val="28"/>
                <w:szCs w:val="28"/>
                <w:lang w:eastAsia="en-US"/>
              </w:rPr>
              <w:t>.</w:t>
            </w:r>
          </w:p>
        </w:tc>
        <w:tc>
          <w:tcPr>
            <w:tcW w:w="980"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val="en-US" w:eastAsia="en-US"/>
              </w:rPr>
            </w:pPr>
            <w:r w:rsidRPr="00F7796C">
              <w:rPr>
                <w:color w:val="000000"/>
                <w:sz w:val="28"/>
                <w:szCs w:val="28"/>
                <w:lang w:val="en-US" w:eastAsia="en-US"/>
              </w:rPr>
              <w:t>8607</w:t>
            </w:r>
          </w:p>
        </w:tc>
        <w:tc>
          <w:tcPr>
            <w:tcW w:w="3619" w:type="pct"/>
            <w:tcMar>
              <w:top w:w="15" w:type="dxa"/>
              <w:left w:w="15" w:type="dxa"/>
              <w:bottom w:w="15" w:type="dxa"/>
              <w:right w:w="15" w:type="dxa"/>
            </w:tcMar>
            <w:vAlign w:val="center"/>
          </w:tcPr>
          <w:p w:rsidR="00F7796C" w:rsidRPr="00F7796C" w:rsidRDefault="00F7796C" w:rsidP="00F7796C">
            <w:pPr>
              <w:spacing w:after="20" w:line="276" w:lineRule="auto"/>
              <w:ind w:left="20"/>
              <w:jc w:val="both"/>
              <w:rPr>
                <w:color w:val="000000"/>
                <w:sz w:val="28"/>
                <w:szCs w:val="28"/>
                <w:lang w:eastAsia="en-US"/>
              </w:rPr>
            </w:pPr>
            <w:r w:rsidRPr="00F7796C">
              <w:rPr>
                <w:color w:val="000000"/>
                <w:sz w:val="28"/>
                <w:szCs w:val="28"/>
                <w:lang w:eastAsia="en-US"/>
              </w:rPr>
              <w:t>Части железнодорожных локомотивов или моторных вагонов трамвая или подвижного состава</w:t>
            </w:r>
          </w:p>
        </w:tc>
      </w:tr>
    </w:tbl>
    <w:p w:rsidR="00F7796C" w:rsidRPr="00F7796C" w:rsidRDefault="00F7796C" w:rsidP="00F7796C">
      <w:pPr>
        <w:ind w:firstLine="851"/>
        <w:jc w:val="both"/>
        <w:rPr>
          <w:color w:val="000000"/>
          <w:sz w:val="28"/>
          <w:szCs w:val="22"/>
          <w:lang w:eastAsia="en-US"/>
        </w:rPr>
      </w:pPr>
    </w:p>
    <w:p w:rsidR="00F7796C" w:rsidRPr="00F7796C" w:rsidRDefault="00F7796C" w:rsidP="00F7796C">
      <w:pPr>
        <w:jc w:val="both"/>
        <w:rPr>
          <w:sz w:val="28"/>
          <w:szCs w:val="28"/>
          <w:lang w:eastAsia="en-US"/>
        </w:rPr>
      </w:pPr>
      <w:r w:rsidRPr="00F7796C">
        <w:rPr>
          <w:color w:val="000000"/>
          <w:sz w:val="28"/>
          <w:szCs w:val="28"/>
          <w:lang w:eastAsia="en-US"/>
        </w:rPr>
        <w:lastRenderedPageBreak/>
        <w:t xml:space="preserve">Примечание: </w:t>
      </w:r>
      <w:r w:rsidRPr="00F7796C">
        <w:rPr>
          <w:sz w:val="28"/>
          <w:szCs w:val="28"/>
          <w:lang w:eastAsia="en-US"/>
        </w:rPr>
        <w:t xml:space="preserve">ТН ВЭД ЕАЭС – Товарная номенклатура внешнеэкономической деятельности Евразийского экономического союза, утвержденная Решением Совета Евразийской экономической комиссии № 54 от 16 июля 2012 года. </w:t>
      </w:r>
    </w:p>
    <w:p w:rsidR="0099366C" w:rsidRPr="00F7796C" w:rsidRDefault="00F7796C" w:rsidP="00D944C5">
      <w:pPr>
        <w:jc w:val="both"/>
        <w:rPr>
          <w:sz w:val="28"/>
          <w:szCs w:val="28"/>
          <w:lang w:eastAsia="en-US"/>
        </w:rPr>
      </w:pPr>
      <w:r w:rsidRPr="00F7796C">
        <w:rPr>
          <w:sz w:val="28"/>
          <w:szCs w:val="28"/>
          <w:lang w:eastAsia="en-US"/>
        </w:rPr>
        <w:t>Товарная позиция – наименование товара в соответствии с ТН ВЭД ЕАЭС.</w:t>
      </w:r>
      <w:bookmarkEnd w:id="0"/>
      <w:bookmarkEnd w:id="1"/>
    </w:p>
    <w:sectPr w:rsidR="0099366C" w:rsidRPr="00F7796C" w:rsidSect="00F7796C">
      <w:headerReference w:type="default" r:id="rId6"/>
      <w:pgSz w:w="11906" w:h="16838"/>
      <w:pgMar w:top="1134" w:right="850" w:bottom="1134" w:left="1276"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3B03" w:rsidRDefault="00AB3B03" w:rsidP="00F7796C">
      <w:r>
        <w:separator/>
      </w:r>
    </w:p>
  </w:endnote>
  <w:endnote w:type="continuationSeparator" w:id="0">
    <w:p w:rsidR="00AB3B03" w:rsidRDefault="00AB3B03" w:rsidP="00F779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3B03" w:rsidRDefault="00AB3B03" w:rsidP="00F7796C">
      <w:r>
        <w:separator/>
      </w:r>
    </w:p>
  </w:footnote>
  <w:footnote w:type="continuationSeparator" w:id="0">
    <w:p w:rsidR="00AB3B03" w:rsidRDefault="00AB3B03" w:rsidP="00F7796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5162319"/>
      <w:docPartObj>
        <w:docPartGallery w:val="Page Numbers (Top of Page)"/>
        <w:docPartUnique/>
      </w:docPartObj>
    </w:sdtPr>
    <w:sdtEndPr/>
    <w:sdtContent>
      <w:p w:rsidR="00F7796C" w:rsidRDefault="00F7796C">
        <w:pPr>
          <w:pStyle w:val="ab"/>
          <w:jc w:val="center"/>
        </w:pPr>
        <w:r>
          <w:fldChar w:fldCharType="begin"/>
        </w:r>
        <w:r>
          <w:instrText>PAGE   \* MERGEFORMAT</w:instrText>
        </w:r>
        <w:r>
          <w:fldChar w:fldCharType="separate"/>
        </w:r>
        <w:r w:rsidR="00C9184B">
          <w:rPr>
            <w:noProof/>
          </w:rPr>
          <w:t>3</w:t>
        </w:r>
        <w:r>
          <w:fldChar w:fldCharType="end"/>
        </w:r>
      </w:p>
    </w:sdtContent>
  </w:sdt>
  <w:p w:rsidR="00F7796C" w:rsidRDefault="00F7796C">
    <w:pPr>
      <w:pStyle w:val="ab"/>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66C"/>
    <w:rsid w:val="000D68F9"/>
    <w:rsid w:val="001416AD"/>
    <w:rsid w:val="00196968"/>
    <w:rsid w:val="002B0FB8"/>
    <w:rsid w:val="002E524A"/>
    <w:rsid w:val="00380A66"/>
    <w:rsid w:val="00412BA5"/>
    <w:rsid w:val="00664407"/>
    <w:rsid w:val="0099366C"/>
    <w:rsid w:val="00AB3B03"/>
    <w:rsid w:val="00B5779B"/>
    <w:rsid w:val="00C9184B"/>
    <w:rsid w:val="00D944C5"/>
    <w:rsid w:val="00F7463E"/>
    <w:rsid w:val="00F779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B5C9A"/>
  <w15:chartTrackingRefBased/>
  <w15:docId w15:val="{F861D508-8C9C-4601-8BC5-56330160A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366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9366C"/>
    <w:pPr>
      <w:spacing w:after="0" w:line="240" w:lineRule="auto"/>
    </w:pPr>
    <w:rPr>
      <w:rFonts w:ascii="Calibri" w:eastAsia="Times New Roman" w:hAnsi="Calibri" w:cs="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4">
    <w:name w:val="annotation reference"/>
    <w:basedOn w:val="a0"/>
    <w:uiPriority w:val="99"/>
    <w:semiHidden/>
    <w:unhideWhenUsed/>
    <w:rsid w:val="0099366C"/>
    <w:rPr>
      <w:sz w:val="16"/>
      <w:szCs w:val="16"/>
    </w:rPr>
  </w:style>
  <w:style w:type="paragraph" w:styleId="a5">
    <w:name w:val="annotation text"/>
    <w:basedOn w:val="a"/>
    <w:link w:val="a6"/>
    <w:uiPriority w:val="99"/>
    <w:semiHidden/>
    <w:unhideWhenUsed/>
    <w:rsid w:val="0099366C"/>
    <w:rPr>
      <w:sz w:val="20"/>
      <w:szCs w:val="20"/>
    </w:rPr>
  </w:style>
  <w:style w:type="character" w:customStyle="1" w:styleId="a6">
    <w:name w:val="Текст примечания Знак"/>
    <w:basedOn w:val="a0"/>
    <w:link w:val="a5"/>
    <w:uiPriority w:val="99"/>
    <w:semiHidden/>
    <w:rsid w:val="0099366C"/>
    <w:rPr>
      <w:rFonts w:ascii="Times New Roman" w:eastAsia="Times New Roman" w:hAnsi="Times New Roman" w:cs="Times New Roman"/>
      <w:sz w:val="20"/>
      <w:szCs w:val="20"/>
      <w:lang w:eastAsia="ru-RU"/>
    </w:rPr>
  </w:style>
  <w:style w:type="paragraph" w:styleId="a7">
    <w:name w:val="annotation subject"/>
    <w:basedOn w:val="a5"/>
    <w:next w:val="a5"/>
    <w:link w:val="a8"/>
    <w:uiPriority w:val="99"/>
    <w:semiHidden/>
    <w:unhideWhenUsed/>
    <w:rsid w:val="0099366C"/>
    <w:rPr>
      <w:b/>
      <w:bCs/>
    </w:rPr>
  </w:style>
  <w:style w:type="character" w:customStyle="1" w:styleId="a8">
    <w:name w:val="Тема примечания Знак"/>
    <w:basedOn w:val="a6"/>
    <w:link w:val="a7"/>
    <w:uiPriority w:val="99"/>
    <w:semiHidden/>
    <w:rsid w:val="0099366C"/>
    <w:rPr>
      <w:rFonts w:ascii="Times New Roman" w:eastAsia="Times New Roman" w:hAnsi="Times New Roman" w:cs="Times New Roman"/>
      <w:b/>
      <w:bCs/>
      <w:sz w:val="20"/>
      <w:szCs w:val="20"/>
      <w:lang w:eastAsia="ru-RU"/>
    </w:rPr>
  </w:style>
  <w:style w:type="paragraph" w:styleId="a9">
    <w:name w:val="Balloon Text"/>
    <w:basedOn w:val="a"/>
    <w:link w:val="aa"/>
    <w:uiPriority w:val="99"/>
    <w:semiHidden/>
    <w:unhideWhenUsed/>
    <w:rsid w:val="0099366C"/>
    <w:rPr>
      <w:rFonts w:ascii="Segoe UI" w:hAnsi="Segoe UI" w:cs="Segoe UI"/>
      <w:sz w:val="18"/>
      <w:szCs w:val="18"/>
    </w:rPr>
  </w:style>
  <w:style w:type="character" w:customStyle="1" w:styleId="aa">
    <w:name w:val="Текст выноски Знак"/>
    <w:basedOn w:val="a0"/>
    <w:link w:val="a9"/>
    <w:uiPriority w:val="99"/>
    <w:semiHidden/>
    <w:rsid w:val="0099366C"/>
    <w:rPr>
      <w:rFonts w:ascii="Segoe UI" w:eastAsia="Times New Roman" w:hAnsi="Segoe UI" w:cs="Segoe UI"/>
      <w:sz w:val="18"/>
      <w:szCs w:val="18"/>
      <w:lang w:eastAsia="ru-RU"/>
    </w:rPr>
  </w:style>
  <w:style w:type="paragraph" w:styleId="ab">
    <w:name w:val="header"/>
    <w:basedOn w:val="a"/>
    <w:link w:val="ac"/>
    <w:uiPriority w:val="99"/>
    <w:unhideWhenUsed/>
    <w:rsid w:val="00F7796C"/>
    <w:pPr>
      <w:tabs>
        <w:tab w:val="center" w:pos="4677"/>
        <w:tab w:val="right" w:pos="9355"/>
      </w:tabs>
    </w:pPr>
  </w:style>
  <w:style w:type="character" w:customStyle="1" w:styleId="ac">
    <w:name w:val="Верхний колонтитул Знак"/>
    <w:basedOn w:val="a0"/>
    <w:link w:val="ab"/>
    <w:uiPriority w:val="99"/>
    <w:rsid w:val="00F7796C"/>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F7796C"/>
    <w:pPr>
      <w:tabs>
        <w:tab w:val="center" w:pos="4677"/>
        <w:tab w:val="right" w:pos="9355"/>
      </w:tabs>
    </w:pPr>
  </w:style>
  <w:style w:type="character" w:customStyle="1" w:styleId="ae">
    <w:name w:val="Нижний колонтитул Знак"/>
    <w:basedOn w:val="a0"/>
    <w:link w:val="ad"/>
    <w:uiPriority w:val="99"/>
    <w:rsid w:val="00F7796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2229</Words>
  <Characters>12708</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Дәулетберді Гаухар</dc:creator>
  <cp:keywords/>
  <dc:description/>
  <cp:lastModifiedBy>Динара Саина</cp:lastModifiedBy>
  <cp:revision>7</cp:revision>
  <dcterms:created xsi:type="dcterms:W3CDTF">2020-04-27T10:12:00Z</dcterms:created>
  <dcterms:modified xsi:type="dcterms:W3CDTF">2020-04-27T11:40:00Z</dcterms:modified>
</cp:coreProperties>
</file>